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62" w:rsidRPr="00193CC0" w:rsidRDefault="00674C0F" w:rsidP="00193CC0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="00CC0162" w:rsidRPr="00193CC0">
        <w:rPr>
          <w:sz w:val="28"/>
          <w:szCs w:val="28"/>
        </w:rPr>
        <w:t>.gada   .</w:t>
      </w:r>
      <w:r>
        <w:rPr>
          <w:sz w:val="28"/>
          <w:szCs w:val="28"/>
        </w:rPr>
        <w:t>janvārī</w:t>
      </w:r>
      <w:r w:rsidR="00CC0162" w:rsidRPr="00193CC0">
        <w:rPr>
          <w:sz w:val="28"/>
          <w:szCs w:val="28"/>
        </w:rPr>
        <w:tab/>
        <w:t>Noteikumi Nr.</w:t>
      </w:r>
    </w:p>
    <w:p w:rsidR="00CC0162" w:rsidRPr="00193CC0" w:rsidRDefault="00CC0162" w:rsidP="00193CC0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  <w:r w:rsidRPr="00193CC0">
        <w:rPr>
          <w:sz w:val="28"/>
          <w:szCs w:val="28"/>
        </w:rPr>
        <w:t>Rīgā</w:t>
      </w:r>
      <w:r w:rsidRPr="00193CC0">
        <w:rPr>
          <w:sz w:val="28"/>
          <w:szCs w:val="28"/>
        </w:rPr>
        <w:tab/>
        <w:t>(prot. Nr.            .§)</w:t>
      </w:r>
    </w:p>
    <w:p w:rsidR="00CC0162" w:rsidRPr="00193CC0" w:rsidRDefault="00CC0162" w:rsidP="00193CC0">
      <w:pPr>
        <w:jc w:val="both"/>
        <w:rPr>
          <w:b/>
          <w:sz w:val="28"/>
          <w:szCs w:val="28"/>
        </w:rPr>
      </w:pPr>
    </w:p>
    <w:p w:rsidR="00CC0162" w:rsidRPr="00585DAA" w:rsidRDefault="00CC0162" w:rsidP="003839E1">
      <w:pPr>
        <w:jc w:val="center"/>
        <w:rPr>
          <w:b/>
          <w:sz w:val="28"/>
          <w:szCs w:val="28"/>
        </w:rPr>
      </w:pPr>
      <w:bookmarkStart w:id="0" w:name="327761"/>
      <w:bookmarkEnd w:id="0"/>
      <w:r w:rsidRPr="00585DAA">
        <w:rPr>
          <w:b/>
          <w:sz w:val="28"/>
          <w:szCs w:val="28"/>
        </w:rPr>
        <w:t>Grozījumi Ministru kabineta 2008.gada 2.jūnija noteikumos Nr.400</w:t>
      </w:r>
    </w:p>
    <w:p w:rsidR="00CC0162" w:rsidRDefault="00CC0162" w:rsidP="003839E1">
      <w:pPr>
        <w:jc w:val="center"/>
        <w:rPr>
          <w:b/>
          <w:sz w:val="28"/>
          <w:szCs w:val="28"/>
        </w:rPr>
      </w:pPr>
      <w:r w:rsidRPr="00585DAA">
        <w:rPr>
          <w:b/>
          <w:sz w:val="28"/>
          <w:szCs w:val="28"/>
        </w:rPr>
        <w:t>„</w:t>
      </w:r>
      <w:r w:rsidRPr="00585DAA">
        <w:rPr>
          <w:b/>
          <w:bCs/>
          <w:sz w:val="28"/>
          <w:szCs w:val="28"/>
        </w:rPr>
        <w:t>Veterinārās prasības akvakultūras dzīvniekiem, no tiem iegūtiem produktiem un to apritei, kā arī atsevišķu akvakultūras dzīvnieku infekcijas slimību profilaksei un apkarošanai</w:t>
      </w:r>
      <w:r w:rsidRPr="00585DAA">
        <w:rPr>
          <w:b/>
          <w:sz w:val="28"/>
          <w:szCs w:val="28"/>
        </w:rPr>
        <w:t>”</w:t>
      </w:r>
    </w:p>
    <w:p w:rsidR="00CC0162" w:rsidRDefault="00CC0162" w:rsidP="006D5C4B">
      <w:pPr>
        <w:rPr>
          <w:b/>
          <w:sz w:val="28"/>
          <w:szCs w:val="28"/>
        </w:rPr>
      </w:pPr>
    </w:p>
    <w:p w:rsidR="00CC0162" w:rsidRPr="00585DAA" w:rsidRDefault="00CC0162" w:rsidP="006D5C4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Pr="00585DAA">
        <w:rPr>
          <w:sz w:val="28"/>
          <w:szCs w:val="28"/>
        </w:rPr>
        <w:t xml:space="preserve">zdoti saskaņā ar </w:t>
      </w:r>
    </w:p>
    <w:p w:rsidR="00CC0162" w:rsidRPr="00585DAA" w:rsidRDefault="00CC0162" w:rsidP="00585DAA">
      <w:pPr>
        <w:ind w:firstLine="720"/>
        <w:jc w:val="right"/>
        <w:rPr>
          <w:sz w:val="28"/>
          <w:szCs w:val="28"/>
        </w:rPr>
      </w:pPr>
      <w:r w:rsidRPr="00585DAA">
        <w:rPr>
          <w:sz w:val="28"/>
          <w:szCs w:val="28"/>
        </w:rPr>
        <w:t xml:space="preserve">Veterinārmedicīnas likuma </w:t>
      </w:r>
    </w:p>
    <w:p w:rsidR="00CC0162" w:rsidRPr="00585DAA" w:rsidRDefault="00CC0162" w:rsidP="00585DAA">
      <w:pPr>
        <w:ind w:firstLine="720"/>
        <w:jc w:val="right"/>
        <w:rPr>
          <w:sz w:val="28"/>
          <w:szCs w:val="28"/>
        </w:rPr>
      </w:pPr>
      <w:r w:rsidRPr="00585DAA">
        <w:rPr>
          <w:sz w:val="28"/>
          <w:szCs w:val="28"/>
        </w:rPr>
        <w:t>25.panta 1. un 10.punktu</w:t>
      </w:r>
    </w:p>
    <w:p w:rsidR="00CC0162" w:rsidRPr="00585DAA" w:rsidRDefault="00CC0162" w:rsidP="00585DAA">
      <w:pPr>
        <w:ind w:firstLine="720"/>
        <w:jc w:val="both"/>
        <w:rPr>
          <w:sz w:val="28"/>
          <w:szCs w:val="28"/>
        </w:rPr>
      </w:pPr>
    </w:p>
    <w:p w:rsidR="00CC0162" w:rsidRDefault="00CC0162" w:rsidP="00585DAA">
      <w:pPr>
        <w:ind w:firstLine="720"/>
        <w:jc w:val="both"/>
        <w:rPr>
          <w:sz w:val="28"/>
          <w:szCs w:val="28"/>
        </w:rPr>
      </w:pPr>
      <w:r w:rsidRPr="00585DAA">
        <w:rPr>
          <w:sz w:val="28"/>
          <w:szCs w:val="28"/>
        </w:rPr>
        <w:t xml:space="preserve">Izdarīt Ministru kabineta 2008.gada 2.jūnija noteikumos Nr.400 </w:t>
      </w:r>
      <w:r w:rsidRPr="00585DAA">
        <w:rPr>
          <w:bCs/>
          <w:sz w:val="28"/>
          <w:szCs w:val="28"/>
        </w:rPr>
        <w:t>„Veterinārās prasības akvakultūras dzīvniekiem, no tiem iegūtiem produktiem un to apritei, kā arī atsevišķu akvakultūras dzīvnieku infekcijas slimību profilaksei un apkarošanai”</w:t>
      </w:r>
      <w:r w:rsidRPr="00585DAA">
        <w:rPr>
          <w:sz w:val="28"/>
          <w:szCs w:val="28"/>
        </w:rPr>
        <w:t xml:space="preserve"> (Latvijas Vēstnesis, 2008, 88.nr.</w:t>
      </w:r>
      <w:r>
        <w:rPr>
          <w:sz w:val="28"/>
          <w:szCs w:val="28"/>
        </w:rPr>
        <w:t>; 2009, 166.nr.</w:t>
      </w:r>
      <w:r w:rsidRPr="00585DAA">
        <w:rPr>
          <w:sz w:val="28"/>
          <w:szCs w:val="28"/>
        </w:rPr>
        <w:t>) šādus grozījumus:</w:t>
      </w:r>
    </w:p>
    <w:p w:rsidR="00CC0162" w:rsidRPr="00585DAA" w:rsidRDefault="00CC0162" w:rsidP="00585DAA">
      <w:pPr>
        <w:ind w:firstLine="720"/>
        <w:jc w:val="both"/>
        <w:rPr>
          <w:sz w:val="28"/>
          <w:szCs w:val="28"/>
        </w:rPr>
      </w:pPr>
    </w:p>
    <w:p w:rsidR="00CC0162" w:rsidRDefault="00CC0162" w:rsidP="00806F3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Papildināt informatīvo atsauci uz Eiropas Savienības direktīvām ar 3.punktu šādā redakcijā:</w:t>
      </w:r>
    </w:p>
    <w:p w:rsidR="00CC0162" w:rsidRDefault="00CC0162" w:rsidP="00806F3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„3) Komisijas 2012.gada 25.oktobra</w:t>
      </w:r>
      <w:r w:rsidRPr="00424F60">
        <w:rPr>
          <w:bCs/>
          <w:sz w:val="28"/>
          <w:szCs w:val="28"/>
        </w:rPr>
        <w:t xml:space="preserve"> </w:t>
      </w:r>
      <w:r w:rsidR="0062323E">
        <w:rPr>
          <w:bCs/>
          <w:sz w:val="28"/>
          <w:szCs w:val="28"/>
        </w:rPr>
        <w:t>ī</w:t>
      </w:r>
      <w:r w:rsidR="0062323E" w:rsidRPr="00424F60">
        <w:rPr>
          <w:bCs/>
          <w:sz w:val="28"/>
          <w:szCs w:val="28"/>
        </w:rPr>
        <w:t xml:space="preserve">stenošanas </w:t>
      </w:r>
      <w:r w:rsidR="000A64D9">
        <w:rPr>
          <w:bCs/>
          <w:sz w:val="28"/>
          <w:szCs w:val="28"/>
        </w:rPr>
        <w:t>D</w:t>
      </w:r>
      <w:r w:rsidRPr="00424F60">
        <w:rPr>
          <w:bCs/>
          <w:sz w:val="28"/>
          <w:szCs w:val="28"/>
        </w:rPr>
        <w:t>irektīva</w:t>
      </w:r>
      <w:r>
        <w:rPr>
          <w:bCs/>
          <w:sz w:val="28"/>
          <w:szCs w:val="28"/>
        </w:rPr>
        <w:t>s 2012/31/ES</w:t>
      </w:r>
      <w:r w:rsidRPr="00424F60">
        <w:rPr>
          <w:bCs/>
          <w:sz w:val="28"/>
          <w:szCs w:val="28"/>
        </w:rPr>
        <w:t xml:space="preserve">, ar kuru groza Padomes Direktīvas 2006/88/EK IV pielikumu attiecībā uz to zivju sugu sarakstu, kas ir uzņēmīgas pret </w:t>
      </w:r>
      <w:proofErr w:type="spellStart"/>
      <w:r w:rsidRPr="00424F60">
        <w:rPr>
          <w:bCs/>
          <w:sz w:val="28"/>
          <w:szCs w:val="28"/>
        </w:rPr>
        <w:t>virusālo</w:t>
      </w:r>
      <w:proofErr w:type="spellEnd"/>
      <w:r w:rsidRPr="00424F60">
        <w:rPr>
          <w:bCs/>
          <w:sz w:val="28"/>
          <w:szCs w:val="28"/>
        </w:rPr>
        <w:t xml:space="preserve"> hemorāģisko septicēmiju, un ieraksta par epizootisko čūlu sindromu svītrošanu</w:t>
      </w:r>
      <w:r>
        <w:rPr>
          <w:bCs/>
          <w:sz w:val="28"/>
          <w:szCs w:val="28"/>
        </w:rPr>
        <w:t>.”</w:t>
      </w:r>
    </w:p>
    <w:p w:rsidR="00CC0162" w:rsidRDefault="00CC0162" w:rsidP="00806F30">
      <w:pPr>
        <w:ind w:firstLine="720"/>
        <w:jc w:val="both"/>
        <w:rPr>
          <w:bCs/>
          <w:sz w:val="28"/>
          <w:szCs w:val="28"/>
        </w:rPr>
      </w:pPr>
    </w:p>
    <w:p w:rsidR="00CC0162" w:rsidRDefault="00CC0162" w:rsidP="00806F3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Svītrot 1.pielikuma I daļas 2.punktu.</w:t>
      </w:r>
    </w:p>
    <w:p w:rsidR="00CC0162" w:rsidRDefault="00CC0162" w:rsidP="00585DAA">
      <w:pPr>
        <w:jc w:val="both"/>
        <w:rPr>
          <w:bCs/>
          <w:sz w:val="28"/>
          <w:szCs w:val="28"/>
        </w:rPr>
      </w:pPr>
    </w:p>
    <w:p w:rsidR="00CC0162" w:rsidRDefault="00CC0162" w:rsidP="00585D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Izteikt 1.pielikuma II daļas 1.punktu šādā redakcijā:</w:t>
      </w:r>
    </w:p>
    <w:tbl>
      <w:tblPr>
        <w:tblW w:w="5000" w:type="pct"/>
        <w:tblLook w:val="0000"/>
      </w:tblPr>
      <w:tblGrid>
        <w:gridCol w:w="557"/>
        <w:gridCol w:w="1839"/>
        <w:gridCol w:w="6891"/>
      </w:tblGrid>
      <w:tr w:rsidR="00CC0162" w:rsidRPr="00806F30" w:rsidTr="00CC0162">
        <w:trPr>
          <w:trHeight w:val="60"/>
        </w:trPr>
        <w:tc>
          <w:tcPr>
            <w:tcW w:w="298" w:type="pct"/>
          </w:tcPr>
          <w:p w:rsidR="00CC0162" w:rsidRPr="004C588C" w:rsidRDefault="00CC0162" w:rsidP="00806F30">
            <w:pPr>
              <w:spacing w:before="100" w:beforeAutospacing="1" w:line="60" w:lineRule="atLeast"/>
              <w:jc w:val="center"/>
              <w:rPr>
                <w:sz w:val="22"/>
                <w:lang w:eastAsia="lv-LV"/>
              </w:rPr>
            </w:pPr>
            <w:r>
              <w:rPr>
                <w:lang w:eastAsia="lv-LV"/>
              </w:rPr>
              <w:t>„</w:t>
            </w:r>
            <w:r w:rsidRPr="004C588C">
              <w:rPr>
                <w:lang w:eastAsia="lv-LV"/>
              </w:rPr>
              <w:t>1.</w:t>
            </w:r>
          </w:p>
        </w:tc>
        <w:tc>
          <w:tcPr>
            <w:tcW w:w="984" w:type="pct"/>
          </w:tcPr>
          <w:p w:rsidR="00CC0162" w:rsidRPr="004C588C" w:rsidRDefault="00CC0162" w:rsidP="00806F30">
            <w:pPr>
              <w:spacing w:before="100" w:beforeAutospacing="1" w:line="60" w:lineRule="atLeast"/>
              <w:rPr>
                <w:sz w:val="22"/>
                <w:lang w:eastAsia="lv-LV"/>
              </w:rPr>
            </w:pPr>
            <w:r w:rsidRPr="004C588C">
              <w:rPr>
                <w:lang w:eastAsia="lv-LV"/>
              </w:rPr>
              <w:t>Virālā hemorāģiskā septicēmija</w:t>
            </w:r>
          </w:p>
        </w:tc>
        <w:tc>
          <w:tcPr>
            <w:tcW w:w="3687" w:type="pct"/>
          </w:tcPr>
          <w:p w:rsidR="00CC0162" w:rsidRPr="004C588C" w:rsidRDefault="00CC0162" w:rsidP="004C588C">
            <w:pPr>
              <w:spacing w:before="100" w:beforeAutospacing="1" w:line="60" w:lineRule="atLeast"/>
              <w:jc w:val="both"/>
              <w:rPr>
                <w:sz w:val="22"/>
                <w:lang w:eastAsia="lv-LV"/>
              </w:rPr>
            </w:pPr>
            <w:r w:rsidRPr="004C588C">
              <w:rPr>
                <w:lang w:eastAsia="lv-LV"/>
              </w:rPr>
              <w:t>Siļķu ģints (</w:t>
            </w:r>
            <w:proofErr w:type="spellStart"/>
            <w:r w:rsidRPr="004C588C">
              <w:rPr>
                <w:i/>
                <w:iCs/>
                <w:lang w:eastAsia="lv-LV"/>
              </w:rPr>
              <w:t>Clupea</w:t>
            </w:r>
            <w:proofErr w:type="spellEnd"/>
            <w:r w:rsidRPr="004C588C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4C588C">
              <w:rPr>
                <w:i/>
                <w:iCs/>
                <w:lang w:eastAsia="lv-LV"/>
              </w:rPr>
              <w:t>spp</w:t>
            </w:r>
            <w:proofErr w:type="spellEnd"/>
            <w:r w:rsidRPr="004C588C">
              <w:rPr>
                <w:i/>
                <w:iCs/>
                <w:lang w:eastAsia="lv-LV"/>
              </w:rPr>
              <w:t>.</w:t>
            </w:r>
            <w:r w:rsidRPr="004C588C">
              <w:rPr>
                <w:lang w:eastAsia="lv-LV"/>
              </w:rPr>
              <w:t>); sīgu ģints (</w:t>
            </w:r>
            <w:proofErr w:type="spellStart"/>
            <w:r w:rsidRPr="004C588C">
              <w:rPr>
                <w:i/>
                <w:iCs/>
                <w:lang w:eastAsia="lv-LV"/>
              </w:rPr>
              <w:t>Coregonus</w:t>
            </w:r>
            <w:proofErr w:type="spellEnd"/>
            <w:r w:rsidRPr="004C588C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4C588C">
              <w:rPr>
                <w:i/>
                <w:iCs/>
                <w:lang w:eastAsia="lv-LV"/>
              </w:rPr>
              <w:t>sp</w:t>
            </w:r>
            <w:proofErr w:type="spellEnd"/>
            <w:r w:rsidRPr="004C588C">
              <w:rPr>
                <w:i/>
                <w:iCs/>
                <w:lang w:eastAsia="lv-LV"/>
              </w:rPr>
              <w:t>.</w:t>
            </w:r>
            <w:r w:rsidRPr="004C588C">
              <w:rPr>
                <w:lang w:eastAsia="lv-LV"/>
              </w:rPr>
              <w:t>); līdaka (</w:t>
            </w:r>
            <w:proofErr w:type="spellStart"/>
            <w:r w:rsidRPr="004C588C">
              <w:rPr>
                <w:i/>
                <w:iCs/>
                <w:lang w:eastAsia="lv-LV"/>
              </w:rPr>
              <w:t>Esox</w:t>
            </w:r>
            <w:proofErr w:type="spellEnd"/>
            <w:r w:rsidRPr="004C588C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4C588C">
              <w:rPr>
                <w:i/>
                <w:iCs/>
                <w:lang w:eastAsia="lv-LV"/>
              </w:rPr>
              <w:t>lucius</w:t>
            </w:r>
            <w:proofErr w:type="spellEnd"/>
            <w:r w:rsidRPr="004C588C">
              <w:rPr>
                <w:lang w:eastAsia="lv-LV"/>
              </w:rPr>
              <w:t xml:space="preserve">); </w:t>
            </w:r>
            <w:proofErr w:type="spellStart"/>
            <w:r w:rsidRPr="004C588C">
              <w:rPr>
                <w:lang w:eastAsia="lv-LV"/>
              </w:rPr>
              <w:t>pikša</w:t>
            </w:r>
            <w:proofErr w:type="spellEnd"/>
            <w:r w:rsidRPr="004C588C">
              <w:rPr>
                <w:lang w:eastAsia="lv-LV"/>
              </w:rPr>
              <w:t xml:space="preserve"> (</w:t>
            </w:r>
            <w:r w:rsidRPr="004C588C">
              <w:rPr>
                <w:i/>
                <w:iCs/>
                <w:lang w:eastAsia="lv-LV"/>
              </w:rPr>
              <w:t xml:space="preserve">Gadus </w:t>
            </w:r>
            <w:proofErr w:type="spellStart"/>
            <w:r w:rsidRPr="004C588C">
              <w:rPr>
                <w:i/>
                <w:iCs/>
                <w:lang w:eastAsia="lv-LV"/>
              </w:rPr>
              <w:t>aeglefinus</w:t>
            </w:r>
            <w:proofErr w:type="spellEnd"/>
            <w:r w:rsidRPr="004C588C">
              <w:rPr>
                <w:lang w:eastAsia="lv-LV"/>
              </w:rPr>
              <w:t>); Klusā okeāna menca (</w:t>
            </w:r>
            <w:r w:rsidRPr="004C588C">
              <w:rPr>
                <w:i/>
                <w:iCs/>
                <w:lang w:eastAsia="lv-LV"/>
              </w:rPr>
              <w:t xml:space="preserve">Gadus </w:t>
            </w:r>
            <w:proofErr w:type="spellStart"/>
            <w:r w:rsidRPr="004C588C">
              <w:rPr>
                <w:i/>
                <w:iCs/>
                <w:lang w:eastAsia="lv-LV"/>
              </w:rPr>
              <w:t>macrocephalus</w:t>
            </w:r>
            <w:proofErr w:type="spellEnd"/>
            <w:r w:rsidRPr="004C588C">
              <w:rPr>
                <w:lang w:eastAsia="lv-LV"/>
              </w:rPr>
              <w:t xml:space="preserve">); </w:t>
            </w:r>
            <w:r w:rsidRPr="006B7651">
              <w:rPr>
                <w:lang w:eastAsia="lv-LV"/>
              </w:rPr>
              <w:t xml:space="preserve">Atlantijas </w:t>
            </w:r>
            <w:r w:rsidRPr="004C588C">
              <w:rPr>
                <w:lang w:eastAsia="lv-LV"/>
              </w:rPr>
              <w:t>menca (</w:t>
            </w:r>
            <w:r w:rsidRPr="004C588C">
              <w:rPr>
                <w:i/>
                <w:iCs/>
                <w:lang w:eastAsia="lv-LV"/>
              </w:rPr>
              <w:t xml:space="preserve">Gadus </w:t>
            </w:r>
            <w:proofErr w:type="spellStart"/>
            <w:r w:rsidRPr="004C588C">
              <w:rPr>
                <w:i/>
                <w:iCs/>
                <w:lang w:eastAsia="lv-LV"/>
              </w:rPr>
              <w:t>morhua</w:t>
            </w:r>
            <w:proofErr w:type="spellEnd"/>
            <w:r w:rsidRPr="004C588C">
              <w:rPr>
                <w:lang w:eastAsia="lv-LV"/>
              </w:rPr>
              <w:t>); Klusā okeāna lasis (</w:t>
            </w:r>
            <w:proofErr w:type="spellStart"/>
            <w:r w:rsidRPr="004C588C">
              <w:rPr>
                <w:i/>
                <w:iCs/>
                <w:lang w:eastAsia="lv-LV"/>
              </w:rPr>
              <w:t>Oncorhynchus</w:t>
            </w:r>
            <w:proofErr w:type="spellEnd"/>
            <w:r w:rsidRPr="004C588C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4C588C">
              <w:rPr>
                <w:i/>
                <w:iCs/>
                <w:lang w:eastAsia="lv-LV"/>
              </w:rPr>
              <w:t>spp</w:t>
            </w:r>
            <w:proofErr w:type="spellEnd"/>
            <w:r w:rsidRPr="004C588C">
              <w:rPr>
                <w:i/>
                <w:iCs/>
                <w:lang w:eastAsia="lv-LV"/>
              </w:rPr>
              <w:t>.</w:t>
            </w:r>
            <w:r w:rsidRPr="004C588C">
              <w:rPr>
                <w:lang w:eastAsia="lv-LV"/>
              </w:rPr>
              <w:t>); varavīksnes forele (</w:t>
            </w:r>
            <w:proofErr w:type="spellStart"/>
            <w:r w:rsidRPr="004C588C">
              <w:rPr>
                <w:i/>
                <w:iCs/>
                <w:lang w:eastAsia="lv-LV"/>
              </w:rPr>
              <w:t>Oncorhynchus</w:t>
            </w:r>
            <w:proofErr w:type="spellEnd"/>
            <w:r w:rsidRPr="004C588C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4C588C">
              <w:rPr>
                <w:i/>
                <w:iCs/>
                <w:lang w:eastAsia="lv-LV"/>
              </w:rPr>
              <w:t>mykiss</w:t>
            </w:r>
            <w:proofErr w:type="spellEnd"/>
            <w:r w:rsidRPr="004C588C">
              <w:rPr>
                <w:lang w:eastAsia="lv-LV"/>
              </w:rPr>
              <w:t>); ūsainā jūras vēdzele (</w:t>
            </w:r>
            <w:proofErr w:type="spellStart"/>
            <w:r w:rsidRPr="004C588C">
              <w:rPr>
                <w:i/>
                <w:iCs/>
                <w:lang w:eastAsia="lv-LV"/>
              </w:rPr>
              <w:t>Onos</w:t>
            </w:r>
            <w:proofErr w:type="spellEnd"/>
            <w:r w:rsidRPr="004C588C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4C588C">
              <w:rPr>
                <w:i/>
                <w:iCs/>
                <w:lang w:eastAsia="lv-LV"/>
              </w:rPr>
              <w:t>mustelus</w:t>
            </w:r>
            <w:proofErr w:type="spellEnd"/>
            <w:r w:rsidRPr="004C588C">
              <w:rPr>
                <w:lang w:eastAsia="lv-LV"/>
              </w:rPr>
              <w:t>); taimiņš (</w:t>
            </w:r>
            <w:proofErr w:type="spellStart"/>
            <w:r w:rsidRPr="004C588C">
              <w:rPr>
                <w:i/>
                <w:iCs/>
                <w:lang w:eastAsia="lv-LV"/>
              </w:rPr>
              <w:t>Salmo</w:t>
            </w:r>
            <w:proofErr w:type="spellEnd"/>
            <w:r w:rsidRPr="004C588C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4C588C">
              <w:rPr>
                <w:i/>
                <w:iCs/>
                <w:lang w:eastAsia="lv-LV"/>
              </w:rPr>
              <w:t>trutta</w:t>
            </w:r>
            <w:proofErr w:type="spellEnd"/>
            <w:r w:rsidRPr="004C588C">
              <w:rPr>
                <w:lang w:eastAsia="lv-LV"/>
              </w:rPr>
              <w:t>); akmeņplekste (</w:t>
            </w:r>
            <w:proofErr w:type="spellStart"/>
            <w:r w:rsidRPr="004C588C">
              <w:rPr>
                <w:i/>
                <w:iCs/>
                <w:lang w:eastAsia="lv-LV"/>
              </w:rPr>
              <w:t>Scophtalmus</w:t>
            </w:r>
            <w:proofErr w:type="spellEnd"/>
            <w:r w:rsidRPr="004C588C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4C588C">
              <w:rPr>
                <w:i/>
                <w:iCs/>
                <w:lang w:eastAsia="lv-LV"/>
              </w:rPr>
              <w:t>maximus</w:t>
            </w:r>
            <w:proofErr w:type="spellEnd"/>
            <w:r w:rsidRPr="004C588C">
              <w:rPr>
                <w:lang w:eastAsia="lv-LV"/>
              </w:rPr>
              <w:t>); brētliņa (</w:t>
            </w:r>
            <w:proofErr w:type="spellStart"/>
            <w:r w:rsidRPr="004C588C">
              <w:rPr>
                <w:i/>
                <w:iCs/>
                <w:lang w:eastAsia="lv-LV"/>
              </w:rPr>
              <w:t>Sprattus</w:t>
            </w:r>
            <w:proofErr w:type="spellEnd"/>
            <w:r w:rsidRPr="004C588C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4C588C">
              <w:rPr>
                <w:i/>
                <w:iCs/>
                <w:lang w:eastAsia="lv-LV"/>
              </w:rPr>
              <w:t>sprattus</w:t>
            </w:r>
            <w:proofErr w:type="spellEnd"/>
            <w:r w:rsidRPr="004C588C">
              <w:rPr>
                <w:lang w:eastAsia="lv-LV"/>
              </w:rPr>
              <w:t xml:space="preserve">); </w:t>
            </w:r>
            <w:r w:rsidRPr="004C588C">
              <w:rPr>
                <w:bCs/>
              </w:rPr>
              <w:t>plekste (</w:t>
            </w:r>
            <w:proofErr w:type="spellStart"/>
            <w:r w:rsidRPr="004C588C">
              <w:rPr>
                <w:bCs/>
                <w:i/>
              </w:rPr>
              <w:t>Paralichthys</w:t>
            </w:r>
            <w:proofErr w:type="spellEnd"/>
            <w:r w:rsidRPr="004C588C">
              <w:rPr>
                <w:bCs/>
                <w:i/>
              </w:rPr>
              <w:t xml:space="preserve"> </w:t>
            </w:r>
            <w:proofErr w:type="spellStart"/>
            <w:r w:rsidRPr="004C588C">
              <w:rPr>
                <w:bCs/>
                <w:i/>
              </w:rPr>
              <w:t>olivaceus</w:t>
            </w:r>
            <w:proofErr w:type="spellEnd"/>
            <w:r w:rsidRPr="004C588C">
              <w:rPr>
                <w:lang w:eastAsia="lv-LV"/>
              </w:rPr>
              <w:t>)</w:t>
            </w:r>
            <w:r>
              <w:rPr>
                <w:lang w:eastAsia="lv-LV"/>
              </w:rPr>
              <w:t>”</w:t>
            </w:r>
          </w:p>
        </w:tc>
      </w:tr>
    </w:tbl>
    <w:p w:rsidR="00CC0162" w:rsidRDefault="00CC0162" w:rsidP="004C588C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CC0162" w:rsidRPr="00193CC0" w:rsidRDefault="00CC0162" w:rsidP="00193CC0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93CC0">
        <w:rPr>
          <w:sz w:val="28"/>
          <w:szCs w:val="28"/>
        </w:rPr>
        <w:tab/>
        <w:t xml:space="preserve">Ministru prezidents                                                    </w:t>
      </w:r>
      <w:r w:rsidRPr="00193CC0">
        <w:rPr>
          <w:sz w:val="28"/>
          <w:szCs w:val="28"/>
        </w:rPr>
        <w:tab/>
      </w:r>
      <w:proofErr w:type="spellStart"/>
      <w:r w:rsidRPr="00193CC0">
        <w:rPr>
          <w:sz w:val="28"/>
          <w:szCs w:val="28"/>
        </w:rPr>
        <w:t>V.Dombrovskis</w:t>
      </w:r>
      <w:proofErr w:type="spellEnd"/>
      <w:r w:rsidRPr="00193CC0">
        <w:rPr>
          <w:sz w:val="28"/>
          <w:szCs w:val="28"/>
        </w:rPr>
        <w:t> </w:t>
      </w:r>
    </w:p>
    <w:p w:rsidR="00CC0162" w:rsidRPr="00193CC0" w:rsidRDefault="00CC0162" w:rsidP="00193CC0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CC0162" w:rsidRPr="00193CC0" w:rsidRDefault="00CC0162" w:rsidP="00193CC0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 w:rsidRPr="00193CC0">
        <w:rPr>
          <w:sz w:val="28"/>
          <w:szCs w:val="28"/>
        </w:rPr>
        <w:tab/>
      </w:r>
      <w:r w:rsidRPr="00193CC0">
        <w:rPr>
          <w:sz w:val="28"/>
          <w:szCs w:val="28"/>
        </w:rPr>
        <w:tab/>
      </w:r>
      <w:r w:rsidRPr="00193CC0">
        <w:rPr>
          <w:sz w:val="28"/>
          <w:szCs w:val="28"/>
        </w:rPr>
        <w:tab/>
      </w:r>
      <w:r w:rsidRPr="00193CC0">
        <w:rPr>
          <w:sz w:val="28"/>
          <w:szCs w:val="28"/>
        </w:rPr>
        <w:tab/>
      </w:r>
      <w:r w:rsidRPr="00193CC0">
        <w:rPr>
          <w:sz w:val="28"/>
          <w:szCs w:val="28"/>
        </w:rPr>
        <w:tab/>
      </w:r>
      <w:r w:rsidRPr="00193CC0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CC0162" w:rsidRDefault="00CC0162" w:rsidP="00193CC0">
      <w:pPr>
        <w:jc w:val="both"/>
        <w:rPr>
          <w:sz w:val="28"/>
          <w:szCs w:val="28"/>
        </w:rPr>
      </w:pPr>
    </w:p>
    <w:p w:rsidR="003839E1" w:rsidRPr="00193CC0" w:rsidRDefault="003839E1" w:rsidP="00193CC0">
      <w:pPr>
        <w:jc w:val="both"/>
        <w:rPr>
          <w:sz w:val="28"/>
          <w:szCs w:val="28"/>
        </w:rPr>
      </w:pPr>
    </w:p>
    <w:p w:rsidR="003839E1" w:rsidRDefault="003839E1" w:rsidP="00193CC0">
      <w:pPr>
        <w:tabs>
          <w:tab w:val="left" w:pos="3416"/>
        </w:tabs>
        <w:jc w:val="both"/>
        <w:rPr>
          <w:sz w:val="20"/>
          <w:szCs w:val="20"/>
        </w:rPr>
      </w:pPr>
      <w:r>
        <w:rPr>
          <w:sz w:val="20"/>
          <w:szCs w:val="20"/>
        </w:rPr>
        <w:t>2013.01.15. 9:42</w:t>
      </w:r>
    </w:p>
    <w:p w:rsidR="003839E1" w:rsidRDefault="003839E1" w:rsidP="00193CC0">
      <w:pPr>
        <w:tabs>
          <w:tab w:val="left" w:pos="3416"/>
        </w:tabs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206</w:t>
        </w:r>
      </w:fldSimple>
    </w:p>
    <w:p w:rsidR="00CC0162" w:rsidRPr="00583B12" w:rsidRDefault="00CC0162" w:rsidP="00193CC0">
      <w:pPr>
        <w:tabs>
          <w:tab w:val="left" w:pos="3416"/>
        </w:tabs>
        <w:jc w:val="both"/>
        <w:rPr>
          <w:sz w:val="20"/>
          <w:szCs w:val="20"/>
        </w:rPr>
      </w:pPr>
      <w:r w:rsidRPr="00583B12">
        <w:rPr>
          <w:sz w:val="20"/>
          <w:szCs w:val="20"/>
        </w:rPr>
        <w:t>O.Vecuma-Veco</w:t>
      </w:r>
    </w:p>
    <w:p w:rsidR="00CC0162" w:rsidRPr="00193CC0" w:rsidRDefault="00CC0162" w:rsidP="00193CC0">
      <w:pPr>
        <w:jc w:val="both"/>
        <w:rPr>
          <w:sz w:val="28"/>
          <w:szCs w:val="28"/>
        </w:rPr>
      </w:pPr>
      <w:r w:rsidRPr="00583B12">
        <w:rPr>
          <w:sz w:val="20"/>
          <w:szCs w:val="20"/>
        </w:rPr>
        <w:t>67027551, Olita.Vecuma-Veco@</w:t>
      </w:r>
      <w:smartTag w:uri="urn:schemas-microsoft-com:office:smarttags" w:element="PersonName">
        <w:smartTag w:uri="urn:schemas-microsoft-com:office:smarttags" w:element="place">
          <w:r w:rsidRPr="00583B12">
            <w:rPr>
              <w:sz w:val="20"/>
              <w:szCs w:val="20"/>
            </w:rPr>
            <w:t>zm</w:t>
          </w:r>
        </w:smartTag>
      </w:smartTag>
      <w:r w:rsidRPr="00583B12">
        <w:rPr>
          <w:sz w:val="20"/>
          <w:szCs w:val="20"/>
        </w:rPr>
        <w:t>.gov.lv</w:t>
      </w:r>
    </w:p>
    <w:sectPr w:rsidR="00CC0162" w:rsidRPr="00193CC0" w:rsidSect="003839E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3A" w:rsidRDefault="00461E3A">
      <w:r>
        <w:separator/>
      </w:r>
    </w:p>
  </w:endnote>
  <w:endnote w:type="continuationSeparator" w:id="0">
    <w:p w:rsidR="00461E3A" w:rsidRDefault="0046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62" w:rsidRPr="0021318B" w:rsidRDefault="00CC0162" w:rsidP="0021318B">
    <w:pPr>
      <w:jc w:val="both"/>
      <w:rPr>
        <w:sz w:val="20"/>
        <w:szCs w:val="20"/>
      </w:rPr>
    </w:pPr>
    <w:smartTag w:uri="urn:schemas-microsoft-com:office:smarttags" w:element="PersonName">
      <w:r w:rsidRPr="0021318B">
        <w:rPr>
          <w:sz w:val="20"/>
          <w:szCs w:val="20"/>
        </w:rPr>
        <w:t>ZM</w:t>
      </w:r>
    </w:smartTag>
    <w:r>
      <w:rPr>
        <w:sz w:val="20"/>
        <w:szCs w:val="20"/>
      </w:rPr>
      <w:t>Not_050411</w:t>
    </w:r>
    <w:r w:rsidRPr="0021318B">
      <w:rPr>
        <w:sz w:val="20"/>
        <w:szCs w:val="20"/>
      </w:rPr>
      <w:t>_putnugripa; Grozījumi Ministru kabineta 2007.gada 19.jūnija noteikumos Nr.405 „</w:t>
    </w:r>
    <w:r w:rsidRPr="0021318B">
      <w:rPr>
        <w:bCs/>
        <w:sz w:val="20"/>
        <w:szCs w:val="20"/>
      </w:rPr>
      <w:t>Putnu gripas uzliesmojuma likvidēšanas un draudu novēršanas kārtība</w:t>
    </w:r>
    <w:r w:rsidRPr="0021318B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62" w:rsidRPr="00424F60" w:rsidRDefault="00CC0162" w:rsidP="00424F60">
    <w:pPr>
      <w:jc w:val="both"/>
      <w:rPr>
        <w:sz w:val="20"/>
        <w:szCs w:val="20"/>
      </w:rPr>
    </w:pPr>
    <w:r w:rsidRPr="0021318B">
      <w:rPr>
        <w:sz w:val="20"/>
        <w:szCs w:val="20"/>
      </w:rPr>
      <w:t>ZM</w:t>
    </w:r>
    <w:r w:rsidR="00D77D68">
      <w:rPr>
        <w:sz w:val="20"/>
        <w:szCs w:val="20"/>
      </w:rPr>
      <w:t>Not_140113</w:t>
    </w:r>
    <w:r>
      <w:rPr>
        <w:sz w:val="20"/>
        <w:szCs w:val="20"/>
      </w:rPr>
      <w:t>_groz akvakultūra</w:t>
    </w:r>
    <w:r w:rsidRPr="0021318B">
      <w:rPr>
        <w:sz w:val="20"/>
        <w:szCs w:val="20"/>
      </w:rPr>
      <w:t xml:space="preserve">; Grozījumi Ministru kabineta </w:t>
    </w:r>
    <w:r w:rsidRPr="00424F60">
      <w:rPr>
        <w:sz w:val="20"/>
        <w:szCs w:val="20"/>
      </w:rPr>
      <w:t>2008.gada 2.jūnija noteikumos Nr.400</w:t>
    </w:r>
  </w:p>
  <w:p w:rsidR="00CC0162" w:rsidRPr="00424F60" w:rsidRDefault="00CC0162" w:rsidP="00424F60">
    <w:pPr>
      <w:jc w:val="both"/>
      <w:rPr>
        <w:sz w:val="20"/>
        <w:szCs w:val="20"/>
      </w:rPr>
    </w:pPr>
    <w:r w:rsidRPr="00424F60">
      <w:rPr>
        <w:sz w:val="20"/>
        <w:szCs w:val="20"/>
      </w:rPr>
      <w:t>„</w:t>
    </w:r>
    <w:r w:rsidRPr="00424F60">
      <w:rPr>
        <w:bCs/>
        <w:sz w:val="20"/>
        <w:szCs w:val="20"/>
      </w:rPr>
      <w:t>Veterinārās prasības akvakultūras dzīvniekiem, no tiem iegūtiem produktiem un to apritei, kā arī atsevišķu akvakultūras dzīvnieku infekcijas slimību profilaksei un apkarošanai</w:t>
    </w:r>
    <w:r w:rsidRPr="00424F60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3A" w:rsidRDefault="00461E3A">
      <w:r>
        <w:separator/>
      </w:r>
    </w:p>
  </w:footnote>
  <w:footnote w:type="continuationSeparator" w:id="0">
    <w:p w:rsidR="00461E3A" w:rsidRDefault="0046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62" w:rsidRDefault="0007302E" w:rsidP="000522B3">
    <w:pPr>
      <w:pStyle w:val="Galvene"/>
      <w:jc w:val="center"/>
    </w:pPr>
    <w:r>
      <w:rPr>
        <w:rStyle w:val="Lappusesnumurs"/>
      </w:rPr>
      <w:fldChar w:fldCharType="begin"/>
    </w:r>
    <w:r w:rsidR="00CC0162"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3839E1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307"/>
    <w:multiLevelType w:val="hybridMultilevel"/>
    <w:tmpl w:val="59BAA974"/>
    <w:lvl w:ilvl="0" w:tplc="F1C8488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A67"/>
    <w:multiLevelType w:val="hybridMultilevel"/>
    <w:tmpl w:val="1C16F056"/>
    <w:lvl w:ilvl="0" w:tplc="67FA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5264062"/>
    <w:multiLevelType w:val="hybridMultilevel"/>
    <w:tmpl w:val="004A56D6"/>
    <w:lvl w:ilvl="0" w:tplc="6D7EF4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7F"/>
    <w:rsid w:val="0000081C"/>
    <w:rsid w:val="00003A91"/>
    <w:rsid w:val="00007D83"/>
    <w:rsid w:val="000106D2"/>
    <w:rsid w:val="00011719"/>
    <w:rsid w:val="00012405"/>
    <w:rsid w:val="00022CFF"/>
    <w:rsid w:val="00033EAF"/>
    <w:rsid w:val="000522B3"/>
    <w:rsid w:val="0007301C"/>
    <w:rsid w:val="0007302E"/>
    <w:rsid w:val="0007740D"/>
    <w:rsid w:val="00077BFA"/>
    <w:rsid w:val="0008340B"/>
    <w:rsid w:val="000839BD"/>
    <w:rsid w:val="00090F5A"/>
    <w:rsid w:val="000A64D9"/>
    <w:rsid w:val="000D157C"/>
    <w:rsid w:val="000D2FEE"/>
    <w:rsid w:val="000D406D"/>
    <w:rsid w:val="000D5371"/>
    <w:rsid w:val="000E6EFA"/>
    <w:rsid w:val="000F1905"/>
    <w:rsid w:val="000F327A"/>
    <w:rsid w:val="001076BB"/>
    <w:rsid w:val="001216F2"/>
    <w:rsid w:val="001272CE"/>
    <w:rsid w:val="0013613F"/>
    <w:rsid w:val="00142B27"/>
    <w:rsid w:val="0016047F"/>
    <w:rsid w:val="001746B1"/>
    <w:rsid w:val="00184FCF"/>
    <w:rsid w:val="00186116"/>
    <w:rsid w:val="001907B8"/>
    <w:rsid w:val="00193CC0"/>
    <w:rsid w:val="0019547D"/>
    <w:rsid w:val="0019675E"/>
    <w:rsid w:val="001A76B3"/>
    <w:rsid w:val="001B22C7"/>
    <w:rsid w:val="001D13E3"/>
    <w:rsid w:val="001D460B"/>
    <w:rsid w:val="001D6A53"/>
    <w:rsid w:val="001E18C0"/>
    <w:rsid w:val="001F3D44"/>
    <w:rsid w:val="001F61EE"/>
    <w:rsid w:val="00204518"/>
    <w:rsid w:val="00207041"/>
    <w:rsid w:val="00210B3F"/>
    <w:rsid w:val="0021318B"/>
    <w:rsid w:val="00214D7E"/>
    <w:rsid w:val="00282288"/>
    <w:rsid w:val="002A5B6F"/>
    <w:rsid w:val="002B02C1"/>
    <w:rsid w:val="002B6D37"/>
    <w:rsid w:val="002C3BCC"/>
    <w:rsid w:val="002E273B"/>
    <w:rsid w:val="00301852"/>
    <w:rsid w:val="0033117C"/>
    <w:rsid w:val="00342688"/>
    <w:rsid w:val="00342BEE"/>
    <w:rsid w:val="00357B06"/>
    <w:rsid w:val="003613F8"/>
    <w:rsid w:val="00362DB3"/>
    <w:rsid w:val="003836B5"/>
    <w:rsid w:val="003839E1"/>
    <w:rsid w:val="003A1C91"/>
    <w:rsid w:val="003A5AB8"/>
    <w:rsid w:val="003A7FBF"/>
    <w:rsid w:val="003B4546"/>
    <w:rsid w:val="003B6338"/>
    <w:rsid w:val="003D07A0"/>
    <w:rsid w:val="003D160D"/>
    <w:rsid w:val="003D4F3A"/>
    <w:rsid w:val="003E51EE"/>
    <w:rsid w:val="004060BF"/>
    <w:rsid w:val="00416BE9"/>
    <w:rsid w:val="00424F60"/>
    <w:rsid w:val="004447D3"/>
    <w:rsid w:val="00461E3A"/>
    <w:rsid w:val="004935BA"/>
    <w:rsid w:val="00496D1D"/>
    <w:rsid w:val="004A17F7"/>
    <w:rsid w:val="004A64BB"/>
    <w:rsid w:val="004B4546"/>
    <w:rsid w:val="004B78B3"/>
    <w:rsid w:val="004C588C"/>
    <w:rsid w:val="004C60FD"/>
    <w:rsid w:val="004C7DD9"/>
    <w:rsid w:val="004E0BBF"/>
    <w:rsid w:val="004E21F2"/>
    <w:rsid w:val="004E6475"/>
    <w:rsid w:val="00510434"/>
    <w:rsid w:val="00511AC0"/>
    <w:rsid w:val="00515EE4"/>
    <w:rsid w:val="00556603"/>
    <w:rsid w:val="00577A2D"/>
    <w:rsid w:val="00583B12"/>
    <w:rsid w:val="00585DAA"/>
    <w:rsid w:val="00595683"/>
    <w:rsid w:val="005963B3"/>
    <w:rsid w:val="005B36D5"/>
    <w:rsid w:val="005D37B6"/>
    <w:rsid w:val="005E5817"/>
    <w:rsid w:val="005E7D14"/>
    <w:rsid w:val="00611B53"/>
    <w:rsid w:val="00621C0E"/>
    <w:rsid w:val="0062323E"/>
    <w:rsid w:val="0063117A"/>
    <w:rsid w:val="006360BD"/>
    <w:rsid w:val="00645C06"/>
    <w:rsid w:val="00647B1C"/>
    <w:rsid w:val="00655E5C"/>
    <w:rsid w:val="006646E0"/>
    <w:rsid w:val="0067444F"/>
    <w:rsid w:val="00674C0F"/>
    <w:rsid w:val="0067749F"/>
    <w:rsid w:val="00680301"/>
    <w:rsid w:val="00693376"/>
    <w:rsid w:val="006A69A0"/>
    <w:rsid w:val="006B7651"/>
    <w:rsid w:val="006D5C4B"/>
    <w:rsid w:val="006E0976"/>
    <w:rsid w:val="006F1CCA"/>
    <w:rsid w:val="00701D78"/>
    <w:rsid w:val="0070219D"/>
    <w:rsid w:val="00703FAE"/>
    <w:rsid w:val="00707470"/>
    <w:rsid w:val="00722421"/>
    <w:rsid w:val="00727152"/>
    <w:rsid w:val="00727D2A"/>
    <w:rsid w:val="0073505B"/>
    <w:rsid w:val="007422A9"/>
    <w:rsid w:val="00751133"/>
    <w:rsid w:val="00753390"/>
    <w:rsid w:val="00753B76"/>
    <w:rsid w:val="00754AFD"/>
    <w:rsid w:val="007646DF"/>
    <w:rsid w:val="007718FE"/>
    <w:rsid w:val="00780563"/>
    <w:rsid w:val="00793226"/>
    <w:rsid w:val="00793C84"/>
    <w:rsid w:val="007A5B7A"/>
    <w:rsid w:val="007D6C86"/>
    <w:rsid w:val="007E19C0"/>
    <w:rsid w:val="007E200E"/>
    <w:rsid w:val="008051A9"/>
    <w:rsid w:val="00806F30"/>
    <w:rsid w:val="00810053"/>
    <w:rsid w:val="0082653A"/>
    <w:rsid w:val="00831A4D"/>
    <w:rsid w:val="00832EFB"/>
    <w:rsid w:val="0084331C"/>
    <w:rsid w:val="00853AD8"/>
    <w:rsid w:val="00854E05"/>
    <w:rsid w:val="008A5239"/>
    <w:rsid w:val="008B76F2"/>
    <w:rsid w:val="008C237F"/>
    <w:rsid w:val="008E3AE3"/>
    <w:rsid w:val="008F7FDD"/>
    <w:rsid w:val="00907E42"/>
    <w:rsid w:val="00924E42"/>
    <w:rsid w:val="00933382"/>
    <w:rsid w:val="009353DB"/>
    <w:rsid w:val="009365A6"/>
    <w:rsid w:val="00936B50"/>
    <w:rsid w:val="00937DF2"/>
    <w:rsid w:val="009669B6"/>
    <w:rsid w:val="009736FD"/>
    <w:rsid w:val="009819EB"/>
    <w:rsid w:val="009A6A23"/>
    <w:rsid w:val="009C056D"/>
    <w:rsid w:val="009D011D"/>
    <w:rsid w:val="009D7954"/>
    <w:rsid w:val="009E12A5"/>
    <w:rsid w:val="009F1CD3"/>
    <w:rsid w:val="009F2483"/>
    <w:rsid w:val="00A04D79"/>
    <w:rsid w:val="00A16986"/>
    <w:rsid w:val="00A259BE"/>
    <w:rsid w:val="00A30428"/>
    <w:rsid w:val="00A352BA"/>
    <w:rsid w:val="00A369F4"/>
    <w:rsid w:val="00A47219"/>
    <w:rsid w:val="00A476A4"/>
    <w:rsid w:val="00A63315"/>
    <w:rsid w:val="00A7154F"/>
    <w:rsid w:val="00A75672"/>
    <w:rsid w:val="00A772BD"/>
    <w:rsid w:val="00AA07DC"/>
    <w:rsid w:val="00AA47BE"/>
    <w:rsid w:val="00AA50FF"/>
    <w:rsid w:val="00AA6378"/>
    <w:rsid w:val="00AB060E"/>
    <w:rsid w:val="00AB7EE0"/>
    <w:rsid w:val="00AC05CC"/>
    <w:rsid w:val="00AC3676"/>
    <w:rsid w:val="00AC3C87"/>
    <w:rsid w:val="00AE5A03"/>
    <w:rsid w:val="00AE6531"/>
    <w:rsid w:val="00AF22E1"/>
    <w:rsid w:val="00AF3830"/>
    <w:rsid w:val="00B13610"/>
    <w:rsid w:val="00B2266F"/>
    <w:rsid w:val="00B2579D"/>
    <w:rsid w:val="00B56EE0"/>
    <w:rsid w:val="00B65283"/>
    <w:rsid w:val="00B945BA"/>
    <w:rsid w:val="00BB6B71"/>
    <w:rsid w:val="00BE0CC0"/>
    <w:rsid w:val="00BE26E2"/>
    <w:rsid w:val="00BE584B"/>
    <w:rsid w:val="00BF0004"/>
    <w:rsid w:val="00C120B0"/>
    <w:rsid w:val="00C25258"/>
    <w:rsid w:val="00C729D8"/>
    <w:rsid w:val="00C9344D"/>
    <w:rsid w:val="00C962B5"/>
    <w:rsid w:val="00CA44C5"/>
    <w:rsid w:val="00CB1B94"/>
    <w:rsid w:val="00CC0162"/>
    <w:rsid w:val="00CD20D9"/>
    <w:rsid w:val="00CE06FD"/>
    <w:rsid w:val="00CE70BF"/>
    <w:rsid w:val="00D018AD"/>
    <w:rsid w:val="00D04D2F"/>
    <w:rsid w:val="00D137AB"/>
    <w:rsid w:val="00D32700"/>
    <w:rsid w:val="00D36541"/>
    <w:rsid w:val="00D3769F"/>
    <w:rsid w:val="00D50860"/>
    <w:rsid w:val="00D66BBF"/>
    <w:rsid w:val="00D73960"/>
    <w:rsid w:val="00D77D68"/>
    <w:rsid w:val="00D82B29"/>
    <w:rsid w:val="00D902E8"/>
    <w:rsid w:val="00D90442"/>
    <w:rsid w:val="00D90E82"/>
    <w:rsid w:val="00D9450A"/>
    <w:rsid w:val="00DB6739"/>
    <w:rsid w:val="00DC6910"/>
    <w:rsid w:val="00E001B4"/>
    <w:rsid w:val="00E0099A"/>
    <w:rsid w:val="00E01B7B"/>
    <w:rsid w:val="00E05397"/>
    <w:rsid w:val="00E11D0D"/>
    <w:rsid w:val="00E34E3D"/>
    <w:rsid w:val="00E4148D"/>
    <w:rsid w:val="00E41DB1"/>
    <w:rsid w:val="00E621A3"/>
    <w:rsid w:val="00E641C7"/>
    <w:rsid w:val="00E747D4"/>
    <w:rsid w:val="00E81588"/>
    <w:rsid w:val="00E82E02"/>
    <w:rsid w:val="00E831A4"/>
    <w:rsid w:val="00E96B4B"/>
    <w:rsid w:val="00EA11D0"/>
    <w:rsid w:val="00EB2B2D"/>
    <w:rsid w:val="00EC05C4"/>
    <w:rsid w:val="00F011C6"/>
    <w:rsid w:val="00F07E6B"/>
    <w:rsid w:val="00F33FC3"/>
    <w:rsid w:val="00F3631E"/>
    <w:rsid w:val="00F41466"/>
    <w:rsid w:val="00F550FD"/>
    <w:rsid w:val="00F5612C"/>
    <w:rsid w:val="00F57572"/>
    <w:rsid w:val="00F74FCB"/>
    <w:rsid w:val="00F829A7"/>
    <w:rsid w:val="00F83731"/>
    <w:rsid w:val="00F851FA"/>
    <w:rsid w:val="00F95928"/>
    <w:rsid w:val="00F96F96"/>
    <w:rsid w:val="00FA1A56"/>
    <w:rsid w:val="00FA3AC0"/>
    <w:rsid w:val="00FC69D6"/>
    <w:rsid w:val="00FE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C237F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ais"/>
    <w:uiPriority w:val="99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ais"/>
    <w:uiPriority w:val="99"/>
    <w:rsid w:val="008C237F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ais"/>
    <w:link w:val="GalveneRakstz"/>
    <w:uiPriority w:val="99"/>
    <w:rsid w:val="008C237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5F0B3A"/>
    <w:rPr>
      <w:sz w:val="24"/>
      <w:szCs w:val="24"/>
      <w:lang w:eastAsia="en-US"/>
    </w:rPr>
  </w:style>
  <w:style w:type="paragraph" w:styleId="Kjene">
    <w:name w:val="footer"/>
    <w:basedOn w:val="Parastais"/>
    <w:link w:val="KjeneRakstz"/>
    <w:uiPriority w:val="99"/>
    <w:rsid w:val="008C237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5F0B3A"/>
    <w:rPr>
      <w:sz w:val="24"/>
      <w:szCs w:val="24"/>
      <w:lang w:eastAsia="en-US"/>
    </w:rPr>
  </w:style>
  <w:style w:type="character" w:styleId="Lappusesnumurs">
    <w:name w:val="page number"/>
    <w:uiPriority w:val="99"/>
    <w:rsid w:val="000522B3"/>
    <w:rPr>
      <w:rFonts w:cs="Times New Roman"/>
    </w:rPr>
  </w:style>
  <w:style w:type="paragraph" w:styleId="Balonteksts">
    <w:name w:val="Balloon Text"/>
    <w:basedOn w:val="Parastais"/>
    <w:link w:val="BalontekstsRakstz"/>
    <w:uiPriority w:val="99"/>
    <w:rsid w:val="004E0BBF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4E0BBF"/>
    <w:rPr>
      <w:rFonts w:ascii="Tahoma" w:hAnsi="Tahoma"/>
      <w:sz w:val="16"/>
      <w:lang w:eastAsia="en-US"/>
    </w:rPr>
  </w:style>
  <w:style w:type="paragraph" w:customStyle="1" w:styleId="Sarakstarindkopa1">
    <w:name w:val="Saraksta rindkopa1"/>
    <w:basedOn w:val="Parastais"/>
    <w:uiPriority w:val="99"/>
    <w:rsid w:val="004E0BBF"/>
    <w:pPr>
      <w:ind w:left="720"/>
    </w:pPr>
  </w:style>
  <w:style w:type="table" w:styleId="Reatabula">
    <w:name w:val="Table Grid"/>
    <w:basedOn w:val="Parastatabula"/>
    <w:uiPriority w:val="99"/>
    <w:rsid w:val="00AB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Parastais"/>
    <w:uiPriority w:val="99"/>
    <w:rsid w:val="0082653A"/>
    <w:pPr>
      <w:spacing w:before="100" w:beforeAutospacing="1" w:after="100" w:afterAutospacing="1"/>
    </w:pPr>
    <w:rPr>
      <w:lang w:eastAsia="lv-LV"/>
    </w:rPr>
  </w:style>
  <w:style w:type="paragraph" w:customStyle="1" w:styleId="CM4">
    <w:name w:val="CM4"/>
    <w:basedOn w:val="Parastais"/>
    <w:next w:val="Parastais"/>
    <w:uiPriority w:val="99"/>
    <w:rsid w:val="00142B27"/>
    <w:pPr>
      <w:autoSpaceDE w:val="0"/>
      <w:autoSpaceDN w:val="0"/>
      <w:adjustRightInd w:val="0"/>
    </w:pPr>
    <w:rPr>
      <w:lang w:eastAsia="lv-LV"/>
    </w:rPr>
  </w:style>
  <w:style w:type="character" w:styleId="Komentraatsauce">
    <w:name w:val="annotation reference"/>
    <w:uiPriority w:val="99"/>
    <w:rsid w:val="00AE6531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AE6531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E6531"/>
    <w:rPr>
      <w:rFonts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AE6531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AE6531"/>
    <w:rPr>
      <w:rFonts w:cs="Times New Roman"/>
      <w:b/>
      <w:bCs/>
      <w:lang w:eastAsia="en-US"/>
    </w:rPr>
  </w:style>
  <w:style w:type="paragraph" w:styleId="Sarakstarindkopa">
    <w:name w:val="List Paragraph"/>
    <w:basedOn w:val="Parastais"/>
    <w:uiPriority w:val="99"/>
    <w:qFormat/>
    <w:rsid w:val="0073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C237F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uiPriority w:val="99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8C237F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rsid w:val="008C237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5F0B3A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C237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5F0B3A"/>
    <w:rPr>
      <w:sz w:val="24"/>
      <w:szCs w:val="24"/>
      <w:lang w:eastAsia="en-US"/>
    </w:rPr>
  </w:style>
  <w:style w:type="character" w:styleId="Lappusesnumurs">
    <w:name w:val="page number"/>
    <w:uiPriority w:val="99"/>
    <w:rsid w:val="000522B3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rsid w:val="004E0BBF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4E0BBF"/>
    <w:rPr>
      <w:rFonts w:ascii="Tahoma" w:hAnsi="Tahoma"/>
      <w:sz w:val="16"/>
      <w:lang w:eastAsia="en-US"/>
    </w:rPr>
  </w:style>
  <w:style w:type="paragraph" w:customStyle="1" w:styleId="Sarakstarindkopa1">
    <w:name w:val="Saraksta rindkopa1"/>
    <w:basedOn w:val="Parasts"/>
    <w:uiPriority w:val="99"/>
    <w:rsid w:val="004E0BBF"/>
    <w:pPr>
      <w:ind w:left="720"/>
    </w:pPr>
  </w:style>
  <w:style w:type="table" w:styleId="Reatabula">
    <w:name w:val="Table Grid"/>
    <w:basedOn w:val="Parastatabula"/>
    <w:uiPriority w:val="99"/>
    <w:rsid w:val="00AB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Parasts"/>
    <w:uiPriority w:val="99"/>
    <w:rsid w:val="0082653A"/>
    <w:pPr>
      <w:spacing w:before="100" w:beforeAutospacing="1" w:after="100" w:afterAutospacing="1"/>
    </w:pPr>
    <w:rPr>
      <w:lang w:eastAsia="lv-LV"/>
    </w:rPr>
  </w:style>
  <w:style w:type="paragraph" w:customStyle="1" w:styleId="CM4">
    <w:name w:val="CM4"/>
    <w:basedOn w:val="Parasts"/>
    <w:next w:val="Parasts"/>
    <w:uiPriority w:val="99"/>
    <w:rsid w:val="00142B27"/>
    <w:pPr>
      <w:autoSpaceDE w:val="0"/>
      <w:autoSpaceDN w:val="0"/>
      <w:adjustRightInd w:val="0"/>
    </w:pPr>
    <w:rPr>
      <w:lang w:eastAsia="lv-LV"/>
    </w:rPr>
  </w:style>
  <w:style w:type="character" w:styleId="Komentraatsauce">
    <w:name w:val="annotation reference"/>
    <w:uiPriority w:val="99"/>
    <w:rsid w:val="00AE653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AE6531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E6531"/>
    <w:rPr>
      <w:rFonts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AE6531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AE6531"/>
    <w:rPr>
      <w:rFonts w:cs="Times New Roman"/>
      <w:b/>
      <w:bCs/>
      <w:lang w:eastAsia="en-US"/>
    </w:rPr>
  </w:style>
  <w:style w:type="paragraph" w:styleId="Sarakstarindkopa">
    <w:name w:val="List Paragraph"/>
    <w:basedOn w:val="Parasts"/>
    <w:uiPriority w:val="99"/>
    <w:qFormat/>
    <w:rsid w:val="0073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405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855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408">
          <w:marLeft w:val="600"/>
          <w:marRight w:val="600"/>
          <w:marTop w:val="0"/>
          <w:marBottom w:val="200"/>
          <w:divBdr>
            <w:top w:val="single" w:sz="8" w:space="10" w:color="112449"/>
            <w:left w:val="single" w:sz="8" w:space="10" w:color="112449"/>
            <w:bottom w:val="single" w:sz="8" w:space="10" w:color="112449"/>
            <w:right w:val="single" w:sz="8" w:space="10" w:color="112449"/>
          </w:divBdr>
        </w:div>
      </w:divsChild>
    </w:div>
    <w:div w:id="1855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410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8</TotalTime>
  <Pages>1</Pages>
  <Words>220</Words>
  <Characters>1634</Characters>
  <Application>Microsoft Office Word</Application>
  <DocSecurity>0</DocSecurity>
  <Lines>52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2007.gada 19.jūnija noteikumos Nr.405 "Putnu gripas uzliesmojuma likvidēšanas un draudu novēršanas kārtība"</vt:lpstr>
    </vt:vector>
  </TitlesOfParts>
  <Company>Zemkopības ministrija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19.jūnija noteikumos Nr.405 "Putnu gripas uzliesmojuma likvidēšanas un draudu novēršanas kārtība"</dc:title>
  <dc:subject>noteikumu projekts</dc:subject>
  <dc:creator>Olita Vecuma-Veco</dc:creator>
  <cp:keywords/>
  <dc:description>Olita.Vecuma-Veco@zm.gov.lv, 67027551</dc:description>
  <cp:lastModifiedBy>Renārs Žagars</cp:lastModifiedBy>
  <cp:revision>6</cp:revision>
  <cp:lastPrinted>2012-12-06T07:16:00Z</cp:lastPrinted>
  <dcterms:created xsi:type="dcterms:W3CDTF">2012-12-11T10:21:00Z</dcterms:created>
  <dcterms:modified xsi:type="dcterms:W3CDTF">2013-01-15T07:43:00Z</dcterms:modified>
</cp:coreProperties>
</file>