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1636A6" w14:textId="2E6EA3A4" w:rsidR="00C5172D" w:rsidRDefault="00C5172D" w:rsidP="002E45FF">
      <w:pPr>
        <w:pStyle w:val="naisf"/>
        <w:spacing w:before="0" w:beforeAutospacing="0" w:after="0" w:afterAutospacing="0"/>
        <w:jc w:val="right"/>
        <w:rPr>
          <w:sz w:val="28"/>
          <w:szCs w:val="28"/>
        </w:rPr>
      </w:pPr>
      <w:r>
        <w:rPr>
          <w:sz w:val="28"/>
          <w:szCs w:val="28"/>
        </w:rPr>
        <w:t>2.p</w:t>
      </w:r>
      <w:r w:rsidRPr="00812E41">
        <w:rPr>
          <w:sz w:val="28"/>
          <w:szCs w:val="28"/>
        </w:rPr>
        <w:t>ielikums</w:t>
      </w:r>
    </w:p>
    <w:p w14:paraId="201636A7" w14:textId="77777777" w:rsidR="00C5172D" w:rsidRPr="00A831AE" w:rsidRDefault="00C5172D" w:rsidP="002E45FF">
      <w:pPr>
        <w:jc w:val="right"/>
        <w:rPr>
          <w:sz w:val="28"/>
          <w:szCs w:val="28"/>
        </w:rPr>
      </w:pPr>
      <w:r w:rsidRPr="00A831AE">
        <w:rPr>
          <w:sz w:val="28"/>
          <w:szCs w:val="28"/>
        </w:rPr>
        <w:t>Ministru kabineta</w:t>
      </w:r>
    </w:p>
    <w:p w14:paraId="441D9AA3" w14:textId="718BAF6A" w:rsidR="00AD5930" w:rsidRDefault="00C5172D" w:rsidP="002E45FF">
      <w:pPr>
        <w:jc w:val="right"/>
        <w:rPr>
          <w:sz w:val="28"/>
          <w:szCs w:val="28"/>
        </w:rPr>
      </w:pPr>
      <w:r w:rsidRPr="00A831AE">
        <w:rPr>
          <w:sz w:val="28"/>
          <w:szCs w:val="28"/>
        </w:rPr>
        <w:t>201</w:t>
      </w:r>
      <w:r w:rsidR="00E2131C">
        <w:rPr>
          <w:sz w:val="28"/>
          <w:szCs w:val="28"/>
        </w:rPr>
        <w:t>4</w:t>
      </w:r>
      <w:r w:rsidRPr="00A831AE">
        <w:rPr>
          <w:sz w:val="28"/>
          <w:szCs w:val="28"/>
        </w:rPr>
        <w:t xml:space="preserve">.gada </w:t>
      </w:r>
      <w:r w:rsidR="00CE7F8E">
        <w:rPr>
          <w:sz w:val="28"/>
          <w:szCs w:val="28"/>
        </w:rPr>
        <w:t>4. februā</w:t>
      </w:r>
      <w:r w:rsidR="00CE7F8E">
        <w:rPr>
          <w:sz w:val="28"/>
          <w:szCs w:val="28"/>
        </w:rPr>
        <w:t>ra</w:t>
      </w:r>
    </w:p>
    <w:p w14:paraId="201636A8" w14:textId="20AAD1E0" w:rsidR="00C5172D" w:rsidRPr="00A831AE" w:rsidRDefault="00C5172D" w:rsidP="002E45FF">
      <w:pPr>
        <w:jc w:val="right"/>
        <w:rPr>
          <w:sz w:val="28"/>
          <w:szCs w:val="28"/>
        </w:rPr>
      </w:pPr>
      <w:r w:rsidRPr="00A831AE">
        <w:rPr>
          <w:sz w:val="28"/>
          <w:szCs w:val="28"/>
        </w:rPr>
        <w:t xml:space="preserve"> rīkojumam </w:t>
      </w:r>
      <w:r w:rsidR="00AD5930">
        <w:rPr>
          <w:sz w:val="28"/>
          <w:szCs w:val="28"/>
        </w:rPr>
        <w:t>Nr. </w:t>
      </w:r>
      <w:bookmarkStart w:id="0" w:name="_GoBack"/>
      <w:bookmarkEnd w:id="0"/>
      <w:r w:rsidR="00CE7F8E">
        <w:rPr>
          <w:sz w:val="28"/>
          <w:szCs w:val="28"/>
        </w:rPr>
        <w:t>53</w:t>
      </w:r>
    </w:p>
    <w:p w14:paraId="201636AA" w14:textId="77777777" w:rsidR="00C5172D" w:rsidRPr="00FE2DF7" w:rsidRDefault="00C5172D" w:rsidP="002E45FF">
      <w:pPr>
        <w:pStyle w:val="naisf"/>
        <w:spacing w:before="0" w:beforeAutospacing="0" w:after="0" w:afterAutospacing="0"/>
        <w:jc w:val="center"/>
        <w:rPr>
          <w:b/>
          <w:sz w:val="28"/>
          <w:szCs w:val="28"/>
        </w:rPr>
      </w:pPr>
    </w:p>
    <w:p w14:paraId="201636AB" w14:textId="4AED2FAF" w:rsidR="00C5172D" w:rsidRDefault="00C5172D" w:rsidP="002E45FF">
      <w:pPr>
        <w:pStyle w:val="naisf"/>
        <w:spacing w:before="0" w:beforeAutospacing="0" w:after="0" w:afterAutospacing="0"/>
        <w:jc w:val="center"/>
        <w:rPr>
          <w:b/>
          <w:sz w:val="28"/>
          <w:szCs w:val="28"/>
        </w:rPr>
      </w:pPr>
      <w:r w:rsidRPr="00FE2DF7">
        <w:rPr>
          <w:b/>
          <w:sz w:val="28"/>
          <w:szCs w:val="28"/>
        </w:rPr>
        <w:t xml:space="preserve">Konkursa </w:t>
      </w:r>
      <w:smartTag w:uri="schemas-tilde-lv/tildestengine" w:element="veidnes">
        <w:smartTagPr>
          <w:attr w:name="id" w:val="-1"/>
          <w:attr w:name="baseform" w:val="nolikums"/>
          <w:attr w:name="text" w:val="nolikums"/>
        </w:smartTagPr>
        <w:r w:rsidRPr="00FE2DF7">
          <w:rPr>
            <w:b/>
            <w:sz w:val="28"/>
            <w:szCs w:val="28"/>
          </w:rPr>
          <w:t>nolikums</w:t>
        </w:r>
      </w:smartTag>
      <w:r w:rsidRPr="00FE2DF7">
        <w:rPr>
          <w:b/>
          <w:sz w:val="28"/>
          <w:szCs w:val="28"/>
        </w:rPr>
        <w:t xml:space="preserve"> par </w:t>
      </w:r>
      <w:r>
        <w:rPr>
          <w:b/>
          <w:sz w:val="28"/>
          <w:szCs w:val="28"/>
        </w:rPr>
        <w:t xml:space="preserve">jūras teritoriju izmantošanas </w:t>
      </w:r>
      <w:r w:rsidRPr="00FE2DF7">
        <w:rPr>
          <w:b/>
          <w:sz w:val="28"/>
          <w:szCs w:val="28"/>
        </w:rPr>
        <w:t xml:space="preserve">tiesību piešķiršanu </w:t>
      </w:r>
      <w:r w:rsidRPr="00306E99">
        <w:rPr>
          <w:b/>
          <w:sz w:val="28"/>
          <w:szCs w:val="28"/>
        </w:rPr>
        <w:t>akvakultūras darbībai nepieciešamo iekārtu ierīkošanai un ekspluatācijai</w:t>
      </w:r>
      <w:r w:rsidRPr="00FE2DF7">
        <w:rPr>
          <w:b/>
          <w:sz w:val="28"/>
          <w:szCs w:val="28"/>
        </w:rPr>
        <w:t xml:space="preserve"> Latvijas Republikas teritoriāl</w:t>
      </w:r>
      <w:r w:rsidR="00FF34D9">
        <w:rPr>
          <w:b/>
          <w:sz w:val="28"/>
          <w:szCs w:val="28"/>
        </w:rPr>
        <w:t>aj</w:t>
      </w:r>
      <w:r w:rsidRPr="00FE2DF7">
        <w:rPr>
          <w:b/>
          <w:sz w:val="28"/>
          <w:szCs w:val="28"/>
        </w:rPr>
        <w:t>ā</w:t>
      </w:r>
      <w:r>
        <w:rPr>
          <w:b/>
          <w:sz w:val="28"/>
          <w:szCs w:val="28"/>
        </w:rPr>
        <w:t xml:space="preserve"> jūrā </w:t>
      </w:r>
    </w:p>
    <w:p w14:paraId="201636AC" w14:textId="77777777" w:rsidR="00C5172D" w:rsidRDefault="00C5172D" w:rsidP="002E45FF">
      <w:pPr>
        <w:jc w:val="center"/>
        <w:rPr>
          <w:b/>
          <w:sz w:val="28"/>
          <w:szCs w:val="28"/>
        </w:rPr>
      </w:pPr>
    </w:p>
    <w:p w14:paraId="201636AD" w14:textId="18342118" w:rsidR="00C5172D" w:rsidRDefault="00C5172D" w:rsidP="002E45FF">
      <w:pPr>
        <w:pStyle w:val="naisf"/>
        <w:spacing w:before="0" w:beforeAutospacing="0" w:after="0" w:afterAutospacing="0"/>
        <w:jc w:val="center"/>
        <w:rPr>
          <w:b/>
          <w:sz w:val="28"/>
          <w:szCs w:val="28"/>
        </w:rPr>
      </w:pPr>
      <w:r>
        <w:rPr>
          <w:b/>
          <w:sz w:val="28"/>
          <w:szCs w:val="28"/>
        </w:rPr>
        <w:t>I. Vispār</w:t>
      </w:r>
      <w:r w:rsidR="00411D55">
        <w:rPr>
          <w:b/>
          <w:sz w:val="28"/>
          <w:szCs w:val="28"/>
        </w:rPr>
        <w:t>īgā</w:t>
      </w:r>
      <w:r>
        <w:rPr>
          <w:b/>
          <w:sz w:val="28"/>
          <w:szCs w:val="28"/>
        </w:rPr>
        <w:t xml:space="preserve"> informācija</w:t>
      </w:r>
    </w:p>
    <w:p w14:paraId="201636AE" w14:textId="77777777" w:rsidR="00C5172D" w:rsidRDefault="00C5172D" w:rsidP="002E45FF">
      <w:pPr>
        <w:pStyle w:val="naisf"/>
        <w:spacing w:before="0" w:beforeAutospacing="0" w:after="0" w:afterAutospacing="0"/>
        <w:ind w:firstLine="720"/>
        <w:jc w:val="center"/>
        <w:rPr>
          <w:b/>
          <w:sz w:val="28"/>
          <w:szCs w:val="28"/>
        </w:rPr>
      </w:pPr>
    </w:p>
    <w:p w14:paraId="201636AF" w14:textId="7B6932A4" w:rsidR="00C5172D" w:rsidRDefault="00AD5930" w:rsidP="00FF34D9">
      <w:pPr>
        <w:pStyle w:val="naisf"/>
        <w:spacing w:before="0" w:beforeAutospacing="0" w:after="0" w:afterAutospacing="0"/>
        <w:ind w:firstLine="709"/>
        <w:jc w:val="both"/>
        <w:rPr>
          <w:sz w:val="28"/>
          <w:szCs w:val="28"/>
        </w:rPr>
      </w:pPr>
      <w:r>
        <w:rPr>
          <w:sz w:val="28"/>
          <w:szCs w:val="28"/>
        </w:rPr>
        <w:t>1. </w:t>
      </w:r>
      <w:r w:rsidR="00C5172D">
        <w:rPr>
          <w:sz w:val="28"/>
          <w:szCs w:val="28"/>
        </w:rPr>
        <w:t xml:space="preserve">Konkursa priekšmets – tiesības izmantot konkursam izvirzītos Latvijas Republikas teritoriālās jūras laukumus tādu </w:t>
      </w:r>
      <w:r w:rsidR="00C5172D" w:rsidRPr="007F5B38">
        <w:rPr>
          <w:sz w:val="28"/>
          <w:szCs w:val="28"/>
        </w:rPr>
        <w:t>iekārtu ierīkošanai un ekspluatācijai</w:t>
      </w:r>
      <w:r w:rsidR="00C5172D">
        <w:rPr>
          <w:sz w:val="28"/>
          <w:szCs w:val="28"/>
        </w:rPr>
        <w:t>, kuras paredzētas</w:t>
      </w:r>
      <w:r w:rsidR="00C5172D" w:rsidRPr="007F5B38">
        <w:rPr>
          <w:sz w:val="28"/>
          <w:szCs w:val="28"/>
        </w:rPr>
        <w:t xml:space="preserve"> </w:t>
      </w:r>
      <w:r w:rsidR="00C5172D">
        <w:rPr>
          <w:sz w:val="28"/>
          <w:szCs w:val="28"/>
        </w:rPr>
        <w:t>akvakultūras darbību veikšanai</w:t>
      </w:r>
      <w:r w:rsidR="00FF34D9">
        <w:rPr>
          <w:sz w:val="28"/>
          <w:szCs w:val="28"/>
        </w:rPr>
        <w:t>,</w:t>
      </w:r>
      <w:r w:rsidR="00C5172D">
        <w:rPr>
          <w:sz w:val="28"/>
          <w:szCs w:val="28"/>
        </w:rPr>
        <w:t xml:space="preserve"> uz laiku līdz 30 gadiem.</w:t>
      </w:r>
    </w:p>
    <w:p w14:paraId="201636B0" w14:textId="77777777" w:rsidR="00C5172D" w:rsidRDefault="00C5172D" w:rsidP="002E45FF">
      <w:pPr>
        <w:pStyle w:val="naisf"/>
        <w:spacing w:before="0" w:beforeAutospacing="0" w:after="0" w:afterAutospacing="0"/>
        <w:ind w:firstLine="720"/>
        <w:jc w:val="both"/>
        <w:rPr>
          <w:b/>
          <w:sz w:val="28"/>
          <w:szCs w:val="28"/>
        </w:rPr>
      </w:pPr>
    </w:p>
    <w:p w14:paraId="201636B1" w14:textId="77777777" w:rsidR="00C5172D" w:rsidRDefault="00C5172D" w:rsidP="002E45FF">
      <w:pPr>
        <w:pStyle w:val="naisf"/>
        <w:spacing w:before="0" w:beforeAutospacing="0" w:after="0" w:afterAutospacing="0"/>
        <w:jc w:val="center"/>
        <w:rPr>
          <w:b/>
          <w:sz w:val="28"/>
          <w:szCs w:val="28"/>
        </w:rPr>
      </w:pPr>
      <w:r w:rsidRPr="005A4D3D">
        <w:rPr>
          <w:b/>
          <w:sz w:val="28"/>
          <w:szCs w:val="28"/>
        </w:rPr>
        <w:t>I</w:t>
      </w:r>
      <w:r>
        <w:rPr>
          <w:b/>
          <w:sz w:val="28"/>
          <w:szCs w:val="28"/>
        </w:rPr>
        <w:t>I.</w:t>
      </w:r>
      <w:r w:rsidRPr="005A4D3D">
        <w:rPr>
          <w:b/>
          <w:sz w:val="28"/>
          <w:szCs w:val="28"/>
        </w:rPr>
        <w:t xml:space="preserve"> Konkursa komisija</w:t>
      </w:r>
    </w:p>
    <w:p w14:paraId="201636B2" w14:textId="77777777" w:rsidR="00C5172D" w:rsidRDefault="00C5172D" w:rsidP="002E45FF">
      <w:pPr>
        <w:pStyle w:val="naisf"/>
        <w:spacing w:before="0" w:beforeAutospacing="0" w:after="0" w:afterAutospacing="0"/>
        <w:ind w:firstLine="720"/>
        <w:jc w:val="both"/>
        <w:rPr>
          <w:sz w:val="28"/>
          <w:szCs w:val="28"/>
        </w:rPr>
      </w:pPr>
    </w:p>
    <w:p w14:paraId="201636B3" w14:textId="04069F9E" w:rsidR="00C5172D" w:rsidRDefault="00AD5930" w:rsidP="00AD5930">
      <w:pPr>
        <w:pStyle w:val="naisf"/>
        <w:spacing w:before="0" w:beforeAutospacing="0" w:after="0" w:afterAutospacing="0"/>
        <w:ind w:firstLine="720"/>
        <w:jc w:val="both"/>
        <w:rPr>
          <w:b/>
          <w:sz w:val="28"/>
          <w:szCs w:val="28"/>
        </w:rPr>
      </w:pPr>
      <w:r>
        <w:rPr>
          <w:sz w:val="28"/>
          <w:szCs w:val="28"/>
        </w:rPr>
        <w:t>2. </w:t>
      </w:r>
      <w:r w:rsidR="00C5172D">
        <w:rPr>
          <w:sz w:val="28"/>
          <w:szCs w:val="28"/>
        </w:rPr>
        <w:t xml:space="preserve">Konkursa </w:t>
      </w:r>
      <w:r w:rsidR="00C5172D" w:rsidRPr="00BD2572">
        <w:rPr>
          <w:sz w:val="28"/>
          <w:szCs w:val="28"/>
        </w:rPr>
        <w:t>komisiju</w:t>
      </w:r>
      <w:r w:rsidR="00C5172D">
        <w:rPr>
          <w:sz w:val="28"/>
          <w:szCs w:val="28"/>
        </w:rPr>
        <w:t xml:space="preserve"> apstiprina </w:t>
      </w:r>
      <w:r w:rsidR="00E2131C">
        <w:rPr>
          <w:sz w:val="28"/>
          <w:szCs w:val="28"/>
        </w:rPr>
        <w:t>z</w:t>
      </w:r>
      <w:r w:rsidR="00C5172D">
        <w:rPr>
          <w:sz w:val="28"/>
          <w:szCs w:val="28"/>
        </w:rPr>
        <w:t>emkopības ministrs. Konkursa komisijas sastāvā ir:</w:t>
      </w:r>
    </w:p>
    <w:p w14:paraId="201636B4" w14:textId="0D260FF2" w:rsidR="00C5172D" w:rsidRDefault="00AD5930" w:rsidP="00AD5930">
      <w:pPr>
        <w:pStyle w:val="naisf"/>
        <w:spacing w:before="0" w:beforeAutospacing="0" w:after="0" w:afterAutospacing="0"/>
        <w:ind w:firstLine="720"/>
        <w:jc w:val="both"/>
        <w:rPr>
          <w:b/>
          <w:sz w:val="28"/>
          <w:szCs w:val="28"/>
        </w:rPr>
      </w:pPr>
      <w:r>
        <w:rPr>
          <w:sz w:val="28"/>
          <w:szCs w:val="28"/>
        </w:rPr>
        <w:t>2.1. </w:t>
      </w:r>
      <w:r w:rsidR="00C5172D">
        <w:rPr>
          <w:sz w:val="28"/>
          <w:szCs w:val="28"/>
        </w:rPr>
        <w:t xml:space="preserve">pa diviem deleģētiem pārstāvjiem no Zemkopības ministrijas, Ekonomikas ministrijas un </w:t>
      </w:r>
      <w:r w:rsidR="00C5172D" w:rsidRPr="00BD2572">
        <w:rPr>
          <w:sz w:val="28"/>
          <w:szCs w:val="28"/>
        </w:rPr>
        <w:t>Vides aizsardzības un reģionālās attīstības ministrijas</w:t>
      </w:r>
      <w:r w:rsidR="00C5172D">
        <w:rPr>
          <w:sz w:val="28"/>
          <w:szCs w:val="28"/>
        </w:rPr>
        <w:t>;</w:t>
      </w:r>
    </w:p>
    <w:p w14:paraId="201636B5" w14:textId="3B7B08D6" w:rsidR="00C5172D" w:rsidRPr="00193EDD" w:rsidRDefault="00AD5930" w:rsidP="00AD5930">
      <w:pPr>
        <w:pStyle w:val="naisf"/>
        <w:spacing w:before="0" w:beforeAutospacing="0" w:after="0" w:afterAutospacing="0"/>
        <w:ind w:firstLine="720"/>
        <w:jc w:val="both"/>
        <w:rPr>
          <w:sz w:val="28"/>
          <w:szCs w:val="28"/>
        </w:rPr>
      </w:pPr>
      <w:r>
        <w:rPr>
          <w:sz w:val="28"/>
          <w:szCs w:val="28"/>
        </w:rPr>
        <w:t>2.2. </w:t>
      </w:r>
      <w:r w:rsidR="00C5172D" w:rsidRPr="00193EDD">
        <w:rPr>
          <w:sz w:val="28"/>
          <w:szCs w:val="28"/>
        </w:rPr>
        <w:t xml:space="preserve">pa vienam deleģētam pārstāvim no Satiksmes ministrijas, </w:t>
      </w:r>
      <w:r w:rsidR="00FF34D9">
        <w:rPr>
          <w:sz w:val="28"/>
          <w:szCs w:val="28"/>
        </w:rPr>
        <w:t>valsts akciju sabiedrības</w:t>
      </w:r>
      <w:r w:rsidR="00C5172D" w:rsidRPr="00193EDD">
        <w:rPr>
          <w:sz w:val="28"/>
          <w:szCs w:val="28"/>
        </w:rPr>
        <w:t xml:space="preserve"> </w:t>
      </w:r>
      <w:r>
        <w:rPr>
          <w:sz w:val="28"/>
          <w:szCs w:val="28"/>
        </w:rPr>
        <w:t>"</w:t>
      </w:r>
      <w:r w:rsidR="00C5172D" w:rsidRPr="00193EDD">
        <w:rPr>
          <w:sz w:val="28"/>
          <w:szCs w:val="28"/>
        </w:rPr>
        <w:t>Latvijas Jūras administrācija</w:t>
      </w:r>
      <w:r>
        <w:rPr>
          <w:sz w:val="28"/>
          <w:szCs w:val="28"/>
        </w:rPr>
        <w:t>"</w:t>
      </w:r>
      <w:r w:rsidR="00C5172D" w:rsidRPr="00193EDD">
        <w:rPr>
          <w:sz w:val="28"/>
          <w:szCs w:val="28"/>
        </w:rPr>
        <w:t>, Aizsardzības ministrijas, Iekšlietu ministrijas un Finanšu ministrijas.</w:t>
      </w:r>
    </w:p>
    <w:p w14:paraId="201636B6" w14:textId="77777777" w:rsidR="00C5172D" w:rsidRPr="003B2CDA" w:rsidRDefault="00C5172D" w:rsidP="00AD5930">
      <w:pPr>
        <w:pStyle w:val="naisf"/>
        <w:spacing w:before="0" w:beforeAutospacing="0" w:after="0" w:afterAutospacing="0"/>
        <w:ind w:firstLine="720"/>
        <w:jc w:val="both"/>
        <w:rPr>
          <w:b/>
          <w:sz w:val="28"/>
          <w:szCs w:val="28"/>
        </w:rPr>
      </w:pPr>
    </w:p>
    <w:p w14:paraId="201636B7" w14:textId="603910D5" w:rsidR="00C5172D" w:rsidRDefault="00AD5930" w:rsidP="00AD5930">
      <w:pPr>
        <w:pStyle w:val="naisf"/>
        <w:spacing w:before="0" w:beforeAutospacing="0" w:after="0" w:afterAutospacing="0"/>
        <w:ind w:firstLine="720"/>
        <w:jc w:val="both"/>
        <w:rPr>
          <w:b/>
          <w:sz w:val="28"/>
          <w:szCs w:val="28"/>
        </w:rPr>
      </w:pPr>
      <w:r>
        <w:rPr>
          <w:sz w:val="28"/>
          <w:szCs w:val="28"/>
        </w:rPr>
        <w:t>3. </w:t>
      </w:r>
      <w:r w:rsidR="00C5172D" w:rsidRPr="004B6713">
        <w:rPr>
          <w:sz w:val="28"/>
          <w:szCs w:val="28"/>
        </w:rPr>
        <w:t xml:space="preserve">Konkursa komisijas priekšsēdētājs un komisijas priekšsēdētāja vietnieks ir Zemkopības ministrijas </w:t>
      </w:r>
      <w:r w:rsidR="00C5172D">
        <w:rPr>
          <w:sz w:val="28"/>
          <w:szCs w:val="28"/>
        </w:rPr>
        <w:t xml:space="preserve">deleģētie </w:t>
      </w:r>
      <w:r w:rsidR="00C5172D" w:rsidRPr="004B6713">
        <w:rPr>
          <w:sz w:val="28"/>
          <w:szCs w:val="28"/>
        </w:rPr>
        <w:t>pārstāvji.</w:t>
      </w:r>
    </w:p>
    <w:p w14:paraId="201636B8" w14:textId="77777777" w:rsidR="00C5172D" w:rsidRDefault="00C5172D" w:rsidP="00AD5930">
      <w:pPr>
        <w:pStyle w:val="ListParagraph"/>
        <w:ind w:left="0" w:firstLine="720"/>
        <w:rPr>
          <w:sz w:val="28"/>
          <w:szCs w:val="28"/>
        </w:rPr>
      </w:pPr>
    </w:p>
    <w:p w14:paraId="201636B9" w14:textId="0847990B" w:rsidR="00C5172D" w:rsidRPr="004B6713" w:rsidRDefault="00AD5930" w:rsidP="00AD5930">
      <w:pPr>
        <w:pStyle w:val="naisf"/>
        <w:spacing w:before="0" w:beforeAutospacing="0" w:after="0" w:afterAutospacing="0"/>
        <w:ind w:firstLine="720"/>
        <w:jc w:val="both"/>
        <w:rPr>
          <w:b/>
          <w:sz w:val="28"/>
          <w:szCs w:val="28"/>
        </w:rPr>
      </w:pPr>
      <w:r>
        <w:rPr>
          <w:sz w:val="28"/>
          <w:szCs w:val="28"/>
        </w:rPr>
        <w:t>4. </w:t>
      </w:r>
      <w:r w:rsidR="00C5172D" w:rsidRPr="004B6713">
        <w:rPr>
          <w:sz w:val="28"/>
          <w:szCs w:val="28"/>
        </w:rPr>
        <w:t>Konkursa komisijas darbu tehniski nodrošina Zemkopības ministrija.</w:t>
      </w:r>
    </w:p>
    <w:p w14:paraId="201636BA" w14:textId="77777777" w:rsidR="00C5172D" w:rsidRDefault="00C5172D" w:rsidP="00AD5930">
      <w:pPr>
        <w:pStyle w:val="ListParagraph"/>
        <w:ind w:left="0" w:firstLine="720"/>
        <w:rPr>
          <w:b/>
          <w:sz w:val="28"/>
          <w:szCs w:val="28"/>
        </w:rPr>
      </w:pPr>
    </w:p>
    <w:p w14:paraId="201636BB" w14:textId="3DC6F06C" w:rsidR="00C5172D" w:rsidRDefault="00AD5930" w:rsidP="00AD5930">
      <w:pPr>
        <w:pStyle w:val="naisf"/>
        <w:spacing w:before="0" w:beforeAutospacing="0" w:after="0" w:afterAutospacing="0"/>
        <w:ind w:firstLine="720"/>
        <w:jc w:val="both"/>
        <w:rPr>
          <w:sz w:val="28"/>
          <w:szCs w:val="28"/>
        </w:rPr>
      </w:pPr>
      <w:r>
        <w:rPr>
          <w:sz w:val="28"/>
          <w:szCs w:val="28"/>
        </w:rPr>
        <w:t>5. </w:t>
      </w:r>
      <w:r w:rsidR="00C5172D">
        <w:rPr>
          <w:sz w:val="28"/>
          <w:szCs w:val="28"/>
        </w:rPr>
        <w:t>Konkursa komisijai ir tiesības:</w:t>
      </w:r>
    </w:p>
    <w:p w14:paraId="201636BC" w14:textId="77777777" w:rsidR="00C5172D" w:rsidRDefault="00C5172D" w:rsidP="002E45FF">
      <w:pPr>
        <w:pStyle w:val="naisf"/>
        <w:spacing w:before="0" w:beforeAutospacing="0" w:after="0" w:afterAutospacing="0"/>
        <w:ind w:firstLine="720"/>
        <w:jc w:val="both"/>
        <w:rPr>
          <w:sz w:val="28"/>
          <w:szCs w:val="28"/>
        </w:rPr>
      </w:pPr>
      <w:r>
        <w:rPr>
          <w:sz w:val="28"/>
          <w:szCs w:val="28"/>
        </w:rPr>
        <w:t>5.1. pieprasīt, lai pretendenti precizē iesniegto informāciju, ja tas nepieciešams pretendentu pieteikumu vērtēšanai un salīdzināšanai. Ja pretendents konkursa komisijas noteiktajā termiņā, kas nedrīkst būt īsāks par 30 dienām, nav iesniedzis prasīto informāciju, konkursa komisija pieņem lēmumu noraidīt pieteikumu. Zemkopības ministrija par to informē pretendentu, pieteikumu nosūtot atpakaļ;</w:t>
      </w:r>
    </w:p>
    <w:p w14:paraId="201636BD" w14:textId="05EB2C8D" w:rsidR="00C5172D" w:rsidRDefault="00C5172D" w:rsidP="002E45FF">
      <w:pPr>
        <w:pStyle w:val="naisf"/>
        <w:spacing w:before="0" w:beforeAutospacing="0" w:after="0" w:afterAutospacing="0"/>
        <w:ind w:firstLine="720"/>
        <w:jc w:val="both"/>
        <w:rPr>
          <w:sz w:val="28"/>
          <w:szCs w:val="28"/>
        </w:rPr>
      </w:pPr>
      <w:r>
        <w:rPr>
          <w:sz w:val="28"/>
          <w:szCs w:val="28"/>
        </w:rPr>
        <w:t>5.2. piesaistīt neatkarīgus ekspertus pretendentu pieteikumu izvērtēšanai. Ekspertu atzinumiem un viedokļiem ir ieteikuma raksturs;</w:t>
      </w:r>
    </w:p>
    <w:p w14:paraId="201636BF" w14:textId="66446206" w:rsidR="00C5172D" w:rsidRPr="00193EDD" w:rsidRDefault="00C5172D" w:rsidP="002E45FF">
      <w:pPr>
        <w:pStyle w:val="naisf"/>
        <w:spacing w:before="0" w:beforeAutospacing="0" w:after="0" w:afterAutospacing="0"/>
        <w:ind w:firstLine="720"/>
        <w:jc w:val="both"/>
        <w:rPr>
          <w:sz w:val="28"/>
          <w:szCs w:val="28"/>
        </w:rPr>
      </w:pPr>
      <w:r w:rsidRPr="00193EDD">
        <w:rPr>
          <w:sz w:val="28"/>
          <w:szCs w:val="28"/>
        </w:rPr>
        <w:t>5.3. pieaicināt attiecīg</w:t>
      </w:r>
      <w:r w:rsidR="00837187">
        <w:rPr>
          <w:sz w:val="28"/>
          <w:szCs w:val="28"/>
        </w:rPr>
        <w:t>aj</w:t>
      </w:r>
      <w:r w:rsidRPr="00193EDD">
        <w:rPr>
          <w:sz w:val="28"/>
          <w:szCs w:val="28"/>
        </w:rPr>
        <w:t>iem jūras laukumiem pieguloš</w:t>
      </w:r>
      <w:r w:rsidR="00036449">
        <w:rPr>
          <w:sz w:val="28"/>
          <w:szCs w:val="28"/>
        </w:rPr>
        <w:t>o</w:t>
      </w:r>
      <w:r w:rsidRPr="00193EDD">
        <w:rPr>
          <w:sz w:val="28"/>
          <w:szCs w:val="28"/>
        </w:rPr>
        <w:t xml:space="preserve"> pašvaldīb</w:t>
      </w:r>
      <w:r w:rsidR="00036449">
        <w:rPr>
          <w:sz w:val="28"/>
          <w:szCs w:val="28"/>
        </w:rPr>
        <w:t>u</w:t>
      </w:r>
      <w:r w:rsidRPr="00193EDD">
        <w:rPr>
          <w:sz w:val="28"/>
          <w:szCs w:val="28"/>
        </w:rPr>
        <w:t xml:space="preserve"> pārstāvjus pretendentu pieteikumu izvērtēšan</w:t>
      </w:r>
      <w:r w:rsidR="00837187">
        <w:rPr>
          <w:sz w:val="28"/>
          <w:szCs w:val="28"/>
        </w:rPr>
        <w:t>ai</w:t>
      </w:r>
      <w:r w:rsidRPr="00193EDD">
        <w:rPr>
          <w:sz w:val="28"/>
          <w:szCs w:val="28"/>
        </w:rPr>
        <w:t>. Pašvaldīb</w:t>
      </w:r>
      <w:r w:rsidR="00036449">
        <w:rPr>
          <w:sz w:val="28"/>
          <w:szCs w:val="28"/>
        </w:rPr>
        <w:t>u</w:t>
      </w:r>
      <w:r w:rsidRPr="00193EDD">
        <w:rPr>
          <w:sz w:val="28"/>
          <w:szCs w:val="28"/>
        </w:rPr>
        <w:t xml:space="preserve"> viedok</w:t>
      </w:r>
      <w:r w:rsidR="00036449">
        <w:rPr>
          <w:sz w:val="28"/>
          <w:szCs w:val="28"/>
        </w:rPr>
        <w:t>ļiem</w:t>
      </w:r>
      <w:r w:rsidRPr="00193EDD">
        <w:rPr>
          <w:sz w:val="28"/>
          <w:szCs w:val="28"/>
        </w:rPr>
        <w:t xml:space="preserve"> ir ieteikuma raksturs;</w:t>
      </w:r>
    </w:p>
    <w:p w14:paraId="201636C0" w14:textId="0168AD8F" w:rsidR="00C5172D" w:rsidRDefault="00C5172D" w:rsidP="002E45FF">
      <w:pPr>
        <w:pStyle w:val="naisf"/>
        <w:spacing w:before="0" w:beforeAutospacing="0" w:after="0" w:afterAutospacing="0"/>
        <w:ind w:firstLine="720"/>
        <w:jc w:val="both"/>
        <w:rPr>
          <w:sz w:val="28"/>
          <w:szCs w:val="28"/>
        </w:rPr>
      </w:pPr>
      <w:r>
        <w:rPr>
          <w:sz w:val="28"/>
          <w:szCs w:val="28"/>
        </w:rPr>
        <w:lastRenderedPageBreak/>
        <w:t>5.4. ierosināt lēmuma pieņemšanu par to, ka neviens no konkursa pretendentiem neatbilst šajā nolikumā noteiktajām prasībām, un piedāvāt Ministru kabinetam lemt par konkursa izbeigšanu, nenosakot konkursa uzvarētāju nevien</w:t>
      </w:r>
      <w:r w:rsidR="00036449">
        <w:rPr>
          <w:sz w:val="28"/>
          <w:szCs w:val="28"/>
        </w:rPr>
        <w:t>am no izsludinātajiem atļaujas laukumiem</w:t>
      </w:r>
      <w:r>
        <w:rPr>
          <w:sz w:val="28"/>
          <w:szCs w:val="28"/>
        </w:rPr>
        <w:t>;</w:t>
      </w:r>
    </w:p>
    <w:p w14:paraId="201636C1" w14:textId="77777777" w:rsidR="00C5172D" w:rsidRDefault="00C5172D" w:rsidP="002E45FF">
      <w:pPr>
        <w:pStyle w:val="naisf"/>
        <w:spacing w:before="0" w:beforeAutospacing="0" w:after="0" w:afterAutospacing="0"/>
        <w:ind w:firstLine="720"/>
        <w:jc w:val="both"/>
        <w:rPr>
          <w:sz w:val="28"/>
          <w:szCs w:val="28"/>
        </w:rPr>
      </w:pPr>
      <w:r>
        <w:rPr>
          <w:sz w:val="28"/>
          <w:szCs w:val="28"/>
        </w:rPr>
        <w:t>5.5. ierosināt lēmuma pieņemšanu par konkursa uzvarētāja vai uzvarētāju noteikšanu visiem vai tikai daļai no izsludinātajiem atļaujas laukumiem;</w:t>
      </w:r>
    </w:p>
    <w:p w14:paraId="201636C2" w14:textId="77777777" w:rsidR="00C5172D" w:rsidRDefault="00C5172D" w:rsidP="002E45FF">
      <w:pPr>
        <w:pStyle w:val="naisf"/>
        <w:spacing w:before="0" w:beforeAutospacing="0" w:after="0" w:afterAutospacing="0"/>
        <w:ind w:firstLine="720"/>
        <w:jc w:val="both"/>
        <w:rPr>
          <w:sz w:val="28"/>
          <w:szCs w:val="28"/>
        </w:rPr>
      </w:pPr>
      <w:r>
        <w:rPr>
          <w:sz w:val="28"/>
          <w:szCs w:val="28"/>
        </w:rPr>
        <w:t>5.6. pieņemt konkursa komisijai saistošus lēmumus par konkursa komisijas darba organizēšanu.</w:t>
      </w:r>
    </w:p>
    <w:p w14:paraId="201636C3" w14:textId="77777777" w:rsidR="00C5172D" w:rsidRDefault="00C5172D" w:rsidP="002E45FF">
      <w:pPr>
        <w:pStyle w:val="naisf"/>
        <w:spacing w:before="0" w:beforeAutospacing="0" w:after="0" w:afterAutospacing="0"/>
        <w:ind w:firstLine="720"/>
        <w:jc w:val="both"/>
        <w:rPr>
          <w:sz w:val="28"/>
          <w:szCs w:val="28"/>
        </w:rPr>
      </w:pPr>
    </w:p>
    <w:p w14:paraId="201636C4" w14:textId="77777777" w:rsidR="00C5172D" w:rsidRDefault="00C5172D" w:rsidP="002E45FF">
      <w:pPr>
        <w:pStyle w:val="naisf"/>
        <w:spacing w:before="0" w:beforeAutospacing="0" w:after="0" w:afterAutospacing="0"/>
        <w:ind w:firstLine="720"/>
        <w:jc w:val="both"/>
        <w:rPr>
          <w:sz w:val="28"/>
          <w:szCs w:val="28"/>
        </w:rPr>
      </w:pPr>
      <w:r>
        <w:rPr>
          <w:sz w:val="28"/>
          <w:szCs w:val="28"/>
        </w:rPr>
        <w:t>6. Konkursa komisijas pienākumi:</w:t>
      </w:r>
    </w:p>
    <w:p w14:paraId="201636C5" w14:textId="27D6F478" w:rsidR="00C5172D" w:rsidRDefault="00C5172D" w:rsidP="002E45FF">
      <w:pPr>
        <w:pStyle w:val="naisf"/>
        <w:spacing w:before="0" w:beforeAutospacing="0" w:after="0" w:afterAutospacing="0"/>
        <w:ind w:firstLine="720"/>
        <w:jc w:val="both"/>
        <w:rPr>
          <w:sz w:val="28"/>
          <w:szCs w:val="28"/>
        </w:rPr>
      </w:pPr>
      <w:r>
        <w:rPr>
          <w:sz w:val="28"/>
          <w:szCs w:val="28"/>
        </w:rPr>
        <w:t>6.1. izskatīt visus pretendentu pieteikumus un tos atlasīt konkursam, izvērtējot pretendentu iesniegtos dokumentus šajā nolikumā paredzētajā kārtībā;</w:t>
      </w:r>
    </w:p>
    <w:p w14:paraId="201636C6" w14:textId="77777777" w:rsidR="00C5172D" w:rsidRPr="00193EDD" w:rsidRDefault="00C5172D" w:rsidP="002E45FF">
      <w:pPr>
        <w:pStyle w:val="naisf"/>
        <w:spacing w:before="0" w:beforeAutospacing="0" w:after="0" w:afterAutospacing="0"/>
        <w:ind w:firstLine="720"/>
        <w:jc w:val="both"/>
        <w:rPr>
          <w:sz w:val="28"/>
          <w:szCs w:val="28"/>
        </w:rPr>
      </w:pPr>
      <w:r w:rsidRPr="00193EDD">
        <w:rPr>
          <w:sz w:val="28"/>
          <w:szCs w:val="28"/>
        </w:rPr>
        <w:t>6.2. izskatot pretendenta pieteikumu, ņemt vērā jūras telpisko plānojumu, ja tāds ir izstrādāts;</w:t>
      </w:r>
    </w:p>
    <w:p w14:paraId="201636C7" w14:textId="1C900AB8" w:rsidR="00C5172D" w:rsidRDefault="00C5172D" w:rsidP="002E45FF">
      <w:pPr>
        <w:pStyle w:val="naisf"/>
        <w:spacing w:before="0" w:beforeAutospacing="0" w:after="0" w:afterAutospacing="0"/>
        <w:ind w:firstLine="720"/>
        <w:jc w:val="both"/>
        <w:rPr>
          <w:sz w:val="28"/>
          <w:szCs w:val="28"/>
        </w:rPr>
      </w:pPr>
      <w:r>
        <w:rPr>
          <w:sz w:val="28"/>
          <w:szCs w:val="28"/>
        </w:rPr>
        <w:t xml:space="preserve">6.3. </w:t>
      </w:r>
      <w:r w:rsidR="00672CD3">
        <w:rPr>
          <w:sz w:val="28"/>
          <w:szCs w:val="28"/>
        </w:rPr>
        <w:t>ja</w:t>
      </w:r>
      <w:r>
        <w:rPr>
          <w:sz w:val="28"/>
          <w:szCs w:val="28"/>
        </w:rPr>
        <w:t xml:space="preserve"> konkursam iesniegtie pieteikumi atbilst konkursa nolikuma prasībām un konkursa procedūra ir pabeigta, ierosināt lēmuma pieņemšanu par konkursa uzvarētāja noteikšanu; </w:t>
      </w:r>
    </w:p>
    <w:p w14:paraId="201636C8" w14:textId="77777777" w:rsidR="00C5172D" w:rsidRDefault="00C5172D" w:rsidP="002E45FF">
      <w:pPr>
        <w:pStyle w:val="naisf"/>
        <w:spacing w:before="0" w:beforeAutospacing="0" w:after="0" w:afterAutospacing="0"/>
        <w:ind w:firstLine="720"/>
        <w:jc w:val="both"/>
        <w:rPr>
          <w:sz w:val="28"/>
          <w:szCs w:val="28"/>
        </w:rPr>
      </w:pPr>
      <w:r>
        <w:rPr>
          <w:sz w:val="28"/>
          <w:szCs w:val="28"/>
        </w:rPr>
        <w:t>6.4. paziņot konkursa rezultātu Zemkopības ministrijai un aicināt to sagatavot nepieciešamo dokumentāciju Ministru kabineta lēmuma pieņemšanai;</w:t>
      </w:r>
    </w:p>
    <w:p w14:paraId="201636C9" w14:textId="30D43E37" w:rsidR="00C5172D" w:rsidRDefault="00C5172D" w:rsidP="002E45FF">
      <w:pPr>
        <w:pStyle w:val="naisf"/>
        <w:spacing w:before="0" w:beforeAutospacing="0" w:after="0" w:afterAutospacing="0"/>
        <w:ind w:firstLine="720"/>
        <w:jc w:val="both"/>
        <w:rPr>
          <w:sz w:val="28"/>
          <w:szCs w:val="28"/>
        </w:rPr>
      </w:pPr>
      <w:r>
        <w:rPr>
          <w:sz w:val="28"/>
          <w:szCs w:val="28"/>
        </w:rPr>
        <w:t>6.5. veikt citas darbības atbilstoši š</w:t>
      </w:r>
      <w:r w:rsidR="00672CD3">
        <w:rPr>
          <w:sz w:val="28"/>
          <w:szCs w:val="28"/>
        </w:rPr>
        <w:t>ā</w:t>
      </w:r>
      <w:r>
        <w:rPr>
          <w:sz w:val="28"/>
          <w:szCs w:val="28"/>
        </w:rPr>
        <w:t xml:space="preserve"> nolikuma prasībām.</w:t>
      </w:r>
    </w:p>
    <w:p w14:paraId="201636CA" w14:textId="77777777" w:rsidR="00C5172D" w:rsidRDefault="00C5172D" w:rsidP="002E45FF">
      <w:pPr>
        <w:pStyle w:val="naisf"/>
        <w:spacing w:before="0" w:beforeAutospacing="0" w:after="0" w:afterAutospacing="0"/>
        <w:ind w:firstLine="720"/>
        <w:jc w:val="both"/>
        <w:rPr>
          <w:sz w:val="28"/>
          <w:szCs w:val="28"/>
        </w:rPr>
      </w:pPr>
    </w:p>
    <w:p w14:paraId="201636CB" w14:textId="77777777" w:rsidR="00C5172D" w:rsidRDefault="00C5172D" w:rsidP="002E45FF">
      <w:pPr>
        <w:pStyle w:val="naisf"/>
        <w:spacing w:before="0" w:beforeAutospacing="0" w:after="0" w:afterAutospacing="0"/>
        <w:ind w:firstLine="720"/>
        <w:jc w:val="both"/>
        <w:rPr>
          <w:sz w:val="28"/>
          <w:szCs w:val="28"/>
        </w:rPr>
      </w:pPr>
      <w:r w:rsidRPr="00BE198A">
        <w:rPr>
          <w:sz w:val="28"/>
          <w:szCs w:val="28"/>
        </w:rPr>
        <w:t>7.</w:t>
      </w:r>
      <w:r>
        <w:rPr>
          <w:sz w:val="28"/>
          <w:szCs w:val="28"/>
        </w:rPr>
        <w:t xml:space="preserve"> Komisijas priekšsēdētājs:</w:t>
      </w:r>
    </w:p>
    <w:p w14:paraId="201636CC" w14:textId="77777777" w:rsidR="00C5172D" w:rsidRDefault="00C5172D" w:rsidP="002E45FF">
      <w:pPr>
        <w:pStyle w:val="naisf"/>
        <w:spacing w:before="0" w:beforeAutospacing="0" w:after="0" w:afterAutospacing="0"/>
        <w:ind w:firstLine="720"/>
        <w:jc w:val="both"/>
        <w:rPr>
          <w:sz w:val="28"/>
          <w:szCs w:val="28"/>
        </w:rPr>
      </w:pPr>
      <w:r>
        <w:rPr>
          <w:sz w:val="28"/>
          <w:szCs w:val="28"/>
        </w:rPr>
        <w:t>7.1. organizē un vada konkursa komisijas darbu;</w:t>
      </w:r>
    </w:p>
    <w:p w14:paraId="201636CD" w14:textId="77777777" w:rsidR="00C5172D" w:rsidRDefault="00C5172D" w:rsidP="002E45FF">
      <w:pPr>
        <w:pStyle w:val="naisf"/>
        <w:spacing w:before="0" w:beforeAutospacing="0" w:after="0" w:afterAutospacing="0"/>
        <w:ind w:firstLine="720"/>
        <w:jc w:val="both"/>
        <w:rPr>
          <w:sz w:val="28"/>
          <w:szCs w:val="28"/>
        </w:rPr>
      </w:pPr>
      <w:r>
        <w:rPr>
          <w:sz w:val="28"/>
          <w:szCs w:val="28"/>
        </w:rPr>
        <w:t>7.2. nosaka konkursa komisijas sēžu laiku un darba kārtību atbilstoši šajā nolikumā noteiktajai konkursa norises kārtībai un termiņiem;</w:t>
      </w:r>
    </w:p>
    <w:p w14:paraId="201636CE" w14:textId="77777777" w:rsidR="00C5172D" w:rsidRDefault="00C5172D" w:rsidP="002E45FF">
      <w:pPr>
        <w:pStyle w:val="naisf"/>
        <w:spacing w:before="0" w:beforeAutospacing="0" w:after="0" w:afterAutospacing="0"/>
        <w:ind w:firstLine="720"/>
        <w:jc w:val="both"/>
        <w:rPr>
          <w:sz w:val="28"/>
          <w:szCs w:val="28"/>
        </w:rPr>
      </w:pPr>
      <w:r>
        <w:rPr>
          <w:sz w:val="28"/>
          <w:szCs w:val="28"/>
        </w:rPr>
        <w:t>7.3. sasauc un vada konkursa komisijas sēdes;</w:t>
      </w:r>
    </w:p>
    <w:p w14:paraId="201636CF" w14:textId="77777777" w:rsidR="00C5172D" w:rsidRDefault="00C5172D" w:rsidP="002E45FF">
      <w:pPr>
        <w:pStyle w:val="naisf"/>
        <w:spacing w:before="0" w:beforeAutospacing="0" w:after="0" w:afterAutospacing="0"/>
        <w:ind w:firstLine="720"/>
        <w:jc w:val="both"/>
        <w:rPr>
          <w:sz w:val="28"/>
          <w:szCs w:val="28"/>
        </w:rPr>
      </w:pPr>
      <w:r>
        <w:rPr>
          <w:sz w:val="28"/>
          <w:szCs w:val="28"/>
        </w:rPr>
        <w:t>7.4. nosaka konkursa komisijas locekļu pienākumus.</w:t>
      </w:r>
    </w:p>
    <w:p w14:paraId="201636D0" w14:textId="77777777" w:rsidR="00C5172D" w:rsidRDefault="00C5172D" w:rsidP="002E45FF">
      <w:pPr>
        <w:pStyle w:val="naisf"/>
        <w:spacing w:before="0" w:beforeAutospacing="0" w:after="0" w:afterAutospacing="0"/>
        <w:ind w:firstLine="720"/>
        <w:jc w:val="both"/>
        <w:rPr>
          <w:sz w:val="28"/>
          <w:szCs w:val="28"/>
        </w:rPr>
      </w:pPr>
    </w:p>
    <w:p w14:paraId="201636D1" w14:textId="77777777" w:rsidR="00C5172D" w:rsidRDefault="00C5172D" w:rsidP="002E45FF">
      <w:pPr>
        <w:pStyle w:val="naisf"/>
        <w:spacing w:before="0" w:beforeAutospacing="0" w:after="0" w:afterAutospacing="0"/>
        <w:ind w:firstLine="720"/>
        <w:jc w:val="both"/>
        <w:rPr>
          <w:sz w:val="28"/>
          <w:szCs w:val="28"/>
        </w:rPr>
      </w:pPr>
      <w:r>
        <w:rPr>
          <w:sz w:val="28"/>
          <w:szCs w:val="28"/>
        </w:rPr>
        <w:t>8. Konkursa komisijas sēdes ir slēgtas, izņemot pretendentu pieteikumu atvēršanas sēdi, par kuru Zemkopības ministrija paziņo ne vēlāk kā 10 dienas iepriekš, par to publicējot informāciju Zemkopības ministrijas tīmekļa vietnē.</w:t>
      </w:r>
    </w:p>
    <w:p w14:paraId="201636D2" w14:textId="77777777" w:rsidR="00C5172D" w:rsidRDefault="00C5172D" w:rsidP="002E45FF">
      <w:pPr>
        <w:pStyle w:val="naisf"/>
        <w:spacing w:before="0" w:beforeAutospacing="0" w:after="0" w:afterAutospacing="0"/>
        <w:ind w:firstLine="720"/>
        <w:jc w:val="both"/>
        <w:rPr>
          <w:sz w:val="28"/>
          <w:szCs w:val="28"/>
        </w:rPr>
      </w:pPr>
    </w:p>
    <w:p w14:paraId="201636D3" w14:textId="77777777" w:rsidR="00C5172D" w:rsidRDefault="00C5172D" w:rsidP="002E45FF">
      <w:pPr>
        <w:pStyle w:val="naisf"/>
        <w:spacing w:before="0" w:beforeAutospacing="0" w:after="0" w:afterAutospacing="0"/>
        <w:ind w:firstLine="720"/>
        <w:jc w:val="both"/>
        <w:rPr>
          <w:sz w:val="28"/>
          <w:szCs w:val="28"/>
        </w:rPr>
      </w:pPr>
      <w:r>
        <w:rPr>
          <w:sz w:val="28"/>
          <w:szCs w:val="28"/>
        </w:rPr>
        <w:t xml:space="preserve">9. Pretendenta </w:t>
      </w:r>
      <w:smartTag w:uri="schemas-tilde-lv/tildestengine" w:element="veidnes">
        <w:smartTagPr>
          <w:attr w:name="id" w:val="-1"/>
          <w:attr w:name="baseform" w:val="pieteikums"/>
          <w:attr w:name="text" w:val="pieteikums"/>
        </w:smartTagPr>
        <w:r>
          <w:rPr>
            <w:sz w:val="28"/>
            <w:szCs w:val="28"/>
          </w:rPr>
          <w:t>pieteikums</w:t>
        </w:r>
      </w:smartTag>
      <w:r>
        <w:rPr>
          <w:sz w:val="28"/>
          <w:szCs w:val="28"/>
        </w:rPr>
        <w:t xml:space="preserve"> uzskatāms par iesniegtu laikā, ja tas nodots pastā ne vēlāk kā konkursa dokumentu iesniegšanas pēdējā dienā.</w:t>
      </w:r>
    </w:p>
    <w:p w14:paraId="201636D4" w14:textId="77777777" w:rsidR="00C5172D" w:rsidRDefault="00C5172D" w:rsidP="002E45FF">
      <w:pPr>
        <w:pStyle w:val="naisf"/>
        <w:spacing w:before="0" w:beforeAutospacing="0" w:after="0" w:afterAutospacing="0"/>
        <w:ind w:firstLine="720"/>
        <w:jc w:val="both"/>
        <w:rPr>
          <w:sz w:val="28"/>
          <w:szCs w:val="28"/>
        </w:rPr>
      </w:pPr>
    </w:p>
    <w:p w14:paraId="201636D5" w14:textId="77777777" w:rsidR="00C5172D" w:rsidRDefault="00C5172D" w:rsidP="002E45FF">
      <w:pPr>
        <w:pStyle w:val="naisf"/>
        <w:spacing w:before="0" w:beforeAutospacing="0" w:after="0" w:afterAutospacing="0"/>
        <w:ind w:firstLine="720"/>
        <w:jc w:val="both"/>
        <w:rPr>
          <w:sz w:val="28"/>
          <w:szCs w:val="28"/>
        </w:rPr>
      </w:pPr>
      <w:r>
        <w:rPr>
          <w:sz w:val="28"/>
          <w:szCs w:val="28"/>
        </w:rPr>
        <w:t xml:space="preserve">10. Konkursa komisijas sēdes protokolē. Konkursa komisijas sēdes protokolu paraksta tie konkursa komisijas locekļi, kas piedalījušies attiecīgajā sēdē. </w:t>
      </w:r>
    </w:p>
    <w:p w14:paraId="59639FC4" w14:textId="77777777" w:rsidR="00672CD3" w:rsidRDefault="00672CD3" w:rsidP="002E45FF">
      <w:pPr>
        <w:pStyle w:val="naisf"/>
        <w:spacing w:before="0" w:beforeAutospacing="0" w:after="0" w:afterAutospacing="0"/>
        <w:ind w:firstLine="720"/>
        <w:jc w:val="both"/>
        <w:rPr>
          <w:sz w:val="28"/>
          <w:szCs w:val="28"/>
        </w:rPr>
      </w:pPr>
    </w:p>
    <w:p w14:paraId="201636D6" w14:textId="77777777" w:rsidR="00C5172D" w:rsidRDefault="00C5172D" w:rsidP="002E45FF">
      <w:pPr>
        <w:pStyle w:val="naisf"/>
        <w:spacing w:before="0" w:beforeAutospacing="0" w:after="0" w:afterAutospacing="0"/>
        <w:ind w:firstLine="720"/>
        <w:jc w:val="both"/>
        <w:rPr>
          <w:sz w:val="28"/>
          <w:szCs w:val="28"/>
        </w:rPr>
      </w:pPr>
      <w:r>
        <w:rPr>
          <w:sz w:val="28"/>
          <w:szCs w:val="28"/>
        </w:rPr>
        <w:t>11. Konkursa komisija ir lemttiesīga, ja tās sēdē piedalās vairāk nekā puse no komisijas locekļiem.</w:t>
      </w:r>
    </w:p>
    <w:p w14:paraId="201636D7" w14:textId="77777777" w:rsidR="00C5172D" w:rsidRDefault="00C5172D" w:rsidP="002E45FF">
      <w:pPr>
        <w:pStyle w:val="naisf"/>
        <w:spacing w:before="0" w:beforeAutospacing="0" w:after="0" w:afterAutospacing="0"/>
        <w:jc w:val="center"/>
        <w:rPr>
          <w:b/>
          <w:sz w:val="28"/>
          <w:szCs w:val="28"/>
        </w:rPr>
      </w:pPr>
    </w:p>
    <w:p w14:paraId="201636D8" w14:textId="2A18DEC9" w:rsidR="00C5172D" w:rsidRDefault="00D942C5" w:rsidP="002E45FF">
      <w:pPr>
        <w:pStyle w:val="naisf"/>
        <w:spacing w:before="0" w:beforeAutospacing="0" w:after="0" w:afterAutospacing="0"/>
        <w:jc w:val="center"/>
        <w:rPr>
          <w:b/>
          <w:sz w:val="28"/>
          <w:szCs w:val="28"/>
        </w:rPr>
      </w:pPr>
      <w:r>
        <w:rPr>
          <w:b/>
          <w:sz w:val="28"/>
          <w:szCs w:val="28"/>
        </w:rPr>
        <w:br w:type="page"/>
      </w:r>
      <w:r w:rsidR="00C5172D" w:rsidRPr="004F37D7">
        <w:rPr>
          <w:b/>
          <w:sz w:val="28"/>
          <w:szCs w:val="28"/>
        </w:rPr>
        <w:lastRenderedPageBreak/>
        <w:t>II</w:t>
      </w:r>
      <w:r w:rsidR="00C5172D">
        <w:rPr>
          <w:b/>
          <w:sz w:val="28"/>
          <w:szCs w:val="28"/>
        </w:rPr>
        <w:t>I.</w:t>
      </w:r>
      <w:r w:rsidR="00C5172D" w:rsidRPr="004F37D7">
        <w:rPr>
          <w:b/>
          <w:sz w:val="28"/>
          <w:szCs w:val="28"/>
        </w:rPr>
        <w:t xml:space="preserve"> </w:t>
      </w:r>
      <w:r w:rsidR="00C5172D">
        <w:rPr>
          <w:b/>
          <w:sz w:val="28"/>
          <w:szCs w:val="28"/>
        </w:rPr>
        <w:t>Konkursa izsludināšana un konkursa dokumentu iesniegšana</w:t>
      </w:r>
    </w:p>
    <w:p w14:paraId="201636D9" w14:textId="77777777" w:rsidR="00C5172D" w:rsidRPr="00412EBD" w:rsidRDefault="00C5172D" w:rsidP="002E45FF">
      <w:pPr>
        <w:pStyle w:val="naisf"/>
        <w:spacing w:before="0" w:beforeAutospacing="0" w:after="0" w:afterAutospacing="0"/>
        <w:ind w:firstLine="720"/>
        <w:jc w:val="center"/>
        <w:rPr>
          <w:b/>
          <w:sz w:val="28"/>
          <w:szCs w:val="28"/>
        </w:rPr>
      </w:pPr>
    </w:p>
    <w:p w14:paraId="201636DA" w14:textId="5477BC95" w:rsidR="00C5172D" w:rsidRPr="00412EBD" w:rsidRDefault="00D02F51" w:rsidP="00FA0CB0">
      <w:pPr>
        <w:pStyle w:val="tv2131"/>
        <w:spacing w:line="240" w:lineRule="auto"/>
        <w:ind w:firstLine="720"/>
        <w:jc w:val="both"/>
        <w:rPr>
          <w:color w:val="auto"/>
          <w:sz w:val="28"/>
          <w:szCs w:val="28"/>
        </w:rPr>
      </w:pPr>
      <w:r w:rsidRPr="00412EBD">
        <w:rPr>
          <w:color w:val="auto"/>
          <w:sz w:val="28"/>
          <w:szCs w:val="28"/>
        </w:rPr>
        <w:t xml:space="preserve">12. Zemkopības ministrija uzaicinājumu piedalīties konkursā publicē oficiālajā izdevumā </w:t>
      </w:r>
      <w:r w:rsidR="00AD5930" w:rsidRPr="00412EBD">
        <w:rPr>
          <w:color w:val="auto"/>
          <w:sz w:val="28"/>
          <w:szCs w:val="28"/>
        </w:rPr>
        <w:t>"</w:t>
      </w:r>
      <w:r w:rsidRPr="00412EBD">
        <w:rPr>
          <w:color w:val="auto"/>
          <w:sz w:val="28"/>
          <w:szCs w:val="28"/>
        </w:rPr>
        <w:t>Latvijas Vēstnesis</w:t>
      </w:r>
      <w:r w:rsidR="00AD5930" w:rsidRPr="00412EBD">
        <w:rPr>
          <w:color w:val="auto"/>
          <w:sz w:val="28"/>
          <w:szCs w:val="28"/>
        </w:rPr>
        <w:t>"</w:t>
      </w:r>
      <w:r w:rsidRPr="00412EBD">
        <w:rPr>
          <w:color w:val="auto"/>
          <w:sz w:val="28"/>
          <w:szCs w:val="28"/>
        </w:rPr>
        <w:t xml:space="preserve"> un ievieto ministrijas tīmekļa vietnē 30</w:t>
      </w:r>
      <w:r w:rsidR="00C5172D" w:rsidRPr="00412EBD">
        <w:rPr>
          <w:color w:val="auto"/>
          <w:sz w:val="28"/>
          <w:szCs w:val="28"/>
        </w:rPr>
        <w:t> </w:t>
      </w:r>
      <w:r w:rsidRPr="00412EBD">
        <w:rPr>
          <w:color w:val="auto"/>
          <w:sz w:val="28"/>
          <w:szCs w:val="28"/>
        </w:rPr>
        <w:t xml:space="preserve">dienu laikā pēc </w:t>
      </w:r>
      <w:r w:rsidR="00D070A5">
        <w:rPr>
          <w:color w:val="auto"/>
          <w:sz w:val="28"/>
          <w:szCs w:val="28"/>
        </w:rPr>
        <w:t xml:space="preserve">tam, kad </w:t>
      </w:r>
      <w:r w:rsidR="00D070A5" w:rsidRPr="00412EBD">
        <w:rPr>
          <w:color w:val="auto"/>
          <w:sz w:val="28"/>
          <w:szCs w:val="28"/>
        </w:rPr>
        <w:t>stā</w:t>
      </w:r>
      <w:r w:rsidR="00D070A5">
        <w:rPr>
          <w:color w:val="auto"/>
          <w:sz w:val="28"/>
          <w:szCs w:val="28"/>
        </w:rPr>
        <w:t>jies</w:t>
      </w:r>
      <w:r w:rsidR="00D070A5" w:rsidRPr="00412EBD">
        <w:rPr>
          <w:color w:val="auto"/>
          <w:sz w:val="28"/>
          <w:szCs w:val="28"/>
        </w:rPr>
        <w:t xml:space="preserve"> spēkā </w:t>
      </w:r>
      <w:r w:rsidRPr="00412EBD">
        <w:rPr>
          <w:color w:val="auto"/>
          <w:sz w:val="28"/>
          <w:szCs w:val="28"/>
        </w:rPr>
        <w:t>normat</w:t>
      </w:r>
      <w:r w:rsidR="00C5172D" w:rsidRPr="00412EBD">
        <w:rPr>
          <w:color w:val="auto"/>
          <w:sz w:val="28"/>
          <w:szCs w:val="28"/>
        </w:rPr>
        <w:t>īv</w:t>
      </w:r>
      <w:r w:rsidR="00D070A5">
        <w:rPr>
          <w:color w:val="auto"/>
          <w:sz w:val="28"/>
          <w:szCs w:val="28"/>
        </w:rPr>
        <w:t>ais</w:t>
      </w:r>
      <w:r w:rsidR="00C5172D" w:rsidRPr="00412EBD">
        <w:rPr>
          <w:color w:val="auto"/>
          <w:sz w:val="28"/>
          <w:szCs w:val="28"/>
        </w:rPr>
        <w:t xml:space="preserve"> akt</w:t>
      </w:r>
      <w:r w:rsidR="00D070A5">
        <w:rPr>
          <w:color w:val="auto"/>
          <w:sz w:val="28"/>
          <w:szCs w:val="28"/>
        </w:rPr>
        <w:t xml:space="preserve">s </w:t>
      </w:r>
      <w:r w:rsidRPr="00412EBD">
        <w:rPr>
          <w:color w:val="auto"/>
          <w:sz w:val="28"/>
          <w:szCs w:val="28"/>
        </w:rPr>
        <w:t>par valsts nodev</w:t>
      </w:r>
      <w:r w:rsidR="00D070A5">
        <w:rPr>
          <w:color w:val="auto"/>
          <w:sz w:val="28"/>
          <w:szCs w:val="28"/>
        </w:rPr>
        <w:t>u</w:t>
      </w:r>
      <w:r w:rsidRPr="00412EBD">
        <w:rPr>
          <w:color w:val="auto"/>
          <w:sz w:val="28"/>
          <w:szCs w:val="28"/>
        </w:rPr>
        <w:t xml:space="preserve"> atļaujas vai licences laukuma jūrā izmantošan</w:t>
      </w:r>
      <w:r w:rsidR="00D070A5">
        <w:rPr>
          <w:color w:val="auto"/>
          <w:sz w:val="28"/>
          <w:szCs w:val="28"/>
        </w:rPr>
        <w:t>ai un nodevas</w:t>
      </w:r>
      <w:r w:rsidR="00D070A5" w:rsidRPr="00D070A5">
        <w:rPr>
          <w:color w:val="auto"/>
          <w:sz w:val="28"/>
          <w:szCs w:val="28"/>
        </w:rPr>
        <w:t xml:space="preserve"> </w:t>
      </w:r>
      <w:r w:rsidR="00D070A5">
        <w:rPr>
          <w:color w:val="auto"/>
          <w:sz w:val="28"/>
          <w:szCs w:val="28"/>
        </w:rPr>
        <w:t>maksāšanas kārtību.</w:t>
      </w:r>
    </w:p>
    <w:p w14:paraId="201636DB" w14:textId="77777777" w:rsidR="00C5172D" w:rsidRPr="00412EBD" w:rsidRDefault="00C5172D" w:rsidP="002E5B9C">
      <w:pPr>
        <w:pStyle w:val="tv2131"/>
        <w:spacing w:line="240" w:lineRule="auto"/>
        <w:ind w:firstLine="720"/>
        <w:jc w:val="both"/>
        <w:rPr>
          <w:color w:val="auto"/>
        </w:rPr>
      </w:pPr>
    </w:p>
    <w:p w14:paraId="201636DC" w14:textId="5FAE4274" w:rsidR="00C5172D" w:rsidRPr="00412EBD" w:rsidRDefault="00C5172D" w:rsidP="00FA0CB0">
      <w:pPr>
        <w:ind w:firstLine="720"/>
        <w:jc w:val="both"/>
        <w:rPr>
          <w:sz w:val="28"/>
          <w:szCs w:val="28"/>
        </w:rPr>
      </w:pPr>
      <w:r w:rsidRPr="00412EBD">
        <w:rPr>
          <w:sz w:val="28"/>
          <w:szCs w:val="28"/>
        </w:rPr>
        <w:t>13.</w:t>
      </w:r>
      <w:r w:rsidR="00837187">
        <w:rPr>
          <w:sz w:val="28"/>
          <w:szCs w:val="28"/>
        </w:rPr>
        <w:t> </w:t>
      </w:r>
      <w:r w:rsidRPr="00412EBD">
        <w:rPr>
          <w:sz w:val="28"/>
          <w:szCs w:val="28"/>
        </w:rPr>
        <w:t xml:space="preserve">Uzaicinājumā norāda konkursa nolikuma publicēšanas vietu, pieteikšanās termiņu un vietu, kā arī iespējas saņemt </w:t>
      </w:r>
      <w:r w:rsidR="00D070A5">
        <w:rPr>
          <w:sz w:val="28"/>
          <w:szCs w:val="28"/>
        </w:rPr>
        <w:t xml:space="preserve">nepieciešamo </w:t>
      </w:r>
      <w:r w:rsidRPr="00412EBD">
        <w:rPr>
          <w:sz w:val="28"/>
          <w:szCs w:val="28"/>
        </w:rPr>
        <w:t>informāciju</w:t>
      </w:r>
      <w:r w:rsidR="00D070A5">
        <w:rPr>
          <w:sz w:val="28"/>
          <w:szCs w:val="28"/>
        </w:rPr>
        <w:t xml:space="preserve"> par piedalīšanos konkursā</w:t>
      </w:r>
      <w:r w:rsidRPr="00412EBD">
        <w:rPr>
          <w:sz w:val="28"/>
          <w:szCs w:val="28"/>
        </w:rPr>
        <w:t>.</w:t>
      </w:r>
    </w:p>
    <w:p w14:paraId="201636DD" w14:textId="77777777" w:rsidR="00C5172D" w:rsidRPr="00412EBD" w:rsidRDefault="00C5172D" w:rsidP="002E45FF">
      <w:pPr>
        <w:ind w:firstLine="720"/>
        <w:jc w:val="both"/>
        <w:rPr>
          <w:sz w:val="28"/>
          <w:szCs w:val="28"/>
        </w:rPr>
      </w:pPr>
    </w:p>
    <w:p w14:paraId="201636DE" w14:textId="7441CBE2" w:rsidR="00C5172D" w:rsidRPr="00412EBD" w:rsidRDefault="00C5172D" w:rsidP="002E45FF">
      <w:pPr>
        <w:ind w:firstLine="720"/>
        <w:jc w:val="both"/>
        <w:rPr>
          <w:sz w:val="28"/>
          <w:szCs w:val="28"/>
        </w:rPr>
      </w:pPr>
      <w:r w:rsidRPr="00412EBD">
        <w:rPr>
          <w:sz w:val="28"/>
          <w:szCs w:val="28"/>
        </w:rPr>
        <w:t xml:space="preserve">14. Konkursa pieteikuma (1.pielikums) iesniegšanas termiņš nav mazāks par 60 kalendāra dienām </w:t>
      </w:r>
      <w:r w:rsidR="00D070A5">
        <w:rPr>
          <w:sz w:val="28"/>
          <w:szCs w:val="28"/>
        </w:rPr>
        <w:t>pēc</w:t>
      </w:r>
      <w:r w:rsidRPr="00412EBD">
        <w:rPr>
          <w:sz w:val="28"/>
          <w:szCs w:val="28"/>
        </w:rPr>
        <w:t xml:space="preserve"> tā publicēšanas oficiālajā izdevumā </w:t>
      </w:r>
      <w:r w:rsidR="00AD5930" w:rsidRPr="00412EBD">
        <w:rPr>
          <w:sz w:val="28"/>
          <w:szCs w:val="28"/>
        </w:rPr>
        <w:t>"</w:t>
      </w:r>
      <w:r w:rsidRPr="00412EBD">
        <w:rPr>
          <w:sz w:val="28"/>
          <w:szCs w:val="28"/>
        </w:rPr>
        <w:t>Latvijas Vēstnesis</w:t>
      </w:r>
      <w:r w:rsidR="00AD5930" w:rsidRPr="00412EBD">
        <w:rPr>
          <w:sz w:val="28"/>
          <w:szCs w:val="28"/>
        </w:rPr>
        <w:t>"</w:t>
      </w:r>
      <w:r w:rsidRPr="00412EBD">
        <w:rPr>
          <w:sz w:val="28"/>
          <w:szCs w:val="28"/>
        </w:rPr>
        <w:t>.</w:t>
      </w:r>
    </w:p>
    <w:p w14:paraId="201636DF" w14:textId="77777777" w:rsidR="00C5172D" w:rsidRDefault="00C5172D" w:rsidP="002E45FF">
      <w:pPr>
        <w:pStyle w:val="naisf"/>
        <w:spacing w:before="0" w:beforeAutospacing="0" w:after="0" w:afterAutospacing="0"/>
        <w:ind w:firstLine="720"/>
        <w:jc w:val="both"/>
        <w:rPr>
          <w:sz w:val="28"/>
          <w:szCs w:val="28"/>
        </w:rPr>
      </w:pPr>
    </w:p>
    <w:p w14:paraId="201636E0" w14:textId="77777777" w:rsidR="00C5172D" w:rsidRDefault="00C5172D" w:rsidP="002E45FF">
      <w:pPr>
        <w:pStyle w:val="naisf"/>
        <w:spacing w:before="0" w:beforeAutospacing="0" w:after="0" w:afterAutospacing="0"/>
        <w:ind w:firstLine="720"/>
        <w:jc w:val="both"/>
        <w:rPr>
          <w:sz w:val="28"/>
          <w:szCs w:val="28"/>
        </w:rPr>
      </w:pPr>
      <w:r>
        <w:rPr>
          <w:sz w:val="28"/>
          <w:szCs w:val="28"/>
        </w:rPr>
        <w:t xml:space="preserve">15. Pretendenti var uzdot konkursa komisijai jautājumus par konkursa kvalifikācijas kritērijiem. </w:t>
      </w:r>
    </w:p>
    <w:p w14:paraId="201636E1" w14:textId="77777777" w:rsidR="00C5172D" w:rsidRDefault="00C5172D" w:rsidP="002E45FF">
      <w:pPr>
        <w:pStyle w:val="naisf"/>
        <w:spacing w:before="0" w:beforeAutospacing="0" w:after="0" w:afterAutospacing="0"/>
        <w:ind w:firstLine="720"/>
        <w:jc w:val="both"/>
        <w:rPr>
          <w:sz w:val="28"/>
          <w:szCs w:val="28"/>
        </w:rPr>
      </w:pPr>
    </w:p>
    <w:p w14:paraId="201636E2" w14:textId="79AD9D88" w:rsidR="00C5172D" w:rsidRDefault="00C5172D" w:rsidP="002E45FF">
      <w:pPr>
        <w:pStyle w:val="naisf"/>
        <w:spacing w:before="0" w:beforeAutospacing="0" w:after="0" w:afterAutospacing="0"/>
        <w:ind w:firstLine="720"/>
        <w:jc w:val="both"/>
        <w:rPr>
          <w:sz w:val="28"/>
          <w:szCs w:val="28"/>
        </w:rPr>
      </w:pPr>
      <w:r>
        <w:rPr>
          <w:sz w:val="28"/>
          <w:szCs w:val="28"/>
        </w:rPr>
        <w:t>16. Ja Zemkopības ministrija no kāda pretendenta ir saņēmusi rakstisku pieprasījumu par minētā konkursa kvalifikācijas kritērijiem, konkursa komisija sagatavo atbildi</w:t>
      </w:r>
      <w:r w:rsidR="001A0087">
        <w:rPr>
          <w:sz w:val="28"/>
          <w:szCs w:val="28"/>
        </w:rPr>
        <w:t>.</w:t>
      </w:r>
      <w:r>
        <w:rPr>
          <w:sz w:val="28"/>
          <w:szCs w:val="28"/>
        </w:rPr>
        <w:t xml:space="preserve"> Zemkopības ministrija, neidentificējot pretendentu, kurš pieprasījis papildu informāciju vai skaidrojumus, publicē </w:t>
      </w:r>
      <w:r w:rsidR="001A0087">
        <w:rPr>
          <w:sz w:val="28"/>
          <w:szCs w:val="28"/>
        </w:rPr>
        <w:t xml:space="preserve">sagatavoto atbildi </w:t>
      </w:r>
      <w:r>
        <w:rPr>
          <w:sz w:val="28"/>
          <w:szCs w:val="28"/>
        </w:rPr>
        <w:t xml:space="preserve">Zemkopības ministrijas tīmekļa vietnē 30 dienu laikā </w:t>
      </w:r>
      <w:r w:rsidR="001A0087">
        <w:rPr>
          <w:sz w:val="28"/>
          <w:szCs w:val="28"/>
        </w:rPr>
        <w:t>pēc</w:t>
      </w:r>
      <w:r>
        <w:rPr>
          <w:sz w:val="28"/>
          <w:szCs w:val="28"/>
        </w:rPr>
        <w:t xml:space="preserve"> </w:t>
      </w:r>
      <w:r w:rsidR="001A0087">
        <w:rPr>
          <w:sz w:val="28"/>
          <w:szCs w:val="28"/>
        </w:rPr>
        <w:t>pieprasījuma</w:t>
      </w:r>
      <w:r>
        <w:rPr>
          <w:sz w:val="28"/>
          <w:szCs w:val="28"/>
        </w:rPr>
        <w:t xml:space="preserve"> saņemšanas, kā arī nosūta atbildi iesniedzējam normatīvajos aktos noteiktajā kārtībā.</w:t>
      </w:r>
    </w:p>
    <w:p w14:paraId="201636E3" w14:textId="77777777" w:rsidR="00C5172D" w:rsidRDefault="00C5172D" w:rsidP="002E45FF">
      <w:pPr>
        <w:pStyle w:val="naisf"/>
        <w:spacing w:before="0" w:beforeAutospacing="0" w:after="0" w:afterAutospacing="0"/>
        <w:ind w:firstLine="720"/>
        <w:jc w:val="both"/>
        <w:rPr>
          <w:sz w:val="28"/>
          <w:szCs w:val="28"/>
        </w:rPr>
      </w:pPr>
    </w:p>
    <w:p w14:paraId="201636E4" w14:textId="77777777" w:rsidR="00C5172D" w:rsidRDefault="00C5172D" w:rsidP="002E45FF">
      <w:pPr>
        <w:pStyle w:val="naisf"/>
        <w:spacing w:before="0" w:beforeAutospacing="0" w:after="0" w:afterAutospacing="0"/>
        <w:ind w:firstLine="720"/>
        <w:jc w:val="both"/>
        <w:rPr>
          <w:sz w:val="28"/>
          <w:szCs w:val="28"/>
        </w:rPr>
      </w:pPr>
      <w:r>
        <w:rPr>
          <w:sz w:val="28"/>
          <w:szCs w:val="28"/>
        </w:rPr>
        <w:t>17. Informācijas apmaiņa starp pretendentiem un konkursa komisiju notiek latviešu valodā.</w:t>
      </w:r>
    </w:p>
    <w:p w14:paraId="201636E5" w14:textId="77777777" w:rsidR="00C5172D" w:rsidRDefault="00C5172D" w:rsidP="002E45FF">
      <w:pPr>
        <w:pStyle w:val="naisf"/>
        <w:spacing w:before="0" w:beforeAutospacing="0" w:after="0" w:afterAutospacing="0"/>
        <w:ind w:firstLine="720"/>
        <w:jc w:val="both"/>
        <w:rPr>
          <w:sz w:val="28"/>
          <w:szCs w:val="28"/>
        </w:rPr>
      </w:pPr>
    </w:p>
    <w:p w14:paraId="201636E6" w14:textId="75E518D3" w:rsidR="00C5172D" w:rsidRDefault="00C5172D" w:rsidP="002E45FF">
      <w:pPr>
        <w:pStyle w:val="naisf"/>
        <w:spacing w:before="0" w:beforeAutospacing="0" w:after="0" w:afterAutospacing="0"/>
        <w:ind w:firstLine="720"/>
        <w:jc w:val="both"/>
        <w:rPr>
          <w:sz w:val="28"/>
          <w:szCs w:val="28"/>
        </w:rPr>
      </w:pPr>
      <w:r>
        <w:rPr>
          <w:sz w:val="28"/>
          <w:szCs w:val="28"/>
        </w:rPr>
        <w:t>18. Pretendents līdz pieteikuma iesniegšanas termiņa beigām var rakstiski grozīt vai atsaukt savu pieteikumu</w:t>
      </w:r>
      <w:r w:rsidR="00207DC2">
        <w:rPr>
          <w:sz w:val="28"/>
          <w:szCs w:val="28"/>
        </w:rPr>
        <w:t>,</w:t>
      </w:r>
      <w:r w:rsidR="00A33EB5">
        <w:rPr>
          <w:sz w:val="28"/>
          <w:szCs w:val="28"/>
        </w:rPr>
        <w:t xml:space="preserve"> slēgtā aploksnē nosūtot</w:t>
      </w:r>
      <w:r>
        <w:rPr>
          <w:sz w:val="28"/>
          <w:szCs w:val="28"/>
        </w:rPr>
        <w:t xml:space="preserve"> </w:t>
      </w:r>
      <w:r w:rsidR="00207DC2">
        <w:rPr>
          <w:sz w:val="28"/>
          <w:szCs w:val="28"/>
        </w:rPr>
        <w:t xml:space="preserve">nolikuma </w:t>
      </w:r>
      <w:r w:rsidR="00207DC2" w:rsidRPr="00306E99">
        <w:rPr>
          <w:sz w:val="28"/>
          <w:szCs w:val="28"/>
        </w:rPr>
        <w:t>3</w:t>
      </w:r>
      <w:r w:rsidR="00207DC2">
        <w:rPr>
          <w:sz w:val="28"/>
          <w:szCs w:val="28"/>
        </w:rPr>
        <w:t>6</w:t>
      </w:r>
      <w:r w:rsidR="00207DC2" w:rsidRPr="00F135FF">
        <w:rPr>
          <w:sz w:val="28"/>
          <w:szCs w:val="28"/>
        </w:rPr>
        <w:t>.punktā</w:t>
      </w:r>
      <w:r w:rsidR="00207DC2">
        <w:rPr>
          <w:sz w:val="28"/>
          <w:szCs w:val="28"/>
        </w:rPr>
        <w:t xml:space="preserve"> minēto informāciju </w:t>
      </w:r>
      <w:r w:rsidR="00A33EB5">
        <w:rPr>
          <w:sz w:val="28"/>
          <w:szCs w:val="28"/>
        </w:rPr>
        <w:t xml:space="preserve">un </w:t>
      </w:r>
      <w:r w:rsidR="00207DC2">
        <w:rPr>
          <w:sz w:val="28"/>
          <w:szCs w:val="28"/>
        </w:rPr>
        <w:t>uz aploksnes norādot "Grozījumi" vai "Atsaukums"</w:t>
      </w:r>
      <w:r>
        <w:rPr>
          <w:sz w:val="28"/>
          <w:szCs w:val="28"/>
        </w:rPr>
        <w:t>. Ja pretendents atsauc savu pieteikumu, tas konkursā nepiedalās un konkursa komisija</w:t>
      </w:r>
      <w:r w:rsidR="001A0087">
        <w:rPr>
          <w:sz w:val="28"/>
          <w:szCs w:val="28"/>
        </w:rPr>
        <w:t xml:space="preserve"> tā</w:t>
      </w:r>
      <w:r>
        <w:rPr>
          <w:sz w:val="28"/>
          <w:szCs w:val="28"/>
        </w:rPr>
        <w:t xml:space="preserve"> </w:t>
      </w:r>
      <w:r w:rsidR="001A0087">
        <w:rPr>
          <w:sz w:val="28"/>
          <w:szCs w:val="28"/>
        </w:rPr>
        <w:t xml:space="preserve">iesniegtos dokumentus </w:t>
      </w:r>
      <w:r>
        <w:rPr>
          <w:sz w:val="28"/>
          <w:szCs w:val="28"/>
        </w:rPr>
        <w:t>neizskata.</w:t>
      </w:r>
    </w:p>
    <w:p w14:paraId="201636E7" w14:textId="77777777" w:rsidR="00C5172D" w:rsidRDefault="00C5172D" w:rsidP="002E45FF">
      <w:pPr>
        <w:pStyle w:val="naisf"/>
        <w:spacing w:before="0" w:beforeAutospacing="0" w:after="0" w:afterAutospacing="0"/>
        <w:ind w:firstLine="720"/>
        <w:jc w:val="both"/>
        <w:rPr>
          <w:sz w:val="28"/>
          <w:szCs w:val="28"/>
        </w:rPr>
      </w:pPr>
    </w:p>
    <w:p w14:paraId="201636E8" w14:textId="466DFF85" w:rsidR="00C5172D" w:rsidRDefault="00C5172D" w:rsidP="002E45FF">
      <w:pPr>
        <w:pStyle w:val="naisf"/>
        <w:spacing w:before="0" w:beforeAutospacing="0" w:after="0" w:afterAutospacing="0"/>
        <w:ind w:firstLine="720"/>
        <w:jc w:val="both"/>
        <w:rPr>
          <w:sz w:val="28"/>
          <w:szCs w:val="28"/>
        </w:rPr>
      </w:pPr>
      <w:r>
        <w:rPr>
          <w:sz w:val="28"/>
          <w:szCs w:val="28"/>
        </w:rPr>
        <w:t>19. Pēc pieteikumu iesniegšanas termiņa beigām pretendent</w:t>
      </w:r>
      <w:r w:rsidR="001A0087">
        <w:rPr>
          <w:sz w:val="28"/>
          <w:szCs w:val="28"/>
        </w:rPr>
        <w:t>u</w:t>
      </w:r>
      <w:r>
        <w:rPr>
          <w:sz w:val="28"/>
          <w:szCs w:val="28"/>
        </w:rPr>
        <w:t xml:space="preserve"> iesniegto</w:t>
      </w:r>
      <w:r w:rsidR="001A0087">
        <w:rPr>
          <w:sz w:val="28"/>
          <w:szCs w:val="28"/>
        </w:rPr>
        <w:t>s</w:t>
      </w:r>
      <w:r>
        <w:rPr>
          <w:sz w:val="28"/>
          <w:szCs w:val="28"/>
        </w:rPr>
        <w:t xml:space="preserve"> dokumentu</w:t>
      </w:r>
      <w:r w:rsidR="001A0087">
        <w:rPr>
          <w:sz w:val="28"/>
          <w:szCs w:val="28"/>
        </w:rPr>
        <w:t>s</w:t>
      </w:r>
      <w:r>
        <w:rPr>
          <w:sz w:val="28"/>
          <w:szCs w:val="28"/>
        </w:rPr>
        <w:t xml:space="preserve"> labot nedrīkst.</w:t>
      </w:r>
    </w:p>
    <w:p w14:paraId="201636E9" w14:textId="77777777" w:rsidR="00C5172D" w:rsidRDefault="00C5172D" w:rsidP="002E45FF">
      <w:pPr>
        <w:pStyle w:val="naisf"/>
        <w:spacing w:before="0" w:beforeAutospacing="0" w:after="0" w:afterAutospacing="0"/>
        <w:ind w:firstLine="720"/>
        <w:jc w:val="both"/>
        <w:rPr>
          <w:sz w:val="28"/>
          <w:szCs w:val="28"/>
        </w:rPr>
      </w:pPr>
    </w:p>
    <w:p w14:paraId="201636EA" w14:textId="075BC122" w:rsidR="00C5172D" w:rsidRDefault="00C5172D" w:rsidP="002E45FF">
      <w:pPr>
        <w:pStyle w:val="naisf"/>
        <w:spacing w:before="0" w:beforeAutospacing="0" w:after="0" w:afterAutospacing="0"/>
        <w:ind w:firstLine="720"/>
        <w:jc w:val="both"/>
        <w:rPr>
          <w:sz w:val="28"/>
          <w:szCs w:val="28"/>
        </w:rPr>
      </w:pPr>
      <w:r>
        <w:rPr>
          <w:sz w:val="28"/>
          <w:szCs w:val="28"/>
        </w:rPr>
        <w:t>20.</w:t>
      </w:r>
      <w:r w:rsidR="00F81B0F">
        <w:rPr>
          <w:sz w:val="28"/>
          <w:szCs w:val="28"/>
        </w:rPr>
        <w:t> </w:t>
      </w:r>
      <w:r>
        <w:rPr>
          <w:sz w:val="28"/>
          <w:szCs w:val="28"/>
        </w:rPr>
        <w:t xml:space="preserve">Lai sagatavotu konkursa pieteikumu, pretendenti par saviem līdzekļiem var piesaistīt profesionālus finanšu, tehniskos un juridiskos konsultantus. Zemkopības ministrija </w:t>
      </w:r>
      <w:r w:rsidR="00D942C5">
        <w:rPr>
          <w:sz w:val="28"/>
          <w:szCs w:val="28"/>
        </w:rPr>
        <w:t>un</w:t>
      </w:r>
      <w:r>
        <w:rPr>
          <w:sz w:val="28"/>
          <w:szCs w:val="28"/>
        </w:rPr>
        <w:t xml:space="preserve"> konkursa komisija nesniedz finanšu, tehnisk</w:t>
      </w:r>
      <w:r w:rsidR="00F81B0F">
        <w:rPr>
          <w:sz w:val="28"/>
          <w:szCs w:val="28"/>
        </w:rPr>
        <w:t>us</w:t>
      </w:r>
      <w:r>
        <w:rPr>
          <w:sz w:val="28"/>
          <w:szCs w:val="28"/>
        </w:rPr>
        <w:t xml:space="preserve"> vai juridisk</w:t>
      </w:r>
      <w:r w:rsidR="00F81B0F">
        <w:rPr>
          <w:sz w:val="28"/>
          <w:szCs w:val="28"/>
        </w:rPr>
        <w:t>us</w:t>
      </w:r>
      <w:r>
        <w:rPr>
          <w:sz w:val="28"/>
          <w:szCs w:val="28"/>
        </w:rPr>
        <w:t xml:space="preserve"> ieteikumus saistībā ar pretendentu piedalīšanos konkursā. Pretendenti sedz visus ar konkursa pieteikumu sagatavošanu un piedalīšanos konkursā saistītos izdevumus.</w:t>
      </w:r>
    </w:p>
    <w:p w14:paraId="201636EB" w14:textId="77777777" w:rsidR="00C5172D" w:rsidRDefault="00C5172D" w:rsidP="002E45FF">
      <w:pPr>
        <w:pStyle w:val="naisf"/>
        <w:spacing w:before="0" w:beforeAutospacing="0" w:after="0" w:afterAutospacing="0"/>
        <w:jc w:val="both"/>
        <w:rPr>
          <w:sz w:val="28"/>
          <w:szCs w:val="28"/>
        </w:rPr>
      </w:pPr>
    </w:p>
    <w:p w14:paraId="201636EC" w14:textId="77777777" w:rsidR="00C5172D" w:rsidRPr="00E33FC2" w:rsidRDefault="00C5172D" w:rsidP="002E45FF">
      <w:pPr>
        <w:pStyle w:val="naisf"/>
        <w:spacing w:before="0" w:beforeAutospacing="0" w:after="0" w:afterAutospacing="0"/>
        <w:jc w:val="center"/>
        <w:rPr>
          <w:b/>
          <w:sz w:val="28"/>
          <w:szCs w:val="28"/>
        </w:rPr>
      </w:pPr>
      <w:r>
        <w:rPr>
          <w:b/>
          <w:sz w:val="28"/>
          <w:szCs w:val="28"/>
        </w:rPr>
        <w:t>IV.</w:t>
      </w:r>
      <w:r w:rsidRPr="00E33FC2">
        <w:rPr>
          <w:b/>
          <w:sz w:val="28"/>
          <w:szCs w:val="28"/>
        </w:rPr>
        <w:t xml:space="preserve"> </w:t>
      </w:r>
      <w:r>
        <w:rPr>
          <w:b/>
          <w:sz w:val="28"/>
          <w:szCs w:val="28"/>
        </w:rPr>
        <w:t>Kopā ar p</w:t>
      </w:r>
      <w:r w:rsidRPr="00E33FC2">
        <w:rPr>
          <w:b/>
          <w:sz w:val="28"/>
          <w:szCs w:val="28"/>
        </w:rPr>
        <w:t xml:space="preserve">retendentu </w:t>
      </w:r>
      <w:r>
        <w:rPr>
          <w:b/>
          <w:sz w:val="28"/>
          <w:szCs w:val="28"/>
        </w:rPr>
        <w:t xml:space="preserve">pieteikumu iesniedzamie pretendentu </w:t>
      </w:r>
      <w:r w:rsidRPr="00E33FC2">
        <w:rPr>
          <w:b/>
          <w:sz w:val="28"/>
          <w:szCs w:val="28"/>
        </w:rPr>
        <w:t>atlases dokumenti</w:t>
      </w:r>
    </w:p>
    <w:p w14:paraId="201636ED" w14:textId="77777777" w:rsidR="00C5172D" w:rsidRDefault="00C5172D" w:rsidP="002E45FF">
      <w:pPr>
        <w:pStyle w:val="naisf"/>
        <w:spacing w:before="0" w:beforeAutospacing="0" w:after="0" w:afterAutospacing="0"/>
        <w:ind w:firstLine="720"/>
        <w:jc w:val="both"/>
        <w:rPr>
          <w:sz w:val="28"/>
          <w:szCs w:val="28"/>
        </w:rPr>
      </w:pPr>
    </w:p>
    <w:p w14:paraId="201636EE" w14:textId="50EEEE7D" w:rsidR="00C5172D" w:rsidRPr="00193EDD" w:rsidRDefault="00C5172D" w:rsidP="002E45FF">
      <w:pPr>
        <w:pStyle w:val="naisf"/>
        <w:spacing w:before="0" w:beforeAutospacing="0" w:after="0" w:afterAutospacing="0"/>
        <w:ind w:firstLine="720"/>
        <w:jc w:val="both"/>
        <w:rPr>
          <w:sz w:val="28"/>
          <w:szCs w:val="28"/>
        </w:rPr>
      </w:pPr>
      <w:r>
        <w:rPr>
          <w:sz w:val="28"/>
          <w:szCs w:val="28"/>
        </w:rPr>
        <w:t>21. Lai apliecinātu atbilstību š</w:t>
      </w:r>
      <w:r w:rsidR="00F81B0F">
        <w:rPr>
          <w:sz w:val="28"/>
          <w:szCs w:val="28"/>
        </w:rPr>
        <w:t xml:space="preserve">ā </w:t>
      </w:r>
      <w:r>
        <w:rPr>
          <w:sz w:val="28"/>
          <w:szCs w:val="28"/>
        </w:rPr>
        <w:t>nolikuma V nodaļā minētajām prasībām,</w:t>
      </w:r>
      <w:r w:rsidRPr="00B656D3" w:rsidDel="000C7CF2">
        <w:rPr>
          <w:b/>
          <w:sz w:val="28"/>
          <w:szCs w:val="28"/>
        </w:rPr>
        <w:t xml:space="preserve"> </w:t>
      </w:r>
      <w:r w:rsidRPr="00193EDD">
        <w:rPr>
          <w:sz w:val="28"/>
          <w:szCs w:val="28"/>
        </w:rPr>
        <w:t>pretendents kopā ar pieteikumu iesniedz:</w:t>
      </w:r>
    </w:p>
    <w:p w14:paraId="201636EF" w14:textId="6D79A445" w:rsidR="00C5172D" w:rsidRPr="00193EDD" w:rsidRDefault="00C5172D" w:rsidP="002E45FF">
      <w:pPr>
        <w:pStyle w:val="naisf"/>
        <w:spacing w:before="0" w:beforeAutospacing="0" w:after="0" w:afterAutospacing="0"/>
        <w:ind w:firstLine="720"/>
        <w:jc w:val="both"/>
        <w:rPr>
          <w:sz w:val="28"/>
          <w:szCs w:val="28"/>
        </w:rPr>
      </w:pPr>
      <w:r w:rsidRPr="00193EDD">
        <w:rPr>
          <w:sz w:val="28"/>
          <w:szCs w:val="28"/>
        </w:rPr>
        <w:t xml:space="preserve">21.1. </w:t>
      </w:r>
      <w:r w:rsidR="009F0CAF" w:rsidRPr="00193EDD">
        <w:rPr>
          <w:sz w:val="28"/>
          <w:szCs w:val="28"/>
        </w:rPr>
        <w:t>kompetenta</w:t>
      </w:r>
      <w:r w:rsidR="009F0CAF">
        <w:rPr>
          <w:sz w:val="28"/>
          <w:szCs w:val="28"/>
        </w:rPr>
        <w:t>s</w:t>
      </w:r>
      <w:r w:rsidR="009F0CAF" w:rsidRPr="00193EDD">
        <w:rPr>
          <w:sz w:val="28"/>
          <w:szCs w:val="28"/>
        </w:rPr>
        <w:t xml:space="preserve"> komersantu reģistrācijas iestāde</w:t>
      </w:r>
      <w:r w:rsidR="009F0CAF">
        <w:rPr>
          <w:sz w:val="28"/>
          <w:szCs w:val="28"/>
        </w:rPr>
        <w:t>s</w:t>
      </w:r>
      <w:r w:rsidR="009F0CAF" w:rsidRPr="00193EDD">
        <w:rPr>
          <w:sz w:val="28"/>
          <w:szCs w:val="28"/>
        </w:rPr>
        <w:t xml:space="preserve"> izziņu</w:t>
      </w:r>
      <w:r w:rsidR="009F0CAF">
        <w:rPr>
          <w:sz w:val="28"/>
          <w:szCs w:val="28"/>
        </w:rPr>
        <w:t>,</w:t>
      </w:r>
      <w:r w:rsidR="009F0CAF" w:rsidRPr="00193EDD">
        <w:rPr>
          <w:sz w:val="28"/>
          <w:szCs w:val="28"/>
        </w:rPr>
        <w:t xml:space="preserve"> </w:t>
      </w:r>
      <w:r w:rsidR="00A33EB5" w:rsidRPr="00193EDD">
        <w:rPr>
          <w:sz w:val="28"/>
          <w:szCs w:val="28"/>
        </w:rPr>
        <w:t>ja pretendents ir ārvalstī reģistrēts komersants</w:t>
      </w:r>
      <w:r w:rsidR="009F0CAF">
        <w:rPr>
          <w:sz w:val="28"/>
          <w:szCs w:val="28"/>
        </w:rPr>
        <w:t>.</w:t>
      </w:r>
      <w:r w:rsidRPr="00193EDD">
        <w:rPr>
          <w:sz w:val="28"/>
          <w:szCs w:val="28"/>
        </w:rPr>
        <w:t xml:space="preserve"> </w:t>
      </w:r>
      <w:r w:rsidR="009F0CAF" w:rsidRPr="00193EDD">
        <w:rPr>
          <w:sz w:val="28"/>
          <w:szCs w:val="28"/>
        </w:rPr>
        <w:t>Izziņ</w:t>
      </w:r>
      <w:r w:rsidR="009F0CAF">
        <w:rPr>
          <w:sz w:val="28"/>
          <w:szCs w:val="28"/>
        </w:rPr>
        <w:t>ā</w:t>
      </w:r>
      <w:r w:rsidR="009F0CAF" w:rsidRPr="00193EDD">
        <w:rPr>
          <w:sz w:val="28"/>
          <w:szCs w:val="28"/>
        </w:rPr>
        <w:t xml:space="preserve"> </w:t>
      </w:r>
      <w:r w:rsidR="009F0CAF">
        <w:rPr>
          <w:sz w:val="28"/>
          <w:szCs w:val="28"/>
        </w:rPr>
        <w:t>iekļau</w:t>
      </w:r>
      <w:r w:rsidR="005241F0">
        <w:rPr>
          <w:sz w:val="28"/>
          <w:szCs w:val="28"/>
        </w:rPr>
        <w:t>j</w:t>
      </w:r>
      <w:r w:rsidRPr="00193EDD">
        <w:rPr>
          <w:sz w:val="28"/>
          <w:szCs w:val="28"/>
        </w:rPr>
        <w:t xml:space="preserve"> šād</w:t>
      </w:r>
      <w:r w:rsidR="005241F0">
        <w:rPr>
          <w:sz w:val="28"/>
          <w:szCs w:val="28"/>
        </w:rPr>
        <w:t>u</w:t>
      </w:r>
      <w:r w:rsidRPr="00193EDD">
        <w:rPr>
          <w:sz w:val="28"/>
          <w:szCs w:val="28"/>
        </w:rPr>
        <w:t xml:space="preserve"> informācij</w:t>
      </w:r>
      <w:r w:rsidR="005241F0">
        <w:rPr>
          <w:sz w:val="28"/>
          <w:szCs w:val="28"/>
        </w:rPr>
        <w:t>u</w:t>
      </w:r>
      <w:r w:rsidRPr="00193EDD">
        <w:rPr>
          <w:sz w:val="28"/>
          <w:szCs w:val="28"/>
        </w:rPr>
        <w:t>:</w:t>
      </w:r>
    </w:p>
    <w:p w14:paraId="201636F0" w14:textId="75FCEC9E" w:rsidR="00C5172D" w:rsidRDefault="00C5172D" w:rsidP="002E45FF">
      <w:pPr>
        <w:pStyle w:val="naisf"/>
        <w:spacing w:before="0" w:beforeAutospacing="0" w:after="0" w:afterAutospacing="0"/>
        <w:ind w:firstLine="720"/>
        <w:jc w:val="both"/>
        <w:rPr>
          <w:sz w:val="28"/>
          <w:szCs w:val="28"/>
        </w:rPr>
      </w:pPr>
      <w:r>
        <w:rPr>
          <w:sz w:val="28"/>
          <w:szCs w:val="28"/>
        </w:rPr>
        <w:t xml:space="preserve">21.1.1. </w:t>
      </w:r>
      <w:r w:rsidR="009F0CAF">
        <w:rPr>
          <w:sz w:val="28"/>
          <w:szCs w:val="28"/>
        </w:rPr>
        <w:t xml:space="preserve">reģistrācijas valsts un </w:t>
      </w:r>
      <w:r>
        <w:rPr>
          <w:sz w:val="28"/>
          <w:szCs w:val="28"/>
        </w:rPr>
        <w:t>datum</w:t>
      </w:r>
      <w:r w:rsidR="009F0CAF">
        <w:rPr>
          <w:sz w:val="28"/>
          <w:szCs w:val="28"/>
        </w:rPr>
        <w:t>s</w:t>
      </w:r>
      <w:r>
        <w:rPr>
          <w:sz w:val="28"/>
          <w:szCs w:val="28"/>
        </w:rPr>
        <w:t xml:space="preserve">, kad pretendents ir reģistrēts </w:t>
      </w:r>
      <w:r w:rsidR="009F0CAF">
        <w:rPr>
          <w:sz w:val="28"/>
          <w:szCs w:val="28"/>
        </w:rPr>
        <w:t xml:space="preserve">attiecīgajā </w:t>
      </w:r>
      <w:r>
        <w:rPr>
          <w:sz w:val="28"/>
          <w:szCs w:val="28"/>
        </w:rPr>
        <w:t>Eiropas Savienības, Pasaules Tirdzniecības organizācijas vai Eiropas Brīvās tirdzniecības asociācijas dalībvalst</w:t>
      </w:r>
      <w:r w:rsidR="00F81B0F">
        <w:rPr>
          <w:sz w:val="28"/>
          <w:szCs w:val="28"/>
        </w:rPr>
        <w:t>ī</w:t>
      </w:r>
      <w:r>
        <w:rPr>
          <w:sz w:val="28"/>
          <w:szCs w:val="28"/>
        </w:rPr>
        <w:t>;</w:t>
      </w:r>
    </w:p>
    <w:p w14:paraId="201636F1" w14:textId="57FC4D0A" w:rsidR="00C5172D" w:rsidRDefault="00C5172D" w:rsidP="002E45FF">
      <w:pPr>
        <w:pStyle w:val="naisf"/>
        <w:spacing w:before="0" w:beforeAutospacing="0" w:after="0" w:afterAutospacing="0"/>
        <w:ind w:firstLine="720"/>
        <w:jc w:val="both"/>
        <w:rPr>
          <w:sz w:val="28"/>
          <w:szCs w:val="28"/>
        </w:rPr>
      </w:pPr>
      <w:r>
        <w:rPr>
          <w:sz w:val="28"/>
          <w:szCs w:val="28"/>
        </w:rPr>
        <w:t>21.1.2. informācij</w:t>
      </w:r>
      <w:r w:rsidR="009F0CAF">
        <w:rPr>
          <w:sz w:val="28"/>
          <w:szCs w:val="28"/>
        </w:rPr>
        <w:t>a</w:t>
      </w:r>
      <w:r>
        <w:rPr>
          <w:sz w:val="28"/>
          <w:szCs w:val="28"/>
        </w:rPr>
        <w:t xml:space="preserve"> par pretendenta amatpersonām, kurām ir tiesības rīkoties pretendenta vārdā;</w:t>
      </w:r>
    </w:p>
    <w:p w14:paraId="201636F2" w14:textId="5C7180A8" w:rsidR="00C5172D" w:rsidRDefault="00C5172D" w:rsidP="002E45FF">
      <w:pPr>
        <w:pStyle w:val="naisf"/>
        <w:spacing w:before="0" w:beforeAutospacing="0" w:after="0" w:afterAutospacing="0"/>
        <w:ind w:firstLine="720"/>
        <w:jc w:val="both"/>
        <w:rPr>
          <w:sz w:val="28"/>
          <w:szCs w:val="28"/>
        </w:rPr>
      </w:pPr>
      <w:r>
        <w:rPr>
          <w:sz w:val="28"/>
          <w:szCs w:val="28"/>
        </w:rPr>
        <w:t>21.1.3. apliecinājum</w:t>
      </w:r>
      <w:r w:rsidR="009F0CAF">
        <w:rPr>
          <w:sz w:val="28"/>
          <w:szCs w:val="28"/>
        </w:rPr>
        <w:t>s</w:t>
      </w:r>
      <w:r>
        <w:rPr>
          <w:sz w:val="28"/>
          <w:szCs w:val="28"/>
        </w:rPr>
        <w:t xml:space="preserve"> par to, ka pieteikuma iesniegšanas dienā un piecus gadus pirms pieteikuma iesniegšanas pretendents nav</w:t>
      </w:r>
      <w:r w:rsidR="00976CCA">
        <w:rPr>
          <w:sz w:val="28"/>
          <w:szCs w:val="28"/>
        </w:rPr>
        <w:t xml:space="preserve"> bijis</w:t>
      </w:r>
      <w:r>
        <w:rPr>
          <w:sz w:val="28"/>
          <w:szCs w:val="28"/>
        </w:rPr>
        <w:t xml:space="preserve"> pasludināts par maksātnespējīgu, pret to nav ierosināts maksātnespējas process, tā saimnieciskā darbība nav apturēta vai pārtraukta, nav uzsākta likvidācijas vai bankrota procedūra;</w:t>
      </w:r>
    </w:p>
    <w:p w14:paraId="201636F3" w14:textId="77777777" w:rsidR="00C5172D" w:rsidRDefault="00C5172D" w:rsidP="002E45FF">
      <w:pPr>
        <w:pStyle w:val="naisf"/>
        <w:spacing w:before="0" w:beforeAutospacing="0" w:after="0" w:afterAutospacing="0"/>
        <w:ind w:firstLine="720"/>
        <w:jc w:val="both"/>
        <w:rPr>
          <w:sz w:val="28"/>
          <w:szCs w:val="28"/>
        </w:rPr>
      </w:pPr>
      <w:r>
        <w:rPr>
          <w:sz w:val="28"/>
          <w:szCs w:val="28"/>
        </w:rPr>
        <w:t>21.2. pretendenta iepriekšējās pieredzes apliecinājumu (2.pielikums). Ja pretendents ir personālsabiedrība, pieredzes apliecinājumu iesniedz par katru sabiedrības biedru;</w:t>
      </w:r>
    </w:p>
    <w:p w14:paraId="201636F4" w14:textId="6E9FDD7B" w:rsidR="00C5172D" w:rsidRDefault="00C5172D" w:rsidP="002E45FF">
      <w:pPr>
        <w:pStyle w:val="naisf"/>
        <w:spacing w:before="0" w:beforeAutospacing="0" w:after="0" w:afterAutospacing="0"/>
        <w:ind w:firstLine="720"/>
        <w:jc w:val="both"/>
        <w:rPr>
          <w:sz w:val="28"/>
          <w:szCs w:val="28"/>
        </w:rPr>
      </w:pPr>
      <w:r>
        <w:rPr>
          <w:sz w:val="28"/>
          <w:szCs w:val="28"/>
        </w:rPr>
        <w:t>21.3. pretendenta revidētos finanšu pārskatus par pēdējiem trim gadiem. Ja pretendents ietilpst kādā konsolidācijas grupā saskaņā ar starptautiskajiem finanšu pārskatu standartiem vai citiem Eiropas Savienības dalībvalstīs pieņemtiem grāmatvedības standartiem, tas iesniedz revidētos grupas konsolidētos gada pārskatus, kas sagatavoti saskaņā ar starptautiskajiem finanšu pārskatu standartiem vai citiem Eiropas Savienības dalībvalstīs pieņemtiem grāmatvedības standartiem. Ja pretendents ir personālsabiedrība, revidētos finanšu pārskatus par pēdējiem trim gadiem iesniedz par katru personāl</w:t>
      </w:r>
      <w:r w:rsidR="005241F0">
        <w:rPr>
          <w:sz w:val="28"/>
          <w:szCs w:val="28"/>
        </w:rPr>
        <w:softHyphen/>
      </w:r>
      <w:r>
        <w:rPr>
          <w:sz w:val="28"/>
          <w:szCs w:val="28"/>
        </w:rPr>
        <w:t>sabiedrības biedru atsevišķi;</w:t>
      </w:r>
    </w:p>
    <w:p w14:paraId="201636F5" w14:textId="77777777" w:rsidR="00C5172D" w:rsidRDefault="00C5172D" w:rsidP="002E45FF">
      <w:pPr>
        <w:pStyle w:val="naisf"/>
        <w:spacing w:before="0" w:beforeAutospacing="0" w:after="0" w:afterAutospacing="0"/>
        <w:ind w:firstLine="720"/>
        <w:jc w:val="both"/>
        <w:rPr>
          <w:sz w:val="28"/>
          <w:szCs w:val="28"/>
        </w:rPr>
      </w:pPr>
      <w:r>
        <w:rPr>
          <w:sz w:val="28"/>
          <w:szCs w:val="28"/>
        </w:rPr>
        <w:t>21.4. pretendenta amatpersonas parakstītu apliecinājumu par pretendenta finanšu stāvokli pēdējo triju gadu laikā. Ja pretendents ir personālsabiedrība, apliecinājumu par finanšu stāvokli par pēdējiem trim gadiem iesniedz par katru personālsabiedrības biedru atsevišķi;</w:t>
      </w:r>
    </w:p>
    <w:p w14:paraId="201636F6" w14:textId="2133A271" w:rsidR="00C5172D" w:rsidRDefault="00C5172D" w:rsidP="002E45FF">
      <w:pPr>
        <w:pStyle w:val="naisf"/>
        <w:spacing w:before="0" w:beforeAutospacing="0" w:after="0" w:afterAutospacing="0"/>
        <w:ind w:firstLine="720"/>
        <w:jc w:val="both"/>
        <w:rPr>
          <w:sz w:val="28"/>
          <w:szCs w:val="28"/>
        </w:rPr>
      </w:pPr>
      <w:r>
        <w:rPr>
          <w:sz w:val="28"/>
          <w:szCs w:val="28"/>
        </w:rPr>
        <w:t>21.5.</w:t>
      </w:r>
      <w:r w:rsidR="00C12299">
        <w:rPr>
          <w:sz w:val="28"/>
          <w:szCs w:val="28"/>
        </w:rPr>
        <w:t> </w:t>
      </w:r>
      <w:r>
        <w:rPr>
          <w:sz w:val="28"/>
          <w:szCs w:val="28"/>
        </w:rPr>
        <w:t>apliecinājumu, kas pierāda</w:t>
      </w:r>
      <w:r w:rsidR="005241F0">
        <w:rPr>
          <w:sz w:val="28"/>
          <w:szCs w:val="28"/>
        </w:rPr>
        <w:t xml:space="preserve"> projekta īstenošanai nepieciešamo </w:t>
      </w:r>
      <w:r>
        <w:rPr>
          <w:sz w:val="28"/>
          <w:szCs w:val="28"/>
        </w:rPr>
        <w:t>investīciju pieejamību.</w:t>
      </w:r>
    </w:p>
    <w:p w14:paraId="201636F7" w14:textId="77777777" w:rsidR="00C5172D" w:rsidRDefault="00C5172D" w:rsidP="002E45FF">
      <w:pPr>
        <w:pStyle w:val="naisf"/>
        <w:spacing w:before="0" w:beforeAutospacing="0" w:after="0" w:afterAutospacing="0"/>
        <w:ind w:firstLine="720"/>
        <w:jc w:val="both"/>
        <w:rPr>
          <w:sz w:val="28"/>
          <w:szCs w:val="28"/>
        </w:rPr>
      </w:pPr>
    </w:p>
    <w:p w14:paraId="201636FA" w14:textId="254CA86E" w:rsidR="00C5172D" w:rsidRPr="0015327A" w:rsidRDefault="00C5172D" w:rsidP="002E45FF">
      <w:pPr>
        <w:pStyle w:val="naisf"/>
        <w:keepNext/>
        <w:spacing w:before="0" w:beforeAutospacing="0" w:after="0" w:afterAutospacing="0"/>
        <w:jc w:val="center"/>
        <w:rPr>
          <w:b/>
          <w:sz w:val="28"/>
          <w:szCs w:val="28"/>
        </w:rPr>
      </w:pPr>
      <w:r w:rsidRPr="0015327A">
        <w:rPr>
          <w:b/>
          <w:sz w:val="28"/>
          <w:szCs w:val="28"/>
        </w:rPr>
        <w:t>V</w:t>
      </w:r>
      <w:r>
        <w:rPr>
          <w:b/>
          <w:sz w:val="28"/>
          <w:szCs w:val="28"/>
        </w:rPr>
        <w:t>.</w:t>
      </w:r>
      <w:r w:rsidRPr="0015327A">
        <w:rPr>
          <w:b/>
          <w:sz w:val="28"/>
          <w:szCs w:val="28"/>
        </w:rPr>
        <w:t xml:space="preserve"> </w:t>
      </w:r>
      <w:r>
        <w:rPr>
          <w:b/>
          <w:sz w:val="28"/>
          <w:szCs w:val="28"/>
        </w:rPr>
        <w:t>P</w:t>
      </w:r>
      <w:r w:rsidRPr="0015327A">
        <w:rPr>
          <w:b/>
          <w:sz w:val="28"/>
          <w:szCs w:val="28"/>
        </w:rPr>
        <w:t xml:space="preserve">rasības </w:t>
      </w:r>
      <w:r>
        <w:rPr>
          <w:b/>
          <w:sz w:val="28"/>
          <w:szCs w:val="28"/>
        </w:rPr>
        <w:t>p</w:t>
      </w:r>
      <w:r w:rsidRPr="0015327A">
        <w:rPr>
          <w:b/>
          <w:sz w:val="28"/>
          <w:szCs w:val="28"/>
        </w:rPr>
        <w:t>r</w:t>
      </w:r>
      <w:r>
        <w:rPr>
          <w:b/>
          <w:sz w:val="28"/>
          <w:szCs w:val="28"/>
        </w:rPr>
        <w:t>etendentu kvalifikācija</w:t>
      </w:r>
      <w:r w:rsidR="00F81B0F">
        <w:rPr>
          <w:b/>
          <w:sz w:val="28"/>
          <w:szCs w:val="28"/>
        </w:rPr>
        <w:t>i</w:t>
      </w:r>
      <w:r>
        <w:rPr>
          <w:b/>
          <w:sz w:val="28"/>
          <w:szCs w:val="28"/>
        </w:rPr>
        <w:t xml:space="preserve"> </w:t>
      </w:r>
    </w:p>
    <w:p w14:paraId="201636FB" w14:textId="77777777" w:rsidR="00C5172D" w:rsidRDefault="00C5172D" w:rsidP="002E45FF">
      <w:pPr>
        <w:pStyle w:val="naisf"/>
        <w:spacing w:before="0" w:beforeAutospacing="0" w:after="0" w:afterAutospacing="0"/>
        <w:ind w:firstLine="720"/>
        <w:jc w:val="both"/>
        <w:rPr>
          <w:sz w:val="28"/>
          <w:szCs w:val="28"/>
        </w:rPr>
      </w:pPr>
    </w:p>
    <w:p w14:paraId="201636FC" w14:textId="134AE3E4" w:rsidR="00C5172D" w:rsidRDefault="00C5172D" w:rsidP="002E45FF">
      <w:pPr>
        <w:pStyle w:val="naisf"/>
        <w:spacing w:before="0" w:beforeAutospacing="0" w:after="0" w:afterAutospacing="0"/>
        <w:ind w:firstLine="720"/>
        <w:jc w:val="both"/>
        <w:rPr>
          <w:sz w:val="28"/>
          <w:szCs w:val="28"/>
        </w:rPr>
      </w:pPr>
      <w:r>
        <w:rPr>
          <w:sz w:val="28"/>
          <w:szCs w:val="28"/>
        </w:rPr>
        <w:t>22.</w:t>
      </w:r>
      <w:r w:rsidR="00C12299">
        <w:rPr>
          <w:sz w:val="28"/>
          <w:szCs w:val="28"/>
        </w:rPr>
        <w:t> </w:t>
      </w:r>
      <w:r>
        <w:rPr>
          <w:sz w:val="28"/>
          <w:szCs w:val="28"/>
        </w:rPr>
        <w:t>Konkursa pretendentu atbilstību kvalifikācijas prasībām vērtē konkursa komisija.</w:t>
      </w:r>
    </w:p>
    <w:p w14:paraId="201636FD" w14:textId="77777777" w:rsidR="00C5172D" w:rsidRDefault="00C5172D" w:rsidP="002E45FF">
      <w:pPr>
        <w:pStyle w:val="naisf"/>
        <w:spacing w:before="0" w:beforeAutospacing="0" w:after="0" w:afterAutospacing="0"/>
        <w:ind w:firstLine="720"/>
        <w:jc w:val="both"/>
        <w:rPr>
          <w:sz w:val="28"/>
          <w:szCs w:val="28"/>
        </w:rPr>
      </w:pPr>
    </w:p>
    <w:p w14:paraId="201636FE" w14:textId="3E538D8A" w:rsidR="00C5172D" w:rsidRDefault="00C5172D" w:rsidP="002E45FF">
      <w:pPr>
        <w:pStyle w:val="naisf"/>
        <w:spacing w:before="0" w:beforeAutospacing="0" w:after="0" w:afterAutospacing="0"/>
        <w:ind w:firstLine="720"/>
        <w:jc w:val="both"/>
        <w:rPr>
          <w:sz w:val="28"/>
          <w:szCs w:val="28"/>
        </w:rPr>
      </w:pPr>
      <w:r>
        <w:rPr>
          <w:sz w:val="28"/>
          <w:szCs w:val="28"/>
        </w:rPr>
        <w:t>23. Konkursa komisija izvērtē, vai pieteikumam pievienotie dokumenti satur informāciju, kas apliecina, ka pretendents atbilst šādiem kritērijiem:</w:t>
      </w:r>
    </w:p>
    <w:p w14:paraId="201636FF" w14:textId="07B85C40" w:rsidR="00C5172D" w:rsidRDefault="00C5172D" w:rsidP="002E45FF">
      <w:pPr>
        <w:pStyle w:val="naisf"/>
        <w:spacing w:before="0" w:beforeAutospacing="0" w:after="0" w:afterAutospacing="0"/>
        <w:ind w:firstLine="720"/>
        <w:jc w:val="both"/>
        <w:rPr>
          <w:sz w:val="28"/>
          <w:szCs w:val="28"/>
        </w:rPr>
      </w:pPr>
      <w:r>
        <w:rPr>
          <w:sz w:val="28"/>
          <w:szCs w:val="28"/>
        </w:rPr>
        <w:lastRenderedPageBreak/>
        <w:t>23</w:t>
      </w:r>
      <w:r w:rsidRPr="00C40D75">
        <w:rPr>
          <w:sz w:val="28"/>
          <w:szCs w:val="28"/>
        </w:rPr>
        <w:t>.1. pēdējo</w:t>
      </w:r>
      <w:r w:rsidR="00C12299">
        <w:rPr>
          <w:sz w:val="28"/>
          <w:szCs w:val="28"/>
        </w:rPr>
        <w:t>s</w:t>
      </w:r>
      <w:r w:rsidRPr="00C40D75">
        <w:rPr>
          <w:sz w:val="28"/>
          <w:szCs w:val="28"/>
        </w:rPr>
        <w:t xml:space="preserve"> 10 gadu</w:t>
      </w:r>
      <w:r w:rsidR="00C12299">
        <w:rPr>
          <w:sz w:val="28"/>
          <w:szCs w:val="28"/>
        </w:rPr>
        <w:t>s</w:t>
      </w:r>
      <w:r w:rsidRPr="00C40D75">
        <w:rPr>
          <w:sz w:val="28"/>
          <w:szCs w:val="28"/>
        </w:rPr>
        <w:t xml:space="preserve"> </w:t>
      </w:r>
      <w:r w:rsidR="00C12299">
        <w:rPr>
          <w:sz w:val="28"/>
          <w:szCs w:val="28"/>
        </w:rPr>
        <w:t xml:space="preserve">pirms pieteikuma iesniegšanas </w:t>
      </w:r>
      <w:r w:rsidR="00312446">
        <w:rPr>
          <w:sz w:val="28"/>
          <w:szCs w:val="28"/>
        </w:rPr>
        <w:t xml:space="preserve">dienas </w:t>
      </w:r>
      <w:r w:rsidRPr="00C40D75">
        <w:rPr>
          <w:sz w:val="28"/>
          <w:szCs w:val="28"/>
        </w:rPr>
        <w:t>pretendents ir reģistrēts valstī, kas ir Eiropas Savienības, Pasaules Tirdzniecības organizācijas vai Eiropas Brīvās tirdzniecības asociācijas dalībvalsts;</w:t>
      </w:r>
    </w:p>
    <w:p w14:paraId="20163700" w14:textId="2F445921" w:rsidR="00C5172D" w:rsidRPr="001503BE" w:rsidRDefault="00C5172D" w:rsidP="002E45FF">
      <w:pPr>
        <w:pStyle w:val="naisf"/>
        <w:spacing w:before="0" w:beforeAutospacing="0" w:after="0" w:afterAutospacing="0"/>
        <w:ind w:firstLine="720"/>
        <w:jc w:val="both"/>
        <w:rPr>
          <w:sz w:val="28"/>
          <w:szCs w:val="28"/>
        </w:rPr>
      </w:pPr>
      <w:r w:rsidRPr="00AD40D5">
        <w:rPr>
          <w:sz w:val="28"/>
          <w:szCs w:val="28"/>
        </w:rPr>
        <w:t xml:space="preserve">23.2. </w:t>
      </w:r>
      <w:r w:rsidR="00C12299">
        <w:rPr>
          <w:sz w:val="28"/>
          <w:szCs w:val="28"/>
        </w:rPr>
        <w:t>pretenden</w:t>
      </w:r>
      <w:r w:rsidR="00D02F51" w:rsidRPr="00D02F51">
        <w:rPr>
          <w:sz w:val="28"/>
          <w:szCs w:val="28"/>
        </w:rPr>
        <w:t>tam ar tiesas spriedumu nav pasludināts maksātnespējas process</w:t>
      </w:r>
      <w:r w:rsidR="00C12299">
        <w:rPr>
          <w:sz w:val="28"/>
          <w:szCs w:val="28"/>
        </w:rPr>
        <w:t>,</w:t>
      </w:r>
      <w:r w:rsidR="00D02F51" w:rsidRPr="00D02F51">
        <w:rPr>
          <w:sz w:val="28"/>
          <w:szCs w:val="28"/>
        </w:rPr>
        <w:t xml:space="preserve"> ar tiesas spriedumu netiek īstenots tiesiskās aizsardzības process vai ar tiesas lēmumu netiek īstenots ārpustiesas tiesiskās aizsardzības process</w:t>
      </w:r>
      <w:r w:rsidR="00C12299">
        <w:rPr>
          <w:sz w:val="28"/>
          <w:szCs w:val="28"/>
        </w:rPr>
        <w:t xml:space="preserve"> un</w:t>
      </w:r>
      <w:r w:rsidR="00D02F51" w:rsidRPr="00D02F51">
        <w:rPr>
          <w:sz w:val="28"/>
          <w:szCs w:val="28"/>
        </w:rPr>
        <w:t xml:space="preserve"> tam nav uzsākta bankrota procedūra</w:t>
      </w:r>
      <w:r w:rsidRPr="001503BE">
        <w:rPr>
          <w:sz w:val="28"/>
          <w:szCs w:val="28"/>
        </w:rPr>
        <w:t>.</w:t>
      </w:r>
    </w:p>
    <w:p w14:paraId="20163701" w14:textId="77777777" w:rsidR="00C5172D" w:rsidRPr="001503BE" w:rsidRDefault="00C5172D" w:rsidP="002E45FF">
      <w:pPr>
        <w:pStyle w:val="naisf"/>
        <w:spacing w:before="0" w:beforeAutospacing="0" w:after="0" w:afterAutospacing="0"/>
        <w:ind w:firstLine="720"/>
        <w:jc w:val="both"/>
        <w:rPr>
          <w:sz w:val="28"/>
          <w:szCs w:val="28"/>
        </w:rPr>
      </w:pPr>
    </w:p>
    <w:p w14:paraId="20163702" w14:textId="77777777" w:rsidR="00C5172D" w:rsidRDefault="00C5172D" w:rsidP="002E45FF">
      <w:pPr>
        <w:pStyle w:val="naisf"/>
        <w:spacing w:before="0" w:beforeAutospacing="0" w:after="0" w:afterAutospacing="0"/>
        <w:ind w:firstLine="720"/>
        <w:jc w:val="both"/>
        <w:rPr>
          <w:sz w:val="28"/>
          <w:szCs w:val="28"/>
        </w:rPr>
      </w:pPr>
      <w:r>
        <w:rPr>
          <w:sz w:val="28"/>
          <w:szCs w:val="28"/>
        </w:rPr>
        <w:t>24. Izvērtējot pretendenta iepriekšējo pieredzi, konkursa komisija konstatē, vai pretendents atbilst šādiem kritērijiem:</w:t>
      </w:r>
    </w:p>
    <w:p w14:paraId="20163703" w14:textId="2F2B4A81" w:rsidR="00C5172D" w:rsidRDefault="00C5172D" w:rsidP="002E45FF">
      <w:pPr>
        <w:pStyle w:val="naisf"/>
        <w:spacing w:before="0" w:beforeAutospacing="0" w:after="0" w:afterAutospacing="0"/>
        <w:ind w:firstLine="720"/>
        <w:jc w:val="both"/>
        <w:rPr>
          <w:sz w:val="28"/>
          <w:szCs w:val="28"/>
        </w:rPr>
      </w:pPr>
      <w:r>
        <w:rPr>
          <w:sz w:val="28"/>
          <w:szCs w:val="28"/>
        </w:rPr>
        <w:t>24.1. pēdējo</w:t>
      </w:r>
      <w:r w:rsidR="00C12299">
        <w:rPr>
          <w:sz w:val="28"/>
          <w:szCs w:val="28"/>
        </w:rPr>
        <w:t>s</w:t>
      </w:r>
      <w:r>
        <w:rPr>
          <w:sz w:val="28"/>
          <w:szCs w:val="28"/>
        </w:rPr>
        <w:t xml:space="preserve"> piecu</w:t>
      </w:r>
      <w:r w:rsidR="00C12299">
        <w:rPr>
          <w:sz w:val="28"/>
          <w:szCs w:val="28"/>
        </w:rPr>
        <w:t>s</w:t>
      </w:r>
      <w:r>
        <w:rPr>
          <w:sz w:val="28"/>
          <w:szCs w:val="28"/>
        </w:rPr>
        <w:t xml:space="preserve"> gadu</w:t>
      </w:r>
      <w:r w:rsidR="00C12299">
        <w:rPr>
          <w:sz w:val="28"/>
          <w:szCs w:val="28"/>
        </w:rPr>
        <w:t>s</w:t>
      </w:r>
      <w:r>
        <w:rPr>
          <w:sz w:val="28"/>
          <w:szCs w:val="28"/>
        </w:rPr>
        <w:t xml:space="preserve"> </w:t>
      </w:r>
      <w:r w:rsidR="00C12299">
        <w:rPr>
          <w:sz w:val="28"/>
          <w:szCs w:val="28"/>
        </w:rPr>
        <w:t>pirms</w:t>
      </w:r>
      <w:r>
        <w:rPr>
          <w:sz w:val="28"/>
          <w:szCs w:val="28"/>
        </w:rPr>
        <w:t xml:space="preserve"> pieteikuma iesniegšanas </w:t>
      </w:r>
      <w:r w:rsidR="00312446">
        <w:rPr>
          <w:sz w:val="28"/>
          <w:szCs w:val="28"/>
        </w:rPr>
        <w:t xml:space="preserve">dienas </w:t>
      </w:r>
      <w:r>
        <w:rPr>
          <w:sz w:val="28"/>
          <w:szCs w:val="28"/>
        </w:rPr>
        <w:t>pretendents ir darbojies akvakultūras jomā Eiropas Savienības, Pasaules Tirdzniecības organizācijas vai Eiropas Brīvās tirdzniecības asociācijas dalībvalstī;</w:t>
      </w:r>
    </w:p>
    <w:p w14:paraId="20163704" w14:textId="39B0029F" w:rsidR="00C5172D" w:rsidRDefault="00C5172D" w:rsidP="002E45FF">
      <w:pPr>
        <w:pStyle w:val="naisf"/>
        <w:spacing w:before="0" w:beforeAutospacing="0" w:after="0" w:afterAutospacing="0"/>
        <w:ind w:firstLine="720"/>
        <w:jc w:val="both"/>
        <w:rPr>
          <w:sz w:val="28"/>
          <w:szCs w:val="28"/>
        </w:rPr>
      </w:pPr>
      <w:r w:rsidRPr="00312446">
        <w:rPr>
          <w:sz w:val="28"/>
          <w:szCs w:val="28"/>
        </w:rPr>
        <w:t xml:space="preserve">24.2. </w:t>
      </w:r>
      <w:r w:rsidR="0088793F" w:rsidRPr="00312446">
        <w:rPr>
          <w:sz w:val="28"/>
          <w:szCs w:val="28"/>
        </w:rPr>
        <w:t xml:space="preserve">vismaz gadu pirms </w:t>
      </w:r>
      <w:r w:rsidRPr="00312446">
        <w:rPr>
          <w:sz w:val="28"/>
          <w:szCs w:val="28"/>
        </w:rPr>
        <w:t>pieteikuma iesniegšanas dien</w:t>
      </w:r>
      <w:r w:rsidR="0088793F" w:rsidRPr="00312446">
        <w:rPr>
          <w:sz w:val="28"/>
          <w:szCs w:val="28"/>
        </w:rPr>
        <w:t xml:space="preserve">as </w:t>
      </w:r>
      <w:r w:rsidR="00C12299" w:rsidRPr="00312446">
        <w:rPr>
          <w:sz w:val="28"/>
          <w:szCs w:val="28"/>
        </w:rPr>
        <w:t xml:space="preserve">pretendents </w:t>
      </w:r>
      <w:r w:rsidRPr="00312446">
        <w:rPr>
          <w:sz w:val="28"/>
          <w:szCs w:val="28"/>
        </w:rPr>
        <w:t>ir</w:t>
      </w:r>
      <w:r>
        <w:rPr>
          <w:sz w:val="28"/>
          <w:szCs w:val="28"/>
        </w:rPr>
        <w:t xml:space="preserve"> </w:t>
      </w:r>
      <w:r w:rsidR="0088793F">
        <w:rPr>
          <w:sz w:val="28"/>
          <w:szCs w:val="28"/>
        </w:rPr>
        <w:t xml:space="preserve">bijis </w:t>
      </w:r>
      <w:r>
        <w:rPr>
          <w:sz w:val="28"/>
          <w:szCs w:val="28"/>
        </w:rPr>
        <w:t>saistīts un darbojas akvakultūras jomā valstī, kurā tas reģistrēts, vai kādā citā Eiropas Savienības, Pasaules Tirdzniecības organizācijas vai Eiropas Brīvās tirdzniecības asociācijas dalībvalstī.</w:t>
      </w:r>
    </w:p>
    <w:p w14:paraId="20163705" w14:textId="77777777" w:rsidR="00C5172D" w:rsidRDefault="00C5172D" w:rsidP="002E45FF">
      <w:pPr>
        <w:pStyle w:val="naisf"/>
        <w:spacing w:before="0" w:beforeAutospacing="0" w:after="0" w:afterAutospacing="0"/>
        <w:ind w:firstLine="720"/>
        <w:jc w:val="both"/>
        <w:rPr>
          <w:sz w:val="28"/>
          <w:szCs w:val="28"/>
        </w:rPr>
      </w:pPr>
    </w:p>
    <w:p w14:paraId="20163706" w14:textId="77AC7D43" w:rsidR="00C5172D" w:rsidRPr="00193EDD" w:rsidRDefault="00C5172D" w:rsidP="002E45FF">
      <w:pPr>
        <w:pStyle w:val="naisf"/>
        <w:spacing w:before="0" w:beforeAutospacing="0" w:after="0" w:afterAutospacing="0"/>
        <w:ind w:firstLine="720"/>
        <w:jc w:val="both"/>
        <w:rPr>
          <w:sz w:val="28"/>
          <w:szCs w:val="28"/>
        </w:rPr>
      </w:pPr>
      <w:r w:rsidRPr="00193EDD">
        <w:rPr>
          <w:sz w:val="28"/>
          <w:szCs w:val="28"/>
        </w:rPr>
        <w:t>25. Š</w:t>
      </w:r>
      <w:r w:rsidR="00EB7F7A">
        <w:rPr>
          <w:sz w:val="28"/>
          <w:szCs w:val="28"/>
        </w:rPr>
        <w:t>ā</w:t>
      </w:r>
      <w:r>
        <w:rPr>
          <w:sz w:val="28"/>
          <w:szCs w:val="28"/>
        </w:rPr>
        <w:t xml:space="preserve"> nolikuma</w:t>
      </w:r>
      <w:r w:rsidRPr="00193EDD">
        <w:rPr>
          <w:sz w:val="28"/>
          <w:szCs w:val="28"/>
        </w:rPr>
        <w:t xml:space="preserve"> 21.1., 23.1. un 23.2.apakšpunktā minēto informāciju par Latvijā reģistrētu komersantu konkursa komisija iegūst no Uzņēmum</w:t>
      </w:r>
      <w:r w:rsidR="001503BE">
        <w:rPr>
          <w:sz w:val="28"/>
          <w:szCs w:val="28"/>
        </w:rPr>
        <w:t>u</w:t>
      </w:r>
      <w:r w:rsidRPr="00193EDD">
        <w:rPr>
          <w:sz w:val="28"/>
          <w:szCs w:val="28"/>
        </w:rPr>
        <w:t xml:space="preserve"> reģistra datubāzes. </w:t>
      </w:r>
    </w:p>
    <w:p w14:paraId="20163707" w14:textId="77777777" w:rsidR="00C5172D" w:rsidRDefault="00C5172D" w:rsidP="002E45FF">
      <w:pPr>
        <w:pStyle w:val="naisf"/>
        <w:spacing w:before="0" w:beforeAutospacing="0" w:after="0" w:afterAutospacing="0"/>
        <w:ind w:firstLine="720"/>
        <w:jc w:val="both"/>
        <w:rPr>
          <w:sz w:val="28"/>
          <w:szCs w:val="28"/>
        </w:rPr>
      </w:pPr>
    </w:p>
    <w:p w14:paraId="20163708" w14:textId="77777777" w:rsidR="00C5172D" w:rsidRDefault="00C5172D" w:rsidP="002E45FF">
      <w:pPr>
        <w:pStyle w:val="naisf"/>
        <w:spacing w:before="0" w:beforeAutospacing="0" w:after="0" w:afterAutospacing="0"/>
        <w:ind w:firstLine="720"/>
        <w:jc w:val="both"/>
        <w:rPr>
          <w:sz w:val="28"/>
          <w:szCs w:val="28"/>
        </w:rPr>
      </w:pPr>
      <w:r>
        <w:rPr>
          <w:sz w:val="28"/>
          <w:szCs w:val="28"/>
        </w:rPr>
        <w:t>26. Atlases prasībās norādītā informācija nav precizējama.</w:t>
      </w:r>
    </w:p>
    <w:p w14:paraId="20163709" w14:textId="77777777" w:rsidR="00C5172D" w:rsidRDefault="00C5172D" w:rsidP="002E45FF">
      <w:pPr>
        <w:pStyle w:val="naisf"/>
        <w:spacing w:before="0" w:beforeAutospacing="0" w:after="0" w:afterAutospacing="0"/>
        <w:jc w:val="both"/>
        <w:rPr>
          <w:sz w:val="28"/>
          <w:szCs w:val="28"/>
        </w:rPr>
      </w:pPr>
    </w:p>
    <w:p w14:paraId="2016370A" w14:textId="77777777" w:rsidR="00C5172D" w:rsidRPr="0015327A" w:rsidRDefault="00C5172D" w:rsidP="002E45FF">
      <w:pPr>
        <w:pStyle w:val="naisf"/>
        <w:spacing w:before="0" w:beforeAutospacing="0" w:after="0" w:afterAutospacing="0"/>
        <w:jc w:val="center"/>
        <w:rPr>
          <w:b/>
          <w:sz w:val="28"/>
          <w:szCs w:val="28"/>
        </w:rPr>
      </w:pPr>
      <w:r w:rsidRPr="0015327A">
        <w:rPr>
          <w:b/>
          <w:sz w:val="28"/>
          <w:szCs w:val="28"/>
        </w:rPr>
        <w:t>V</w:t>
      </w:r>
      <w:r>
        <w:rPr>
          <w:b/>
          <w:sz w:val="28"/>
          <w:szCs w:val="28"/>
        </w:rPr>
        <w:t>I.</w:t>
      </w:r>
      <w:r w:rsidRPr="0015327A">
        <w:rPr>
          <w:b/>
          <w:sz w:val="28"/>
          <w:szCs w:val="28"/>
        </w:rPr>
        <w:t xml:space="preserve"> Pretendenta pieteikumā norādāmā informācija</w:t>
      </w:r>
    </w:p>
    <w:p w14:paraId="2016370B" w14:textId="77777777" w:rsidR="00C5172D" w:rsidRDefault="00C5172D" w:rsidP="002E45FF">
      <w:pPr>
        <w:pStyle w:val="naisf"/>
        <w:spacing w:before="0" w:beforeAutospacing="0" w:after="0" w:afterAutospacing="0"/>
        <w:ind w:firstLine="720"/>
        <w:jc w:val="both"/>
        <w:rPr>
          <w:sz w:val="28"/>
          <w:szCs w:val="28"/>
        </w:rPr>
      </w:pPr>
    </w:p>
    <w:p w14:paraId="2016370C" w14:textId="1DAC6C98" w:rsidR="00C5172D" w:rsidRDefault="00C5172D" w:rsidP="002E45FF">
      <w:pPr>
        <w:pStyle w:val="naisf"/>
        <w:spacing w:before="0" w:beforeAutospacing="0" w:after="0" w:afterAutospacing="0"/>
        <w:ind w:firstLine="720"/>
        <w:jc w:val="both"/>
        <w:rPr>
          <w:sz w:val="28"/>
          <w:szCs w:val="28"/>
        </w:rPr>
      </w:pPr>
      <w:r>
        <w:rPr>
          <w:sz w:val="28"/>
          <w:szCs w:val="28"/>
        </w:rPr>
        <w:t>27. Pretendents iesniedz pieteikumu konkrēt</w:t>
      </w:r>
      <w:r w:rsidR="00345F4C">
        <w:rPr>
          <w:sz w:val="28"/>
          <w:szCs w:val="28"/>
        </w:rPr>
        <w:t>am</w:t>
      </w:r>
      <w:r>
        <w:rPr>
          <w:sz w:val="28"/>
          <w:szCs w:val="28"/>
        </w:rPr>
        <w:t xml:space="preserve"> atļaujas laukum</w:t>
      </w:r>
      <w:r w:rsidR="00345F4C">
        <w:rPr>
          <w:sz w:val="28"/>
          <w:szCs w:val="28"/>
        </w:rPr>
        <w:t>am</w:t>
      </w:r>
      <w:r>
        <w:rPr>
          <w:sz w:val="28"/>
          <w:szCs w:val="28"/>
        </w:rPr>
        <w:t xml:space="preserve"> jūrā. Ja pretendents pretendē uz vairākiem atļaujas laukumiem, tas pieteikumu aizpilda par katru atļaujas laukumu atsevišķi, norādot izvēlētā atļaujas laukuma numuru</w:t>
      </w:r>
      <w:r w:rsidR="00345F4C">
        <w:rPr>
          <w:sz w:val="28"/>
          <w:szCs w:val="28"/>
        </w:rPr>
        <w:t>,</w:t>
      </w:r>
      <w:r>
        <w:rPr>
          <w:sz w:val="28"/>
          <w:szCs w:val="28"/>
        </w:rPr>
        <w:t xml:space="preserve"> bet atlases dokument</w:t>
      </w:r>
      <w:r w:rsidR="00345F4C">
        <w:rPr>
          <w:sz w:val="28"/>
          <w:szCs w:val="28"/>
        </w:rPr>
        <w:t>us</w:t>
      </w:r>
      <w:r>
        <w:rPr>
          <w:sz w:val="28"/>
          <w:szCs w:val="28"/>
        </w:rPr>
        <w:t xml:space="preserve"> iesniedz tikai vienreiz.</w:t>
      </w:r>
    </w:p>
    <w:p w14:paraId="2016370D" w14:textId="77777777" w:rsidR="00C5172D" w:rsidRDefault="00C5172D" w:rsidP="002E45FF">
      <w:pPr>
        <w:pStyle w:val="naisf"/>
        <w:spacing w:before="0" w:beforeAutospacing="0" w:after="0" w:afterAutospacing="0"/>
        <w:ind w:firstLine="720"/>
        <w:jc w:val="both"/>
        <w:rPr>
          <w:sz w:val="28"/>
          <w:szCs w:val="28"/>
        </w:rPr>
      </w:pPr>
    </w:p>
    <w:p w14:paraId="2016370E" w14:textId="77777777" w:rsidR="00C5172D" w:rsidRDefault="00C5172D" w:rsidP="002E45FF">
      <w:pPr>
        <w:pStyle w:val="naisf"/>
        <w:spacing w:before="0" w:beforeAutospacing="0" w:after="0" w:afterAutospacing="0"/>
        <w:ind w:firstLine="720"/>
        <w:jc w:val="both"/>
        <w:rPr>
          <w:sz w:val="28"/>
          <w:szCs w:val="28"/>
        </w:rPr>
      </w:pPr>
      <w:r>
        <w:rPr>
          <w:sz w:val="28"/>
          <w:szCs w:val="28"/>
        </w:rPr>
        <w:t xml:space="preserve">28. Pretendents iesniedz plānoto jūras akvakultūras audzētavas projekta īstenošanas laika grafiku līdz pilnīgai audzētavas pabeigšanai un nodošanai ekspluatācijā, iekļaujot visus būtiskākos projekta īstenošanas posmus. </w:t>
      </w:r>
    </w:p>
    <w:p w14:paraId="2016370F" w14:textId="77777777" w:rsidR="00C5172D" w:rsidRDefault="00C5172D" w:rsidP="002E45FF">
      <w:pPr>
        <w:pStyle w:val="naisf"/>
        <w:spacing w:before="0" w:beforeAutospacing="0" w:after="0" w:afterAutospacing="0"/>
        <w:ind w:firstLine="720"/>
        <w:jc w:val="both"/>
        <w:rPr>
          <w:sz w:val="28"/>
          <w:szCs w:val="28"/>
        </w:rPr>
      </w:pPr>
    </w:p>
    <w:p w14:paraId="20163710" w14:textId="6EF31F85" w:rsidR="00C5172D" w:rsidRDefault="00C5172D" w:rsidP="002E45FF">
      <w:pPr>
        <w:pStyle w:val="naisf"/>
        <w:spacing w:before="0" w:beforeAutospacing="0" w:after="0" w:afterAutospacing="0"/>
        <w:ind w:firstLine="720"/>
        <w:jc w:val="both"/>
        <w:rPr>
          <w:sz w:val="28"/>
          <w:szCs w:val="28"/>
        </w:rPr>
      </w:pPr>
      <w:r>
        <w:rPr>
          <w:sz w:val="28"/>
          <w:szCs w:val="28"/>
        </w:rPr>
        <w:t>29.</w:t>
      </w:r>
      <w:r w:rsidR="00FF34D9">
        <w:rPr>
          <w:sz w:val="28"/>
          <w:szCs w:val="28"/>
        </w:rPr>
        <w:t> </w:t>
      </w:r>
      <w:r w:rsidR="00BF65A7">
        <w:rPr>
          <w:sz w:val="28"/>
          <w:szCs w:val="28"/>
        </w:rPr>
        <w:t xml:space="preserve">Aprakstot </w:t>
      </w:r>
      <w:r>
        <w:rPr>
          <w:sz w:val="28"/>
          <w:szCs w:val="28"/>
        </w:rPr>
        <w:t xml:space="preserve">akvakultūras audzētavas tehnoloģisko risinājumu, </w:t>
      </w:r>
      <w:r w:rsidR="00BF65A7">
        <w:rPr>
          <w:sz w:val="28"/>
          <w:szCs w:val="28"/>
        </w:rPr>
        <w:t xml:space="preserve">pretendents pieteikumā </w:t>
      </w:r>
      <w:r>
        <w:rPr>
          <w:sz w:val="28"/>
          <w:szCs w:val="28"/>
        </w:rPr>
        <w:t>iekļauj vismaz šādu informāciju un dokumentus:</w:t>
      </w:r>
    </w:p>
    <w:p w14:paraId="20163711" w14:textId="2F930284" w:rsidR="00C5172D" w:rsidRDefault="00C5172D" w:rsidP="002E45FF">
      <w:pPr>
        <w:pStyle w:val="naisf"/>
        <w:spacing w:before="0" w:beforeAutospacing="0" w:after="0" w:afterAutospacing="0"/>
        <w:ind w:firstLine="720"/>
        <w:jc w:val="both"/>
        <w:rPr>
          <w:sz w:val="28"/>
          <w:szCs w:val="28"/>
        </w:rPr>
      </w:pPr>
      <w:r>
        <w:rPr>
          <w:sz w:val="28"/>
          <w:szCs w:val="28"/>
        </w:rPr>
        <w:t>29.1. audzētavā izmantojamo tehnoloģiju raksturojum</w:t>
      </w:r>
      <w:r w:rsidR="00936855">
        <w:rPr>
          <w:sz w:val="28"/>
          <w:szCs w:val="28"/>
        </w:rPr>
        <w:t>s</w:t>
      </w:r>
      <w:r>
        <w:rPr>
          <w:sz w:val="28"/>
          <w:szCs w:val="28"/>
        </w:rPr>
        <w:t>, paredzam</w:t>
      </w:r>
      <w:r w:rsidR="00936855">
        <w:rPr>
          <w:sz w:val="28"/>
          <w:szCs w:val="28"/>
        </w:rPr>
        <w:t>ie</w:t>
      </w:r>
      <w:r>
        <w:rPr>
          <w:sz w:val="28"/>
          <w:szCs w:val="28"/>
        </w:rPr>
        <w:t xml:space="preserve"> iekārtu piegādātāj</w:t>
      </w:r>
      <w:r w:rsidR="00936855">
        <w:rPr>
          <w:sz w:val="28"/>
          <w:szCs w:val="28"/>
        </w:rPr>
        <w:t>i</w:t>
      </w:r>
      <w:r>
        <w:rPr>
          <w:sz w:val="28"/>
          <w:szCs w:val="28"/>
        </w:rPr>
        <w:t>, audzētavas paredzamās kopējās būvniecības izmaksas;</w:t>
      </w:r>
    </w:p>
    <w:p w14:paraId="20163712" w14:textId="003F9326" w:rsidR="00C5172D" w:rsidRDefault="00C5172D" w:rsidP="002E45FF">
      <w:pPr>
        <w:pStyle w:val="naisf"/>
        <w:spacing w:before="0" w:beforeAutospacing="0" w:after="0" w:afterAutospacing="0"/>
        <w:ind w:firstLine="720"/>
        <w:jc w:val="both"/>
        <w:rPr>
          <w:sz w:val="28"/>
          <w:szCs w:val="28"/>
        </w:rPr>
      </w:pPr>
      <w:r>
        <w:rPr>
          <w:sz w:val="28"/>
          <w:szCs w:val="28"/>
        </w:rPr>
        <w:t>29.2. pretendenta un iekārtu piegādātāju parakstīt</w:t>
      </w:r>
      <w:r w:rsidR="00936855">
        <w:rPr>
          <w:sz w:val="28"/>
          <w:szCs w:val="28"/>
        </w:rPr>
        <w:t>i</w:t>
      </w:r>
      <w:r>
        <w:rPr>
          <w:sz w:val="28"/>
          <w:szCs w:val="28"/>
        </w:rPr>
        <w:t xml:space="preserve"> nodomu protokol</w:t>
      </w:r>
      <w:r w:rsidR="00936855">
        <w:rPr>
          <w:sz w:val="28"/>
          <w:szCs w:val="28"/>
        </w:rPr>
        <w:t>i</w:t>
      </w:r>
      <w:r>
        <w:rPr>
          <w:sz w:val="28"/>
          <w:szCs w:val="28"/>
        </w:rPr>
        <w:t xml:space="preserve"> par projektā plānotās akvakultūras audzētavas tehniskajiem parametriem atbilstoša aprīkojuma iegādi, norādot vismaz iekārtu piegādes termiņu, cenas un piegādes un montāžas izmaksas;</w:t>
      </w:r>
    </w:p>
    <w:p w14:paraId="20163713" w14:textId="5D63FCB0" w:rsidR="00C5172D" w:rsidRPr="00193EDD" w:rsidRDefault="00C5172D" w:rsidP="002E45FF">
      <w:pPr>
        <w:pStyle w:val="naisf"/>
        <w:spacing w:before="0" w:beforeAutospacing="0" w:after="0" w:afterAutospacing="0"/>
        <w:ind w:firstLine="720"/>
        <w:jc w:val="both"/>
        <w:rPr>
          <w:sz w:val="28"/>
          <w:szCs w:val="28"/>
        </w:rPr>
      </w:pPr>
      <w:r>
        <w:rPr>
          <w:sz w:val="28"/>
          <w:szCs w:val="28"/>
        </w:rPr>
        <w:lastRenderedPageBreak/>
        <w:t>29.3. plānot</w:t>
      </w:r>
      <w:r w:rsidR="00936855">
        <w:rPr>
          <w:sz w:val="28"/>
          <w:szCs w:val="28"/>
        </w:rPr>
        <w:t>ie</w:t>
      </w:r>
      <w:r>
        <w:rPr>
          <w:sz w:val="28"/>
          <w:szCs w:val="28"/>
        </w:rPr>
        <w:t xml:space="preserve"> pasākum</w:t>
      </w:r>
      <w:r w:rsidR="00936855">
        <w:rPr>
          <w:sz w:val="28"/>
          <w:szCs w:val="28"/>
        </w:rPr>
        <w:t>i</w:t>
      </w:r>
      <w:r>
        <w:rPr>
          <w:sz w:val="28"/>
          <w:szCs w:val="28"/>
        </w:rPr>
        <w:t xml:space="preserve"> un aprīkojum</w:t>
      </w:r>
      <w:r w:rsidR="00936855">
        <w:rPr>
          <w:sz w:val="28"/>
          <w:szCs w:val="28"/>
        </w:rPr>
        <w:t>s</w:t>
      </w:r>
      <w:r>
        <w:rPr>
          <w:sz w:val="28"/>
          <w:szCs w:val="28"/>
        </w:rPr>
        <w:t xml:space="preserve"> </w:t>
      </w:r>
      <w:r w:rsidRPr="00193EDD">
        <w:rPr>
          <w:sz w:val="28"/>
          <w:szCs w:val="28"/>
        </w:rPr>
        <w:t>cilvēku drošīb</w:t>
      </w:r>
      <w:r w:rsidR="00936855">
        <w:rPr>
          <w:sz w:val="28"/>
          <w:szCs w:val="28"/>
        </w:rPr>
        <w:t>ai</w:t>
      </w:r>
      <w:r w:rsidRPr="00193EDD">
        <w:rPr>
          <w:sz w:val="28"/>
          <w:szCs w:val="28"/>
        </w:rPr>
        <w:t xml:space="preserve"> jūrā atbilstoši </w:t>
      </w:r>
      <w:r w:rsidR="00936855">
        <w:rPr>
          <w:color w:val="000000"/>
          <w:sz w:val="28"/>
          <w:szCs w:val="28"/>
        </w:rPr>
        <w:t>1974.</w:t>
      </w:r>
      <w:r w:rsidRPr="00193EDD">
        <w:rPr>
          <w:color w:val="000000"/>
          <w:sz w:val="28"/>
          <w:szCs w:val="28"/>
        </w:rPr>
        <w:t>gada Starptautiskajai konvencijai par cilvēku dzīvības aizsardzību uz jūras</w:t>
      </w:r>
      <w:r w:rsidRPr="00193EDD">
        <w:rPr>
          <w:sz w:val="28"/>
          <w:szCs w:val="28"/>
        </w:rPr>
        <w:t xml:space="preserve"> un </w:t>
      </w:r>
      <w:hyperlink r:id="rId8" w:tgtFrame="_blank" w:history="1">
        <w:r w:rsidRPr="00193EDD">
          <w:rPr>
            <w:sz w:val="28"/>
            <w:szCs w:val="28"/>
          </w:rPr>
          <w:t>Darba aizsardzības likuma</w:t>
        </w:r>
      </w:hyperlink>
      <w:r w:rsidRPr="00193EDD">
        <w:rPr>
          <w:sz w:val="28"/>
          <w:szCs w:val="28"/>
        </w:rPr>
        <w:t>m;</w:t>
      </w:r>
    </w:p>
    <w:p w14:paraId="20163714" w14:textId="191985D8" w:rsidR="00C5172D" w:rsidRPr="00193EDD" w:rsidRDefault="00C5172D" w:rsidP="002E45FF">
      <w:pPr>
        <w:pStyle w:val="naisf"/>
        <w:spacing w:before="0" w:beforeAutospacing="0" w:after="0" w:afterAutospacing="0"/>
        <w:ind w:firstLine="720"/>
        <w:jc w:val="both"/>
        <w:rPr>
          <w:sz w:val="28"/>
          <w:szCs w:val="28"/>
        </w:rPr>
      </w:pPr>
      <w:r w:rsidRPr="00193EDD">
        <w:rPr>
          <w:sz w:val="28"/>
          <w:szCs w:val="28"/>
        </w:rPr>
        <w:t>29.4.</w:t>
      </w:r>
      <w:r w:rsidR="00FF34D9">
        <w:rPr>
          <w:sz w:val="28"/>
          <w:szCs w:val="28"/>
        </w:rPr>
        <w:t> </w:t>
      </w:r>
      <w:r w:rsidRPr="00193EDD">
        <w:rPr>
          <w:sz w:val="28"/>
          <w:szCs w:val="28"/>
        </w:rPr>
        <w:t>kuģošanas drošība</w:t>
      </w:r>
      <w:r w:rsidR="00936855">
        <w:rPr>
          <w:sz w:val="28"/>
          <w:szCs w:val="28"/>
        </w:rPr>
        <w:t>i</w:t>
      </w:r>
      <w:r w:rsidRPr="00193EDD">
        <w:rPr>
          <w:sz w:val="28"/>
          <w:szCs w:val="28"/>
        </w:rPr>
        <w:t xml:space="preserve"> </w:t>
      </w:r>
      <w:r w:rsidR="00936855" w:rsidRPr="00193EDD">
        <w:rPr>
          <w:sz w:val="28"/>
          <w:szCs w:val="28"/>
        </w:rPr>
        <w:t xml:space="preserve">akvakultūras audzētavas teritorijā </w:t>
      </w:r>
      <w:r w:rsidRPr="00193EDD">
        <w:rPr>
          <w:sz w:val="28"/>
          <w:szCs w:val="28"/>
        </w:rPr>
        <w:t>paredzētā aprīkojuma raksturojum</w:t>
      </w:r>
      <w:r w:rsidR="00936855">
        <w:rPr>
          <w:sz w:val="28"/>
          <w:szCs w:val="28"/>
        </w:rPr>
        <w:t>s</w:t>
      </w:r>
      <w:r w:rsidRPr="00193EDD">
        <w:rPr>
          <w:sz w:val="28"/>
          <w:szCs w:val="28"/>
        </w:rPr>
        <w:t xml:space="preserve"> atbilstoši normatīvajiem aktiem par Latvijas ūdeņu izmantošanas kārtību, kā arī par tehniskajām prasībām navigācijas līdzekļiem;</w:t>
      </w:r>
    </w:p>
    <w:p w14:paraId="20163715" w14:textId="058B8129" w:rsidR="00C5172D" w:rsidRDefault="00C5172D" w:rsidP="002E45FF">
      <w:pPr>
        <w:pStyle w:val="naisf"/>
        <w:spacing w:before="0" w:beforeAutospacing="0" w:after="0" w:afterAutospacing="0"/>
        <w:ind w:firstLine="720"/>
        <w:jc w:val="both"/>
        <w:rPr>
          <w:sz w:val="28"/>
          <w:szCs w:val="28"/>
        </w:rPr>
      </w:pPr>
      <w:r>
        <w:rPr>
          <w:sz w:val="28"/>
          <w:szCs w:val="28"/>
        </w:rPr>
        <w:t>29.5. apliecinājum</w:t>
      </w:r>
      <w:r w:rsidR="00936855">
        <w:rPr>
          <w:sz w:val="28"/>
          <w:szCs w:val="28"/>
        </w:rPr>
        <w:t>s</w:t>
      </w:r>
      <w:r>
        <w:rPr>
          <w:sz w:val="28"/>
          <w:szCs w:val="28"/>
        </w:rPr>
        <w:t xml:space="preserve"> par to, ka </w:t>
      </w:r>
      <w:r w:rsidR="00936855">
        <w:rPr>
          <w:sz w:val="28"/>
          <w:szCs w:val="28"/>
        </w:rPr>
        <w:t xml:space="preserve">akvakultūras audzētavā </w:t>
      </w:r>
      <w:r>
        <w:rPr>
          <w:sz w:val="28"/>
          <w:szCs w:val="28"/>
        </w:rPr>
        <w:t>paredzētās tehnoloģijas atbilst visām Eiropas Savienības un Latvijas Republikas normatīvo aktu prasībām vides aizsardzības jomā.</w:t>
      </w:r>
    </w:p>
    <w:p w14:paraId="20163716" w14:textId="77777777" w:rsidR="00C5172D" w:rsidRDefault="00C5172D" w:rsidP="002E45FF">
      <w:pPr>
        <w:pStyle w:val="naisf"/>
        <w:spacing w:before="0" w:beforeAutospacing="0" w:after="0" w:afterAutospacing="0"/>
        <w:ind w:firstLine="720"/>
        <w:jc w:val="both"/>
        <w:rPr>
          <w:sz w:val="28"/>
          <w:szCs w:val="28"/>
        </w:rPr>
      </w:pPr>
    </w:p>
    <w:p w14:paraId="20163717" w14:textId="45656A45" w:rsidR="00C5172D" w:rsidRDefault="00C5172D" w:rsidP="002E45FF">
      <w:pPr>
        <w:pStyle w:val="naisf"/>
        <w:spacing w:before="0" w:beforeAutospacing="0" w:after="0" w:afterAutospacing="0"/>
        <w:ind w:firstLine="720"/>
        <w:jc w:val="both"/>
        <w:rPr>
          <w:sz w:val="28"/>
          <w:szCs w:val="28"/>
        </w:rPr>
      </w:pPr>
      <w:r>
        <w:rPr>
          <w:sz w:val="28"/>
          <w:szCs w:val="28"/>
        </w:rPr>
        <w:t>30.</w:t>
      </w:r>
      <w:r w:rsidR="00FF34D9">
        <w:rPr>
          <w:sz w:val="28"/>
          <w:szCs w:val="28"/>
        </w:rPr>
        <w:t> </w:t>
      </w:r>
      <w:r w:rsidR="00BF65A7">
        <w:rPr>
          <w:sz w:val="28"/>
          <w:szCs w:val="28"/>
        </w:rPr>
        <w:t>A</w:t>
      </w:r>
      <w:r>
        <w:rPr>
          <w:sz w:val="28"/>
          <w:szCs w:val="28"/>
        </w:rPr>
        <w:t>prakst</w:t>
      </w:r>
      <w:r w:rsidR="00BF65A7">
        <w:rPr>
          <w:sz w:val="28"/>
          <w:szCs w:val="28"/>
        </w:rPr>
        <w:t>ot</w:t>
      </w:r>
      <w:r>
        <w:rPr>
          <w:sz w:val="28"/>
          <w:szCs w:val="28"/>
        </w:rPr>
        <w:t xml:space="preserve"> katru audzēšanai paredzēto akvakultūras sugu, </w:t>
      </w:r>
      <w:r w:rsidR="00BF65A7">
        <w:rPr>
          <w:sz w:val="28"/>
          <w:szCs w:val="28"/>
        </w:rPr>
        <w:t>pretendents pieteikumā iekļauj vismaz šādu informāciju un dokumentus:</w:t>
      </w:r>
    </w:p>
    <w:p w14:paraId="20163718" w14:textId="5B5D799E" w:rsidR="00C5172D" w:rsidRDefault="00C5172D" w:rsidP="002E45FF">
      <w:pPr>
        <w:pStyle w:val="naisf"/>
        <w:spacing w:before="0" w:beforeAutospacing="0" w:after="0" w:afterAutospacing="0"/>
        <w:ind w:firstLine="720"/>
        <w:jc w:val="both"/>
        <w:rPr>
          <w:sz w:val="28"/>
          <w:szCs w:val="28"/>
        </w:rPr>
      </w:pPr>
      <w:r>
        <w:rPr>
          <w:sz w:val="28"/>
          <w:szCs w:val="28"/>
        </w:rPr>
        <w:t>30.1. sākotnēji ielaižamo akvakultūras dzīvnieku daudzum</w:t>
      </w:r>
      <w:r w:rsidR="00936855">
        <w:rPr>
          <w:sz w:val="28"/>
          <w:szCs w:val="28"/>
        </w:rPr>
        <w:t>s</w:t>
      </w:r>
      <w:r>
        <w:rPr>
          <w:sz w:val="28"/>
          <w:szCs w:val="28"/>
        </w:rPr>
        <w:t>, vecum</w:t>
      </w:r>
      <w:r w:rsidR="00936855">
        <w:rPr>
          <w:sz w:val="28"/>
          <w:szCs w:val="28"/>
        </w:rPr>
        <w:t>s</w:t>
      </w:r>
      <w:r>
        <w:rPr>
          <w:sz w:val="28"/>
          <w:szCs w:val="28"/>
        </w:rPr>
        <w:t>, vidēj</w:t>
      </w:r>
      <w:r w:rsidR="00936855">
        <w:rPr>
          <w:sz w:val="28"/>
          <w:szCs w:val="28"/>
        </w:rPr>
        <w:t>ais</w:t>
      </w:r>
      <w:r>
        <w:rPr>
          <w:sz w:val="28"/>
          <w:szCs w:val="28"/>
        </w:rPr>
        <w:t xml:space="preserve"> svar</w:t>
      </w:r>
      <w:r w:rsidR="00936855">
        <w:rPr>
          <w:sz w:val="28"/>
          <w:szCs w:val="28"/>
        </w:rPr>
        <w:t>s</w:t>
      </w:r>
      <w:r>
        <w:rPr>
          <w:sz w:val="28"/>
          <w:szCs w:val="28"/>
        </w:rPr>
        <w:t>, paredzam</w:t>
      </w:r>
      <w:r w:rsidR="00936855">
        <w:rPr>
          <w:sz w:val="28"/>
          <w:szCs w:val="28"/>
        </w:rPr>
        <w:t>ie</w:t>
      </w:r>
      <w:r>
        <w:rPr>
          <w:sz w:val="28"/>
          <w:szCs w:val="28"/>
        </w:rPr>
        <w:t xml:space="preserve"> akvakultūras dzīvnieku piegādātāj</w:t>
      </w:r>
      <w:r w:rsidR="00936855">
        <w:rPr>
          <w:sz w:val="28"/>
          <w:szCs w:val="28"/>
        </w:rPr>
        <w:t>i</w:t>
      </w:r>
      <w:r>
        <w:rPr>
          <w:sz w:val="28"/>
          <w:szCs w:val="28"/>
        </w:rPr>
        <w:t>, kā arī izmaksas, kas saistītas ar akvakultūras dzīvnieku iegādi;</w:t>
      </w:r>
    </w:p>
    <w:p w14:paraId="20163719" w14:textId="4C27D9B9" w:rsidR="00C5172D" w:rsidRDefault="00C5172D" w:rsidP="002E45FF">
      <w:pPr>
        <w:pStyle w:val="naisf"/>
        <w:spacing w:before="0" w:beforeAutospacing="0" w:after="0" w:afterAutospacing="0"/>
        <w:ind w:firstLine="720"/>
        <w:jc w:val="both"/>
        <w:rPr>
          <w:sz w:val="28"/>
          <w:szCs w:val="28"/>
        </w:rPr>
      </w:pPr>
      <w:r>
        <w:rPr>
          <w:sz w:val="28"/>
          <w:szCs w:val="28"/>
        </w:rPr>
        <w:t>30.2. pretendenta un akvakultūras dzīvnieku piegādātāju parakstīt</w:t>
      </w:r>
      <w:r w:rsidR="00936855">
        <w:rPr>
          <w:sz w:val="28"/>
          <w:szCs w:val="28"/>
        </w:rPr>
        <w:t>i</w:t>
      </w:r>
      <w:r>
        <w:rPr>
          <w:sz w:val="28"/>
          <w:szCs w:val="28"/>
        </w:rPr>
        <w:t xml:space="preserve"> nodomu protokol</w:t>
      </w:r>
      <w:r w:rsidR="00936855">
        <w:rPr>
          <w:sz w:val="28"/>
          <w:szCs w:val="28"/>
        </w:rPr>
        <w:t>i</w:t>
      </w:r>
      <w:r>
        <w:rPr>
          <w:sz w:val="28"/>
          <w:szCs w:val="28"/>
        </w:rPr>
        <w:t xml:space="preserve"> par akvakultūras dzīvnieku iegādi;</w:t>
      </w:r>
    </w:p>
    <w:p w14:paraId="2016371A" w14:textId="767ED399" w:rsidR="00C5172D" w:rsidRDefault="00C5172D" w:rsidP="002E45FF">
      <w:pPr>
        <w:pStyle w:val="naisf"/>
        <w:spacing w:before="0" w:beforeAutospacing="0" w:after="0" w:afterAutospacing="0"/>
        <w:ind w:firstLine="720"/>
        <w:jc w:val="both"/>
        <w:rPr>
          <w:sz w:val="28"/>
          <w:szCs w:val="28"/>
        </w:rPr>
      </w:pPr>
      <w:r>
        <w:rPr>
          <w:sz w:val="28"/>
          <w:szCs w:val="28"/>
        </w:rPr>
        <w:t>30.3.</w:t>
      </w:r>
      <w:r w:rsidR="00FF34D9">
        <w:rPr>
          <w:sz w:val="28"/>
          <w:szCs w:val="28"/>
        </w:rPr>
        <w:t> </w:t>
      </w:r>
      <w:r>
        <w:rPr>
          <w:sz w:val="28"/>
          <w:szCs w:val="28"/>
        </w:rPr>
        <w:t>paredzēt</w:t>
      </w:r>
      <w:r w:rsidR="00936855">
        <w:rPr>
          <w:sz w:val="28"/>
          <w:szCs w:val="28"/>
        </w:rPr>
        <w:t>ais</w:t>
      </w:r>
      <w:r>
        <w:rPr>
          <w:sz w:val="28"/>
          <w:szCs w:val="28"/>
        </w:rPr>
        <w:t xml:space="preserve"> audzēšanas ilgum</w:t>
      </w:r>
      <w:r w:rsidR="00936855">
        <w:rPr>
          <w:sz w:val="28"/>
          <w:szCs w:val="28"/>
        </w:rPr>
        <w:t>s</w:t>
      </w:r>
      <w:r>
        <w:rPr>
          <w:sz w:val="28"/>
          <w:szCs w:val="28"/>
        </w:rPr>
        <w:t xml:space="preserve"> līdz produkcijas realizācijai, akvakultūras dzīvnieku </w:t>
      </w:r>
      <w:r w:rsidR="00BF65A7">
        <w:rPr>
          <w:sz w:val="28"/>
          <w:szCs w:val="28"/>
        </w:rPr>
        <w:t>(</w:t>
      </w:r>
      <w:r>
        <w:rPr>
          <w:sz w:val="28"/>
          <w:szCs w:val="28"/>
        </w:rPr>
        <w:t xml:space="preserve">ja paredzēts, arī </w:t>
      </w:r>
      <w:proofErr w:type="spellStart"/>
      <w:r>
        <w:rPr>
          <w:sz w:val="28"/>
          <w:szCs w:val="28"/>
        </w:rPr>
        <w:t>makroaļģu</w:t>
      </w:r>
      <w:proofErr w:type="spellEnd"/>
      <w:r w:rsidR="00BF65A7">
        <w:rPr>
          <w:sz w:val="28"/>
          <w:szCs w:val="28"/>
        </w:rPr>
        <w:t>)</w:t>
      </w:r>
      <w:r>
        <w:rPr>
          <w:sz w:val="28"/>
          <w:szCs w:val="28"/>
        </w:rPr>
        <w:t xml:space="preserve"> realizācijas svar</w:t>
      </w:r>
      <w:r w:rsidR="00BF65A7">
        <w:rPr>
          <w:sz w:val="28"/>
          <w:szCs w:val="28"/>
        </w:rPr>
        <w:t>s</w:t>
      </w:r>
      <w:r>
        <w:rPr>
          <w:sz w:val="28"/>
          <w:szCs w:val="28"/>
        </w:rPr>
        <w:t>, realizācijas vietas un plānot</w:t>
      </w:r>
      <w:r w:rsidR="00BF65A7">
        <w:rPr>
          <w:sz w:val="28"/>
          <w:szCs w:val="28"/>
        </w:rPr>
        <w:t>ās</w:t>
      </w:r>
      <w:r>
        <w:rPr>
          <w:sz w:val="28"/>
          <w:szCs w:val="28"/>
        </w:rPr>
        <w:t xml:space="preserve"> cen</w:t>
      </w:r>
      <w:r w:rsidR="00BF65A7">
        <w:rPr>
          <w:sz w:val="28"/>
          <w:szCs w:val="28"/>
        </w:rPr>
        <w:t>as</w:t>
      </w:r>
      <w:r>
        <w:rPr>
          <w:sz w:val="28"/>
          <w:szCs w:val="28"/>
        </w:rPr>
        <w:t>;</w:t>
      </w:r>
    </w:p>
    <w:p w14:paraId="2016371B" w14:textId="0438911D" w:rsidR="00C5172D" w:rsidRDefault="00C5172D" w:rsidP="002E45FF">
      <w:pPr>
        <w:pStyle w:val="naisf"/>
        <w:spacing w:before="0" w:beforeAutospacing="0" w:after="0" w:afterAutospacing="0"/>
        <w:ind w:firstLine="720"/>
        <w:jc w:val="both"/>
        <w:rPr>
          <w:sz w:val="28"/>
          <w:szCs w:val="28"/>
        </w:rPr>
      </w:pPr>
      <w:r>
        <w:rPr>
          <w:sz w:val="28"/>
          <w:szCs w:val="28"/>
        </w:rPr>
        <w:t>30.4.</w:t>
      </w:r>
      <w:r w:rsidR="00BF65A7">
        <w:rPr>
          <w:sz w:val="28"/>
          <w:szCs w:val="28"/>
        </w:rPr>
        <w:t> </w:t>
      </w:r>
      <w:r>
        <w:rPr>
          <w:sz w:val="28"/>
          <w:szCs w:val="28"/>
        </w:rPr>
        <w:t>akvakultūras dzīvnieku barīb</w:t>
      </w:r>
      <w:r w:rsidR="00BF65A7">
        <w:rPr>
          <w:sz w:val="28"/>
          <w:szCs w:val="28"/>
        </w:rPr>
        <w:t>a</w:t>
      </w:r>
      <w:r>
        <w:rPr>
          <w:sz w:val="28"/>
          <w:szCs w:val="28"/>
        </w:rPr>
        <w:t>, barības piedevas (piemēram, vitamīn</w:t>
      </w:r>
      <w:r w:rsidR="00BF65A7">
        <w:rPr>
          <w:sz w:val="28"/>
          <w:szCs w:val="28"/>
        </w:rPr>
        <w:t>i</w:t>
      </w:r>
      <w:r>
        <w:rPr>
          <w:sz w:val="28"/>
          <w:szCs w:val="28"/>
        </w:rPr>
        <w:t>), paredzam</w:t>
      </w:r>
      <w:r w:rsidR="00BF65A7">
        <w:rPr>
          <w:sz w:val="28"/>
          <w:szCs w:val="28"/>
        </w:rPr>
        <w:t>ie</w:t>
      </w:r>
      <w:r>
        <w:rPr>
          <w:sz w:val="28"/>
          <w:szCs w:val="28"/>
        </w:rPr>
        <w:t xml:space="preserve"> piegādātāj</w:t>
      </w:r>
      <w:r w:rsidR="00BF65A7">
        <w:rPr>
          <w:sz w:val="28"/>
          <w:szCs w:val="28"/>
        </w:rPr>
        <w:t>i</w:t>
      </w:r>
      <w:r>
        <w:rPr>
          <w:sz w:val="28"/>
          <w:szCs w:val="28"/>
        </w:rPr>
        <w:t>, barības daudzum</w:t>
      </w:r>
      <w:r w:rsidR="00BF65A7">
        <w:rPr>
          <w:sz w:val="28"/>
          <w:szCs w:val="28"/>
        </w:rPr>
        <w:t>s</w:t>
      </w:r>
      <w:r>
        <w:rPr>
          <w:sz w:val="28"/>
          <w:szCs w:val="28"/>
        </w:rPr>
        <w:t xml:space="preserve"> </w:t>
      </w:r>
      <w:r w:rsidR="00BF65A7">
        <w:rPr>
          <w:sz w:val="28"/>
          <w:szCs w:val="28"/>
        </w:rPr>
        <w:t xml:space="preserve">gadā </w:t>
      </w:r>
      <w:r>
        <w:rPr>
          <w:sz w:val="28"/>
          <w:szCs w:val="28"/>
        </w:rPr>
        <w:t>un izmaksas, kas saistītas ar tā iegādi;</w:t>
      </w:r>
    </w:p>
    <w:p w14:paraId="2016371C" w14:textId="3A28928C" w:rsidR="00C5172D" w:rsidRDefault="00C5172D" w:rsidP="002E45FF">
      <w:pPr>
        <w:pStyle w:val="naisf"/>
        <w:spacing w:before="0" w:beforeAutospacing="0" w:after="0" w:afterAutospacing="0"/>
        <w:ind w:firstLine="720"/>
        <w:jc w:val="both"/>
        <w:rPr>
          <w:sz w:val="28"/>
          <w:szCs w:val="28"/>
        </w:rPr>
      </w:pPr>
      <w:r>
        <w:rPr>
          <w:sz w:val="28"/>
          <w:szCs w:val="28"/>
        </w:rPr>
        <w:t>30.5. akvakultūras dzīvnieku slimību profilakses pasākum</w:t>
      </w:r>
      <w:r w:rsidR="00BF65A7">
        <w:rPr>
          <w:sz w:val="28"/>
          <w:szCs w:val="28"/>
        </w:rPr>
        <w:t>i</w:t>
      </w:r>
      <w:r>
        <w:rPr>
          <w:sz w:val="28"/>
          <w:szCs w:val="28"/>
        </w:rPr>
        <w:t>, plānotās slimību ārstēšanas metodes un citas ar veterināro uzraudzību saistītas darbības.</w:t>
      </w:r>
    </w:p>
    <w:p w14:paraId="2016371D" w14:textId="77777777" w:rsidR="00C5172D" w:rsidRDefault="00C5172D" w:rsidP="002E45FF">
      <w:pPr>
        <w:pStyle w:val="naisf"/>
        <w:spacing w:before="0" w:beforeAutospacing="0" w:after="0" w:afterAutospacing="0"/>
        <w:ind w:firstLine="720"/>
        <w:jc w:val="both"/>
        <w:rPr>
          <w:sz w:val="28"/>
          <w:szCs w:val="28"/>
        </w:rPr>
      </w:pPr>
    </w:p>
    <w:p w14:paraId="2016371E" w14:textId="5354990B" w:rsidR="00C5172D" w:rsidRDefault="00C5172D" w:rsidP="002E45FF">
      <w:pPr>
        <w:pStyle w:val="naisf"/>
        <w:spacing w:before="0" w:beforeAutospacing="0" w:after="0" w:afterAutospacing="0"/>
        <w:ind w:firstLine="720"/>
        <w:jc w:val="both"/>
        <w:rPr>
          <w:sz w:val="28"/>
          <w:szCs w:val="28"/>
        </w:rPr>
      </w:pPr>
      <w:r>
        <w:rPr>
          <w:sz w:val="28"/>
          <w:szCs w:val="28"/>
        </w:rPr>
        <w:t xml:space="preserve">31. </w:t>
      </w:r>
      <w:r w:rsidR="00BF65A7">
        <w:rPr>
          <w:sz w:val="28"/>
          <w:szCs w:val="28"/>
        </w:rPr>
        <w:t>A</w:t>
      </w:r>
      <w:r>
        <w:rPr>
          <w:sz w:val="28"/>
          <w:szCs w:val="28"/>
        </w:rPr>
        <w:t>prakst</w:t>
      </w:r>
      <w:r w:rsidR="0053141D">
        <w:rPr>
          <w:sz w:val="28"/>
          <w:szCs w:val="28"/>
        </w:rPr>
        <w:t>ot</w:t>
      </w:r>
      <w:r>
        <w:rPr>
          <w:sz w:val="28"/>
          <w:szCs w:val="28"/>
        </w:rPr>
        <w:t xml:space="preserve"> </w:t>
      </w:r>
      <w:r w:rsidR="00BF65A7">
        <w:rPr>
          <w:sz w:val="28"/>
          <w:szCs w:val="28"/>
        </w:rPr>
        <w:t xml:space="preserve">audzētavas </w:t>
      </w:r>
      <w:r>
        <w:rPr>
          <w:sz w:val="28"/>
          <w:szCs w:val="28"/>
        </w:rPr>
        <w:t xml:space="preserve">darbaspēku, </w:t>
      </w:r>
      <w:r w:rsidR="00BF65A7">
        <w:rPr>
          <w:sz w:val="28"/>
          <w:szCs w:val="28"/>
        </w:rPr>
        <w:t>pretendents pieteikumā iekļauj vismaz šādu informāciju:</w:t>
      </w:r>
    </w:p>
    <w:p w14:paraId="2016371F" w14:textId="22F381A7" w:rsidR="00C5172D" w:rsidRDefault="00C5172D" w:rsidP="002E45FF">
      <w:pPr>
        <w:pStyle w:val="naisf"/>
        <w:spacing w:before="0" w:beforeAutospacing="0" w:after="0" w:afterAutospacing="0"/>
        <w:ind w:firstLine="720"/>
        <w:jc w:val="both"/>
        <w:rPr>
          <w:sz w:val="28"/>
          <w:szCs w:val="28"/>
        </w:rPr>
      </w:pPr>
      <w:r>
        <w:rPr>
          <w:sz w:val="28"/>
          <w:szCs w:val="28"/>
        </w:rPr>
        <w:t>31.1.</w:t>
      </w:r>
      <w:r w:rsidR="00FF34D9">
        <w:rPr>
          <w:sz w:val="28"/>
          <w:szCs w:val="28"/>
        </w:rPr>
        <w:t> </w:t>
      </w:r>
      <w:r>
        <w:rPr>
          <w:sz w:val="28"/>
          <w:szCs w:val="28"/>
        </w:rPr>
        <w:t>paredzam</w:t>
      </w:r>
      <w:r w:rsidR="0053141D">
        <w:rPr>
          <w:sz w:val="28"/>
          <w:szCs w:val="28"/>
        </w:rPr>
        <w:t>ais</w:t>
      </w:r>
      <w:r>
        <w:rPr>
          <w:sz w:val="28"/>
          <w:szCs w:val="28"/>
        </w:rPr>
        <w:t xml:space="preserve"> darbinieku skait</w:t>
      </w:r>
      <w:r w:rsidR="0053141D">
        <w:rPr>
          <w:sz w:val="28"/>
          <w:szCs w:val="28"/>
        </w:rPr>
        <w:t>s</w:t>
      </w:r>
      <w:r>
        <w:rPr>
          <w:sz w:val="28"/>
          <w:szCs w:val="28"/>
        </w:rPr>
        <w:t xml:space="preserve"> sadalījumā pa amatiem un nodarbinātības </w:t>
      </w:r>
      <w:r w:rsidRPr="00C40D75">
        <w:rPr>
          <w:sz w:val="28"/>
          <w:szCs w:val="28"/>
        </w:rPr>
        <w:t>slodz</w:t>
      </w:r>
      <w:r>
        <w:rPr>
          <w:sz w:val="28"/>
          <w:szCs w:val="28"/>
        </w:rPr>
        <w:t>ēm;</w:t>
      </w:r>
    </w:p>
    <w:p w14:paraId="20163720" w14:textId="72C1AF1E" w:rsidR="00C5172D" w:rsidRDefault="00C5172D" w:rsidP="002E45FF">
      <w:pPr>
        <w:pStyle w:val="naisf"/>
        <w:spacing w:before="0" w:beforeAutospacing="0" w:after="0" w:afterAutospacing="0"/>
        <w:ind w:firstLine="720"/>
        <w:jc w:val="both"/>
        <w:rPr>
          <w:i/>
          <w:sz w:val="28"/>
          <w:szCs w:val="28"/>
        </w:rPr>
      </w:pPr>
      <w:r>
        <w:rPr>
          <w:sz w:val="28"/>
          <w:szCs w:val="28"/>
        </w:rPr>
        <w:t>31.2. nodarbināto personu kvalifikācijas prasības.</w:t>
      </w:r>
    </w:p>
    <w:p w14:paraId="20163721" w14:textId="77777777" w:rsidR="00C5172D" w:rsidRDefault="00C5172D" w:rsidP="002E45FF">
      <w:pPr>
        <w:pStyle w:val="naisf"/>
        <w:spacing w:before="0" w:beforeAutospacing="0" w:after="0" w:afterAutospacing="0"/>
        <w:ind w:firstLine="720"/>
        <w:jc w:val="both"/>
        <w:rPr>
          <w:i/>
          <w:sz w:val="28"/>
          <w:szCs w:val="28"/>
        </w:rPr>
      </w:pPr>
    </w:p>
    <w:p w14:paraId="20163722" w14:textId="0236F781" w:rsidR="00C5172D" w:rsidRDefault="00C5172D" w:rsidP="002E45FF">
      <w:pPr>
        <w:pStyle w:val="naisf"/>
        <w:spacing w:before="0" w:beforeAutospacing="0" w:after="0" w:afterAutospacing="0"/>
        <w:ind w:firstLine="720"/>
        <w:jc w:val="both"/>
        <w:rPr>
          <w:sz w:val="28"/>
          <w:szCs w:val="28"/>
        </w:rPr>
      </w:pPr>
      <w:r>
        <w:rPr>
          <w:sz w:val="28"/>
          <w:szCs w:val="28"/>
        </w:rPr>
        <w:t xml:space="preserve">32. </w:t>
      </w:r>
      <w:r w:rsidR="00BF65A7">
        <w:rPr>
          <w:sz w:val="28"/>
          <w:szCs w:val="28"/>
        </w:rPr>
        <w:t>A</w:t>
      </w:r>
      <w:r>
        <w:rPr>
          <w:sz w:val="28"/>
          <w:szCs w:val="28"/>
        </w:rPr>
        <w:t>prakst</w:t>
      </w:r>
      <w:r w:rsidR="00BF65A7">
        <w:rPr>
          <w:sz w:val="28"/>
          <w:szCs w:val="28"/>
        </w:rPr>
        <w:t>ot</w:t>
      </w:r>
      <w:r>
        <w:rPr>
          <w:sz w:val="28"/>
          <w:szCs w:val="28"/>
        </w:rPr>
        <w:t xml:space="preserve"> plānoto vides stāvokļa monitoringu, </w:t>
      </w:r>
      <w:r w:rsidR="00BF65A7">
        <w:rPr>
          <w:sz w:val="28"/>
          <w:szCs w:val="28"/>
        </w:rPr>
        <w:t>pretendents pieteikumā iekļauj vismaz šādu informāciju</w:t>
      </w:r>
      <w:r>
        <w:rPr>
          <w:sz w:val="28"/>
          <w:szCs w:val="28"/>
        </w:rPr>
        <w:t>:</w:t>
      </w:r>
    </w:p>
    <w:p w14:paraId="20163723" w14:textId="15AFC5C7" w:rsidR="00C5172D" w:rsidRDefault="00C5172D" w:rsidP="002E45FF">
      <w:pPr>
        <w:pStyle w:val="naisf"/>
        <w:spacing w:before="0" w:beforeAutospacing="0" w:after="0" w:afterAutospacing="0"/>
        <w:ind w:firstLine="720"/>
        <w:jc w:val="both"/>
        <w:rPr>
          <w:sz w:val="28"/>
          <w:szCs w:val="28"/>
        </w:rPr>
      </w:pPr>
      <w:r>
        <w:rPr>
          <w:sz w:val="28"/>
          <w:szCs w:val="28"/>
        </w:rPr>
        <w:t>32.1. nosakām</w:t>
      </w:r>
      <w:r w:rsidR="0053141D">
        <w:rPr>
          <w:sz w:val="28"/>
          <w:szCs w:val="28"/>
        </w:rPr>
        <w:t>ie</w:t>
      </w:r>
      <w:r>
        <w:rPr>
          <w:sz w:val="28"/>
          <w:szCs w:val="28"/>
        </w:rPr>
        <w:t xml:space="preserve"> fizikāl</w:t>
      </w:r>
      <w:r w:rsidR="0053141D">
        <w:rPr>
          <w:sz w:val="28"/>
          <w:szCs w:val="28"/>
        </w:rPr>
        <w:t>ie</w:t>
      </w:r>
      <w:r>
        <w:rPr>
          <w:sz w:val="28"/>
          <w:szCs w:val="28"/>
        </w:rPr>
        <w:t>, ķīmisk</w:t>
      </w:r>
      <w:r w:rsidR="0053141D">
        <w:rPr>
          <w:sz w:val="28"/>
          <w:szCs w:val="28"/>
        </w:rPr>
        <w:t>ie</w:t>
      </w:r>
      <w:r>
        <w:rPr>
          <w:sz w:val="28"/>
          <w:szCs w:val="28"/>
        </w:rPr>
        <w:t xml:space="preserve"> un </w:t>
      </w:r>
      <w:r w:rsidRPr="00193EDD">
        <w:rPr>
          <w:sz w:val="28"/>
          <w:szCs w:val="28"/>
        </w:rPr>
        <w:t>bioloģisk</w:t>
      </w:r>
      <w:r w:rsidR="0053141D">
        <w:rPr>
          <w:sz w:val="28"/>
          <w:szCs w:val="28"/>
        </w:rPr>
        <w:t>ie</w:t>
      </w:r>
      <w:r w:rsidRPr="00193EDD">
        <w:rPr>
          <w:sz w:val="28"/>
          <w:szCs w:val="28"/>
        </w:rPr>
        <w:t xml:space="preserve"> </w:t>
      </w:r>
      <w:r>
        <w:rPr>
          <w:sz w:val="28"/>
          <w:szCs w:val="28"/>
        </w:rPr>
        <w:t>rādītāj</w:t>
      </w:r>
      <w:r w:rsidR="0053141D">
        <w:rPr>
          <w:sz w:val="28"/>
          <w:szCs w:val="28"/>
        </w:rPr>
        <w:t>i</w:t>
      </w:r>
      <w:r>
        <w:rPr>
          <w:sz w:val="28"/>
          <w:szCs w:val="28"/>
        </w:rPr>
        <w:t>;</w:t>
      </w:r>
    </w:p>
    <w:p w14:paraId="20163724" w14:textId="16167DFC" w:rsidR="00C5172D" w:rsidRDefault="00C5172D" w:rsidP="002E45FF">
      <w:pPr>
        <w:pStyle w:val="naisf"/>
        <w:spacing w:before="0" w:beforeAutospacing="0" w:after="0" w:afterAutospacing="0"/>
        <w:ind w:firstLine="720"/>
        <w:jc w:val="both"/>
        <w:rPr>
          <w:sz w:val="28"/>
          <w:szCs w:val="28"/>
        </w:rPr>
      </w:pPr>
      <w:r>
        <w:rPr>
          <w:sz w:val="28"/>
          <w:szCs w:val="28"/>
        </w:rPr>
        <w:t>32.2. paredzam</w:t>
      </w:r>
      <w:r w:rsidR="0053141D">
        <w:rPr>
          <w:sz w:val="28"/>
          <w:szCs w:val="28"/>
        </w:rPr>
        <w:t>ais</w:t>
      </w:r>
      <w:r>
        <w:rPr>
          <w:sz w:val="28"/>
          <w:szCs w:val="28"/>
        </w:rPr>
        <w:t xml:space="preserve"> aprīkojum</w:t>
      </w:r>
      <w:r w:rsidR="0053141D">
        <w:rPr>
          <w:sz w:val="28"/>
          <w:szCs w:val="28"/>
        </w:rPr>
        <w:t>s</w:t>
      </w:r>
      <w:r>
        <w:rPr>
          <w:sz w:val="28"/>
          <w:szCs w:val="28"/>
        </w:rPr>
        <w:t xml:space="preserve"> un </w:t>
      </w:r>
      <w:r w:rsidR="0053141D">
        <w:rPr>
          <w:sz w:val="28"/>
          <w:szCs w:val="28"/>
        </w:rPr>
        <w:t xml:space="preserve">monitoringa veikšanas </w:t>
      </w:r>
      <w:r>
        <w:rPr>
          <w:sz w:val="28"/>
          <w:szCs w:val="28"/>
        </w:rPr>
        <w:t>metodik</w:t>
      </w:r>
      <w:r w:rsidR="0053141D">
        <w:rPr>
          <w:sz w:val="28"/>
          <w:szCs w:val="28"/>
        </w:rPr>
        <w:t>a</w:t>
      </w:r>
      <w:r>
        <w:rPr>
          <w:sz w:val="28"/>
          <w:szCs w:val="28"/>
        </w:rPr>
        <w:t>;</w:t>
      </w:r>
    </w:p>
    <w:p w14:paraId="20163725" w14:textId="00141532" w:rsidR="00C5172D" w:rsidRDefault="00C5172D" w:rsidP="002E45FF">
      <w:pPr>
        <w:pStyle w:val="naisf"/>
        <w:spacing w:before="0" w:beforeAutospacing="0" w:after="0" w:afterAutospacing="0"/>
        <w:ind w:firstLine="720"/>
        <w:jc w:val="both"/>
        <w:rPr>
          <w:sz w:val="28"/>
          <w:szCs w:val="28"/>
        </w:rPr>
      </w:pPr>
      <w:r>
        <w:rPr>
          <w:sz w:val="28"/>
          <w:szCs w:val="28"/>
        </w:rPr>
        <w:t>32.3. paredzam</w:t>
      </w:r>
      <w:r w:rsidR="0053141D">
        <w:rPr>
          <w:sz w:val="28"/>
          <w:szCs w:val="28"/>
        </w:rPr>
        <w:t>ais</w:t>
      </w:r>
      <w:r>
        <w:rPr>
          <w:sz w:val="28"/>
          <w:szCs w:val="28"/>
        </w:rPr>
        <w:t xml:space="preserve"> monitoringa veikšanas biežum</w:t>
      </w:r>
      <w:r w:rsidR="0053141D">
        <w:rPr>
          <w:sz w:val="28"/>
          <w:szCs w:val="28"/>
        </w:rPr>
        <w:t>s</w:t>
      </w:r>
      <w:r>
        <w:rPr>
          <w:sz w:val="28"/>
          <w:szCs w:val="28"/>
        </w:rPr>
        <w:t>;</w:t>
      </w:r>
    </w:p>
    <w:p w14:paraId="20163726" w14:textId="54248C9F" w:rsidR="00C5172D" w:rsidRPr="00724545" w:rsidRDefault="00C5172D" w:rsidP="002E45FF">
      <w:pPr>
        <w:pStyle w:val="naisf"/>
        <w:spacing w:before="0" w:beforeAutospacing="0" w:after="0" w:afterAutospacing="0"/>
        <w:ind w:firstLine="720"/>
        <w:jc w:val="both"/>
        <w:rPr>
          <w:sz w:val="28"/>
          <w:szCs w:val="28"/>
        </w:rPr>
      </w:pPr>
      <w:r>
        <w:rPr>
          <w:sz w:val="28"/>
          <w:szCs w:val="28"/>
        </w:rPr>
        <w:t>32.4. monitoringa rezultātu ziņošanas kārtīb</w:t>
      </w:r>
      <w:r w:rsidR="0053141D">
        <w:rPr>
          <w:sz w:val="28"/>
          <w:szCs w:val="28"/>
        </w:rPr>
        <w:t>a</w:t>
      </w:r>
      <w:r>
        <w:rPr>
          <w:sz w:val="28"/>
          <w:szCs w:val="28"/>
        </w:rPr>
        <w:t xml:space="preserve"> atbildīgajām iestādēm.</w:t>
      </w:r>
    </w:p>
    <w:p w14:paraId="20163727" w14:textId="77777777" w:rsidR="00C5172D" w:rsidRDefault="00C5172D" w:rsidP="002E45FF">
      <w:pPr>
        <w:pStyle w:val="naisf"/>
        <w:spacing w:before="0" w:beforeAutospacing="0" w:after="0" w:afterAutospacing="0"/>
        <w:ind w:firstLine="720"/>
        <w:jc w:val="both"/>
        <w:rPr>
          <w:sz w:val="28"/>
          <w:szCs w:val="28"/>
        </w:rPr>
      </w:pPr>
    </w:p>
    <w:p w14:paraId="20163728" w14:textId="66A28682" w:rsidR="00C5172D" w:rsidRPr="002F6110" w:rsidRDefault="00C5172D" w:rsidP="002E45FF">
      <w:pPr>
        <w:pStyle w:val="naisf"/>
        <w:spacing w:before="0" w:beforeAutospacing="0" w:after="0" w:afterAutospacing="0"/>
        <w:jc w:val="center"/>
        <w:rPr>
          <w:b/>
          <w:sz w:val="28"/>
          <w:szCs w:val="28"/>
        </w:rPr>
      </w:pPr>
      <w:r w:rsidRPr="002F6110">
        <w:rPr>
          <w:b/>
          <w:sz w:val="28"/>
          <w:szCs w:val="28"/>
        </w:rPr>
        <w:t>VI</w:t>
      </w:r>
      <w:r>
        <w:rPr>
          <w:b/>
          <w:sz w:val="28"/>
          <w:szCs w:val="28"/>
        </w:rPr>
        <w:t>I.</w:t>
      </w:r>
      <w:r w:rsidRPr="002F6110">
        <w:rPr>
          <w:b/>
          <w:sz w:val="28"/>
          <w:szCs w:val="28"/>
        </w:rPr>
        <w:t xml:space="preserve"> Prasības pretendentu iesniedzamajiem dokumentiem</w:t>
      </w:r>
    </w:p>
    <w:p w14:paraId="20163729" w14:textId="77777777" w:rsidR="00C5172D" w:rsidRDefault="00C5172D" w:rsidP="002E45FF">
      <w:pPr>
        <w:pStyle w:val="naisf"/>
        <w:spacing w:before="0" w:beforeAutospacing="0" w:after="0" w:afterAutospacing="0"/>
        <w:jc w:val="both"/>
        <w:rPr>
          <w:sz w:val="28"/>
          <w:szCs w:val="28"/>
        </w:rPr>
      </w:pPr>
    </w:p>
    <w:p w14:paraId="2016372A" w14:textId="0868A8D2" w:rsidR="00C5172D" w:rsidRDefault="00C5172D" w:rsidP="002E45FF">
      <w:pPr>
        <w:pStyle w:val="naisf"/>
        <w:spacing w:before="0" w:beforeAutospacing="0" w:after="0" w:afterAutospacing="0"/>
        <w:ind w:firstLine="720"/>
        <w:jc w:val="both"/>
        <w:rPr>
          <w:sz w:val="28"/>
          <w:szCs w:val="28"/>
        </w:rPr>
      </w:pPr>
      <w:r>
        <w:rPr>
          <w:sz w:val="28"/>
          <w:szCs w:val="28"/>
        </w:rPr>
        <w:t xml:space="preserve">33. Pretendenti pieteikumu vai pieteikumus, ja tie pretendē uz </w:t>
      </w:r>
      <w:r w:rsidRPr="00193EDD">
        <w:rPr>
          <w:sz w:val="28"/>
          <w:szCs w:val="28"/>
        </w:rPr>
        <w:t>vairākiem atļaujas laukumiem, un saistītos dokumentus iesniedz elektronisk</w:t>
      </w:r>
      <w:r w:rsidR="0053141D">
        <w:rPr>
          <w:sz w:val="28"/>
          <w:szCs w:val="28"/>
        </w:rPr>
        <w:t>i</w:t>
      </w:r>
      <w:r w:rsidRPr="00193EDD">
        <w:rPr>
          <w:sz w:val="28"/>
          <w:szCs w:val="28"/>
        </w:rPr>
        <w:t xml:space="preserve"> atbilstoši </w:t>
      </w:r>
      <w:r w:rsidRPr="00193EDD">
        <w:rPr>
          <w:sz w:val="28"/>
          <w:szCs w:val="28"/>
        </w:rPr>
        <w:lastRenderedPageBreak/>
        <w:t xml:space="preserve">normatīvajiem aktiem par elektronisko dokumentu noformēšanu vai </w:t>
      </w:r>
      <w:r w:rsidR="00312446" w:rsidRPr="00193EDD">
        <w:rPr>
          <w:sz w:val="28"/>
          <w:szCs w:val="28"/>
        </w:rPr>
        <w:t>aizlīmētā aploksnē</w:t>
      </w:r>
      <w:r w:rsidR="00312446">
        <w:rPr>
          <w:sz w:val="28"/>
          <w:szCs w:val="28"/>
        </w:rPr>
        <w:t xml:space="preserve"> </w:t>
      </w:r>
      <w:r w:rsidR="00372B82">
        <w:rPr>
          <w:sz w:val="28"/>
          <w:szCs w:val="28"/>
        </w:rPr>
        <w:t xml:space="preserve">personīgi </w:t>
      </w:r>
      <w:r w:rsidRPr="00193EDD">
        <w:rPr>
          <w:sz w:val="28"/>
          <w:szCs w:val="28"/>
        </w:rPr>
        <w:t>Zemkopības ministrijā</w:t>
      </w:r>
      <w:r w:rsidR="00372B82">
        <w:rPr>
          <w:sz w:val="28"/>
          <w:szCs w:val="28"/>
        </w:rPr>
        <w:t>.</w:t>
      </w:r>
      <w:r w:rsidRPr="00193EDD">
        <w:rPr>
          <w:sz w:val="28"/>
          <w:szCs w:val="28"/>
        </w:rPr>
        <w:t xml:space="preserve"> </w:t>
      </w:r>
      <w:r w:rsidR="00372B82" w:rsidRPr="00193EDD">
        <w:rPr>
          <w:sz w:val="28"/>
          <w:szCs w:val="28"/>
        </w:rPr>
        <w:t>Uz</w:t>
      </w:r>
      <w:r w:rsidR="00372B82">
        <w:rPr>
          <w:sz w:val="28"/>
          <w:szCs w:val="28"/>
        </w:rPr>
        <w:t xml:space="preserve"> aploksnes</w:t>
      </w:r>
      <w:r>
        <w:rPr>
          <w:sz w:val="28"/>
          <w:szCs w:val="28"/>
        </w:rPr>
        <w:t xml:space="preserve"> norāda:</w:t>
      </w:r>
    </w:p>
    <w:p w14:paraId="2016372B" w14:textId="77777777" w:rsidR="00C5172D" w:rsidRDefault="00C5172D" w:rsidP="002E45FF">
      <w:pPr>
        <w:pStyle w:val="naisf"/>
        <w:spacing w:before="0" w:beforeAutospacing="0" w:after="0" w:afterAutospacing="0"/>
        <w:ind w:firstLine="720"/>
        <w:jc w:val="both"/>
        <w:rPr>
          <w:sz w:val="28"/>
          <w:szCs w:val="28"/>
        </w:rPr>
      </w:pPr>
      <w:r>
        <w:rPr>
          <w:sz w:val="28"/>
          <w:szCs w:val="28"/>
        </w:rPr>
        <w:t>33.1. Zemkopības ministrijas adresi;</w:t>
      </w:r>
    </w:p>
    <w:p w14:paraId="2016372C" w14:textId="77777777" w:rsidR="00C5172D" w:rsidRDefault="00C5172D" w:rsidP="002E45FF">
      <w:pPr>
        <w:pStyle w:val="naisf"/>
        <w:spacing w:before="0" w:beforeAutospacing="0" w:after="0" w:afterAutospacing="0"/>
        <w:ind w:firstLine="720"/>
        <w:jc w:val="both"/>
        <w:rPr>
          <w:sz w:val="28"/>
          <w:szCs w:val="28"/>
        </w:rPr>
      </w:pPr>
      <w:r>
        <w:rPr>
          <w:sz w:val="28"/>
          <w:szCs w:val="28"/>
        </w:rPr>
        <w:t>33.2. pretendenta nosaukumu;</w:t>
      </w:r>
    </w:p>
    <w:p w14:paraId="2016372D" w14:textId="633AB965" w:rsidR="00C5172D" w:rsidRDefault="00C5172D" w:rsidP="002E45FF">
      <w:pPr>
        <w:pStyle w:val="naisf"/>
        <w:spacing w:before="0" w:beforeAutospacing="0" w:after="0" w:afterAutospacing="0"/>
        <w:ind w:firstLine="720"/>
        <w:jc w:val="both"/>
        <w:rPr>
          <w:sz w:val="28"/>
          <w:szCs w:val="28"/>
        </w:rPr>
      </w:pPr>
      <w:r>
        <w:rPr>
          <w:sz w:val="28"/>
          <w:szCs w:val="28"/>
        </w:rPr>
        <w:t>33.3.</w:t>
      </w:r>
      <w:r w:rsidR="00372B82">
        <w:rPr>
          <w:sz w:val="28"/>
          <w:szCs w:val="28"/>
        </w:rPr>
        <w:t> </w:t>
      </w:r>
      <w:r>
        <w:rPr>
          <w:sz w:val="28"/>
          <w:szCs w:val="28"/>
        </w:rPr>
        <w:t xml:space="preserve">norādi </w:t>
      </w:r>
      <w:r w:rsidR="00AD5930">
        <w:rPr>
          <w:sz w:val="28"/>
          <w:szCs w:val="28"/>
        </w:rPr>
        <w:t>"</w:t>
      </w:r>
      <w:r w:rsidR="00D02F51" w:rsidRPr="00D02F51">
        <w:rPr>
          <w:sz w:val="28"/>
          <w:szCs w:val="28"/>
        </w:rPr>
        <w:t xml:space="preserve">Konkursam par </w:t>
      </w:r>
      <w:r w:rsidR="00372B82">
        <w:rPr>
          <w:sz w:val="28"/>
          <w:szCs w:val="28"/>
        </w:rPr>
        <w:t xml:space="preserve">jūras teritoriju izmantošanas </w:t>
      </w:r>
      <w:r w:rsidR="00D02F51" w:rsidRPr="00D02F51">
        <w:rPr>
          <w:sz w:val="28"/>
          <w:szCs w:val="28"/>
        </w:rPr>
        <w:t>tiesību piešķiršanu akvakultūras darbībai nepieciešamo iekārtu ierīkošanai un ekspluatācijai Latvijas Republikas teritoriāl</w:t>
      </w:r>
      <w:r w:rsidR="00372B82">
        <w:rPr>
          <w:sz w:val="28"/>
          <w:szCs w:val="28"/>
        </w:rPr>
        <w:t>aj</w:t>
      </w:r>
      <w:r w:rsidR="00D02F51" w:rsidRPr="00D02F51">
        <w:rPr>
          <w:sz w:val="28"/>
          <w:szCs w:val="28"/>
        </w:rPr>
        <w:t>ā jūrā</w:t>
      </w:r>
      <w:r w:rsidR="00AD5930">
        <w:rPr>
          <w:sz w:val="28"/>
          <w:szCs w:val="28"/>
        </w:rPr>
        <w:t>"</w:t>
      </w:r>
      <w:r>
        <w:rPr>
          <w:sz w:val="28"/>
          <w:szCs w:val="28"/>
        </w:rPr>
        <w:t>.</w:t>
      </w:r>
    </w:p>
    <w:p w14:paraId="2016372E" w14:textId="77777777" w:rsidR="00C5172D" w:rsidRDefault="00C5172D" w:rsidP="002E45FF">
      <w:pPr>
        <w:pStyle w:val="naisf"/>
        <w:spacing w:before="0" w:beforeAutospacing="0" w:after="0" w:afterAutospacing="0"/>
        <w:ind w:firstLine="720"/>
        <w:jc w:val="both"/>
        <w:rPr>
          <w:sz w:val="28"/>
          <w:szCs w:val="28"/>
        </w:rPr>
      </w:pPr>
    </w:p>
    <w:p w14:paraId="2016372F" w14:textId="4033E944" w:rsidR="00C5172D" w:rsidRDefault="00C5172D" w:rsidP="002E45FF">
      <w:pPr>
        <w:pStyle w:val="naisf"/>
        <w:spacing w:before="0" w:beforeAutospacing="0" w:after="0" w:afterAutospacing="0"/>
        <w:ind w:firstLine="720"/>
        <w:jc w:val="both"/>
        <w:rPr>
          <w:sz w:val="28"/>
          <w:szCs w:val="28"/>
        </w:rPr>
      </w:pPr>
      <w:r>
        <w:rPr>
          <w:sz w:val="28"/>
          <w:szCs w:val="28"/>
        </w:rPr>
        <w:t xml:space="preserve">34. Pieteikuma dokumentu lapas numurē atbilstoši pievienotajam satura rādītājam. Visas pieteikuma oriģināla daļas </w:t>
      </w:r>
      <w:proofErr w:type="spellStart"/>
      <w:r>
        <w:rPr>
          <w:sz w:val="28"/>
          <w:szCs w:val="28"/>
        </w:rPr>
        <w:t>cauršuj</w:t>
      </w:r>
      <w:proofErr w:type="spellEnd"/>
      <w:r>
        <w:rPr>
          <w:sz w:val="28"/>
          <w:szCs w:val="28"/>
        </w:rPr>
        <w:t xml:space="preserve"> tā, lai dokumentus nebūtu iespējams atdalīt, tos nesabojājot.</w:t>
      </w:r>
    </w:p>
    <w:p w14:paraId="20163730" w14:textId="77777777" w:rsidR="00C5172D" w:rsidRDefault="00C5172D" w:rsidP="002E45FF">
      <w:pPr>
        <w:pStyle w:val="naisf"/>
        <w:spacing w:before="0" w:beforeAutospacing="0" w:after="0" w:afterAutospacing="0"/>
        <w:ind w:firstLine="720"/>
        <w:jc w:val="both"/>
        <w:rPr>
          <w:sz w:val="28"/>
          <w:szCs w:val="28"/>
        </w:rPr>
      </w:pPr>
    </w:p>
    <w:p w14:paraId="20163731" w14:textId="081D6A6E" w:rsidR="00C5172D" w:rsidRPr="00193EDD" w:rsidRDefault="00C5172D" w:rsidP="002E45FF">
      <w:pPr>
        <w:pStyle w:val="naisf"/>
        <w:spacing w:before="0" w:beforeAutospacing="0" w:after="0" w:afterAutospacing="0"/>
        <w:ind w:firstLine="720"/>
        <w:jc w:val="both"/>
        <w:rPr>
          <w:color w:val="000000"/>
          <w:sz w:val="28"/>
          <w:szCs w:val="28"/>
        </w:rPr>
      </w:pPr>
      <w:r w:rsidRPr="00193EDD">
        <w:rPr>
          <w:sz w:val="28"/>
          <w:szCs w:val="28"/>
        </w:rPr>
        <w:t xml:space="preserve">35. </w:t>
      </w:r>
      <w:r w:rsidRPr="00193EDD">
        <w:rPr>
          <w:color w:val="000000"/>
          <w:sz w:val="28"/>
          <w:szCs w:val="28"/>
        </w:rPr>
        <w:t xml:space="preserve">Pieteikumu sagatavo datorrakstā latviešu valodā. Kvalifikāciju apliecinošus dokumentus (piemēram, sertifikātus, apliecības, diplomus), to kopijas, kā arī tulkojumu latviešu valodā noformē atbilstoši normatīvajiem aktiem par dokumentu izstrādāšanas un noformēšanas </w:t>
      </w:r>
      <w:r w:rsidR="00372B82">
        <w:rPr>
          <w:color w:val="000000"/>
          <w:sz w:val="28"/>
          <w:szCs w:val="28"/>
        </w:rPr>
        <w:t>prasībām</w:t>
      </w:r>
      <w:r w:rsidRPr="00193EDD">
        <w:rPr>
          <w:color w:val="000000"/>
          <w:sz w:val="28"/>
          <w:szCs w:val="28"/>
        </w:rPr>
        <w:t>.</w:t>
      </w:r>
    </w:p>
    <w:p w14:paraId="20163732" w14:textId="77777777" w:rsidR="00C5172D" w:rsidRDefault="00C5172D" w:rsidP="002E45FF">
      <w:pPr>
        <w:pStyle w:val="naisf"/>
        <w:spacing w:before="0" w:beforeAutospacing="0" w:after="0" w:afterAutospacing="0"/>
        <w:ind w:firstLine="720"/>
        <w:jc w:val="both"/>
        <w:rPr>
          <w:sz w:val="28"/>
          <w:szCs w:val="28"/>
        </w:rPr>
      </w:pPr>
    </w:p>
    <w:p w14:paraId="20163733" w14:textId="77777777" w:rsidR="00C5172D" w:rsidRDefault="00C5172D" w:rsidP="002E45FF">
      <w:pPr>
        <w:pStyle w:val="naisf"/>
        <w:spacing w:before="0" w:beforeAutospacing="0" w:after="0" w:afterAutospacing="0"/>
        <w:ind w:firstLine="720"/>
        <w:jc w:val="both"/>
        <w:rPr>
          <w:sz w:val="28"/>
          <w:szCs w:val="28"/>
        </w:rPr>
      </w:pPr>
      <w:r>
        <w:rPr>
          <w:sz w:val="28"/>
          <w:szCs w:val="28"/>
        </w:rPr>
        <w:t>36. Pieteikumā iekļautajiem dokumentiem jābūt skaidri salasāmiem un bez kļūdām, izņemot pretendenta pieļauto un konstatēto kļūdu labojumus, kas apliecināti ar pieteikumu parakstījušās personas parakstu blakus labojumam. Ja pieteikumu parakstījušas vairākas personas, arī labojumus paraksta visas personas, kas parakstījušas pieteikumu.</w:t>
      </w:r>
    </w:p>
    <w:p w14:paraId="20163734" w14:textId="77777777" w:rsidR="00C5172D" w:rsidRDefault="00C5172D" w:rsidP="002E45FF">
      <w:pPr>
        <w:pStyle w:val="naisf"/>
        <w:spacing w:before="0" w:beforeAutospacing="0" w:after="0" w:afterAutospacing="0"/>
        <w:ind w:firstLine="720"/>
        <w:jc w:val="both"/>
        <w:rPr>
          <w:sz w:val="28"/>
          <w:szCs w:val="28"/>
        </w:rPr>
      </w:pPr>
    </w:p>
    <w:p w14:paraId="20163735" w14:textId="77777777" w:rsidR="00C5172D" w:rsidRDefault="00C5172D" w:rsidP="002E45FF">
      <w:pPr>
        <w:pStyle w:val="naisf"/>
        <w:spacing w:before="0" w:beforeAutospacing="0" w:after="0" w:afterAutospacing="0"/>
        <w:ind w:firstLine="720"/>
        <w:jc w:val="both"/>
        <w:rPr>
          <w:sz w:val="28"/>
          <w:szCs w:val="28"/>
        </w:rPr>
      </w:pPr>
      <w:r>
        <w:rPr>
          <w:sz w:val="28"/>
          <w:szCs w:val="28"/>
        </w:rPr>
        <w:t>37. Ja konkursa komisijai tiek iesniegti dokumenti, kuros nav norādīta visa nepieciešamā informācija, konkursa komisija pieprasa pretendentam skaidrot vai papildināt pieteikumā norādīto informāciju, izņemot pretendentu atlases prasībās noteikto informāciju.</w:t>
      </w:r>
    </w:p>
    <w:p w14:paraId="6B88C13F" w14:textId="77777777" w:rsidR="00372B82" w:rsidRDefault="00372B82" w:rsidP="002E45FF">
      <w:pPr>
        <w:pStyle w:val="naisf"/>
        <w:spacing w:before="0" w:beforeAutospacing="0" w:after="0" w:afterAutospacing="0"/>
        <w:ind w:firstLine="720"/>
        <w:jc w:val="both"/>
        <w:rPr>
          <w:sz w:val="28"/>
          <w:szCs w:val="28"/>
        </w:rPr>
      </w:pPr>
    </w:p>
    <w:p w14:paraId="20163736" w14:textId="77777777" w:rsidR="00C5172D" w:rsidRDefault="00C5172D" w:rsidP="002E45FF">
      <w:pPr>
        <w:pStyle w:val="naisf"/>
        <w:spacing w:before="0" w:beforeAutospacing="0" w:after="0" w:afterAutospacing="0"/>
        <w:ind w:firstLine="720"/>
        <w:jc w:val="both"/>
        <w:rPr>
          <w:sz w:val="28"/>
          <w:szCs w:val="28"/>
        </w:rPr>
      </w:pPr>
      <w:r>
        <w:rPr>
          <w:sz w:val="28"/>
          <w:szCs w:val="28"/>
        </w:rPr>
        <w:t>38. Konkursa komisijai iesniegtie dokumenti netiek atdoti atpakaļ pretendentiem.</w:t>
      </w:r>
    </w:p>
    <w:p w14:paraId="20163737" w14:textId="77777777" w:rsidR="00C5172D" w:rsidRDefault="00C5172D" w:rsidP="002E45FF">
      <w:pPr>
        <w:pStyle w:val="naisf"/>
        <w:spacing w:before="0" w:beforeAutospacing="0" w:after="0" w:afterAutospacing="0"/>
        <w:ind w:firstLine="720"/>
        <w:jc w:val="both"/>
        <w:rPr>
          <w:sz w:val="28"/>
          <w:szCs w:val="28"/>
        </w:rPr>
      </w:pPr>
    </w:p>
    <w:p w14:paraId="20163738" w14:textId="6F5D311F" w:rsidR="00C5172D" w:rsidRDefault="00C5172D" w:rsidP="002E45FF">
      <w:pPr>
        <w:pStyle w:val="naisf"/>
        <w:spacing w:before="0" w:beforeAutospacing="0" w:after="0" w:afterAutospacing="0"/>
        <w:ind w:firstLine="720"/>
        <w:jc w:val="both"/>
        <w:rPr>
          <w:sz w:val="28"/>
          <w:szCs w:val="28"/>
        </w:rPr>
      </w:pPr>
      <w:r>
        <w:rPr>
          <w:sz w:val="28"/>
          <w:szCs w:val="28"/>
        </w:rPr>
        <w:t xml:space="preserve">39. Ja konkursa komisija, izskatot pretendenta dokumentus, konstatē, ka nav iesniegti visi šajā nolikumā prasītie dokumenti, </w:t>
      </w:r>
      <w:r w:rsidR="007B75D3">
        <w:rPr>
          <w:sz w:val="28"/>
          <w:szCs w:val="28"/>
        </w:rPr>
        <w:t>tie neatbilst š</w:t>
      </w:r>
      <w:r w:rsidR="00EB7F7A">
        <w:rPr>
          <w:sz w:val="28"/>
          <w:szCs w:val="28"/>
        </w:rPr>
        <w:t>ā</w:t>
      </w:r>
      <w:r w:rsidR="007B75D3">
        <w:rPr>
          <w:sz w:val="28"/>
          <w:szCs w:val="28"/>
        </w:rPr>
        <w:t xml:space="preserve"> nolikuma VII no</w:t>
      </w:r>
      <w:r>
        <w:rPr>
          <w:sz w:val="28"/>
          <w:szCs w:val="28"/>
        </w:rPr>
        <w:t>daļas prasībām vai arī satur nepatiesas ziņas, konkursa komisija pieņem lēmumu par pretendenta izslēgšanu no turpmākas dalības konkursā.</w:t>
      </w:r>
    </w:p>
    <w:p w14:paraId="20163739" w14:textId="77777777" w:rsidR="00C5172D" w:rsidRDefault="00C5172D" w:rsidP="002E45FF">
      <w:pPr>
        <w:pStyle w:val="naisf"/>
        <w:spacing w:before="0" w:beforeAutospacing="0" w:after="0" w:afterAutospacing="0"/>
        <w:jc w:val="both"/>
        <w:rPr>
          <w:sz w:val="28"/>
          <w:szCs w:val="28"/>
        </w:rPr>
      </w:pPr>
    </w:p>
    <w:p w14:paraId="2016373A" w14:textId="77777777" w:rsidR="00C5172D" w:rsidRPr="002F6110" w:rsidRDefault="00C5172D" w:rsidP="002E45FF">
      <w:pPr>
        <w:pStyle w:val="naisf"/>
        <w:spacing w:before="0" w:beforeAutospacing="0" w:after="0" w:afterAutospacing="0"/>
        <w:jc w:val="center"/>
        <w:rPr>
          <w:b/>
          <w:sz w:val="28"/>
          <w:szCs w:val="28"/>
        </w:rPr>
      </w:pPr>
      <w:r w:rsidRPr="002F6110">
        <w:rPr>
          <w:b/>
          <w:sz w:val="28"/>
          <w:szCs w:val="28"/>
        </w:rPr>
        <w:t>VII</w:t>
      </w:r>
      <w:r>
        <w:rPr>
          <w:b/>
          <w:sz w:val="28"/>
          <w:szCs w:val="28"/>
        </w:rPr>
        <w:t>I.</w:t>
      </w:r>
      <w:r w:rsidRPr="002F6110">
        <w:rPr>
          <w:b/>
          <w:sz w:val="28"/>
          <w:szCs w:val="28"/>
        </w:rPr>
        <w:t xml:space="preserve"> Pieteikumu atvēršanas kārtība</w:t>
      </w:r>
    </w:p>
    <w:p w14:paraId="2016373B" w14:textId="77777777" w:rsidR="00C5172D" w:rsidRDefault="00C5172D" w:rsidP="002E45FF">
      <w:pPr>
        <w:pStyle w:val="naisf"/>
        <w:spacing w:before="0" w:beforeAutospacing="0" w:after="0" w:afterAutospacing="0"/>
        <w:jc w:val="both"/>
        <w:rPr>
          <w:sz w:val="28"/>
          <w:szCs w:val="28"/>
        </w:rPr>
      </w:pPr>
    </w:p>
    <w:p w14:paraId="2016373C" w14:textId="5BA9CF42" w:rsidR="00C5172D" w:rsidRDefault="00C5172D" w:rsidP="002E45FF">
      <w:pPr>
        <w:pStyle w:val="naisf"/>
        <w:spacing w:before="0" w:beforeAutospacing="0" w:after="0" w:afterAutospacing="0"/>
        <w:ind w:firstLine="720"/>
        <w:jc w:val="both"/>
        <w:rPr>
          <w:sz w:val="28"/>
          <w:szCs w:val="28"/>
        </w:rPr>
      </w:pPr>
      <w:r>
        <w:rPr>
          <w:sz w:val="28"/>
          <w:szCs w:val="28"/>
        </w:rPr>
        <w:t>40. Aploksnes ar pieteikumu (un papildinājumiem) atver tikai pēc pieteikum</w:t>
      </w:r>
      <w:r w:rsidR="00B91F0D">
        <w:rPr>
          <w:sz w:val="28"/>
          <w:szCs w:val="28"/>
        </w:rPr>
        <w:t>u</w:t>
      </w:r>
      <w:r>
        <w:rPr>
          <w:sz w:val="28"/>
          <w:szCs w:val="28"/>
        </w:rPr>
        <w:t xml:space="preserve"> iesniegšanas termiņa beigām konkursa komisijas sēdē, par kuras laiku un vietu Zemkopības ministrija paziņo ne vēlāk kā 10 dienas pirms konkursa pieteikumu iesniegšanas termiņa beigām.</w:t>
      </w:r>
    </w:p>
    <w:p w14:paraId="2016373D" w14:textId="77777777" w:rsidR="00C5172D" w:rsidRDefault="00C5172D" w:rsidP="002E45FF">
      <w:pPr>
        <w:pStyle w:val="naisf"/>
        <w:spacing w:before="0" w:beforeAutospacing="0" w:after="0" w:afterAutospacing="0"/>
        <w:ind w:firstLine="720"/>
        <w:jc w:val="both"/>
        <w:rPr>
          <w:sz w:val="28"/>
          <w:szCs w:val="28"/>
        </w:rPr>
      </w:pPr>
    </w:p>
    <w:p w14:paraId="2016373E" w14:textId="2500B77B" w:rsidR="00C5172D" w:rsidRDefault="00C5172D" w:rsidP="002E45FF">
      <w:pPr>
        <w:pStyle w:val="naisf"/>
        <w:spacing w:before="0" w:beforeAutospacing="0" w:after="0" w:afterAutospacing="0"/>
        <w:ind w:firstLine="720"/>
        <w:jc w:val="both"/>
        <w:rPr>
          <w:sz w:val="28"/>
          <w:szCs w:val="28"/>
        </w:rPr>
      </w:pPr>
      <w:r>
        <w:rPr>
          <w:sz w:val="28"/>
          <w:szCs w:val="28"/>
        </w:rPr>
        <w:lastRenderedPageBreak/>
        <w:t>41. Konkursa komisija pieteikumus, kā arī pieteikumu atsaukumus un papildinājumus, kas izdarīti saskaņā ar konkursa nolikumu, atver atklātā sēdē šajā nolikumā noteiktajā kārtībā</w:t>
      </w:r>
      <w:r w:rsidR="00B91F0D">
        <w:rPr>
          <w:sz w:val="28"/>
          <w:szCs w:val="28"/>
        </w:rPr>
        <w:t>,</w:t>
      </w:r>
      <w:r>
        <w:rPr>
          <w:sz w:val="28"/>
          <w:szCs w:val="28"/>
        </w:rPr>
        <w:t xml:space="preserve"> reģistrē</w:t>
      </w:r>
      <w:r w:rsidR="00B91F0D">
        <w:rPr>
          <w:sz w:val="28"/>
          <w:szCs w:val="28"/>
        </w:rPr>
        <w:t>jot</w:t>
      </w:r>
      <w:r>
        <w:rPr>
          <w:sz w:val="28"/>
          <w:szCs w:val="28"/>
        </w:rPr>
        <w:t xml:space="preserve"> t</w:t>
      </w:r>
      <w:r w:rsidR="00B91F0D">
        <w:rPr>
          <w:sz w:val="28"/>
          <w:szCs w:val="28"/>
        </w:rPr>
        <w:t>ās</w:t>
      </w:r>
      <w:r>
        <w:rPr>
          <w:sz w:val="28"/>
          <w:szCs w:val="28"/>
        </w:rPr>
        <w:t xml:space="preserve"> person</w:t>
      </w:r>
      <w:r w:rsidR="00B91F0D">
        <w:rPr>
          <w:sz w:val="28"/>
          <w:szCs w:val="28"/>
        </w:rPr>
        <w:t>as</w:t>
      </w:r>
      <w:r>
        <w:rPr>
          <w:sz w:val="28"/>
          <w:szCs w:val="28"/>
        </w:rPr>
        <w:t>, kuras piedalās sēdē.</w:t>
      </w:r>
    </w:p>
    <w:p w14:paraId="2016373F" w14:textId="77777777" w:rsidR="00C5172D" w:rsidRDefault="00C5172D" w:rsidP="002E45FF">
      <w:pPr>
        <w:pStyle w:val="naisf"/>
        <w:spacing w:before="0" w:beforeAutospacing="0" w:after="0" w:afterAutospacing="0"/>
        <w:ind w:firstLine="720"/>
        <w:jc w:val="both"/>
        <w:rPr>
          <w:sz w:val="28"/>
          <w:szCs w:val="28"/>
        </w:rPr>
      </w:pPr>
    </w:p>
    <w:p w14:paraId="20163740" w14:textId="34673035" w:rsidR="00C5172D" w:rsidRDefault="00C5172D" w:rsidP="002E45FF">
      <w:pPr>
        <w:pStyle w:val="naisf"/>
        <w:spacing w:before="0" w:beforeAutospacing="0" w:after="0" w:afterAutospacing="0"/>
        <w:ind w:firstLine="720"/>
        <w:jc w:val="both"/>
        <w:rPr>
          <w:sz w:val="28"/>
          <w:szCs w:val="28"/>
        </w:rPr>
      </w:pPr>
      <w:r>
        <w:rPr>
          <w:sz w:val="28"/>
          <w:szCs w:val="28"/>
        </w:rPr>
        <w:t xml:space="preserve">42. Aploksnes, uz kurām ir uzraksts </w:t>
      </w:r>
      <w:r w:rsidR="00AD5930">
        <w:rPr>
          <w:sz w:val="28"/>
          <w:szCs w:val="28"/>
        </w:rPr>
        <w:t>"</w:t>
      </w:r>
      <w:r>
        <w:rPr>
          <w:sz w:val="28"/>
          <w:szCs w:val="28"/>
        </w:rPr>
        <w:t>Pieteikuma atsaukums</w:t>
      </w:r>
      <w:r w:rsidR="00AD5930">
        <w:rPr>
          <w:sz w:val="28"/>
          <w:szCs w:val="28"/>
        </w:rPr>
        <w:t>"</w:t>
      </w:r>
      <w:r>
        <w:rPr>
          <w:sz w:val="28"/>
          <w:szCs w:val="28"/>
        </w:rPr>
        <w:t>, atver pirmās un nolasa dalībnieka nosaukumu.</w:t>
      </w:r>
    </w:p>
    <w:p w14:paraId="20163741" w14:textId="77777777" w:rsidR="00C5172D" w:rsidRDefault="00C5172D" w:rsidP="002E45FF">
      <w:pPr>
        <w:pStyle w:val="naisf"/>
        <w:spacing w:before="0" w:beforeAutospacing="0" w:after="0" w:afterAutospacing="0"/>
        <w:ind w:firstLine="720"/>
        <w:jc w:val="both"/>
        <w:rPr>
          <w:sz w:val="28"/>
          <w:szCs w:val="28"/>
        </w:rPr>
      </w:pPr>
    </w:p>
    <w:p w14:paraId="20163742" w14:textId="0731EB93" w:rsidR="00C5172D" w:rsidRDefault="00C5172D" w:rsidP="002E45FF">
      <w:pPr>
        <w:pStyle w:val="naisf"/>
        <w:spacing w:before="0" w:beforeAutospacing="0" w:after="0" w:afterAutospacing="0"/>
        <w:jc w:val="center"/>
        <w:rPr>
          <w:b/>
          <w:sz w:val="28"/>
          <w:szCs w:val="28"/>
        </w:rPr>
      </w:pPr>
      <w:r>
        <w:rPr>
          <w:b/>
          <w:sz w:val="28"/>
          <w:szCs w:val="28"/>
        </w:rPr>
        <w:t>IX.</w:t>
      </w:r>
      <w:r w:rsidR="00F81B0F">
        <w:rPr>
          <w:b/>
          <w:sz w:val="28"/>
          <w:szCs w:val="28"/>
        </w:rPr>
        <w:t xml:space="preserve"> Pretendentu pieteikumu </w:t>
      </w:r>
      <w:r w:rsidRPr="00AE401D">
        <w:rPr>
          <w:b/>
          <w:sz w:val="28"/>
          <w:szCs w:val="28"/>
        </w:rPr>
        <w:t>vērtēšanas kritēriji</w:t>
      </w:r>
    </w:p>
    <w:p w14:paraId="20163743" w14:textId="77777777" w:rsidR="00C5172D" w:rsidRPr="00AE401D" w:rsidRDefault="00C5172D" w:rsidP="002E45FF">
      <w:pPr>
        <w:pStyle w:val="naisf"/>
        <w:spacing w:before="0" w:beforeAutospacing="0" w:after="0" w:afterAutospacing="0"/>
        <w:ind w:firstLine="720"/>
        <w:jc w:val="center"/>
        <w:rPr>
          <w:b/>
          <w:sz w:val="28"/>
          <w:szCs w:val="28"/>
        </w:rPr>
      </w:pPr>
    </w:p>
    <w:p w14:paraId="20163744" w14:textId="77777777" w:rsidR="00C5172D" w:rsidRDefault="00C5172D" w:rsidP="002E45FF">
      <w:pPr>
        <w:pStyle w:val="naisf"/>
        <w:spacing w:before="0" w:beforeAutospacing="0" w:after="0" w:afterAutospacing="0"/>
        <w:ind w:firstLine="720"/>
        <w:jc w:val="both"/>
        <w:rPr>
          <w:sz w:val="28"/>
          <w:szCs w:val="28"/>
        </w:rPr>
      </w:pPr>
      <w:r>
        <w:rPr>
          <w:sz w:val="28"/>
          <w:szCs w:val="28"/>
        </w:rPr>
        <w:t>43. Konkursa komisija 30 dienu laikā pēc pieteikuma iesniegšanas termiņa beigām izvērtē pretendentu pieteikumus par katru atļaujas laukumu atsevišķi pēc šajā nolikumā noteiktajām kvalifikācijas atlases prasībām.</w:t>
      </w:r>
    </w:p>
    <w:p w14:paraId="20163745" w14:textId="77777777" w:rsidR="00C5172D" w:rsidRDefault="00C5172D" w:rsidP="002E45FF">
      <w:pPr>
        <w:pStyle w:val="naisf"/>
        <w:spacing w:before="0" w:beforeAutospacing="0" w:after="0" w:afterAutospacing="0"/>
        <w:ind w:firstLine="720"/>
        <w:jc w:val="both"/>
        <w:rPr>
          <w:sz w:val="28"/>
          <w:szCs w:val="28"/>
        </w:rPr>
      </w:pPr>
    </w:p>
    <w:p w14:paraId="20163746" w14:textId="0205E509" w:rsidR="00C5172D" w:rsidRDefault="00C5172D" w:rsidP="002E45FF">
      <w:pPr>
        <w:pStyle w:val="naisf"/>
        <w:spacing w:before="0" w:beforeAutospacing="0" w:after="0" w:afterAutospacing="0"/>
        <w:ind w:firstLine="720"/>
        <w:jc w:val="both"/>
        <w:rPr>
          <w:sz w:val="28"/>
          <w:szCs w:val="28"/>
        </w:rPr>
      </w:pPr>
      <w:r>
        <w:rPr>
          <w:sz w:val="28"/>
          <w:szCs w:val="28"/>
        </w:rPr>
        <w:t>44. To pretendentu</w:t>
      </w:r>
      <w:r w:rsidRPr="0003683C">
        <w:rPr>
          <w:sz w:val="28"/>
          <w:szCs w:val="28"/>
        </w:rPr>
        <w:t xml:space="preserve"> </w:t>
      </w:r>
      <w:r>
        <w:rPr>
          <w:sz w:val="28"/>
          <w:szCs w:val="28"/>
        </w:rPr>
        <w:t xml:space="preserve">pieteikumus, kuri atbilst </w:t>
      </w:r>
      <w:r w:rsidR="002F2E67">
        <w:rPr>
          <w:sz w:val="28"/>
          <w:szCs w:val="28"/>
        </w:rPr>
        <w:t xml:space="preserve">konkursa </w:t>
      </w:r>
      <w:r>
        <w:rPr>
          <w:sz w:val="28"/>
          <w:szCs w:val="28"/>
        </w:rPr>
        <w:t>kvalifikācijas atlases prasībām, vērtē pēc š</w:t>
      </w:r>
      <w:r w:rsidR="007B75D3">
        <w:rPr>
          <w:sz w:val="28"/>
          <w:szCs w:val="28"/>
        </w:rPr>
        <w:t>ā</w:t>
      </w:r>
      <w:r>
        <w:rPr>
          <w:sz w:val="28"/>
          <w:szCs w:val="28"/>
        </w:rPr>
        <w:t xml:space="preserve"> nolikuma 3</w:t>
      </w:r>
      <w:r w:rsidRPr="00724545">
        <w:rPr>
          <w:sz w:val="28"/>
          <w:szCs w:val="28"/>
        </w:rPr>
        <w:t>.pielikumā noteiktajiem pretendentu vērtēšanas kritērijiem</w:t>
      </w:r>
      <w:r>
        <w:rPr>
          <w:sz w:val="28"/>
          <w:szCs w:val="28"/>
        </w:rPr>
        <w:t xml:space="preserve"> katram atļaujas laukumam atsevišķi.</w:t>
      </w:r>
    </w:p>
    <w:p w14:paraId="20163747" w14:textId="77777777" w:rsidR="00C5172D" w:rsidRDefault="00C5172D" w:rsidP="002E45FF">
      <w:pPr>
        <w:pStyle w:val="naisf"/>
        <w:spacing w:before="0" w:beforeAutospacing="0" w:after="0" w:afterAutospacing="0"/>
        <w:ind w:firstLine="720"/>
        <w:jc w:val="both"/>
        <w:rPr>
          <w:sz w:val="28"/>
          <w:szCs w:val="28"/>
        </w:rPr>
      </w:pPr>
    </w:p>
    <w:p w14:paraId="20163748" w14:textId="59851363" w:rsidR="00C5172D" w:rsidRDefault="00C5172D" w:rsidP="002E45FF">
      <w:pPr>
        <w:pStyle w:val="naisf"/>
        <w:spacing w:before="0" w:beforeAutospacing="0" w:after="0" w:afterAutospacing="0"/>
        <w:ind w:firstLine="720"/>
        <w:jc w:val="both"/>
        <w:rPr>
          <w:sz w:val="28"/>
          <w:szCs w:val="28"/>
        </w:rPr>
      </w:pPr>
      <w:r>
        <w:rPr>
          <w:sz w:val="28"/>
          <w:szCs w:val="28"/>
        </w:rPr>
        <w:t>45. Konkursa komisija neizskata to pretendentu</w:t>
      </w:r>
      <w:r w:rsidRPr="0003683C">
        <w:rPr>
          <w:sz w:val="28"/>
          <w:szCs w:val="28"/>
        </w:rPr>
        <w:t xml:space="preserve"> </w:t>
      </w:r>
      <w:r w:rsidRPr="005113A1">
        <w:rPr>
          <w:sz w:val="28"/>
          <w:szCs w:val="28"/>
        </w:rPr>
        <w:t>pieteikum</w:t>
      </w:r>
      <w:r>
        <w:rPr>
          <w:sz w:val="28"/>
          <w:szCs w:val="28"/>
        </w:rPr>
        <w:t xml:space="preserve">us, kuri </w:t>
      </w:r>
      <w:r w:rsidR="00B91F0D">
        <w:rPr>
          <w:sz w:val="28"/>
          <w:szCs w:val="28"/>
        </w:rPr>
        <w:t>n</w:t>
      </w:r>
      <w:r w:rsidR="002F2E67">
        <w:rPr>
          <w:sz w:val="28"/>
          <w:szCs w:val="28"/>
        </w:rPr>
        <w:t xml:space="preserve">eatbilst </w:t>
      </w:r>
      <w:r>
        <w:rPr>
          <w:sz w:val="28"/>
          <w:szCs w:val="28"/>
        </w:rPr>
        <w:t>konkursa kvalifikācijas atlases prasībām vai kuri tiek izslēgti no turpmākas dalības konkursā, pamatojoties uz š</w:t>
      </w:r>
      <w:r w:rsidR="00EB7F7A">
        <w:rPr>
          <w:sz w:val="28"/>
          <w:szCs w:val="28"/>
        </w:rPr>
        <w:t>ā</w:t>
      </w:r>
      <w:r>
        <w:rPr>
          <w:sz w:val="28"/>
          <w:szCs w:val="28"/>
        </w:rPr>
        <w:t xml:space="preserve"> </w:t>
      </w:r>
      <w:r w:rsidRPr="005113A1">
        <w:rPr>
          <w:sz w:val="28"/>
          <w:szCs w:val="28"/>
        </w:rPr>
        <w:t>nolikuma 4</w:t>
      </w:r>
      <w:r>
        <w:rPr>
          <w:sz w:val="28"/>
          <w:szCs w:val="28"/>
        </w:rPr>
        <w:t>5</w:t>
      </w:r>
      <w:r w:rsidRPr="005113A1">
        <w:rPr>
          <w:sz w:val="28"/>
          <w:szCs w:val="28"/>
        </w:rPr>
        <w:t>.punktu</w:t>
      </w:r>
      <w:r>
        <w:rPr>
          <w:sz w:val="28"/>
          <w:szCs w:val="28"/>
        </w:rPr>
        <w:t>.</w:t>
      </w:r>
    </w:p>
    <w:p w14:paraId="20163749" w14:textId="77777777" w:rsidR="00C5172D" w:rsidRDefault="00C5172D" w:rsidP="002E45FF">
      <w:pPr>
        <w:pStyle w:val="naisf"/>
        <w:spacing w:before="0" w:beforeAutospacing="0" w:after="0" w:afterAutospacing="0"/>
        <w:ind w:firstLine="720"/>
        <w:jc w:val="both"/>
        <w:rPr>
          <w:sz w:val="28"/>
          <w:szCs w:val="28"/>
        </w:rPr>
      </w:pPr>
    </w:p>
    <w:p w14:paraId="2016374A" w14:textId="17F7581C" w:rsidR="00C5172D" w:rsidRDefault="00C5172D" w:rsidP="002E45FF">
      <w:pPr>
        <w:pStyle w:val="naisf"/>
        <w:spacing w:before="0" w:beforeAutospacing="0" w:after="0" w:afterAutospacing="0"/>
        <w:ind w:firstLine="720"/>
        <w:jc w:val="both"/>
        <w:rPr>
          <w:sz w:val="28"/>
          <w:szCs w:val="28"/>
        </w:rPr>
      </w:pPr>
      <w:r>
        <w:rPr>
          <w:sz w:val="28"/>
          <w:szCs w:val="28"/>
        </w:rPr>
        <w:t>46.</w:t>
      </w:r>
      <w:r w:rsidR="00B91F0D">
        <w:rPr>
          <w:sz w:val="28"/>
          <w:szCs w:val="28"/>
        </w:rPr>
        <w:t> </w:t>
      </w:r>
      <w:r>
        <w:rPr>
          <w:sz w:val="28"/>
          <w:szCs w:val="28"/>
        </w:rPr>
        <w:t>Konkursā par atļaujas laukum</w:t>
      </w:r>
      <w:r w:rsidR="00B91F0D">
        <w:rPr>
          <w:sz w:val="28"/>
          <w:szCs w:val="28"/>
        </w:rPr>
        <w:t>a</w:t>
      </w:r>
      <w:r>
        <w:rPr>
          <w:sz w:val="28"/>
          <w:szCs w:val="28"/>
        </w:rPr>
        <w:t xml:space="preserve"> </w:t>
      </w:r>
      <w:r w:rsidR="00B91F0D">
        <w:rPr>
          <w:sz w:val="28"/>
          <w:szCs w:val="28"/>
        </w:rPr>
        <w:t>izmantošanas tiesībām</w:t>
      </w:r>
      <w:r>
        <w:rPr>
          <w:sz w:val="28"/>
          <w:szCs w:val="28"/>
        </w:rPr>
        <w:t xml:space="preserve"> uzvar pretendents, kurš pretendējis uz attiecīgo atļaujas laukumu un </w:t>
      </w:r>
      <w:r w:rsidR="00B91F0D">
        <w:rPr>
          <w:sz w:val="28"/>
          <w:szCs w:val="28"/>
        </w:rPr>
        <w:t>ieguvis</w:t>
      </w:r>
      <w:r>
        <w:rPr>
          <w:sz w:val="28"/>
          <w:szCs w:val="28"/>
        </w:rPr>
        <w:t xml:space="preserve"> visvairāk punktu.</w:t>
      </w:r>
    </w:p>
    <w:p w14:paraId="2016374B" w14:textId="77777777" w:rsidR="00C5172D" w:rsidRDefault="00C5172D" w:rsidP="002E45FF">
      <w:pPr>
        <w:pStyle w:val="naisf"/>
        <w:spacing w:before="0" w:beforeAutospacing="0" w:after="0" w:afterAutospacing="0"/>
        <w:ind w:firstLine="720"/>
        <w:jc w:val="both"/>
        <w:rPr>
          <w:sz w:val="28"/>
          <w:szCs w:val="28"/>
        </w:rPr>
      </w:pPr>
    </w:p>
    <w:p w14:paraId="2016374C" w14:textId="4C1E1F59" w:rsidR="00C5172D" w:rsidRDefault="00C5172D" w:rsidP="002E45FF">
      <w:pPr>
        <w:pStyle w:val="naisf"/>
        <w:spacing w:before="0" w:beforeAutospacing="0" w:after="0" w:afterAutospacing="0"/>
        <w:ind w:firstLine="720"/>
        <w:jc w:val="both"/>
        <w:rPr>
          <w:sz w:val="28"/>
          <w:szCs w:val="28"/>
        </w:rPr>
      </w:pPr>
      <w:r>
        <w:rPr>
          <w:sz w:val="28"/>
          <w:szCs w:val="28"/>
        </w:rPr>
        <w:t xml:space="preserve">47. Ja, pretendējot uz konkrētu atļaujas laukumu, vairāki pretendenti </w:t>
      </w:r>
      <w:r w:rsidR="00B91F0D">
        <w:rPr>
          <w:sz w:val="28"/>
          <w:szCs w:val="28"/>
        </w:rPr>
        <w:t>ieguvuši</w:t>
      </w:r>
      <w:r>
        <w:rPr>
          <w:sz w:val="28"/>
          <w:szCs w:val="28"/>
        </w:rPr>
        <w:t xml:space="preserve"> vienādu punktu skaitu, par uzvarētāju atzīst to pretendentu, kurš </w:t>
      </w:r>
      <w:r w:rsidR="00B91F0D">
        <w:rPr>
          <w:sz w:val="28"/>
          <w:szCs w:val="28"/>
        </w:rPr>
        <w:t>saņēmis lielāku punktu skaitu</w:t>
      </w:r>
      <w:r w:rsidR="00B91F0D" w:rsidRPr="00724545">
        <w:rPr>
          <w:sz w:val="28"/>
          <w:szCs w:val="28"/>
        </w:rPr>
        <w:t xml:space="preserve"> </w:t>
      </w:r>
      <w:r w:rsidRPr="00724545">
        <w:rPr>
          <w:sz w:val="28"/>
          <w:szCs w:val="28"/>
        </w:rPr>
        <w:t>par videi draudzīgu tehnoloģiju izmantošanu</w:t>
      </w:r>
      <w:r>
        <w:rPr>
          <w:sz w:val="28"/>
          <w:szCs w:val="28"/>
        </w:rPr>
        <w:t>.</w:t>
      </w:r>
    </w:p>
    <w:p w14:paraId="2016374D" w14:textId="77777777" w:rsidR="00C5172D" w:rsidRDefault="00C5172D" w:rsidP="002E45FF">
      <w:pPr>
        <w:pStyle w:val="naisf"/>
        <w:spacing w:before="0" w:beforeAutospacing="0" w:after="0" w:afterAutospacing="0"/>
        <w:ind w:firstLine="720"/>
        <w:jc w:val="both"/>
        <w:rPr>
          <w:sz w:val="28"/>
          <w:szCs w:val="28"/>
        </w:rPr>
      </w:pPr>
    </w:p>
    <w:p w14:paraId="2016374E" w14:textId="0CF088B3" w:rsidR="00C5172D" w:rsidRPr="00B575C9" w:rsidRDefault="00C5172D" w:rsidP="002E45FF">
      <w:pPr>
        <w:pStyle w:val="naisf"/>
        <w:spacing w:before="0" w:beforeAutospacing="0" w:after="0" w:afterAutospacing="0"/>
        <w:ind w:firstLine="720"/>
        <w:jc w:val="both"/>
        <w:rPr>
          <w:sz w:val="28"/>
          <w:szCs w:val="28"/>
        </w:rPr>
      </w:pPr>
      <w:r w:rsidRPr="00B575C9">
        <w:rPr>
          <w:sz w:val="28"/>
          <w:szCs w:val="28"/>
        </w:rPr>
        <w:t>48.</w:t>
      </w:r>
      <w:r w:rsidR="00FF34D9">
        <w:rPr>
          <w:sz w:val="28"/>
          <w:szCs w:val="28"/>
        </w:rPr>
        <w:t> </w:t>
      </w:r>
      <w:r w:rsidRPr="00B575C9">
        <w:rPr>
          <w:sz w:val="28"/>
          <w:szCs w:val="28"/>
        </w:rPr>
        <w:t xml:space="preserve">Piecu dienu laikā pēc konkursa komisijas lēmuma pieņemšanas Zemkopības ministrija konkursa rezultātus rakstiski paziņo visiem konkursa dalībniekiem, publicē tos oficiālajā izdevumā </w:t>
      </w:r>
      <w:r w:rsidR="00AD5930">
        <w:rPr>
          <w:sz w:val="28"/>
          <w:szCs w:val="28"/>
        </w:rPr>
        <w:t>"</w:t>
      </w:r>
      <w:r w:rsidRPr="00B575C9">
        <w:rPr>
          <w:sz w:val="28"/>
          <w:szCs w:val="28"/>
        </w:rPr>
        <w:t>Latvijas Vēstnesis</w:t>
      </w:r>
      <w:r w:rsidR="00AD5930">
        <w:rPr>
          <w:sz w:val="28"/>
          <w:szCs w:val="28"/>
        </w:rPr>
        <w:t>"</w:t>
      </w:r>
      <w:r w:rsidRPr="00B575C9">
        <w:rPr>
          <w:sz w:val="28"/>
          <w:szCs w:val="28"/>
        </w:rPr>
        <w:t xml:space="preserve"> un ievieto Zemkopības ministrijas tīmekļa vietnē.</w:t>
      </w:r>
    </w:p>
    <w:p w14:paraId="2016374F" w14:textId="77777777" w:rsidR="00C5172D" w:rsidRPr="00B575C9" w:rsidRDefault="00C5172D" w:rsidP="002E45FF">
      <w:pPr>
        <w:pStyle w:val="naisf"/>
        <w:spacing w:before="0" w:beforeAutospacing="0" w:after="0" w:afterAutospacing="0"/>
        <w:ind w:firstLine="720"/>
        <w:jc w:val="both"/>
        <w:rPr>
          <w:sz w:val="28"/>
          <w:szCs w:val="28"/>
        </w:rPr>
      </w:pPr>
    </w:p>
    <w:p w14:paraId="20163750" w14:textId="750918DF" w:rsidR="00C5172D" w:rsidRDefault="00C5172D" w:rsidP="002E45FF">
      <w:pPr>
        <w:pStyle w:val="Title"/>
        <w:tabs>
          <w:tab w:val="left" w:pos="284"/>
          <w:tab w:val="left" w:pos="426"/>
          <w:tab w:val="left" w:pos="851"/>
        </w:tabs>
        <w:spacing w:line="240" w:lineRule="auto"/>
        <w:ind w:firstLine="720"/>
        <w:jc w:val="both"/>
        <w:rPr>
          <w:rFonts w:ascii="Times New Roman" w:hAnsi="Times New Roman"/>
          <w:b w:val="0"/>
          <w:sz w:val="28"/>
          <w:szCs w:val="28"/>
        </w:rPr>
      </w:pPr>
      <w:r w:rsidRPr="00B575C9">
        <w:rPr>
          <w:rFonts w:ascii="Times New Roman" w:hAnsi="Times New Roman"/>
          <w:b w:val="0"/>
          <w:sz w:val="28"/>
          <w:szCs w:val="28"/>
        </w:rPr>
        <w:t xml:space="preserve">49. Pēc tam kad konkursa uzvarētājs ir izpildījis Jūras vides aizsardzības un pārvaldības likuma 20.panta pirmās daļas 2.punktā un likuma </w:t>
      </w:r>
      <w:r w:rsidR="00AD5930">
        <w:rPr>
          <w:rFonts w:ascii="Times New Roman" w:hAnsi="Times New Roman"/>
          <w:b w:val="0"/>
          <w:sz w:val="28"/>
          <w:szCs w:val="28"/>
        </w:rPr>
        <w:t>"</w:t>
      </w:r>
      <w:r w:rsidRPr="00B575C9">
        <w:rPr>
          <w:rFonts w:ascii="Times New Roman" w:hAnsi="Times New Roman"/>
          <w:b w:val="0"/>
          <w:sz w:val="28"/>
          <w:szCs w:val="28"/>
        </w:rPr>
        <w:t>Par ietekmes u</w:t>
      </w:r>
      <w:r w:rsidR="002F0647">
        <w:rPr>
          <w:rFonts w:ascii="Times New Roman" w:hAnsi="Times New Roman"/>
          <w:b w:val="0"/>
          <w:sz w:val="28"/>
          <w:szCs w:val="28"/>
        </w:rPr>
        <w:t>z</w:t>
      </w:r>
      <w:r w:rsidRPr="00B575C9">
        <w:rPr>
          <w:rFonts w:ascii="Times New Roman" w:hAnsi="Times New Roman"/>
          <w:b w:val="0"/>
          <w:sz w:val="28"/>
          <w:szCs w:val="28"/>
        </w:rPr>
        <w:t xml:space="preserve"> vidi novērtējumu</w:t>
      </w:r>
      <w:r w:rsidR="00AD5930">
        <w:rPr>
          <w:rFonts w:ascii="Times New Roman" w:hAnsi="Times New Roman"/>
          <w:b w:val="0"/>
          <w:sz w:val="28"/>
          <w:szCs w:val="28"/>
        </w:rPr>
        <w:t>"</w:t>
      </w:r>
      <w:r w:rsidRPr="00B575C9">
        <w:rPr>
          <w:rFonts w:ascii="Times New Roman" w:hAnsi="Times New Roman"/>
          <w:b w:val="0"/>
          <w:sz w:val="28"/>
          <w:szCs w:val="28"/>
        </w:rPr>
        <w:t xml:space="preserve"> 8.</w:t>
      </w:r>
      <w:r w:rsidRPr="00B575C9">
        <w:rPr>
          <w:rFonts w:ascii="Times New Roman" w:hAnsi="Times New Roman"/>
          <w:b w:val="0"/>
          <w:sz w:val="28"/>
          <w:szCs w:val="28"/>
          <w:vertAlign w:val="superscript"/>
        </w:rPr>
        <w:t>1</w:t>
      </w:r>
      <w:r w:rsidRPr="00B575C9">
        <w:rPr>
          <w:rFonts w:ascii="Times New Roman" w:hAnsi="Times New Roman"/>
          <w:b w:val="0"/>
          <w:sz w:val="28"/>
          <w:szCs w:val="28"/>
        </w:rPr>
        <w:t xml:space="preserve"> pantā noteiktās</w:t>
      </w:r>
      <w:r w:rsidRPr="00B575C9">
        <w:rPr>
          <w:rFonts w:ascii="Times New Roman" w:hAnsi="Times New Roman"/>
        </w:rPr>
        <w:t xml:space="preserve"> </w:t>
      </w:r>
      <w:r w:rsidRPr="00B575C9">
        <w:rPr>
          <w:rFonts w:ascii="Times New Roman" w:hAnsi="Times New Roman"/>
          <w:b w:val="0"/>
          <w:sz w:val="28"/>
          <w:szCs w:val="28"/>
        </w:rPr>
        <w:t>prasības</w:t>
      </w:r>
      <w:r w:rsidRPr="00086246">
        <w:rPr>
          <w:rFonts w:ascii="Times New Roman" w:hAnsi="Times New Roman"/>
          <w:b w:val="0"/>
          <w:sz w:val="28"/>
          <w:szCs w:val="28"/>
        </w:rPr>
        <w:t xml:space="preserve">, ietekmes uz vidi novērtējuma veikšanā </w:t>
      </w:r>
      <w:r w:rsidR="001503BE" w:rsidRPr="00086246">
        <w:rPr>
          <w:rFonts w:ascii="Times New Roman" w:hAnsi="Times New Roman"/>
          <w:b w:val="0"/>
          <w:sz w:val="28"/>
          <w:szCs w:val="28"/>
        </w:rPr>
        <w:t xml:space="preserve">iesaistot </w:t>
      </w:r>
      <w:r w:rsidRPr="00086246">
        <w:rPr>
          <w:rFonts w:ascii="Times New Roman" w:hAnsi="Times New Roman"/>
          <w:b w:val="0"/>
          <w:sz w:val="28"/>
          <w:szCs w:val="28"/>
        </w:rPr>
        <w:t>starptautiski atzītu novērtētāju vai ekspertu, kam ir pieredze akvakultūras projektu ietekmes uz vidi izvērtēšanā jūras ūdeņos, Zemkopības ministrija noteiktā kārtībā iesniedz Valsts kancelejā Ministru kabineta rīkojuma projektu par atļauju</w:t>
      </w:r>
      <w:r>
        <w:rPr>
          <w:rFonts w:ascii="Times New Roman" w:hAnsi="Times New Roman"/>
          <w:b w:val="0"/>
          <w:sz w:val="28"/>
          <w:szCs w:val="28"/>
        </w:rPr>
        <w:t xml:space="preserve"> </w:t>
      </w:r>
      <w:r w:rsidRPr="00B575C9">
        <w:rPr>
          <w:rFonts w:ascii="Times New Roman" w:hAnsi="Times New Roman"/>
          <w:b w:val="0"/>
          <w:sz w:val="28"/>
          <w:szCs w:val="28"/>
        </w:rPr>
        <w:t xml:space="preserve">konkursa uzvarētājam izmantot </w:t>
      </w:r>
      <w:r>
        <w:rPr>
          <w:rFonts w:ascii="Times New Roman" w:hAnsi="Times New Roman"/>
          <w:b w:val="0"/>
          <w:sz w:val="28"/>
          <w:szCs w:val="28"/>
        </w:rPr>
        <w:t>attiecīg</w:t>
      </w:r>
      <w:r w:rsidR="00971968">
        <w:rPr>
          <w:rFonts w:ascii="Times New Roman" w:hAnsi="Times New Roman"/>
          <w:b w:val="0"/>
          <w:sz w:val="28"/>
          <w:szCs w:val="28"/>
        </w:rPr>
        <w:t>o</w:t>
      </w:r>
      <w:r>
        <w:rPr>
          <w:rFonts w:ascii="Times New Roman" w:hAnsi="Times New Roman"/>
          <w:b w:val="0"/>
          <w:sz w:val="28"/>
          <w:szCs w:val="28"/>
        </w:rPr>
        <w:t xml:space="preserve"> </w:t>
      </w:r>
      <w:r w:rsidRPr="00B575C9">
        <w:rPr>
          <w:rFonts w:ascii="Times New Roman" w:hAnsi="Times New Roman"/>
          <w:b w:val="0"/>
          <w:sz w:val="28"/>
          <w:szCs w:val="28"/>
        </w:rPr>
        <w:t>atļaujas laukumu</w:t>
      </w:r>
      <w:r>
        <w:rPr>
          <w:rFonts w:ascii="Times New Roman" w:hAnsi="Times New Roman"/>
          <w:b w:val="0"/>
          <w:sz w:val="28"/>
          <w:szCs w:val="28"/>
        </w:rPr>
        <w:t xml:space="preserve"> </w:t>
      </w:r>
      <w:r w:rsidRPr="00B575C9">
        <w:rPr>
          <w:rFonts w:ascii="Times New Roman" w:hAnsi="Times New Roman"/>
          <w:b w:val="0"/>
          <w:sz w:val="28"/>
          <w:szCs w:val="28"/>
        </w:rPr>
        <w:t>akvakultūras darbībai nepieciešamo iekārtu ierīkošanai un ekspluatācijai,</w:t>
      </w:r>
      <w:r w:rsidRPr="00B575C9">
        <w:rPr>
          <w:rFonts w:ascii="Times New Roman" w:hAnsi="Times New Roman"/>
          <w:sz w:val="28"/>
          <w:szCs w:val="28"/>
        </w:rPr>
        <w:t xml:space="preserve"> </w:t>
      </w:r>
      <w:r w:rsidRPr="00B575C9">
        <w:rPr>
          <w:rFonts w:ascii="Times New Roman" w:hAnsi="Times New Roman"/>
          <w:b w:val="0"/>
          <w:sz w:val="28"/>
          <w:szCs w:val="28"/>
        </w:rPr>
        <w:t>paredzot atļaujas izmantošanas nosacījumus.</w:t>
      </w:r>
    </w:p>
    <w:p w14:paraId="20163751" w14:textId="77777777" w:rsidR="00C5172D" w:rsidRPr="00B575C9" w:rsidRDefault="00C5172D" w:rsidP="002E45FF">
      <w:pPr>
        <w:pStyle w:val="Title"/>
        <w:tabs>
          <w:tab w:val="left" w:pos="284"/>
          <w:tab w:val="left" w:pos="426"/>
          <w:tab w:val="left" w:pos="851"/>
        </w:tabs>
        <w:spacing w:line="240" w:lineRule="auto"/>
        <w:ind w:firstLine="720"/>
        <w:jc w:val="both"/>
        <w:rPr>
          <w:rFonts w:ascii="Times New Roman" w:hAnsi="Times New Roman"/>
          <w:b w:val="0"/>
          <w:sz w:val="28"/>
          <w:szCs w:val="28"/>
        </w:rPr>
      </w:pPr>
    </w:p>
    <w:p w14:paraId="20163752" w14:textId="77777777" w:rsidR="00C5172D" w:rsidRPr="00B575C9" w:rsidRDefault="00C5172D" w:rsidP="002E45FF">
      <w:pPr>
        <w:pStyle w:val="naisf"/>
        <w:spacing w:before="0" w:beforeAutospacing="0" w:after="0" w:afterAutospacing="0"/>
        <w:ind w:firstLine="720"/>
        <w:jc w:val="both"/>
        <w:rPr>
          <w:sz w:val="28"/>
          <w:szCs w:val="28"/>
        </w:rPr>
      </w:pPr>
      <w:r w:rsidRPr="00B575C9">
        <w:rPr>
          <w:sz w:val="28"/>
          <w:szCs w:val="28"/>
        </w:rPr>
        <w:lastRenderedPageBreak/>
        <w:t>50. Konkurss ir atzīstams par nenotikušu, ja:</w:t>
      </w:r>
    </w:p>
    <w:p w14:paraId="20163753" w14:textId="60162553" w:rsidR="00C5172D" w:rsidRPr="00B575C9" w:rsidRDefault="00C5172D" w:rsidP="002E45FF">
      <w:pPr>
        <w:pStyle w:val="naisf"/>
        <w:spacing w:before="0" w:beforeAutospacing="0" w:after="0" w:afterAutospacing="0"/>
        <w:ind w:firstLine="720"/>
        <w:jc w:val="both"/>
        <w:rPr>
          <w:sz w:val="28"/>
          <w:szCs w:val="28"/>
        </w:rPr>
      </w:pPr>
      <w:r w:rsidRPr="00B575C9">
        <w:rPr>
          <w:sz w:val="28"/>
          <w:szCs w:val="28"/>
        </w:rPr>
        <w:t xml:space="preserve">50.1. nav </w:t>
      </w:r>
      <w:r w:rsidR="00971968">
        <w:rPr>
          <w:sz w:val="28"/>
          <w:szCs w:val="28"/>
        </w:rPr>
        <w:t>iesniegts</w:t>
      </w:r>
      <w:r w:rsidRPr="00B575C9">
        <w:rPr>
          <w:sz w:val="28"/>
          <w:szCs w:val="28"/>
        </w:rPr>
        <w:t xml:space="preserve"> neviens pieteikums;</w:t>
      </w:r>
    </w:p>
    <w:p w14:paraId="20163754" w14:textId="77777777" w:rsidR="00C5172D" w:rsidRDefault="00C5172D" w:rsidP="002E45FF">
      <w:pPr>
        <w:pStyle w:val="naisf"/>
        <w:spacing w:before="0" w:beforeAutospacing="0" w:after="0" w:afterAutospacing="0"/>
        <w:ind w:firstLine="720"/>
        <w:jc w:val="both"/>
        <w:rPr>
          <w:sz w:val="28"/>
          <w:szCs w:val="28"/>
        </w:rPr>
      </w:pPr>
      <w:r w:rsidRPr="00B575C9">
        <w:rPr>
          <w:sz w:val="28"/>
          <w:szCs w:val="28"/>
        </w:rPr>
        <w:t>50.2. ar konkursa komisijas lēmumu ir noraidīti visi iesniegtie pieteikumi</w:t>
      </w:r>
      <w:r>
        <w:rPr>
          <w:sz w:val="28"/>
          <w:szCs w:val="28"/>
        </w:rPr>
        <w:t>.</w:t>
      </w:r>
    </w:p>
    <w:p w14:paraId="20163755" w14:textId="77777777" w:rsidR="00C5172D" w:rsidRDefault="00C5172D" w:rsidP="002E45FF">
      <w:pPr>
        <w:pStyle w:val="naisf"/>
        <w:spacing w:before="0" w:beforeAutospacing="0" w:after="0" w:afterAutospacing="0"/>
        <w:ind w:firstLine="720"/>
        <w:jc w:val="both"/>
        <w:rPr>
          <w:sz w:val="28"/>
          <w:szCs w:val="28"/>
        </w:rPr>
      </w:pPr>
    </w:p>
    <w:p w14:paraId="20163756" w14:textId="0DAF4D40" w:rsidR="00C5172D" w:rsidRDefault="00C5172D" w:rsidP="002E45FF">
      <w:pPr>
        <w:pStyle w:val="naisf"/>
        <w:spacing w:before="0" w:beforeAutospacing="0" w:after="0" w:afterAutospacing="0"/>
        <w:ind w:firstLine="720"/>
        <w:jc w:val="both"/>
        <w:rPr>
          <w:sz w:val="28"/>
          <w:szCs w:val="28"/>
        </w:rPr>
      </w:pPr>
      <w:r>
        <w:rPr>
          <w:sz w:val="28"/>
          <w:szCs w:val="28"/>
        </w:rPr>
        <w:t xml:space="preserve">51. Ja konkursa uzvarētājs ir atteicies no tiesībām konkrēta atļaujas laukuma izmantošanai akvakultūras darbībām, tiesības </w:t>
      </w:r>
      <w:r w:rsidR="00EB7F7A">
        <w:rPr>
          <w:sz w:val="28"/>
          <w:szCs w:val="28"/>
        </w:rPr>
        <w:t>minētā</w:t>
      </w:r>
      <w:r>
        <w:rPr>
          <w:sz w:val="28"/>
          <w:szCs w:val="28"/>
        </w:rPr>
        <w:t xml:space="preserve"> atļaujas laukuma izmantošanai saņem konkursa pretendents, kurš šajā nolikumā noteiktajā kārtībā ir </w:t>
      </w:r>
      <w:r w:rsidR="00971968">
        <w:rPr>
          <w:sz w:val="28"/>
          <w:szCs w:val="28"/>
        </w:rPr>
        <w:t>ieguvis</w:t>
      </w:r>
      <w:r>
        <w:rPr>
          <w:sz w:val="28"/>
          <w:szCs w:val="28"/>
        </w:rPr>
        <w:t xml:space="preserve"> nākamo labāko novērtējumu </w:t>
      </w:r>
      <w:r w:rsidR="002F2E67">
        <w:rPr>
          <w:sz w:val="28"/>
          <w:szCs w:val="28"/>
        </w:rPr>
        <w:t>šā</w:t>
      </w:r>
      <w:r>
        <w:rPr>
          <w:sz w:val="28"/>
          <w:szCs w:val="28"/>
        </w:rPr>
        <w:t xml:space="preserve"> atļaujas laukum</w:t>
      </w:r>
      <w:r w:rsidR="002F2E67">
        <w:rPr>
          <w:sz w:val="28"/>
          <w:szCs w:val="28"/>
        </w:rPr>
        <w:t>a</w:t>
      </w:r>
      <w:r>
        <w:rPr>
          <w:sz w:val="28"/>
          <w:szCs w:val="28"/>
        </w:rPr>
        <w:t xml:space="preserve"> </w:t>
      </w:r>
      <w:r w:rsidR="002F2E67">
        <w:rPr>
          <w:sz w:val="28"/>
          <w:szCs w:val="28"/>
        </w:rPr>
        <w:t xml:space="preserve">izmantošanai </w:t>
      </w:r>
      <w:r>
        <w:rPr>
          <w:sz w:val="28"/>
          <w:szCs w:val="28"/>
        </w:rPr>
        <w:t>un par kuru Ministru kabinets pieņem šādu lēmumu.</w:t>
      </w:r>
    </w:p>
    <w:p w14:paraId="20163757" w14:textId="77777777" w:rsidR="00C5172D" w:rsidRDefault="00C5172D" w:rsidP="002E45FF">
      <w:pPr>
        <w:pStyle w:val="naisf"/>
        <w:keepLines/>
        <w:spacing w:before="0" w:beforeAutospacing="0" w:after="0" w:afterAutospacing="0"/>
        <w:ind w:firstLine="720"/>
        <w:jc w:val="both"/>
        <w:rPr>
          <w:sz w:val="28"/>
          <w:szCs w:val="28"/>
        </w:rPr>
      </w:pPr>
    </w:p>
    <w:p w14:paraId="20163758" w14:textId="3DF8C111" w:rsidR="00C5172D" w:rsidRDefault="00C5172D" w:rsidP="002E45FF">
      <w:pPr>
        <w:pStyle w:val="naisf"/>
        <w:keepLines/>
        <w:spacing w:before="0" w:beforeAutospacing="0" w:after="0" w:afterAutospacing="0"/>
        <w:ind w:firstLine="720"/>
        <w:jc w:val="both"/>
        <w:rPr>
          <w:sz w:val="28"/>
          <w:szCs w:val="28"/>
        </w:rPr>
      </w:pPr>
      <w:r>
        <w:rPr>
          <w:sz w:val="28"/>
          <w:szCs w:val="28"/>
        </w:rPr>
        <w:t xml:space="preserve">52. Ja konkurss ir atzīts par nenotikušu vai konkursa uzvarētājs ir noteikts tikai daļai no izsludinātajiem atļaujas laukumiem, Zemkopības ministrija 280 dienu laikā var izsludināt jaunu konkursu par atlikušajiem atļaujas laukumiem jūrā, paziņojot par to oficiālajā izdevumā </w:t>
      </w:r>
      <w:r w:rsidR="00AD5930">
        <w:rPr>
          <w:sz w:val="28"/>
          <w:szCs w:val="28"/>
        </w:rPr>
        <w:t>"</w:t>
      </w:r>
      <w:r>
        <w:rPr>
          <w:sz w:val="28"/>
          <w:szCs w:val="28"/>
        </w:rPr>
        <w:t>Latvijas Vēstnesis</w:t>
      </w:r>
      <w:r w:rsidR="00AD5930">
        <w:rPr>
          <w:sz w:val="28"/>
          <w:szCs w:val="28"/>
        </w:rPr>
        <w:t>"</w:t>
      </w:r>
      <w:r>
        <w:rPr>
          <w:sz w:val="28"/>
          <w:szCs w:val="28"/>
        </w:rPr>
        <w:t>.</w:t>
      </w:r>
    </w:p>
    <w:p w14:paraId="20163759" w14:textId="77777777" w:rsidR="00C5172D" w:rsidRDefault="00C5172D" w:rsidP="002E45FF">
      <w:pPr>
        <w:pStyle w:val="naisf"/>
        <w:spacing w:before="0" w:beforeAutospacing="0" w:after="0" w:afterAutospacing="0"/>
        <w:jc w:val="both"/>
        <w:rPr>
          <w:color w:val="FF0000"/>
          <w:sz w:val="28"/>
          <w:szCs w:val="28"/>
        </w:rPr>
      </w:pPr>
    </w:p>
    <w:p w14:paraId="2016375A" w14:textId="77777777" w:rsidR="00C5172D" w:rsidRDefault="00C5172D" w:rsidP="002E45FF">
      <w:pPr>
        <w:pStyle w:val="naisf"/>
        <w:spacing w:before="0" w:beforeAutospacing="0" w:after="0" w:afterAutospacing="0"/>
        <w:jc w:val="both"/>
        <w:rPr>
          <w:color w:val="FF0000"/>
          <w:sz w:val="28"/>
          <w:szCs w:val="28"/>
        </w:rPr>
      </w:pPr>
    </w:p>
    <w:p w14:paraId="2016375B" w14:textId="77777777" w:rsidR="00C5172D" w:rsidRDefault="00C5172D" w:rsidP="002E45FF">
      <w:pPr>
        <w:pStyle w:val="naisf"/>
        <w:spacing w:before="0" w:beforeAutospacing="0" w:after="0" w:afterAutospacing="0"/>
        <w:jc w:val="both"/>
        <w:rPr>
          <w:color w:val="FF0000"/>
          <w:sz w:val="28"/>
          <w:szCs w:val="28"/>
        </w:rPr>
      </w:pPr>
    </w:p>
    <w:p w14:paraId="18B9B299" w14:textId="77777777" w:rsidR="00E26130" w:rsidRPr="00AB611A" w:rsidRDefault="00E26130" w:rsidP="00E26130">
      <w:pPr>
        <w:tabs>
          <w:tab w:val="left" w:pos="6663"/>
        </w:tabs>
        <w:ind w:firstLine="709"/>
        <w:rPr>
          <w:sz w:val="28"/>
          <w:szCs w:val="28"/>
        </w:rPr>
      </w:pPr>
      <w:r>
        <w:rPr>
          <w:sz w:val="28"/>
          <w:szCs w:val="28"/>
        </w:rPr>
        <w:t>Zemkopības</w:t>
      </w:r>
      <w:r w:rsidRPr="00440533">
        <w:rPr>
          <w:sz w:val="28"/>
          <w:szCs w:val="28"/>
        </w:rPr>
        <w:t xml:space="preserve"> ministr</w:t>
      </w:r>
      <w:r>
        <w:rPr>
          <w:sz w:val="28"/>
          <w:szCs w:val="28"/>
        </w:rPr>
        <w:t>s</w:t>
      </w:r>
      <w:r w:rsidRPr="00440533">
        <w:rPr>
          <w:sz w:val="28"/>
          <w:szCs w:val="28"/>
        </w:rPr>
        <w:tab/>
      </w:r>
      <w:r>
        <w:rPr>
          <w:sz w:val="28"/>
          <w:szCs w:val="28"/>
        </w:rPr>
        <w:t xml:space="preserve">Jānis </w:t>
      </w:r>
      <w:proofErr w:type="spellStart"/>
      <w:r>
        <w:rPr>
          <w:sz w:val="28"/>
          <w:szCs w:val="28"/>
        </w:rPr>
        <w:t>Dūklavs</w:t>
      </w:r>
      <w:proofErr w:type="spellEnd"/>
    </w:p>
    <w:p w14:paraId="2016375C" w14:textId="391FEC51" w:rsidR="00C5172D" w:rsidRDefault="00C5172D" w:rsidP="00E26130">
      <w:pPr>
        <w:tabs>
          <w:tab w:val="left" w:pos="6521"/>
        </w:tabs>
        <w:ind w:firstLine="720"/>
        <w:rPr>
          <w:color w:val="000000"/>
          <w:sz w:val="28"/>
          <w:szCs w:val="28"/>
        </w:rPr>
      </w:pPr>
    </w:p>
    <w:sectPr w:rsidR="00C5172D" w:rsidSect="00AD5930">
      <w:headerReference w:type="default" r:id="rId9"/>
      <w:footerReference w:type="default" r:id="rId10"/>
      <w:footerReference w:type="first" r:id="rId11"/>
      <w:pgSz w:w="11906" w:h="16838" w:code="9"/>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16376E" w14:textId="77777777" w:rsidR="007A1F98" w:rsidRDefault="007A1F98">
      <w:r>
        <w:separator/>
      </w:r>
    </w:p>
  </w:endnote>
  <w:endnote w:type="continuationSeparator" w:id="0">
    <w:p w14:paraId="2016376F" w14:textId="77777777" w:rsidR="007A1F98" w:rsidRDefault="007A1F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1E7181" w14:textId="497F6269" w:rsidR="00AD5930" w:rsidRPr="008A6FA1" w:rsidRDefault="00AD5930" w:rsidP="00AD5930">
    <w:pPr>
      <w:pStyle w:val="Footer"/>
      <w:rPr>
        <w:sz w:val="16"/>
        <w:szCs w:val="16"/>
      </w:rPr>
    </w:pPr>
    <w:r w:rsidRPr="008A6FA1">
      <w:rPr>
        <w:sz w:val="16"/>
        <w:szCs w:val="16"/>
      </w:rPr>
      <w:t>R3568_3p</w:t>
    </w:r>
    <w:r>
      <w:rPr>
        <w:sz w:val="16"/>
        <w:szCs w:val="16"/>
      </w:rPr>
      <w:t>2</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BC1851" w14:textId="61EBDA31" w:rsidR="00AD5930" w:rsidRPr="008A6FA1" w:rsidRDefault="00AD5930" w:rsidP="00AD5930">
    <w:pPr>
      <w:pStyle w:val="Footer"/>
      <w:rPr>
        <w:sz w:val="16"/>
        <w:szCs w:val="16"/>
      </w:rPr>
    </w:pPr>
    <w:r w:rsidRPr="008A6FA1">
      <w:rPr>
        <w:sz w:val="16"/>
        <w:szCs w:val="16"/>
      </w:rPr>
      <w:t>R3568_3p</w:t>
    </w:r>
    <w:r>
      <w:rPr>
        <w:sz w:val="16"/>
        <w:szCs w:val="16"/>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016376C" w14:textId="77777777" w:rsidR="007A1F98" w:rsidRDefault="007A1F98">
      <w:r>
        <w:separator/>
      </w:r>
    </w:p>
  </w:footnote>
  <w:footnote w:type="continuationSeparator" w:id="0">
    <w:p w14:paraId="2016376D" w14:textId="77777777" w:rsidR="007A1F98" w:rsidRDefault="007A1F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163770" w14:textId="77777777" w:rsidR="00C5172D" w:rsidRPr="00AD5930" w:rsidRDefault="006A75A0">
    <w:pPr>
      <w:pStyle w:val="Header"/>
      <w:jc w:val="center"/>
      <w:rPr>
        <w:sz w:val="24"/>
      </w:rPr>
    </w:pPr>
    <w:r w:rsidRPr="00AD5930">
      <w:rPr>
        <w:sz w:val="24"/>
      </w:rPr>
      <w:fldChar w:fldCharType="begin"/>
    </w:r>
    <w:r w:rsidR="008E5CB5" w:rsidRPr="00AD5930">
      <w:rPr>
        <w:sz w:val="24"/>
      </w:rPr>
      <w:instrText xml:space="preserve"> PAGE   \* MERGEFORMAT </w:instrText>
    </w:r>
    <w:r w:rsidRPr="00AD5930">
      <w:rPr>
        <w:sz w:val="24"/>
      </w:rPr>
      <w:fldChar w:fldCharType="separate"/>
    </w:r>
    <w:r w:rsidR="00CE7F8E">
      <w:rPr>
        <w:noProof/>
        <w:sz w:val="24"/>
      </w:rPr>
      <w:t>9</w:t>
    </w:r>
    <w:r w:rsidRPr="00AD5930">
      <w:rPr>
        <w:noProof/>
        <w:sz w:val="24"/>
      </w:rPr>
      <w:fldChar w:fldCharType="end"/>
    </w:r>
  </w:p>
  <w:p w14:paraId="20163771" w14:textId="77777777" w:rsidR="00C5172D" w:rsidRDefault="00C5172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D044C3"/>
    <w:multiLevelType w:val="multilevel"/>
    <w:tmpl w:val="E2C2C36A"/>
    <w:lvl w:ilvl="0">
      <w:start w:val="1"/>
      <w:numFmt w:val="decimal"/>
      <w:lvlText w:val="%1."/>
      <w:lvlJc w:val="left"/>
      <w:pPr>
        <w:ind w:left="1710" w:hanging="990"/>
      </w:pPr>
      <w:rPr>
        <w:rFonts w:ascii="Times New Roman" w:eastAsia="Times New Roman" w:hAnsi="Times New Roman" w:cs="Times New Roman"/>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1">
    <w:nsid w:val="671270C9"/>
    <w:multiLevelType w:val="multilevel"/>
    <w:tmpl w:val="42B6C738"/>
    <w:lvl w:ilvl="0">
      <w:start w:val="1"/>
      <w:numFmt w:val="decimal"/>
      <w:lvlText w:val="%1."/>
      <w:lvlJc w:val="left"/>
      <w:pPr>
        <w:ind w:left="720" w:hanging="360"/>
      </w:pPr>
      <w:rPr>
        <w:rFonts w:cs="Times New Roman" w:hint="default"/>
        <w:b w:val="0"/>
      </w:rPr>
    </w:lvl>
    <w:lvl w:ilvl="1">
      <w:start w:val="1"/>
      <w:numFmt w:val="decimal"/>
      <w:isLgl/>
      <w:lvlText w:val="%1.%2."/>
      <w:lvlJc w:val="left"/>
      <w:pPr>
        <w:ind w:left="1146" w:hanging="720"/>
      </w:pPr>
      <w:rPr>
        <w:rFonts w:cs="Times New Roman" w:hint="default"/>
        <w:b w:val="0"/>
      </w:rPr>
    </w:lvl>
    <w:lvl w:ilvl="2">
      <w:start w:val="1"/>
      <w:numFmt w:val="decimal"/>
      <w:isLgl/>
      <w:lvlText w:val="%1.%2.%3."/>
      <w:lvlJc w:val="left"/>
      <w:pPr>
        <w:ind w:left="1212" w:hanging="720"/>
      </w:pPr>
      <w:rPr>
        <w:rFonts w:cs="Times New Roman" w:hint="default"/>
        <w:b w:val="0"/>
      </w:rPr>
    </w:lvl>
    <w:lvl w:ilvl="3">
      <w:start w:val="1"/>
      <w:numFmt w:val="decimal"/>
      <w:isLgl/>
      <w:lvlText w:val="%1.%2.%3.%4."/>
      <w:lvlJc w:val="left"/>
      <w:pPr>
        <w:ind w:left="1638" w:hanging="1080"/>
      </w:pPr>
      <w:rPr>
        <w:rFonts w:cs="Times New Roman" w:hint="default"/>
        <w:b w:val="0"/>
      </w:rPr>
    </w:lvl>
    <w:lvl w:ilvl="4">
      <w:start w:val="1"/>
      <w:numFmt w:val="decimal"/>
      <w:isLgl/>
      <w:lvlText w:val="%1.%2.%3.%4.%5."/>
      <w:lvlJc w:val="left"/>
      <w:pPr>
        <w:ind w:left="1704" w:hanging="1080"/>
      </w:pPr>
      <w:rPr>
        <w:rFonts w:cs="Times New Roman" w:hint="default"/>
        <w:b w:val="0"/>
      </w:rPr>
    </w:lvl>
    <w:lvl w:ilvl="5">
      <w:start w:val="1"/>
      <w:numFmt w:val="decimal"/>
      <w:isLgl/>
      <w:lvlText w:val="%1.%2.%3.%4.%5.%6."/>
      <w:lvlJc w:val="left"/>
      <w:pPr>
        <w:ind w:left="2130" w:hanging="1440"/>
      </w:pPr>
      <w:rPr>
        <w:rFonts w:cs="Times New Roman" w:hint="default"/>
        <w:b w:val="0"/>
      </w:rPr>
    </w:lvl>
    <w:lvl w:ilvl="6">
      <w:start w:val="1"/>
      <w:numFmt w:val="decimal"/>
      <w:isLgl/>
      <w:lvlText w:val="%1.%2.%3.%4.%5.%6.%7."/>
      <w:lvlJc w:val="left"/>
      <w:pPr>
        <w:ind w:left="2556" w:hanging="1800"/>
      </w:pPr>
      <w:rPr>
        <w:rFonts w:cs="Times New Roman" w:hint="default"/>
        <w:b w:val="0"/>
      </w:rPr>
    </w:lvl>
    <w:lvl w:ilvl="7">
      <w:start w:val="1"/>
      <w:numFmt w:val="decimal"/>
      <w:isLgl/>
      <w:lvlText w:val="%1.%2.%3.%4.%5.%6.%7.%8."/>
      <w:lvlJc w:val="left"/>
      <w:pPr>
        <w:ind w:left="2622" w:hanging="1800"/>
      </w:pPr>
      <w:rPr>
        <w:rFonts w:cs="Times New Roman" w:hint="default"/>
        <w:b w:val="0"/>
      </w:rPr>
    </w:lvl>
    <w:lvl w:ilvl="8">
      <w:start w:val="1"/>
      <w:numFmt w:val="decimal"/>
      <w:isLgl/>
      <w:lvlText w:val="%1.%2.%3.%4.%5.%6.%7.%8.%9."/>
      <w:lvlJc w:val="left"/>
      <w:pPr>
        <w:ind w:left="3048" w:hanging="2160"/>
      </w:pPr>
      <w:rPr>
        <w:rFonts w:cs="Times New Roman" w:hint="default"/>
        <w:b w:val="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16EDB"/>
    <w:rsid w:val="00001138"/>
    <w:rsid w:val="000068E5"/>
    <w:rsid w:val="00007B7C"/>
    <w:rsid w:val="00036449"/>
    <w:rsid w:val="0003683C"/>
    <w:rsid w:val="00052091"/>
    <w:rsid w:val="0005714F"/>
    <w:rsid w:val="00063C3F"/>
    <w:rsid w:val="00082AFA"/>
    <w:rsid w:val="00086246"/>
    <w:rsid w:val="00090AF5"/>
    <w:rsid w:val="00095992"/>
    <w:rsid w:val="000C7CF2"/>
    <w:rsid w:val="000C7DD3"/>
    <w:rsid w:val="000D6DFD"/>
    <w:rsid w:val="000D6E16"/>
    <w:rsid w:val="00103A9A"/>
    <w:rsid w:val="001503BE"/>
    <w:rsid w:val="0015327A"/>
    <w:rsid w:val="00193EDD"/>
    <w:rsid w:val="001A0087"/>
    <w:rsid w:val="001D3AAC"/>
    <w:rsid w:val="00207DC2"/>
    <w:rsid w:val="00235957"/>
    <w:rsid w:val="00236666"/>
    <w:rsid w:val="0025711D"/>
    <w:rsid w:val="00284613"/>
    <w:rsid w:val="00284EFE"/>
    <w:rsid w:val="0028638F"/>
    <w:rsid w:val="002D7EDC"/>
    <w:rsid w:val="002E45FF"/>
    <w:rsid w:val="002E5B9C"/>
    <w:rsid w:val="002E6951"/>
    <w:rsid w:val="002F0647"/>
    <w:rsid w:val="002F2E67"/>
    <w:rsid w:val="002F452B"/>
    <w:rsid w:val="002F6110"/>
    <w:rsid w:val="00306E99"/>
    <w:rsid w:val="00312446"/>
    <w:rsid w:val="00324376"/>
    <w:rsid w:val="00345F4C"/>
    <w:rsid w:val="00360525"/>
    <w:rsid w:val="00362A5B"/>
    <w:rsid w:val="00372B82"/>
    <w:rsid w:val="00373FA0"/>
    <w:rsid w:val="00383787"/>
    <w:rsid w:val="003878E9"/>
    <w:rsid w:val="003B08AC"/>
    <w:rsid w:val="003B2CDA"/>
    <w:rsid w:val="003E7396"/>
    <w:rsid w:val="00410DC4"/>
    <w:rsid w:val="00411D55"/>
    <w:rsid w:val="00412EBD"/>
    <w:rsid w:val="0043411F"/>
    <w:rsid w:val="00440533"/>
    <w:rsid w:val="00467471"/>
    <w:rsid w:val="00484E64"/>
    <w:rsid w:val="0049350F"/>
    <w:rsid w:val="004A20A9"/>
    <w:rsid w:val="004B6713"/>
    <w:rsid w:val="004D117B"/>
    <w:rsid w:val="004D6ECB"/>
    <w:rsid w:val="004E0F53"/>
    <w:rsid w:val="004F37D7"/>
    <w:rsid w:val="005061FD"/>
    <w:rsid w:val="005113A1"/>
    <w:rsid w:val="00516EDB"/>
    <w:rsid w:val="005241F0"/>
    <w:rsid w:val="0053141D"/>
    <w:rsid w:val="00536D4B"/>
    <w:rsid w:val="005425C9"/>
    <w:rsid w:val="005425FA"/>
    <w:rsid w:val="00577F90"/>
    <w:rsid w:val="005A4D3D"/>
    <w:rsid w:val="005D34DB"/>
    <w:rsid w:val="005E7499"/>
    <w:rsid w:val="005E7588"/>
    <w:rsid w:val="00606814"/>
    <w:rsid w:val="00623FC5"/>
    <w:rsid w:val="0064148C"/>
    <w:rsid w:val="006534BD"/>
    <w:rsid w:val="00663327"/>
    <w:rsid w:val="00672CD3"/>
    <w:rsid w:val="006808F6"/>
    <w:rsid w:val="006A3BC7"/>
    <w:rsid w:val="006A75A0"/>
    <w:rsid w:val="006B13A3"/>
    <w:rsid w:val="006F09C2"/>
    <w:rsid w:val="006F1CF9"/>
    <w:rsid w:val="006F52AC"/>
    <w:rsid w:val="006F71B8"/>
    <w:rsid w:val="00724545"/>
    <w:rsid w:val="0074038E"/>
    <w:rsid w:val="00754F4A"/>
    <w:rsid w:val="007645A9"/>
    <w:rsid w:val="00767839"/>
    <w:rsid w:val="00772179"/>
    <w:rsid w:val="0078043D"/>
    <w:rsid w:val="007A1F98"/>
    <w:rsid w:val="007A6BA6"/>
    <w:rsid w:val="007B47EC"/>
    <w:rsid w:val="007B75D3"/>
    <w:rsid w:val="007C1963"/>
    <w:rsid w:val="007F3F64"/>
    <w:rsid w:val="007F5B38"/>
    <w:rsid w:val="007F6A46"/>
    <w:rsid w:val="00812E41"/>
    <w:rsid w:val="00837187"/>
    <w:rsid w:val="00840289"/>
    <w:rsid w:val="00845EE6"/>
    <w:rsid w:val="0086532E"/>
    <w:rsid w:val="00873F45"/>
    <w:rsid w:val="0088793F"/>
    <w:rsid w:val="00890A08"/>
    <w:rsid w:val="008C1D86"/>
    <w:rsid w:val="008C4FC3"/>
    <w:rsid w:val="008E42E0"/>
    <w:rsid w:val="008E5CB5"/>
    <w:rsid w:val="008E6C1F"/>
    <w:rsid w:val="008F36AD"/>
    <w:rsid w:val="0091524F"/>
    <w:rsid w:val="009165F9"/>
    <w:rsid w:val="00936855"/>
    <w:rsid w:val="00971968"/>
    <w:rsid w:val="009719A7"/>
    <w:rsid w:val="00973B15"/>
    <w:rsid w:val="00976CCA"/>
    <w:rsid w:val="0099049B"/>
    <w:rsid w:val="009B5987"/>
    <w:rsid w:val="009C18EB"/>
    <w:rsid w:val="009E121F"/>
    <w:rsid w:val="009F0CAF"/>
    <w:rsid w:val="00A009A4"/>
    <w:rsid w:val="00A0117C"/>
    <w:rsid w:val="00A06287"/>
    <w:rsid w:val="00A21D01"/>
    <w:rsid w:val="00A25C09"/>
    <w:rsid w:val="00A33EB5"/>
    <w:rsid w:val="00A4408A"/>
    <w:rsid w:val="00A66B29"/>
    <w:rsid w:val="00A72F25"/>
    <w:rsid w:val="00A831AE"/>
    <w:rsid w:val="00AB384E"/>
    <w:rsid w:val="00AC44DB"/>
    <w:rsid w:val="00AD40D5"/>
    <w:rsid w:val="00AD5930"/>
    <w:rsid w:val="00AE401D"/>
    <w:rsid w:val="00B15777"/>
    <w:rsid w:val="00B23E28"/>
    <w:rsid w:val="00B44B16"/>
    <w:rsid w:val="00B575C9"/>
    <w:rsid w:val="00B65349"/>
    <w:rsid w:val="00B656D3"/>
    <w:rsid w:val="00B91F0D"/>
    <w:rsid w:val="00BB4F4C"/>
    <w:rsid w:val="00BC3098"/>
    <w:rsid w:val="00BD2572"/>
    <w:rsid w:val="00BE18D3"/>
    <w:rsid w:val="00BE198A"/>
    <w:rsid w:val="00BF65A7"/>
    <w:rsid w:val="00C12299"/>
    <w:rsid w:val="00C337D4"/>
    <w:rsid w:val="00C35EC6"/>
    <w:rsid w:val="00C40D75"/>
    <w:rsid w:val="00C5172D"/>
    <w:rsid w:val="00C617A9"/>
    <w:rsid w:val="00C67ED4"/>
    <w:rsid w:val="00CC0848"/>
    <w:rsid w:val="00CE0DCD"/>
    <w:rsid w:val="00CE7F8E"/>
    <w:rsid w:val="00D02F51"/>
    <w:rsid w:val="00D070A5"/>
    <w:rsid w:val="00D07AA6"/>
    <w:rsid w:val="00D21D86"/>
    <w:rsid w:val="00D4747D"/>
    <w:rsid w:val="00D60D9B"/>
    <w:rsid w:val="00D76837"/>
    <w:rsid w:val="00D9212A"/>
    <w:rsid w:val="00D92AAD"/>
    <w:rsid w:val="00D942C5"/>
    <w:rsid w:val="00D9741A"/>
    <w:rsid w:val="00DA59EB"/>
    <w:rsid w:val="00DC671A"/>
    <w:rsid w:val="00DD413D"/>
    <w:rsid w:val="00E0241D"/>
    <w:rsid w:val="00E036CC"/>
    <w:rsid w:val="00E2131C"/>
    <w:rsid w:val="00E26130"/>
    <w:rsid w:val="00E33FC2"/>
    <w:rsid w:val="00E42D52"/>
    <w:rsid w:val="00E72692"/>
    <w:rsid w:val="00E7277F"/>
    <w:rsid w:val="00EB7F7A"/>
    <w:rsid w:val="00EC2784"/>
    <w:rsid w:val="00F135FF"/>
    <w:rsid w:val="00F156DB"/>
    <w:rsid w:val="00F16E3F"/>
    <w:rsid w:val="00F31948"/>
    <w:rsid w:val="00F473F0"/>
    <w:rsid w:val="00F50323"/>
    <w:rsid w:val="00F50BE2"/>
    <w:rsid w:val="00F81B0F"/>
    <w:rsid w:val="00FA0CB0"/>
    <w:rsid w:val="00FB37A9"/>
    <w:rsid w:val="00FB3E70"/>
    <w:rsid w:val="00FB7FEA"/>
    <w:rsid w:val="00FD1256"/>
    <w:rsid w:val="00FE2DF7"/>
    <w:rsid w:val="00FE670C"/>
    <w:rsid w:val="00FF34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0163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v-LV" w:eastAsia="lv-LV"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6EDB"/>
    <w:rPr>
      <w:rFonts w:ascii="Times New Roman" w:eastAsia="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516EDB"/>
    <w:pPr>
      <w:spacing w:before="100" w:beforeAutospacing="1" w:after="100" w:afterAutospacing="1"/>
    </w:pPr>
  </w:style>
  <w:style w:type="paragraph" w:styleId="Header">
    <w:name w:val="header"/>
    <w:basedOn w:val="Normal"/>
    <w:link w:val="HeaderChar"/>
    <w:uiPriority w:val="99"/>
    <w:rsid w:val="00516EDB"/>
    <w:pPr>
      <w:tabs>
        <w:tab w:val="center" w:pos="4153"/>
        <w:tab w:val="right" w:pos="8306"/>
      </w:tabs>
    </w:pPr>
    <w:rPr>
      <w:rFonts w:eastAsia="Calibri"/>
      <w:sz w:val="20"/>
      <w:szCs w:val="20"/>
    </w:rPr>
  </w:style>
  <w:style w:type="character" w:customStyle="1" w:styleId="HeaderChar">
    <w:name w:val="Header Char"/>
    <w:link w:val="Header"/>
    <w:uiPriority w:val="99"/>
    <w:locked/>
    <w:rsid w:val="00516EDB"/>
    <w:rPr>
      <w:rFonts w:ascii="Times New Roman" w:hAnsi="Times New Roman"/>
      <w:sz w:val="20"/>
    </w:rPr>
  </w:style>
  <w:style w:type="paragraph" w:styleId="Footer">
    <w:name w:val="footer"/>
    <w:basedOn w:val="Normal"/>
    <w:link w:val="FooterChar"/>
    <w:uiPriority w:val="99"/>
    <w:rsid w:val="00516EDB"/>
    <w:pPr>
      <w:tabs>
        <w:tab w:val="center" w:pos="4153"/>
        <w:tab w:val="right" w:pos="8306"/>
      </w:tabs>
    </w:pPr>
    <w:rPr>
      <w:rFonts w:eastAsia="Calibri"/>
      <w:szCs w:val="20"/>
    </w:rPr>
  </w:style>
  <w:style w:type="character" w:customStyle="1" w:styleId="FooterChar">
    <w:name w:val="Footer Char"/>
    <w:link w:val="Footer"/>
    <w:uiPriority w:val="99"/>
    <w:locked/>
    <w:rsid w:val="00516EDB"/>
    <w:rPr>
      <w:rFonts w:ascii="Times New Roman" w:hAnsi="Times New Roman"/>
      <w:sz w:val="24"/>
      <w:lang w:eastAsia="lv-LV"/>
    </w:rPr>
  </w:style>
  <w:style w:type="paragraph" w:styleId="ListParagraph">
    <w:name w:val="List Paragraph"/>
    <w:basedOn w:val="Normal"/>
    <w:uiPriority w:val="99"/>
    <w:qFormat/>
    <w:rsid w:val="00516EDB"/>
    <w:pPr>
      <w:ind w:left="720"/>
    </w:pPr>
  </w:style>
  <w:style w:type="character" w:styleId="Hyperlink">
    <w:name w:val="Hyperlink"/>
    <w:uiPriority w:val="99"/>
    <w:rsid w:val="00284EFE"/>
    <w:rPr>
      <w:rFonts w:cs="Times New Roman"/>
      <w:color w:val="0000FF"/>
      <w:u w:val="single"/>
    </w:rPr>
  </w:style>
  <w:style w:type="paragraph" w:styleId="BalloonText">
    <w:name w:val="Balloon Text"/>
    <w:basedOn w:val="Normal"/>
    <w:link w:val="BalloonTextChar"/>
    <w:uiPriority w:val="99"/>
    <w:semiHidden/>
    <w:rsid w:val="00FE2DF7"/>
    <w:rPr>
      <w:rFonts w:eastAsia="Calibri"/>
      <w:sz w:val="2"/>
      <w:szCs w:val="20"/>
    </w:rPr>
  </w:style>
  <w:style w:type="character" w:customStyle="1" w:styleId="BalloonTextChar">
    <w:name w:val="Balloon Text Char"/>
    <w:link w:val="BalloonText"/>
    <w:uiPriority w:val="99"/>
    <w:semiHidden/>
    <w:locked/>
    <w:rsid w:val="0043411F"/>
    <w:rPr>
      <w:rFonts w:ascii="Times New Roman" w:hAnsi="Times New Roman"/>
      <w:sz w:val="2"/>
    </w:rPr>
  </w:style>
  <w:style w:type="paragraph" w:styleId="Title">
    <w:name w:val="Title"/>
    <w:basedOn w:val="Normal"/>
    <w:link w:val="TitleChar"/>
    <w:uiPriority w:val="99"/>
    <w:qFormat/>
    <w:locked/>
    <w:rsid w:val="00FE2DF7"/>
    <w:pPr>
      <w:spacing w:line="312" w:lineRule="auto"/>
      <w:jc w:val="center"/>
    </w:pPr>
    <w:rPr>
      <w:rFonts w:ascii="Calibri" w:eastAsia="Calibri" w:hAnsi="Calibri"/>
      <w:b/>
      <w:szCs w:val="20"/>
    </w:rPr>
  </w:style>
  <w:style w:type="character" w:customStyle="1" w:styleId="TitleChar">
    <w:name w:val="Title Char"/>
    <w:link w:val="Title"/>
    <w:uiPriority w:val="99"/>
    <w:locked/>
    <w:rsid w:val="00FE2DF7"/>
    <w:rPr>
      <w:b/>
      <w:sz w:val="24"/>
      <w:lang w:val="lv-LV" w:eastAsia="lv-LV"/>
    </w:rPr>
  </w:style>
  <w:style w:type="character" w:styleId="CommentReference">
    <w:name w:val="annotation reference"/>
    <w:uiPriority w:val="99"/>
    <w:semiHidden/>
    <w:rsid w:val="00FE2DF7"/>
    <w:rPr>
      <w:rFonts w:cs="Times New Roman"/>
      <w:sz w:val="16"/>
    </w:rPr>
  </w:style>
  <w:style w:type="paragraph" w:styleId="CommentText">
    <w:name w:val="annotation text"/>
    <w:basedOn w:val="Normal"/>
    <w:link w:val="CommentTextChar"/>
    <w:uiPriority w:val="99"/>
    <w:semiHidden/>
    <w:rsid w:val="00FE2DF7"/>
    <w:rPr>
      <w:rFonts w:eastAsia="Calibri"/>
      <w:sz w:val="20"/>
      <w:szCs w:val="20"/>
    </w:rPr>
  </w:style>
  <w:style w:type="character" w:customStyle="1" w:styleId="CommentTextChar">
    <w:name w:val="Comment Text Char"/>
    <w:link w:val="CommentText"/>
    <w:uiPriority w:val="99"/>
    <w:semiHidden/>
    <w:locked/>
    <w:rsid w:val="0043411F"/>
    <w:rPr>
      <w:rFonts w:ascii="Times New Roman" w:hAnsi="Times New Roman"/>
      <w:sz w:val="20"/>
    </w:rPr>
  </w:style>
  <w:style w:type="paragraph" w:styleId="CommentSubject">
    <w:name w:val="annotation subject"/>
    <w:basedOn w:val="CommentText"/>
    <w:next w:val="CommentText"/>
    <w:link w:val="CommentSubjectChar"/>
    <w:uiPriority w:val="99"/>
    <w:semiHidden/>
    <w:rsid w:val="00FE2DF7"/>
    <w:rPr>
      <w:b/>
    </w:rPr>
  </w:style>
  <w:style w:type="character" w:customStyle="1" w:styleId="CommentSubjectChar">
    <w:name w:val="Comment Subject Char"/>
    <w:link w:val="CommentSubject"/>
    <w:uiPriority w:val="99"/>
    <w:semiHidden/>
    <w:locked/>
    <w:rsid w:val="0043411F"/>
    <w:rPr>
      <w:rFonts w:ascii="Times New Roman" w:hAnsi="Times New Roman"/>
      <w:b/>
      <w:sz w:val="20"/>
    </w:rPr>
  </w:style>
  <w:style w:type="paragraph" w:customStyle="1" w:styleId="tv2131">
    <w:name w:val="tv2131"/>
    <w:basedOn w:val="Normal"/>
    <w:uiPriority w:val="99"/>
    <w:rsid w:val="00FA0CB0"/>
    <w:pPr>
      <w:spacing w:line="360" w:lineRule="auto"/>
      <w:ind w:firstLine="300"/>
    </w:pPr>
    <w:rPr>
      <w:rFonts w:eastAsia="Calibri"/>
      <w:color w:val="414142"/>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lv-LV" w:eastAsia="lv-LV"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237944">
      <w:marLeft w:val="0"/>
      <w:marRight w:val="0"/>
      <w:marTop w:val="0"/>
      <w:marBottom w:val="0"/>
      <w:divBdr>
        <w:top w:val="none" w:sz="0" w:space="0" w:color="auto"/>
        <w:left w:val="none" w:sz="0" w:space="0" w:color="auto"/>
        <w:bottom w:val="none" w:sz="0" w:space="0" w:color="auto"/>
        <w:right w:val="none" w:sz="0" w:space="0" w:color="auto"/>
      </w:divBdr>
      <w:divsChild>
        <w:div w:id="1343237948">
          <w:marLeft w:val="0"/>
          <w:marRight w:val="0"/>
          <w:marTop w:val="0"/>
          <w:marBottom w:val="0"/>
          <w:divBdr>
            <w:top w:val="none" w:sz="0" w:space="0" w:color="auto"/>
            <w:left w:val="none" w:sz="0" w:space="0" w:color="auto"/>
            <w:bottom w:val="none" w:sz="0" w:space="0" w:color="auto"/>
            <w:right w:val="none" w:sz="0" w:space="0" w:color="auto"/>
          </w:divBdr>
          <w:divsChild>
            <w:div w:id="1343237947">
              <w:marLeft w:val="0"/>
              <w:marRight w:val="0"/>
              <w:marTop w:val="0"/>
              <w:marBottom w:val="0"/>
              <w:divBdr>
                <w:top w:val="none" w:sz="0" w:space="0" w:color="auto"/>
                <w:left w:val="none" w:sz="0" w:space="0" w:color="auto"/>
                <w:bottom w:val="none" w:sz="0" w:space="0" w:color="auto"/>
                <w:right w:val="none" w:sz="0" w:space="0" w:color="auto"/>
              </w:divBdr>
              <w:divsChild>
                <w:div w:id="1343237945">
                  <w:marLeft w:val="0"/>
                  <w:marRight w:val="0"/>
                  <w:marTop w:val="0"/>
                  <w:marBottom w:val="0"/>
                  <w:divBdr>
                    <w:top w:val="none" w:sz="0" w:space="0" w:color="auto"/>
                    <w:left w:val="none" w:sz="0" w:space="0" w:color="auto"/>
                    <w:bottom w:val="none" w:sz="0" w:space="0" w:color="auto"/>
                    <w:right w:val="none" w:sz="0" w:space="0" w:color="auto"/>
                  </w:divBdr>
                  <w:divsChild>
                    <w:div w:id="1343237946">
                      <w:marLeft w:val="0"/>
                      <w:marRight w:val="0"/>
                      <w:marTop w:val="0"/>
                      <w:marBottom w:val="0"/>
                      <w:divBdr>
                        <w:top w:val="none" w:sz="0" w:space="0" w:color="auto"/>
                        <w:left w:val="none" w:sz="0" w:space="0" w:color="auto"/>
                        <w:bottom w:val="none" w:sz="0" w:space="0" w:color="auto"/>
                        <w:right w:val="none" w:sz="0" w:space="0" w:color="auto"/>
                      </w:divBdr>
                      <w:divsChild>
                        <w:div w:id="1343237949">
                          <w:marLeft w:val="0"/>
                          <w:marRight w:val="0"/>
                          <w:marTop w:val="300"/>
                          <w:marBottom w:val="0"/>
                          <w:divBdr>
                            <w:top w:val="none" w:sz="0" w:space="0" w:color="auto"/>
                            <w:left w:val="none" w:sz="0" w:space="0" w:color="auto"/>
                            <w:bottom w:val="none" w:sz="0" w:space="0" w:color="auto"/>
                            <w:right w:val="none" w:sz="0" w:space="0" w:color="auto"/>
                          </w:divBdr>
                          <w:divsChild>
                            <w:div w:id="134323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37950">
      <w:marLeft w:val="0"/>
      <w:marRight w:val="0"/>
      <w:marTop w:val="0"/>
      <w:marBottom w:val="0"/>
      <w:divBdr>
        <w:top w:val="none" w:sz="0" w:space="0" w:color="auto"/>
        <w:left w:val="none" w:sz="0" w:space="0" w:color="auto"/>
        <w:bottom w:val="none" w:sz="0" w:space="0" w:color="auto"/>
        <w:right w:val="none" w:sz="0" w:space="0" w:color="auto"/>
      </w:divBdr>
    </w:div>
    <w:div w:id="1343237965">
      <w:marLeft w:val="0"/>
      <w:marRight w:val="0"/>
      <w:marTop w:val="0"/>
      <w:marBottom w:val="0"/>
      <w:divBdr>
        <w:top w:val="none" w:sz="0" w:space="0" w:color="auto"/>
        <w:left w:val="none" w:sz="0" w:space="0" w:color="auto"/>
        <w:bottom w:val="none" w:sz="0" w:space="0" w:color="auto"/>
        <w:right w:val="none" w:sz="0" w:space="0" w:color="auto"/>
      </w:divBdr>
      <w:divsChild>
        <w:div w:id="1343237959">
          <w:marLeft w:val="0"/>
          <w:marRight w:val="0"/>
          <w:marTop w:val="0"/>
          <w:marBottom w:val="0"/>
          <w:divBdr>
            <w:top w:val="none" w:sz="0" w:space="0" w:color="auto"/>
            <w:left w:val="none" w:sz="0" w:space="0" w:color="auto"/>
            <w:bottom w:val="none" w:sz="0" w:space="0" w:color="auto"/>
            <w:right w:val="none" w:sz="0" w:space="0" w:color="auto"/>
          </w:divBdr>
          <w:divsChild>
            <w:div w:id="1343237954">
              <w:marLeft w:val="0"/>
              <w:marRight w:val="0"/>
              <w:marTop w:val="0"/>
              <w:marBottom w:val="0"/>
              <w:divBdr>
                <w:top w:val="none" w:sz="0" w:space="0" w:color="auto"/>
                <w:left w:val="none" w:sz="0" w:space="0" w:color="auto"/>
                <w:bottom w:val="none" w:sz="0" w:space="0" w:color="auto"/>
                <w:right w:val="none" w:sz="0" w:space="0" w:color="auto"/>
              </w:divBdr>
              <w:divsChild>
                <w:div w:id="1343237958">
                  <w:marLeft w:val="0"/>
                  <w:marRight w:val="0"/>
                  <w:marTop w:val="0"/>
                  <w:marBottom w:val="0"/>
                  <w:divBdr>
                    <w:top w:val="none" w:sz="0" w:space="0" w:color="auto"/>
                    <w:left w:val="none" w:sz="0" w:space="0" w:color="auto"/>
                    <w:bottom w:val="none" w:sz="0" w:space="0" w:color="auto"/>
                    <w:right w:val="none" w:sz="0" w:space="0" w:color="auto"/>
                  </w:divBdr>
                  <w:divsChild>
                    <w:div w:id="1343237955">
                      <w:marLeft w:val="0"/>
                      <w:marRight w:val="0"/>
                      <w:marTop w:val="0"/>
                      <w:marBottom w:val="0"/>
                      <w:divBdr>
                        <w:top w:val="none" w:sz="0" w:space="0" w:color="auto"/>
                        <w:left w:val="none" w:sz="0" w:space="0" w:color="auto"/>
                        <w:bottom w:val="none" w:sz="0" w:space="0" w:color="auto"/>
                        <w:right w:val="none" w:sz="0" w:space="0" w:color="auto"/>
                      </w:divBdr>
                      <w:divsChild>
                        <w:div w:id="1343237964">
                          <w:marLeft w:val="0"/>
                          <w:marRight w:val="0"/>
                          <w:marTop w:val="200"/>
                          <w:marBottom w:val="0"/>
                          <w:divBdr>
                            <w:top w:val="none" w:sz="0" w:space="0" w:color="auto"/>
                            <w:left w:val="none" w:sz="0" w:space="0" w:color="auto"/>
                            <w:bottom w:val="none" w:sz="0" w:space="0" w:color="auto"/>
                            <w:right w:val="none" w:sz="0" w:space="0" w:color="auto"/>
                          </w:divBdr>
                          <w:divsChild>
                            <w:div w:id="1343237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37967">
      <w:marLeft w:val="0"/>
      <w:marRight w:val="0"/>
      <w:marTop w:val="0"/>
      <w:marBottom w:val="0"/>
      <w:divBdr>
        <w:top w:val="none" w:sz="0" w:space="0" w:color="auto"/>
        <w:left w:val="none" w:sz="0" w:space="0" w:color="auto"/>
        <w:bottom w:val="none" w:sz="0" w:space="0" w:color="auto"/>
        <w:right w:val="none" w:sz="0" w:space="0" w:color="auto"/>
      </w:divBdr>
      <w:divsChild>
        <w:div w:id="1343237962">
          <w:marLeft w:val="0"/>
          <w:marRight w:val="0"/>
          <w:marTop w:val="0"/>
          <w:marBottom w:val="0"/>
          <w:divBdr>
            <w:top w:val="none" w:sz="0" w:space="0" w:color="auto"/>
            <w:left w:val="none" w:sz="0" w:space="0" w:color="auto"/>
            <w:bottom w:val="none" w:sz="0" w:space="0" w:color="auto"/>
            <w:right w:val="none" w:sz="0" w:space="0" w:color="auto"/>
          </w:divBdr>
          <w:divsChild>
            <w:div w:id="1343237952">
              <w:marLeft w:val="0"/>
              <w:marRight w:val="0"/>
              <w:marTop w:val="0"/>
              <w:marBottom w:val="0"/>
              <w:divBdr>
                <w:top w:val="none" w:sz="0" w:space="0" w:color="auto"/>
                <w:left w:val="none" w:sz="0" w:space="0" w:color="auto"/>
                <w:bottom w:val="none" w:sz="0" w:space="0" w:color="auto"/>
                <w:right w:val="none" w:sz="0" w:space="0" w:color="auto"/>
              </w:divBdr>
              <w:divsChild>
                <w:div w:id="1343237968">
                  <w:marLeft w:val="0"/>
                  <w:marRight w:val="0"/>
                  <w:marTop w:val="0"/>
                  <w:marBottom w:val="0"/>
                  <w:divBdr>
                    <w:top w:val="none" w:sz="0" w:space="0" w:color="auto"/>
                    <w:left w:val="none" w:sz="0" w:space="0" w:color="auto"/>
                    <w:bottom w:val="none" w:sz="0" w:space="0" w:color="auto"/>
                    <w:right w:val="none" w:sz="0" w:space="0" w:color="auto"/>
                  </w:divBdr>
                  <w:divsChild>
                    <w:div w:id="1343237957">
                      <w:marLeft w:val="0"/>
                      <w:marRight w:val="0"/>
                      <w:marTop w:val="0"/>
                      <w:marBottom w:val="0"/>
                      <w:divBdr>
                        <w:top w:val="none" w:sz="0" w:space="0" w:color="auto"/>
                        <w:left w:val="none" w:sz="0" w:space="0" w:color="auto"/>
                        <w:bottom w:val="none" w:sz="0" w:space="0" w:color="auto"/>
                        <w:right w:val="none" w:sz="0" w:space="0" w:color="auto"/>
                      </w:divBdr>
                      <w:divsChild>
                        <w:div w:id="1343237953">
                          <w:marLeft w:val="0"/>
                          <w:marRight w:val="0"/>
                          <w:marTop w:val="300"/>
                          <w:marBottom w:val="0"/>
                          <w:divBdr>
                            <w:top w:val="none" w:sz="0" w:space="0" w:color="auto"/>
                            <w:left w:val="none" w:sz="0" w:space="0" w:color="auto"/>
                            <w:bottom w:val="none" w:sz="0" w:space="0" w:color="auto"/>
                            <w:right w:val="none" w:sz="0" w:space="0" w:color="auto"/>
                          </w:divBdr>
                          <w:divsChild>
                            <w:div w:id="134323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43237970">
      <w:marLeft w:val="0"/>
      <w:marRight w:val="0"/>
      <w:marTop w:val="0"/>
      <w:marBottom w:val="0"/>
      <w:divBdr>
        <w:top w:val="none" w:sz="0" w:space="0" w:color="auto"/>
        <w:left w:val="none" w:sz="0" w:space="0" w:color="auto"/>
        <w:bottom w:val="none" w:sz="0" w:space="0" w:color="auto"/>
        <w:right w:val="none" w:sz="0" w:space="0" w:color="auto"/>
      </w:divBdr>
      <w:divsChild>
        <w:div w:id="1343237963">
          <w:marLeft w:val="0"/>
          <w:marRight w:val="0"/>
          <w:marTop w:val="0"/>
          <w:marBottom w:val="0"/>
          <w:divBdr>
            <w:top w:val="none" w:sz="0" w:space="0" w:color="auto"/>
            <w:left w:val="none" w:sz="0" w:space="0" w:color="auto"/>
            <w:bottom w:val="none" w:sz="0" w:space="0" w:color="auto"/>
            <w:right w:val="none" w:sz="0" w:space="0" w:color="auto"/>
          </w:divBdr>
          <w:divsChild>
            <w:div w:id="1343237966">
              <w:marLeft w:val="0"/>
              <w:marRight w:val="0"/>
              <w:marTop w:val="0"/>
              <w:marBottom w:val="0"/>
              <w:divBdr>
                <w:top w:val="none" w:sz="0" w:space="0" w:color="auto"/>
                <w:left w:val="none" w:sz="0" w:space="0" w:color="auto"/>
                <w:bottom w:val="none" w:sz="0" w:space="0" w:color="auto"/>
                <w:right w:val="none" w:sz="0" w:space="0" w:color="auto"/>
              </w:divBdr>
              <w:divsChild>
                <w:div w:id="1343237956">
                  <w:marLeft w:val="0"/>
                  <w:marRight w:val="0"/>
                  <w:marTop w:val="0"/>
                  <w:marBottom w:val="0"/>
                  <w:divBdr>
                    <w:top w:val="none" w:sz="0" w:space="0" w:color="auto"/>
                    <w:left w:val="none" w:sz="0" w:space="0" w:color="auto"/>
                    <w:bottom w:val="none" w:sz="0" w:space="0" w:color="auto"/>
                    <w:right w:val="none" w:sz="0" w:space="0" w:color="auto"/>
                  </w:divBdr>
                  <w:divsChild>
                    <w:div w:id="1343237960">
                      <w:marLeft w:val="0"/>
                      <w:marRight w:val="0"/>
                      <w:marTop w:val="0"/>
                      <w:marBottom w:val="0"/>
                      <w:divBdr>
                        <w:top w:val="none" w:sz="0" w:space="0" w:color="auto"/>
                        <w:left w:val="none" w:sz="0" w:space="0" w:color="auto"/>
                        <w:bottom w:val="none" w:sz="0" w:space="0" w:color="auto"/>
                        <w:right w:val="none" w:sz="0" w:space="0" w:color="auto"/>
                      </w:divBdr>
                      <w:divsChild>
                        <w:div w:id="1343237961">
                          <w:marLeft w:val="0"/>
                          <w:marRight w:val="0"/>
                          <w:marTop w:val="300"/>
                          <w:marBottom w:val="0"/>
                          <w:divBdr>
                            <w:top w:val="none" w:sz="0" w:space="0" w:color="auto"/>
                            <w:left w:val="none" w:sz="0" w:space="0" w:color="auto"/>
                            <w:bottom w:val="none" w:sz="0" w:space="0" w:color="auto"/>
                            <w:right w:val="none" w:sz="0" w:space="0" w:color="auto"/>
                          </w:divBdr>
                          <w:divsChild>
                            <w:div w:id="1343237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likumi.lv/doc.php?id=26020"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634</TotalTime>
  <Pages>9</Pages>
  <Words>11831</Words>
  <Characters>6744</Characters>
  <Application>Microsoft Office Word</Application>
  <DocSecurity>0</DocSecurity>
  <Lines>56</Lines>
  <Paragraphs>37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2</vt:lpstr>
      <vt:lpstr>2</vt:lpstr>
    </vt:vector>
  </TitlesOfParts>
  <Company>zm</Company>
  <LinksUpToDate>false</LinksUpToDate>
  <CharactersWithSpaces>18538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dc:title>
  <dc:subject/>
  <dc:creator>Ilze Rutkovska</dc:creator>
  <cp:keywords/>
  <dc:description/>
  <cp:lastModifiedBy>Linda Milenberga</cp:lastModifiedBy>
  <cp:revision>29</cp:revision>
  <cp:lastPrinted>2014-01-06T09:53:00Z</cp:lastPrinted>
  <dcterms:created xsi:type="dcterms:W3CDTF">2013-10-15T07:32:00Z</dcterms:created>
  <dcterms:modified xsi:type="dcterms:W3CDTF">2014-02-05T11:27:00Z</dcterms:modified>
</cp:coreProperties>
</file>