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DA" w:rsidRDefault="00D86451" w:rsidP="00052CDA">
      <w:pPr>
        <w:pStyle w:val="BodyText"/>
        <w:jc w:val="center"/>
        <w:rPr>
          <w:sz w:val="28"/>
          <w:szCs w:val="28"/>
        </w:rPr>
      </w:pPr>
      <w:bookmarkStart w:id="0" w:name="_GoBack"/>
      <w:bookmarkEnd w:id="0"/>
      <w:r w:rsidRPr="00191C3B">
        <w:rPr>
          <w:sz w:val="28"/>
          <w:szCs w:val="28"/>
        </w:rPr>
        <w:t>Ministru kabineta rīkojuma projekta „Par valsts nekustamo īpašumu ieguldīšanu valsts akciju sabiedrības „Starptautiskā lidosta „Rīga““ pamatkapitālā” sākotnējās ietekmes novērtējuma ziņojums (anotācija)</w:t>
      </w:r>
    </w:p>
    <w:p w:rsidR="0018399F" w:rsidRPr="00191C3B" w:rsidRDefault="0018399F" w:rsidP="00052CDA">
      <w:pPr>
        <w:pStyle w:val="BodyText"/>
        <w:jc w:val="center"/>
        <w:rPr>
          <w:sz w:val="28"/>
          <w:szCs w:val="28"/>
        </w:rPr>
      </w:pPr>
    </w:p>
    <w:tbl>
      <w:tblPr>
        <w:tblStyle w:val="TableGrid"/>
        <w:tblW w:w="9464" w:type="dxa"/>
        <w:tblLook w:val="01E0" w:firstRow="1" w:lastRow="1" w:firstColumn="1" w:lastColumn="1" w:noHBand="0" w:noVBand="0"/>
      </w:tblPr>
      <w:tblGrid>
        <w:gridCol w:w="468"/>
        <w:gridCol w:w="1980"/>
        <w:gridCol w:w="7016"/>
      </w:tblGrid>
      <w:tr w:rsidR="00D86451" w:rsidRPr="00191C3B" w:rsidTr="00052CDA">
        <w:tc>
          <w:tcPr>
            <w:tcW w:w="9464" w:type="dxa"/>
            <w:gridSpan w:val="3"/>
          </w:tcPr>
          <w:p w:rsidR="00D86451" w:rsidRPr="00191C3B" w:rsidRDefault="00D86451" w:rsidP="00926D68">
            <w:pPr>
              <w:jc w:val="center"/>
            </w:pPr>
            <w:r w:rsidRPr="00191C3B">
              <w:rPr>
                <w:b/>
                <w:color w:val="000000"/>
              </w:rPr>
              <w:t>I. Tiesību akta projekta izstrādes nepieciešamība</w:t>
            </w:r>
          </w:p>
        </w:tc>
      </w:tr>
      <w:tr w:rsidR="00D86451" w:rsidRPr="00191C3B" w:rsidTr="00052CDA">
        <w:tc>
          <w:tcPr>
            <w:tcW w:w="468" w:type="dxa"/>
          </w:tcPr>
          <w:p w:rsidR="00D86451" w:rsidRPr="00191C3B" w:rsidRDefault="00D86451" w:rsidP="00926D68">
            <w:r w:rsidRPr="00191C3B">
              <w:t>1.</w:t>
            </w:r>
          </w:p>
        </w:tc>
        <w:tc>
          <w:tcPr>
            <w:tcW w:w="1980" w:type="dxa"/>
          </w:tcPr>
          <w:p w:rsidR="00D86451" w:rsidRPr="00191C3B" w:rsidRDefault="00D86451" w:rsidP="00926D68">
            <w:r w:rsidRPr="00191C3B">
              <w:t>Pamatojums</w:t>
            </w:r>
          </w:p>
        </w:tc>
        <w:tc>
          <w:tcPr>
            <w:tcW w:w="7016" w:type="dxa"/>
          </w:tcPr>
          <w:p w:rsidR="00D86451" w:rsidRPr="00191C3B" w:rsidRDefault="00D86451" w:rsidP="00383ECB">
            <w:pPr>
              <w:jc w:val="both"/>
            </w:pPr>
            <w:r w:rsidRPr="00191C3B">
              <w:t xml:space="preserve">          </w:t>
            </w:r>
            <w:r w:rsidR="00A97B23">
              <w:t xml:space="preserve">Rīkojuma projekts izstrādāts saskaņā ar Publiskas personas mantas atsavināšanas likuma </w:t>
            </w:r>
            <w:r w:rsidR="00A97B23" w:rsidRPr="00743B80">
              <w:t>40.pantu, kas nosaka, ka lēmumu par valsts</w:t>
            </w:r>
            <w:r w:rsidR="00A97B23">
              <w:t xml:space="preserve"> nekustamā īpašuma</w:t>
            </w:r>
            <w:r w:rsidR="00A97B23" w:rsidRPr="00743B80">
              <w:t xml:space="preserve"> </w:t>
            </w:r>
            <w:r w:rsidR="00A97B23">
              <w:t>ieg</w:t>
            </w:r>
            <w:r w:rsidR="00A97B23" w:rsidRPr="00743B80">
              <w:t>uldīšanu kapitālsabiedrības pamatkapitālā pie</w:t>
            </w:r>
            <w:r w:rsidR="00A97B23">
              <w:t xml:space="preserve">ņem attiecīgi Ministru kabinets, kā arī </w:t>
            </w:r>
            <w:r w:rsidRPr="00191C3B">
              <w:t>pildot 20</w:t>
            </w:r>
            <w:r>
              <w:t>14</w:t>
            </w:r>
            <w:r w:rsidRPr="00191C3B">
              <w:t xml:space="preserve">.gada </w:t>
            </w:r>
            <w:r>
              <w:t>22</w:t>
            </w:r>
            <w:r w:rsidRPr="00191C3B">
              <w:t>.</w:t>
            </w:r>
            <w:r>
              <w:t>janvāra</w:t>
            </w:r>
            <w:r w:rsidRPr="00191C3B">
              <w:t xml:space="preserve"> Deklarācijas par </w:t>
            </w:r>
            <w:r>
              <w:t>Laimdotas Straujumas</w:t>
            </w:r>
            <w:r w:rsidRPr="00191C3B">
              <w:t xml:space="preserve"> vadītā Ministru kabineta iecerēto darbību </w:t>
            </w:r>
            <w:r>
              <w:t>100</w:t>
            </w:r>
            <w:r w:rsidRPr="00191C3B">
              <w:t>.punktu</w:t>
            </w:r>
            <w:r w:rsidR="00A97B23">
              <w:t xml:space="preserve"> un</w:t>
            </w:r>
            <w:r w:rsidRPr="00191C3B">
              <w:t xml:space="preserve"> ņemot vērā Eiropas Padomes </w:t>
            </w:r>
            <w:r w:rsidR="00383ECB">
              <w:t>1996.gada 15.oktobra</w:t>
            </w:r>
            <w:r w:rsidR="00383ECB" w:rsidRPr="00191C3B">
              <w:t xml:space="preserve"> </w:t>
            </w:r>
            <w:r w:rsidRPr="00191C3B">
              <w:t xml:space="preserve">Direktīvu 96/67/EC par pieeju lidlauka sniegto pakalpojumu tirgum Kopienas lidostās, kas paredz lidostas operatora pienākumu nodrošināt infrastruktūru atbilstoši kapacitātei. </w:t>
            </w:r>
          </w:p>
        </w:tc>
      </w:tr>
      <w:tr w:rsidR="00D86451" w:rsidRPr="00191C3B" w:rsidTr="00052CDA">
        <w:tc>
          <w:tcPr>
            <w:tcW w:w="468" w:type="dxa"/>
          </w:tcPr>
          <w:p w:rsidR="00D86451" w:rsidRPr="00191C3B" w:rsidRDefault="00D86451" w:rsidP="00926D68">
            <w:r w:rsidRPr="00191C3B">
              <w:t>2.</w:t>
            </w:r>
          </w:p>
        </w:tc>
        <w:tc>
          <w:tcPr>
            <w:tcW w:w="1980" w:type="dxa"/>
          </w:tcPr>
          <w:p w:rsidR="00914BED" w:rsidRPr="0062008E" w:rsidRDefault="00914BED" w:rsidP="00914BED">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D86451" w:rsidRPr="00191C3B" w:rsidRDefault="00D86451" w:rsidP="00926D68"/>
        </w:tc>
        <w:tc>
          <w:tcPr>
            <w:tcW w:w="7016" w:type="dxa"/>
          </w:tcPr>
          <w:p w:rsidR="00D86451" w:rsidRPr="00191C3B" w:rsidRDefault="00D86451" w:rsidP="00926D68">
            <w:pPr>
              <w:jc w:val="both"/>
              <w:rPr>
                <w:bCs/>
              </w:rPr>
            </w:pPr>
            <w:r w:rsidRPr="00F9556F">
              <w:rPr>
                <w:bCs/>
              </w:rPr>
              <w:t xml:space="preserve">         2013.gada 21.novembra valsts akciju sabiedrības „Starptautiskā lidosta „Rīga”” ārkārtas akcionāru sapulcē </w:t>
            </w:r>
            <w:r w:rsidR="004C1775">
              <w:rPr>
                <w:bCs/>
              </w:rPr>
              <w:t>tika nolemts atbalstīt nekustamā īpašuma</w:t>
            </w:r>
            <w:r w:rsidR="00A97B23">
              <w:rPr>
                <w:bCs/>
              </w:rPr>
              <w:t xml:space="preserve"> </w:t>
            </w:r>
            <w:r w:rsidR="00A97B23" w:rsidRPr="00F9556F">
              <w:rPr>
                <w:bCs/>
              </w:rPr>
              <w:t xml:space="preserve">(kadastra </w:t>
            </w:r>
            <w:r w:rsidR="00A97B23">
              <w:t>Nr.</w:t>
            </w:r>
            <w:r w:rsidR="00A97B23" w:rsidRPr="00F9556F">
              <w:t>8076 002 0012</w:t>
            </w:r>
            <w:r w:rsidR="00A97B23" w:rsidRPr="00F9556F">
              <w:rPr>
                <w:bCs/>
              </w:rPr>
              <w:t xml:space="preserve">) </w:t>
            </w:r>
            <w:r w:rsidRPr="00F9556F">
              <w:rPr>
                <w:bCs/>
              </w:rPr>
              <w:t xml:space="preserve"> - zemes vienības</w:t>
            </w:r>
            <w:r w:rsidR="00A97B23">
              <w:rPr>
                <w:bCs/>
              </w:rPr>
              <w:t xml:space="preserve"> (kadastra apzīmējums 8076 002 0014)</w:t>
            </w:r>
            <w:r w:rsidRPr="00F9556F">
              <w:rPr>
                <w:bCs/>
              </w:rPr>
              <w:t xml:space="preserve"> </w:t>
            </w:r>
            <w:r w:rsidR="00D00F0F">
              <w:rPr>
                <w:bCs/>
              </w:rPr>
              <w:t xml:space="preserve">- </w:t>
            </w:r>
            <w:r>
              <w:rPr>
                <w:bCs/>
              </w:rPr>
              <w:t>S</w:t>
            </w:r>
            <w:r w:rsidRPr="00F9556F">
              <w:rPr>
                <w:bCs/>
              </w:rPr>
              <w:t>kultes ielā 34, Skultē</w:t>
            </w:r>
            <w:r>
              <w:rPr>
                <w:bCs/>
              </w:rPr>
              <w:t xml:space="preserve">, </w:t>
            </w:r>
            <w:r w:rsidRPr="00F9556F">
              <w:rPr>
                <w:bCs/>
              </w:rPr>
              <w:t>Mārupes novadā</w:t>
            </w:r>
            <w:r>
              <w:rPr>
                <w:bCs/>
              </w:rPr>
              <w:t>,</w:t>
            </w:r>
            <w:r w:rsidR="004C1775">
              <w:rPr>
                <w:bCs/>
              </w:rPr>
              <w:t xml:space="preserve"> nekustamā īpašuma </w:t>
            </w:r>
            <w:r w:rsidR="004C1775" w:rsidRPr="00F9556F">
              <w:rPr>
                <w:bCs/>
              </w:rPr>
              <w:t xml:space="preserve">(kadastra </w:t>
            </w:r>
            <w:r w:rsidR="004C1775">
              <w:t>Nr.0100 082 0577</w:t>
            </w:r>
            <w:r w:rsidR="004C1775" w:rsidRPr="00F9556F">
              <w:rPr>
                <w:bCs/>
              </w:rPr>
              <w:t>)</w:t>
            </w:r>
            <w:r w:rsidR="004C1775">
              <w:rPr>
                <w:bCs/>
              </w:rPr>
              <w:t xml:space="preserve"> - </w:t>
            </w:r>
            <w:r w:rsidRPr="00F9556F">
              <w:rPr>
                <w:bCs/>
              </w:rPr>
              <w:t xml:space="preserve">zemes vienības (kadastra </w:t>
            </w:r>
            <w:r w:rsidR="004C1775">
              <w:rPr>
                <w:bCs/>
              </w:rPr>
              <w:t xml:space="preserve">apzīmējums 0100 082 0579) </w:t>
            </w:r>
            <w:r w:rsidR="00D00F0F">
              <w:rPr>
                <w:bCs/>
              </w:rPr>
              <w:t xml:space="preserve">- </w:t>
            </w:r>
            <w:r w:rsidR="004C1775">
              <w:rPr>
                <w:bCs/>
              </w:rPr>
              <w:t>Staipekņu ielā 9, Rīgā</w:t>
            </w:r>
            <w:r w:rsidR="00D00F0F">
              <w:rPr>
                <w:bCs/>
              </w:rPr>
              <w:t>,</w:t>
            </w:r>
            <w:r w:rsidRPr="00F9556F">
              <w:rPr>
                <w:bCs/>
              </w:rPr>
              <w:t xml:space="preserve"> un</w:t>
            </w:r>
            <w:r w:rsidR="004C1775">
              <w:rPr>
                <w:bCs/>
              </w:rPr>
              <w:t xml:space="preserve"> nekustamā īpašuma </w:t>
            </w:r>
            <w:r w:rsidR="004C1775" w:rsidRPr="00F9556F">
              <w:rPr>
                <w:bCs/>
              </w:rPr>
              <w:t xml:space="preserve">(kadastra </w:t>
            </w:r>
            <w:r w:rsidR="004C1775">
              <w:t>Nr.0100 082 0206</w:t>
            </w:r>
            <w:r w:rsidR="004C1775" w:rsidRPr="00F9556F">
              <w:rPr>
                <w:bCs/>
              </w:rPr>
              <w:t>)</w:t>
            </w:r>
            <w:r w:rsidR="00163F89">
              <w:rPr>
                <w:bCs/>
              </w:rPr>
              <w:t xml:space="preserve"> - </w:t>
            </w:r>
            <w:r w:rsidRPr="00F9556F">
              <w:rPr>
                <w:bCs/>
              </w:rPr>
              <w:t xml:space="preserve">zemes vienības (kadastra </w:t>
            </w:r>
            <w:r w:rsidR="00383ECB">
              <w:t xml:space="preserve">apzīmējums </w:t>
            </w:r>
            <w:r w:rsidRPr="00F9556F">
              <w:t>0100 082 </w:t>
            </w:r>
            <w:r w:rsidR="004C1775">
              <w:t>0206</w:t>
            </w:r>
            <w:r w:rsidRPr="00F9556F">
              <w:rPr>
                <w:bCs/>
              </w:rPr>
              <w:t>) Staipekņu ielā 16, Rīgā, kas nepieciešami valsts</w:t>
            </w:r>
            <w:r w:rsidRPr="00F9556F">
              <w:t xml:space="preserve"> akciju sabiedrības „Starptautiskā</w:t>
            </w:r>
            <w:r w:rsidRPr="00191C3B">
              <w:t xml:space="preserve"> lidosta „Rīga”” attīstībai un darbības nodrošināšanai, kā arī </w:t>
            </w:r>
            <w:r>
              <w:t>ietilpst ar Ministru kabineta 2011</w:t>
            </w:r>
            <w:r w:rsidRPr="00191C3B">
              <w:t xml:space="preserve">.gada </w:t>
            </w:r>
            <w:r>
              <w:t>5</w:t>
            </w:r>
            <w:r w:rsidRPr="00191C3B">
              <w:t>.</w:t>
            </w:r>
            <w:r>
              <w:t>jūlij</w:t>
            </w:r>
            <w:r w:rsidRPr="00191C3B">
              <w:t>a noteikumiem Nr.</w:t>
            </w:r>
            <w:r>
              <w:t>53</w:t>
            </w:r>
            <w:r w:rsidRPr="00191C3B">
              <w:t>5 „Noteikumi par valsts akciju sabiedrības „Starptautiskā lidosta „Rīga”” lidlauka statusu, lidlauka teritorijas robežām un lidlauka teritorijas plānoto (atļauto) izmantošanu” apstiprinātās</w:t>
            </w:r>
            <w:r w:rsidR="00D00F0F">
              <w:t xml:space="preserve"> lidlauka</w:t>
            </w:r>
            <w:r w:rsidRPr="00191C3B">
              <w:t xml:space="preserve"> teritorijas robežās,</w:t>
            </w:r>
            <w:r w:rsidRPr="00191C3B">
              <w:rPr>
                <w:bCs/>
              </w:rPr>
              <w:t xml:space="preserve"> ieguldīšanu </w:t>
            </w:r>
            <w:r w:rsidRPr="00191C3B">
              <w:t xml:space="preserve">valsts akciju sabiedrības „Starptautiskā lidosta „Rīga”” </w:t>
            </w:r>
            <w:r w:rsidRPr="00191C3B">
              <w:rPr>
                <w:bCs/>
              </w:rPr>
              <w:t xml:space="preserve">pamatkapitālā. </w:t>
            </w:r>
          </w:p>
          <w:p w:rsidR="00D86451" w:rsidRPr="00191C3B" w:rsidRDefault="00D86451" w:rsidP="00926D68">
            <w:pPr>
              <w:jc w:val="both"/>
            </w:pPr>
            <w:r w:rsidRPr="00191C3B">
              <w:t xml:space="preserve">Zemes vienība </w:t>
            </w:r>
            <w:r w:rsidRPr="0072577F">
              <w:rPr>
                <w:bCs/>
              </w:rPr>
              <w:t>25,6551</w:t>
            </w:r>
            <w:r w:rsidRPr="00191C3B">
              <w:t> ha platībā (</w:t>
            </w:r>
            <w:r w:rsidR="00D7712B">
              <w:t xml:space="preserve">kadastra </w:t>
            </w:r>
            <w:r>
              <w:t xml:space="preserve">apzīmējums </w:t>
            </w:r>
            <w:r w:rsidRPr="0072577F">
              <w:rPr>
                <w:bCs/>
              </w:rPr>
              <w:t>8076 002 001</w:t>
            </w:r>
            <w:r w:rsidR="00B50DF2">
              <w:rPr>
                <w:bCs/>
              </w:rPr>
              <w:t>4</w:t>
            </w:r>
            <w:r w:rsidRPr="00191C3B">
              <w:t xml:space="preserve">) </w:t>
            </w:r>
            <w:r>
              <w:t>Skultes iela 34, Skulte</w:t>
            </w:r>
            <w:r w:rsidRPr="00191C3B">
              <w:t>, Mārupes novads, reģistrēta zemesgrāmatā uz valsts vā</w:t>
            </w:r>
            <w:r>
              <w:t>r</w:t>
            </w:r>
            <w:r w:rsidRPr="00191C3B">
              <w:t>da Satiksmes ministrijas personā.</w:t>
            </w:r>
          </w:p>
          <w:p w:rsidR="00D86451" w:rsidRPr="00191C3B" w:rsidRDefault="00D86451" w:rsidP="00926D68">
            <w:pPr>
              <w:jc w:val="both"/>
            </w:pPr>
            <w:r w:rsidRPr="00191C3B">
              <w:t xml:space="preserve">Saskaņā ar zemesgrāmatas ierakstiem zemes vienībai </w:t>
            </w:r>
            <w:r w:rsidR="00D00F0F">
              <w:t>noteikti</w:t>
            </w:r>
            <w:r w:rsidR="00D00F0F" w:rsidRPr="00191C3B">
              <w:t xml:space="preserve"> </w:t>
            </w:r>
            <w:r w:rsidRPr="00191C3B">
              <w:t>šādi apgrūtinājumi:</w:t>
            </w:r>
          </w:p>
          <w:p w:rsidR="00D86451" w:rsidRPr="008E13C2" w:rsidRDefault="00D86451" w:rsidP="00926D68">
            <w:pPr>
              <w:jc w:val="both"/>
            </w:pPr>
            <w:r w:rsidRPr="008E13C2">
              <w:t>- aizsargjoslas teritorija gar valsts vietējiem un pašvaldību autoceļiem 4.0359 ha platībā;</w:t>
            </w:r>
          </w:p>
          <w:p w:rsidR="00D86451" w:rsidRPr="008E13C2" w:rsidRDefault="00D86451" w:rsidP="00926D68">
            <w:pPr>
              <w:jc w:val="both"/>
            </w:pPr>
            <w:r w:rsidRPr="008E13C2">
              <w:t>- līdz 10 hektāru lielas ūdenstilpes aizsargjoslas teritorija lauku apvidos 0.1421 ha platībā;</w:t>
            </w:r>
          </w:p>
          <w:p w:rsidR="00D86451" w:rsidRPr="008E13C2" w:rsidRDefault="00D86451" w:rsidP="00926D68">
            <w:pPr>
              <w:jc w:val="both"/>
            </w:pPr>
            <w:r w:rsidRPr="008E13C2">
              <w:t>- līdz 10 hektāru lielas ūdenstilpes aizsargjoslas teritorija lauku apvidos 0.1151 ha platībā;</w:t>
            </w:r>
          </w:p>
          <w:p w:rsidR="00D86451" w:rsidRPr="008E13C2" w:rsidRDefault="00D86451" w:rsidP="00926D68">
            <w:pPr>
              <w:jc w:val="both"/>
            </w:pPr>
            <w:r w:rsidRPr="008E13C2">
              <w:t>- līdz 10 hektāru lielas ūdenstilpes aizsargjoslas teritorija lauku apvidos 0.</w:t>
            </w:r>
            <w:r w:rsidR="00B15636">
              <w:t>0</w:t>
            </w:r>
            <w:r w:rsidRPr="008E13C2">
              <w:t>846 ha platībā;</w:t>
            </w:r>
          </w:p>
          <w:p w:rsidR="00D86451" w:rsidRPr="008E13C2" w:rsidRDefault="00D86451" w:rsidP="00926D68">
            <w:pPr>
              <w:jc w:val="both"/>
            </w:pPr>
            <w:r w:rsidRPr="004C2AD1">
              <w:t>- aizsargjoslas</w:t>
            </w:r>
            <w:r w:rsidR="004C1775">
              <w:t xml:space="preserve"> teritorija gar drenā</w:t>
            </w:r>
            <w:r w:rsidRPr="008E13C2">
              <w:t>m un atklātiem grāvjiem 0.9956 ha platībā;</w:t>
            </w:r>
          </w:p>
          <w:p w:rsidR="00D86451" w:rsidRPr="008E13C2" w:rsidRDefault="00D86451" w:rsidP="00926D68">
            <w:pPr>
              <w:jc w:val="both"/>
            </w:pPr>
            <w:r w:rsidRPr="008E13C2">
              <w:t>- ai</w:t>
            </w:r>
            <w:r w:rsidR="004C1775">
              <w:t>zsargjoslas teritorija gar drenā</w:t>
            </w:r>
            <w:r w:rsidRPr="008E13C2">
              <w:t>m un atklātiem grāvjiem 0.074 ha platībā;</w:t>
            </w:r>
          </w:p>
          <w:p w:rsidR="00D86451" w:rsidRPr="008E13C2" w:rsidRDefault="00D86451" w:rsidP="00926D68">
            <w:pPr>
              <w:jc w:val="both"/>
            </w:pPr>
            <w:r w:rsidRPr="008E13C2">
              <w:lastRenderedPageBreak/>
              <w:t>- ai</w:t>
            </w:r>
            <w:r w:rsidR="004C1775">
              <w:t>zsargjoslas teritorija gar drenā</w:t>
            </w:r>
            <w:r w:rsidRPr="008E13C2">
              <w:t>m un atklātiem grāvjiem 0.0023 ha platībā;</w:t>
            </w:r>
          </w:p>
          <w:p w:rsidR="00D86451" w:rsidRPr="008E13C2" w:rsidRDefault="00D86451" w:rsidP="00926D68">
            <w:pPr>
              <w:jc w:val="both"/>
            </w:pPr>
            <w:r w:rsidRPr="008E13C2">
              <w:t>- aizsargjoslas teritorija gar pazemes elektronisko sakaru tīklu un kabeļu kanalizāciju 0.0282 ha platībā;</w:t>
            </w:r>
          </w:p>
          <w:p w:rsidR="00D86451" w:rsidRPr="008E13C2" w:rsidRDefault="00D86451" w:rsidP="00926D68">
            <w:pPr>
              <w:jc w:val="both"/>
            </w:pPr>
            <w:r w:rsidRPr="008E13C2">
              <w:t>- aizsargjoslas teritorija gar elektrisko tīklu un kabeļu līniju 0.0539 ha platībā;</w:t>
            </w:r>
          </w:p>
          <w:p w:rsidR="00D86451" w:rsidRPr="008E13C2" w:rsidRDefault="00D86451" w:rsidP="00926D68">
            <w:pPr>
              <w:jc w:val="both"/>
            </w:pPr>
            <w:r w:rsidRPr="008E13C2">
              <w:t>- aizsargjoslas teritorija gar elektrisko tīklu un kabeļu līniju 0.0014 ha platībā;</w:t>
            </w:r>
          </w:p>
          <w:p w:rsidR="00D86451" w:rsidRPr="008E13C2" w:rsidRDefault="00D86451" w:rsidP="00926D68">
            <w:pPr>
              <w:jc w:val="both"/>
            </w:pPr>
            <w:r w:rsidRPr="008E13C2">
              <w:t>- aizsargjoslas teritorija ap elektrisko tīklu transformatoru apakšstaciju 0.0007 ha plātībā;</w:t>
            </w:r>
          </w:p>
          <w:p w:rsidR="00D86451" w:rsidRPr="008E13C2" w:rsidRDefault="00D86451" w:rsidP="00926D68">
            <w:pPr>
              <w:jc w:val="both"/>
            </w:pPr>
            <w:r w:rsidRPr="008E13C2">
              <w:t>- aizsargjoslas teritorija ap elektrisko tīklu transformatoru apakšstaciju 0.0029 ha plātībā;</w:t>
            </w:r>
          </w:p>
          <w:p w:rsidR="00D86451" w:rsidRPr="008E13C2" w:rsidRDefault="00D86451" w:rsidP="00926D68">
            <w:pPr>
              <w:jc w:val="both"/>
            </w:pPr>
            <w:r w:rsidRPr="008E13C2">
              <w:t>- aizsargjoslas teritorija gar elektrisko tīklu gaisvadu līniju ārpus pilsētām un ciemiem, kā arī pilsētu lauku teritorijās līdz 20 kilovoltiem 0.0316 ha platībā;</w:t>
            </w:r>
          </w:p>
          <w:p w:rsidR="00D86451" w:rsidRPr="008E13C2" w:rsidRDefault="00D86451" w:rsidP="00926D68">
            <w:pPr>
              <w:jc w:val="both"/>
            </w:pPr>
            <w:r w:rsidRPr="008E13C2">
              <w:t>- ceļa servitūta teritorija 0.54 ha platībā;</w:t>
            </w:r>
          </w:p>
          <w:p w:rsidR="00D86451" w:rsidRPr="008E13C2" w:rsidRDefault="00D86451" w:rsidP="00926D68">
            <w:pPr>
              <w:jc w:val="both"/>
            </w:pPr>
            <w:r w:rsidRPr="008E13C2">
              <w:t>- ceļa servitūta teritorija 0.5889 ha platīb</w:t>
            </w:r>
            <w:r>
              <w:t>ā.</w:t>
            </w:r>
          </w:p>
          <w:p w:rsidR="00D86451" w:rsidRPr="00191C3B" w:rsidRDefault="00D86451" w:rsidP="00926D68">
            <w:pPr>
              <w:jc w:val="both"/>
            </w:pPr>
            <w:r w:rsidRPr="008E13C2">
              <w:t xml:space="preserve">Zemes vienība </w:t>
            </w:r>
            <w:r w:rsidRPr="008E13C2">
              <w:rPr>
                <w:bCs/>
              </w:rPr>
              <w:t xml:space="preserve">0,2987 </w:t>
            </w:r>
            <w:r w:rsidRPr="008E13C2">
              <w:t>ha platībā (kadastra</w:t>
            </w:r>
            <w:r w:rsidRPr="00191C3B">
              <w:t xml:space="preserve"> </w:t>
            </w:r>
            <w:r w:rsidRPr="0072577F">
              <w:rPr>
                <w:bCs/>
              </w:rPr>
              <w:t>apzīmējums 0100 082 0579</w:t>
            </w:r>
            <w:r w:rsidRPr="00191C3B">
              <w:t xml:space="preserve">) </w:t>
            </w:r>
            <w:r>
              <w:t>Staipekņu</w:t>
            </w:r>
            <w:r w:rsidRPr="00191C3B">
              <w:t xml:space="preserve"> iela</w:t>
            </w:r>
            <w:r>
              <w:t xml:space="preserve"> 9</w:t>
            </w:r>
            <w:r w:rsidRPr="00191C3B">
              <w:t>, Rīga, reģistrēta zemesgrāmatā uz valsts vārda Satiksmes ministrijas personā.</w:t>
            </w:r>
          </w:p>
          <w:p w:rsidR="00D86451" w:rsidRPr="00191C3B" w:rsidRDefault="00D86451" w:rsidP="00926D68">
            <w:pPr>
              <w:jc w:val="both"/>
            </w:pPr>
            <w:r w:rsidRPr="00191C3B">
              <w:t xml:space="preserve">Saskaņā ar zemesgrāmatas ierakstiem zemes vienībai </w:t>
            </w:r>
            <w:r w:rsidR="00D00F0F">
              <w:t>noteikti</w:t>
            </w:r>
            <w:r w:rsidR="00D00F0F" w:rsidRPr="00191C3B">
              <w:t xml:space="preserve"> </w:t>
            </w:r>
            <w:r w:rsidRPr="00191C3B">
              <w:t>šādi apgrūtinājumi:</w:t>
            </w:r>
          </w:p>
          <w:p w:rsidR="00D86451" w:rsidRPr="003E6168" w:rsidRDefault="00D86451" w:rsidP="00D86451">
            <w:pPr>
              <w:pStyle w:val="ListParagraph"/>
              <w:numPr>
                <w:ilvl w:val="0"/>
                <w:numId w:val="1"/>
              </w:numPr>
              <w:ind w:left="246" w:hanging="246"/>
              <w:jc w:val="both"/>
            </w:pPr>
            <w:r w:rsidRPr="003E6168">
              <w:t>aizsargjoslas teritorija gar pazemes elektronisko sakaru tīklu līniju un kabeļu kanalizāciju 0.01 ha platībā;</w:t>
            </w:r>
          </w:p>
          <w:p w:rsidR="00D86451" w:rsidRPr="003E6168" w:rsidRDefault="00D86451" w:rsidP="00D86451">
            <w:pPr>
              <w:pStyle w:val="ListParagraph"/>
              <w:numPr>
                <w:ilvl w:val="0"/>
                <w:numId w:val="1"/>
              </w:numPr>
              <w:ind w:left="246" w:hanging="246"/>
              <w:jc w:val="both"/>
            </w:pPr>
            <w:r w:rsidRPr="003E6168">
              <w:t>aizsargjoslas teritorija gar elektrisko tīklu kabeļu līniju 0.0169 ha platībā;</w:t>
            </w:r>
          </w:p>
          <w:p w:rsidR="00D86451" w:rsidRDefault="00D86451" w:rsidP="00D86451">
            <w:pPr>
              <w:pStyle w:val="ListParagraph"/>
              <w:numPr>
                <w:ilvl w:val="0"/>
                <w:numId w:val="1"/>
              </w:numPr>
              <w:ind w:left="246" w:hanging="246"/>
              <w:jc w:val="both"/>
            </w:pPr>
            <w:r w:rsidRPr="003E6168">
              <w:t>aizsargjoslas teritorija gar pazemes elektronisko sakaru tīklu līniju un kabeļu</w:t>
            </w:r>
            <w:r w:rsidR="00D7712B">
              <w:t xml:space="preserve"> kanalizāciju 0.0115 ha platībā;</w:t>
            </w:r>
          </w:p>
          <w:p w:rsidR="00D7712B" w:rsidRPr="003E6168" w:rsidRDefault="00D7712B" w:rsidP="00D86451">
            <w:pPr>
              <w:pStyle w:val="ListParagraph"/>
              <w:numPr>
                <w:ilvl w:val="0"/>
                <w:numId w:val="1"/>
              </w:numPr>
              <w:ind w:left="246" w:hanging="246"/>
              <w:jc w:val="both"/>
            </w:pPr>
            <w:r>
              <w:t xml:space="preserve">nostiprinātas </w:t>
            </w:r>
            <w:r w:rsidR="00D00F0F">
              <w:t xml:space="preserve">valsts akciju sabiedrības „Starptautiskā lidosta „Rīga”” </w:t>
            </w:r>
            <w:r>
              <w:t>nomas tiesības līdz 2023.</w:t>
            </w:r>
            <w:r w:rsidR="00D00F0F">
              <w:t>gada 30.jūnijam</w:t>
            </w:r>
            <w:r>
              <w:t>.</w:t>
            </w:r>
          </w:p>
          <w:p w:rsidR="00D86451" w:rsidRPr="00191C3B" w:rsidRDefault="00D86451" w:rsidP="00926D68">
            <w:pPr>
              <w:jc w:val="both"/>
            </w:pPr>
            <w:r w:rsidRPr="00191C3B">
              <w:t xml:space="preserve">Zemes vienība </w:t>
            </w:r>
            <w:r w:rsidRPr="0072577F">
              <w:rPr>
                <w:bCs/>
              </w:rPr>
              <w:t xml:space="preserve">0,1317 </w:t>
            </w:r>
            <w:r w:rsidRPr="00191C3B">
              <w:t xml:space="preserve">ha platībā (kadastra </w:t>
            </w:r>
            <w:r w:rsidRPr="0072577F">
              <w:rPr>
                <w:bCs/>
              </w:rPr>
              <w:t>apzīmējums 0100 082 0206</w:t>
            </w:r>
            <w:r w:rsidRPr="00191C3B">
              <w:t xml:space="preserve">) </w:t>
            </w:r>
            <w:r>
              <w:t>Staipekņu</w:t>
            </w:r>
            <w:r w:rsidRPr="00191C3B">
              <w:t xml:space="preserve"> iela</w:t>
            </w:r>
            <w:r>
              <w:t xml:space="preserve"> 16</w:t>
            </w:r>
            <w:r w:rsidRPr="00191C3B">
              <w:t>, Rīga, reģistrēta zemesgrāmatā uz valsts vārda Satiksmes ministrijas personā.</w:t>
            </w:r>
          </w:p>
          <w:p w:rsidR="00D86451" w:rsidRPr="00191C3B" w:rsidRDefault="00D86451" w:rsidP="00926D68">
            <w:pPr>
              <w:jc w:val="both"/>
            </w:pPr>
            <w:r w:rsidRPr="003E6168">
              <w:t xml:space="preserve">Saskaņā ar zemesgrāmatas ierakstiem zemesgabalam </w:t>
            </w:r>
            <w:r w:rsidR="00D00F0F">
              <w:t xml:space="preserve">nav noteikti </w:t>
            </w:r>
            <w:r w:rsidRPr="003E6168">
              <w:t>apgrūtinājumi.</w:t>
            </w:r>
          </w:p>
          <w:p w:rsidR="00D86451" w:rsidRPr="00410B18" w:rsidRDefault="00D86451" w:rsidP="00926D68">
            <w:pPr>
              <w:jc w:val="both"/>
              <w:rPr>
                <w:bCs/>
              </w:rPr>
            </w:pPr>
            <w:r w:rsidRPr="00191C3B">
              <w:rPr>
                <w:bCs/>
              </w:rPr>
              <w:t xml:space="preserve">      </w:t>
            </w:r>
            <w:r w:rsidRPr="00410B18">
              <w:rPr>
                <w:bCs/>
              </w:rPr>
              <w:t>Nekustamā īpašuma</w:t>
            </w:r>
            <w:r w:rsidR="00163F89">
              <w:rPr>
                <w:bCs/>
              </w:rPr>
              <w:t xml:space="preserve"> – zemes vienības </w:t>
            </w:r>
            <w:r w:rsidRPr="00410B18">
              <w:rPr>
                <w:bCs/>
              </w:rPr>
              <w:t>(kadastra apzīmējums 8076 002 0014) Skultes iela 34, Skulte, Mārupes novads, nekustamā īpašuma</w:t>
            </w:r>
            <w:r w:rsidR="006B2FC6">
              <w:rPr>
                <w:bCs/>
              </w:rPr>
              <w:t xml:space="preserve"> – zemes vienības</w:t>
            </w:r>
            <w:r w:rsidRPr="00410B18">
              <w:rPr>
                <w:bCs/>
              </w:rPr>
              <w:t xml:space="preserve"> (kadastra apzīmējums 0100 082 0579) </w:t>
            </w:r>
            <w:r w:rsidRPr="00410B18">
              <w:t>Staipekņu iela 9, Rīga</w:t>
            </w:r>
            <w:r w:rsidRPr="00410B18">
              <w:rPr>
                <w:bCs/>
              </w:rPr>
              <w:t xml:space="preserve">  un nekustamā īpašuma</w:t>
            </w:r>
            <w:r w:rsidR="006B2FC6">
              <w:rPr>
                <w:bCs/>
              </w:rPr>
              <w:t xml:space="preserve"> – zemes vienības</w:t>
            </w:r>
            <w:r w:rsidRPr="00410B18">
              <w:rPr>
                <w:bCs/>
              </w:rPr>
              <w:t xml:space="preserve"> </w:t>
            </w:r>
            <w:r w:rsidRPr="00410B18">
              <w:t xml:space="preserve">(kadastra </w:t>
            </w:r>
            <w:r w:rsidRPr="00410B18">
              <w:rPr>
                <w:bCs/>
              </w:rPr>
              <w:t>apzīmējums 0100 082 0206</w:t>
            </w:r>
            <w:r w:rsidRPr="00410B18">
              <w:t>)</w:t>
            </w:r>
            <w:r w:rsidRPr="00410B18">
              <w:rPr>
                <w:bCs/>
              </w:rPr>
              <w:t xml:space="preserve"> </w:t>
            </w:r>
            <w:r w:rsidRPr="00410B18">
              <w:t>Staipekņu iela 16, Rīga</w:t>
            </w:r>
            <w:r w:rsidRPr="00410B18">
              <w:rPr>
                <w:bCs/>
              </w:rPr>
              <w:t xml:space="preserve"> </w:t>
            </w:r>
            <w:r w:rsidRPr="005A02FF">
              <w:rPr>
                <w:bCs/>
              </w:rPr>
              <w:t>ieguldīšana valsts akciju sabiedrības „Starptautiskā lidosta „Rīga”” pamatkapitālā ir saistīta ar nepieciešamību noteikt minēto nekustamo īpašumu lietošanas perspektīvas un attīstības iespējas, kā arī</w:t>
            </w:r>
            <w:r w:rsidR="00D00F0F">
              <w:rPr>
                <w:bCs/>
              </w:rPr>
              <w:t xml:space="preserve"> nodrošinātu</w:t>
            </w:r>
            <w:r w:rsidRPr="005A02FF">
              <w:rPr>
                <w:bCs/>
              </w:rPr>
              <w:t xml:space="preserve"> </w:t>
            </w:r>
            <w:r w:rsidR="007B1094">
              <w:rPr>
                <w:bCs/>
              </w:rPr>
              <w:t>Eiropas Savienības</w:t>
            </w:r>
            <w:r w:rsidRPr="005A02FF">
              <w:rPr>
                <w:bCs/>
              </w:rPr>
              <w:t xml:space="preserve"> fondu finansējuma piesaisti.</w:t>
            </w:r>
          </w:p>
          <w:p w:rsidR="00D86451" w:rsidRPr="001A7BB2" w:rsidRDefault="00D86451" w:rsidP="00926D68">
            <w:pPr>
              <w:ind w:firstLine="720"/>
              <w:jc w:val="both"/>
            </w:pPr>
            <w:r w:rsidRPr="001A7BB2">
              <w:t xml:space="preserve">Lai nodrošinātu Eiropas Savienības fonda projekta „Starptautiskā lidostas „Rīga” infrastruktūras attīstība” </w:t>
            </w:r>
            <w:r w:rsidR="003647D5" w:rsidRPr="001A7BB2">
              <w:t xml:space="preserve"> reģistrācijas Nr.3DP/3.3.1.4.0/10/IPIA/SM/001 </w:t>
            </w:r>
            <w:r w:rsidRPr="001A7BB2">
              <w:t>īstenošanu atbilstoši 2010.gada 4.augustā ar Satiksmes ministriju</w:t>
            </w:r>
            <w:r w:rsidR="00D00F0F">
              <w:t xml:space="preserve"> noslēgtajam</w:t>
            </w:r>
            <w:r w:rsidRPr="001A7BB2">
              <w:t xml:space="preserve"> līgumam </w:t>
            </w:r>
            <w:r w:rsidR="003647D5" w:rsidRPr="001A7BB2">
              <w:t xml:space="preserve">Nr.SM 2010/-32; </w:t>
            </w:r>
            <w:r w:rsidRPr="001A7BB2">
              <w:t>Nr.J-10/16, Eiropas Komisijas 2011.gada 25.jūlija pieņemtajam lēmumam Nr.C(2011)</w:t>
            </w:r>
            <w:r w:rsidR="006B2FC6">
              <w:t xml:space="preserve"> </w:t>
            </w:r>
            <w:r w:rsidRPr="001A7BB2">
              <w:t xml:space="preserve">5097 par Kohēzijas fonda lielā projekta </w:t>
            </w:r>
            <w:r w:rsidRPr="001A7BB2">
              <w:lastRenderedPageBreak/>
              <w:t xml:space="preserve">„Starptautiskā lidostas „Rīga” infrastruktūras attīstība” Nr.2010LV161PR001 apstiprināšanu, 15.12.2009. Ministru kabineta noteikumiem Nr.1476 „Noteikumi par darbības programmas „Infrastruktūra un pakalpojumi” papildinājuma 3.3.1.4.aktivitāti „Lidostu infrastruktūras attīstība””, </w:t>
            </w:r>
            <w:r w:rsidRPr="001A7BB2">
              <w:rPr>
                <w:bCs/>
              </w:rPr>
              <w:t>valsts akciju sabiedrība „Starptautiskā lidosta „Rīga””</w:t>
            </w:r>
            <w:r w:rsidRPr="001A7BB2">
              <w:t xml:space="preserve"> ir izstrādājusi projektu „Starptautiskās lidostas „Rīga” inf</w:t>
            </w:r>
            <w:r w:rsidR="00720C8A">
              <w:t>rastruktūras attīstība”. Iepriekš minētā projekta</w:t>
            </w:r>
            <w:r w:rsidRPr="001A7BB2">
              <w:t xml:space="preserve"> ietvaros tiek veikti būvdarbi, kas skar </w:t>
            </w:r>
            <w:r w:rsidR="006B2FC6">
              <w:t>zemes vienību</w:t>
            </w:r>
            <w:r w:rsidR="00163F89">
              <w:t xml:space="preserve"> </w:t>
            </w:r>
            <w:r w:rsidRPr="001A7BB2">
              <w:rPr>
                <w:bCs/>
              </w:rPr>
              <w:t>(kadastra apzīmējums 8076 002 0014) Skultes iel</w:t>
            </w:r>
            <w:r w:rsidR="00D00F0F">
              <w:rPr>
                <w:bCs/>
              </w:rPr>
              <w:t>ā</w:t>
            </w:r>
            <w:r w:rsidRPr="001A7BB2">
              <w:rPr>
                <w:bCs/>
              </w:rPr>
              <w:t xml:space="preserve"> 34, Skult</w:t>
            </w:r>
            <w:r w:rsidR="00D00F0F">
              <w:rPr>
                <w:bCs/>
              </w:rPr>
              <w:t>ē</w:t>
            </w:r>
            <w:r w:rsidRPr="001A7BB2">
              <w:rPr>
                <w:bCs/>
              </w:rPr>
              <w:t>, Mārupes novad</w:t>
            </w:r>
            <w:r w:rsidR="00D00F0F">
              <w:rPr>
                <w:bCs/>
              </w:rPr>
              <w:t xml:space="preserve">ā </w:t>
            </w:r>
            <w:r w:rsidRPr="001A7BB2">
              <w:rPr>
                <w:bCs/>
              </w:rPr>
              <w:t xml:space="preserve">, </w:t>
            </w:r>
            <w:r w:rsidR="006B2FC6">
              <w:rPr>
                <w:bCs/>
              </w:rPr>
              <w:t>zemes vienību</w:t>
            </w:r>
            <w:r w:rsidRPr="001A7BB2">
              <w:rPr>
                <w:bCs/>
              </w:rPr>
              <w:t xml:space="preserve"> (kadastra apzīmējums 0100 082 0579) </w:t>
            </w:r>
            <w:r w:rsidRPr="001A7BB2">
              <w:t>Staipekņu iel</w:t>
            </w:r>
            <w:r w:rsidR="00A72986">
              <w:t xml:space="preserve">ā </w:t>
            </w:r>
            <w:r w:rsidRPr="001A7BB2">
              <w:t>9, Rīg</w:t>
            </w:r>
            <w:r w:rsidR="00A72986">
              <w:t>ā</w:t>
            </w:r>
            <w:r w:rsidRPr="001A7BB2">
              <w:rPr>
                <w:bCs/>
              </w:rPr>
              <w:t xml:space="preserve"> un </w:t>
            </w:r>
            <w:r w:rsidR="00163F89">
              <w:rPr>
                <w:bCs/>
              </w:rPr>
              <w:t>zemes vienību</w:t>
            </w:r>
            <w:r w:rsidRPr="001A7BB2">
              <w:rPr>
                <w:bCs/>
              </w:rPr>
              <w:t xml:space="preserve"> </w:t>
            </w:r>
            <w:r w:rsidRPr="001A7BB2">
              <w:t xml:space="preserve">(kadastra </w:t>
            </w:r>
            <w:r w:rsidRPr="001A7BB2">
              <w:rPr>
                <w:bCs/>
              </w:rPr>
              <w:t>apzīmējums 0100 082 0206</w:t>
            </w:r>
            <w:r w:rsidRPr="001A7BB2">
              <w:t>)</w:t>
            </w:r>
            <w:r w:rsidRPr="001A7BB2">
              <w:rPr>
                <w:bCs/>
              </w:rPr>
              <w:t xml:space="preserve"> </w:t>
            </w:r>
            <w:r w:rsidRPr="001A7BB2">
              <w:t>Staipekņu iel</w:t>
            </w:r>
            <w:r w:rsidR="00A72986">
              <w:t>ā</w:t>
            </w:r>
            <w:r w:rsidRPr="001A7BB2">
              <w:t xml:space="preserve"> 16, Rīg</w:t>
            </w:r>
            <w:r w:rsidR="00A72986">
              <w:t>ā</w:t>
            </w:r>
            <w:r w:rsidRPr="001A7BB2">
              <w:t>.</w:t>
            </w:r>
          </w:p>
          <w:p w:rsidR="00D86451" w:rsidRPr="001A7BB2" w:rsidRDefault="00D86451" w:rsidP="00926D68">
            <w:pPr>
              <w:jc w:val="both"/>
              <w:rPr>
                <w:bCs/>
              </w:rPr>
            </w:pPr>
            <w:r w:rsidRPr="001A7BB2">
              <w:t xml:space="preserve">Papildus minētajam </w:t>
            </w:r>
            <w:r w:rsidRPr="001A7BB2">
              <w:rPr>
                <w:bCs/>
              </w:rPr>
              <w:t>valsts akciju sabiedrība „Starptautiskā lidosta „Rīga””</w:t>
            </w:r>
            <w:r w:rsidRPr="001A7BB2">
              <w:t xml:space="preserve"> ir izstrādājusi projektu „Lidlauka perimetra infrastruktūras tehniskais projekts”. Minētais projekts skars tāpat </w:t>
            </w:r>
            <w:r w:rsidR="00163F89">
              <w:t>zemes vienību</w:t>
            </w:r>
            <w:r w:rsidRPr="001A7BB2">
              <w:t xml:space="preserve"> </w:t>
            </w:r>
            <w:r w:rsidRPr="001A7BB2">
              <w:rPr>
                <w:bCs/>
              </w:rPr>
              <w:t xml:space="preserve">(kadastra apzīmējums 0100 082 0579) </w:t>
            </w:r>
            <w:r w:rsidRPr="001A7BB2">
              <w:t>Staipekņu iel</w:t>
            </w:r>
            <w:r w:rsidR="00A72986">
              <w:t>ā</w:t>
            </w:r>
            <w:r w:rsidRPr="001A7BB2">
              <w:t xml:space="preserve"> 9, Rīg</w:t>
            </w:r>
            <w:r w:rsidR="00A72986">
              <w:t>ā,</w:t>
            </w:r>
            <w:r w:rsidRPr="001A7BB2">
              <w:t xml:space="preserve"> un </w:t>
            </w:r>
            <w:r w:rsidR="00A72986">
              <w:t xml:space="preserve">šī </w:t>
            </w:r>
            <w:r w:rsidRPr="001A7BB2">
              <w:t xml:space="preserve">projekta realizācijai ir plānots piesaistīt finansējumu </w:t>
            </w:r>
            <w:r w:rsidRPr="001A7BB2">
              <w:rPr>
                <w:bCs/>
              </w:rPr>
              <w:t>Eiropas Savienības Kohēzijas politikas fondu darbības programmas 2012. – 2020.gadam „Izaugsme un nodarbinātība”</w:t>
            </w:r>
            <w:r w:rsidRPr="001A7BB2">
              <w:t xml:space="preserve"> ietvaros.</w:t>
            </w:r>
          </w:p>
          <w:p w:rsidR="00D86451" w:rsidRPr="001A7BB2" w:rsidRDefault="00163F89" w:rsidP="00926D68">
            <w:pPr>
              <w:ind w:firstLine="671"/>
              <w:jc w:val="both"/>
            </w:pPr>
            <w:r>
              <w:rPr>
                <w:bCs/>
              </w:rPr>
              <w:t xml:space="preserve">Uz </w:t>
            </w:r>
            <w:r w:rsidR="00D86451" w:rsidRPr="001A7BB2">
              <w:rPr>
                <w:bCs/>
              </w:rPr>
              <w:t xml:space="preserve">zemes vienības (kadastra </w:t>
            </w:r>
            <w:r w:rsidR="00960C63">
              <w:rPr>
                <w:bCs/>
              </w:rPr>
              <w:t xml:space="preserve">apzīmējums </w:t>
            </w:r>
            <w:r w:rsidR="00D86451" w:rsidRPr="001A7BB2">
              <w:t>8076 002 001</w:t>
            </w:r>
            <w:r w:rsidR="00960C63">
              <w:t>4</w:t>
            </w:r>
            <w:r w:rsidR="00D86451" w:rsidRPr="001A7BB2">
              <w:rPr>
                <w:bCs/>
              </w:rPr>
              <w:t>) Skultes ielā 34, Skultē, Mārupes novadā atrodas valsts akciju sabiedrībai „Starptautiskā lidosta „Rīga”” piederošs ēk</w:t>
            </w:r>
            <w:r w:rsidR="00A72986">
              <w:rPr>
                <w:bCs/>
              </w:rPr>
              <w:t>u (būvju)</w:t>
            </w:r>
            <w:r w:rsidR="00D86451" w:rsidRPr="001A7BB2">
              <w:rPr>
                <w:bCs/>
              </w:rPr>
              <w:t xml:space="preserve"> nekustamais īpašums </w:t>
            </w:r>
            <w:r w:rsidR="00D86451" w:rsidRPr="001A7BB2">
              <w:t>„Lidosta Rīga Nr.40/1”, Mārupes novadā (kadastra Nr.8076 502 0069), kas sastāv no nedzīvojamās ēkas (dzelzsbetona garāžu bokss), ēkas kadastra apzīmējums 8076 002 0021 006, kas ierakstīts Rīgas rajona</w:t>
            </w:r>
            <w:r w:rsidR="00A72986">
              <w:t xml:space="preserve"> tiesas</w:t>
            </w:r>
            <w:r w:rsidR="00D86451" w:rsidRPr="001A7BB2">
              <w:t xml:space="preserve"> zemesgrāmatu nodaļas Mārupes novada zemesgrāmatas nodalījumā Nr.1000 0001 9958 uz </w:t>
            </w:r>
            <w:r w:rsidR="00D86451" w:rsidRPr="001A7BB2">
              <w:rPr>
                <w:bCs/>
              </w:rPr>
              <w:t xml:space="preserve">valsts akciju sabiedrības „Starptautiskā lidosta „Rīga”” </w:t>
            </w:r>
            <w:r w:rsidR="00D86451" w:rsidRPr="001A7BB2">
              <w:t>vārda, kā arī atrodas lietus ūdens atvades sistēmas novadgrāvis, kas kalpo lietus ūdeņu novadīšanai</w:t>
            </w:r>
            <w:r w:rsidR="00720C8A">
              <w:t xml:space="preserve"> no lidlauka teritorijas</w:t>
            </w:r>
            <w:r w:rsidR="00D86451" w:rsidRPr="001A7BB2">
              <w:t>.</w:t>
            </w:r>
          </w:p>
          <w:p w:rsidR="00D86451" w:rsidRPr="007B1094" w:rsidRDefault="00163F89" w:rsidP="00926D68">
            <w:pPr>
              <w:ind w:firstLine="671"/>
              <w:jc w:val="both"/>
              <w:rPr>
                <w:bCs/>
              </w:rPr>
            </w:pPr>
            <w:r>
              <w:rPr>
                <w:bCs/>
              </w:rPr>
              <w:t xml:space="preserve">Uz </w:t>
            </w:r>
            <w:r w:rsidR="00D86451" w:rsidRPr="001A7BB2">
              <w:rPr>
                <w:bCs/>
              </w:rPr>
              <w:t xml:space="preserve">zemes vienības (kadastra </w:t>
            </w:r>
            <w:r w:rsidR="00960C63">
              <w:rPr>
                <w:bCs/>
              </w:rPr>
              <w:t xml:space="preserve">apzīmējums </w:t>
            </w:r>
            <w:r w:rsidR="00D86451" w:rsidRPr="001A7BB2">
              <w:t>0100 082 057</w:t>
            </w:r>
            <w:r w:rsidR="00960C63">
              <w:t>9</w:t>
            </w:r>
            <w:r w:rsidR="00D86451" w:rsidRPr="001A7BB2">
              <w:rPr>
                <w:bCs/>
              </w:rPr>
              <w:t>) Staipekņu ielā 9, Rīgā atrodas inženierbūve (žogs), būves kadastra apzīmējums 0100 082 0579 001, kas atrodas valsts akciju sabiedrības „Starptautiskā lidosta „Rīga””  tiesiskajā valdījumā, pamatojoties uz Satiksmes ministrijas</w:t>
            </w:r>
            <w:r w:rsidR="001B0351">
              <w:rPr>
                <w:bCs/>
              </w:rPr>
              <w:t xml:space="preserve"> </w:t>
            </w:r>
            <w:r w:rsidR="001B0351" w:rsidRPr="001A7BB2">
              <w:rPr>
                <w:bCs/>
              </w:rPr>
              <w:t>1997.gada 11.aprīļa</w:t>
            </w:r>
            <w:r w:rsidR="00D86451" w:rsidRPr="001A7BB2">
              <w:rPr>
                <w:bCs/>
              </w:rPr>
              <w:t xml:space="preserve"> rīkojumu Nr.37„Par pārvaldes un revīzijas </w:t>
            </w:r>
            <w:r w:rsidR="00D86451" w:rsidRPr="007B1094">
              <w:rPr>
                <w:bCs/>
              </w:rPr>
              <w:t xml:space="preserve">institūciju iecelšanu un dokumentu apstiprināšanu”. </w:t>
            </w:r>
          </w:p>
          <w:p w:rsidR="00D86451" w:rsidRPr="001A7BB2" w:rsidRDefault="001B0351" w:rsidP="00926D68">
            <w:pPr>
              <w:ind w:firstLine="671"/>
              <w:jc w:val="both"/>
              <w:rPr>
                <w:bCs/>
              </w:rPr>
            </w:pPr>
            <w:r>
              <w:rPr>
                <w:bCs/>
              </w:rPr>
              <w:t>Uz z</w:t>
            </w:r>
            <w:r w:rsidR="00163F89">
              <w:rPr>
                <w:bCs/>
              </w:rPr>
              <w:t>emes vienīb</w:t>
            </w:r>
            <w:r>
              <w:rPr>
                <w:bCs/>
              </w:rPr>
              <w:t>as</w:t>
            </w:r>
            <w:r w:rsidR="00163F89">
              <w:rPr>
                <w:bCs/>
              </w:rPr>
              <w:t xml:space="preserve"> </w:t>
            </w:r>
            <w:r w:rsidR="00D86451" w:rsidRPr="007B1094">
              <w:rPr>
                <w:bCs/>
              </w:rPr>
              <w:t xml:space="preserve">(kadastra </w:t>
            </w:r>
            <w:r w:rsidR="00960C63">
              <w:rPr>
                <w:bCs/>
              </w:rPr>
              <w:t xml:space="preserve">apzīmējums </w:t>
            </w:r>
            <w:r w:rsidR="00D86451" w:rsidRPr="007B1094">
              <w:t>0100 082 0</w:t>
            </w:r>
            <w:r w:rsidR="00960C63">
              <w:t>206</w:t>
            </w:r>
            <w:r w:rsidR="00D86451" w:rsidRPr="007B1094">
              <w:rPr>
                <w:bCs/>
              </w:rPr>
              <w:t xml:space="preserve">) Staipekņu ielā </w:t>
            </w:r>
            <w:r w:rsidR="00960C63">
              <w:rPr>
                <w:bCs/>
              </w:rPr>
              <w:t>16</w:t>
            </w:r>
            <w:r w:rsidR="00D86451" w:rsidRPr="007B1094">
              <w:rPr>
                <w:bCs/>
              </w:rPr>
              <w:t>, Rīgā</w:t>
            </w:r>
            <w:r>
              <w:rPr>
                <w:bCs/>
              </w:rPr>
              <w:t>,</w:t>
            </w:r>
            <w:r w:rsidR="00D86451" w:rsidRPr="007B1094">
              <w:rPr>
                <w:bCs/>
              </w:rPr>
              <w:t xml:space="preserve"> </w:t>
            </w:r>
            <w:r>
              <w:rPr>
                <w:bCs/>
              </w:rPr>
              <w:t>atrodas</w:t>
            </w:r>
            <w:r w:rsidRPr="007B1094">
              <w:rPr>
                <w:bCs/>
              </w:rPr>
              <w:t xml:space="preserve"> </w:t>
            </w:r>
            <w:r>
              <w:rPr>
                <w:bCs/>
              </w:rPr>
              <w:t>valsts akciju sabiedrībai</w:t>
            </w:r>
            <w:r w:rsidR="00D86451" w:rsidRPr="007B1094">
              <w:rPr>
                <w:bCs/>
              </w:rPr>
              <w:t xml:space="preserve"> „Starptautiskā lidosta „Rīga”” piederoša inženierbūve - perimetra ceļš, kurš tiek izmantots, lai nodrošinātu piekļuvi aeoronavigācijas iekārtām</w:t>
            </w:r>
            <w:r w:rsidR="00D86451" w:rsidRPr="001A7BB2">
              <w:rPr>
                <w:bCs/>
              </w:rPr>
              <w:t xml:space="preserve">, kuras nepieciešamas gaisa kuģu pacelšanās un nolaišanās nodrošināšanai, kā arī, lai nodrošinātu </w:t>
            </w:r>
            <w:r>
              <w:rPr>
                <w:bCs/>
              </w:rPr>
              <w:t xml:space="preserve">valsts </w:t>
            </w:r>
            <w:r w:rsidRPr="0018399F">
              <w:rPr>
                <w:bCs/>
              </w:rPr>
              <w:t>akciju sabiedrības "Starptautiskā lidosta "Rīga"" lidlaukam</w:t>
            </w:r>
            <w:r w:rsidR="00D86451" w:rsidRPr="001A7BB2">
              <w:rPr>
                <w:bCs/>
              </w:rPr>
              <w:t xml:space="preserve"> perimetra uzraudzību un regulāru patrulēšanu ar transporta līdzekļiem saskaņā ar Eiropas Komisijas</w:t>
            </w:r>
            <w:r>
              <w:rPr>
                <w:bCs/>
              </w:rPr>
              <w:t xml:space="preserve"> </w:t>
            </w:r>
            <w:r w:rsidRPr="001A7BB2">
              <w:rPr>
                <w:bCs/>
              </w:rPr>
              <w:t>2010.gada 4.mart</w:t>
            </w:r>
            <w:r>
              <w:rPr>
                <w:bCs/>
              </w:rPr>
              <w:t>a</w:t>
            </w:r>
            <w:r w:rsidR="00D86451" w:rsidRPr="001A7BB2">
              <w:rPr>
                <w:bCs/>
              </w:rPr>
              <w:t xml:space="preserve"> regulas (ES) Nr.185/2010 prasībām un operatīvu reaģēšanu nesankcionētu perimetra robežu pārkāpumu gadījumos.</w:t>
            </w:r>
          </w:p>
          <w:p w:rsidR="00D86451" w:rsidRPr="007B1094" w:rsidRDefault="00163F89" w:rsidP="00926D68">
            <w:pPr>
              <w:ind w:firstLine="671"/>
              <w:jc w:val="both"/>
              <w:rPr>
                <w:bCs/>
              </w:rPr>
            </w:pPr>
            <w:r>
              <w:rPr>
                <w:bCs/>
              </w:rPr>
              <w:t>Z</w:t>
            </w:r>
            <w:r w:rsidR="00960C63">
              <w:rPr>
                <w:bCs/>
              </w:rPr>
              <w:t>emes vienīb</w:t>
            </w:r>
            <w:r w:rsidR="001B0351">
              <w:rPr>
                <w:bCs/>
              </w:rPr>
              <w:t xml:space="preserve">ā </w:t>
            </w:r>
            <w:r w:rsidR="00960C63" w:rsidRPr="001A7BB2">
              <w:rPr>
                <w:bCs/>
              </w:rPr>
              <w:t xml:space="preserve">(kadastra </w:t>
            </w:r>
            <w:r w:rsidR="00960C63">
              <w:rPr>
                <w:bCs/>
              </w:rPr>
              <w:t xml:space="preserve">apzīmējums </w:t>
            </w:r>
            <w:r w:rsidR="00960C63" w:rsidRPr="001A7BB2">
              <w:t>0100 082 057</w:t>
            </w:r>
            <w:r w:rsidR="00960C63">
              <w:t>9</w:t>
            </w:r>
            <w:r w:rsidR="00960C63" w:rsidRPr="001A7BB2">
              <w:rPr>
                <w:bCs/>
              </w:rPr>
              <w:t>)</w:t>
            </w:r>
            <w:r w:rsidR="00960C63">
              <w:rPr>
                <w:bCs/>
              </w:rPr>
              <w:t xml:space="preserve"> </w:t>
            </w:r>
            <w:r w:rsidR="00D86451" w:rsidRPr="001A7BB2">
              <w:rPr>
                <w:bCs/>
              </w:rPr>
              <w:t>Staipekņu ielā 9, Rīgā</w:t>
            </w:r>
            <w:r w:rsidR="001B0351">
              <w:rPr>
                <w:bCs/>
              </w:rPr>
              <w:t>,</w:t>
            </w:r>
            <w:r w:rsidR="00D86451" w:rsidRPr="001A7BB2">
              <w:rPr>
                <w:bCs/>
              </w:rPr>
              <w:t xml:space="preserve"> un zemes vienīb</w:t>
            </w:r>
            <w:r w:rsidR="001B0351">
              <w:rPr>
                <w:bCs/>
              </w:rPr>
              <w:t>ā</w:t>
            </w:r>
            <w:r w:rsidR="00D86451" w:rsidRPr="001A7BB2">
              <w:rPr>
                <w:bCs/>
              </w:rPr>
              <w:t xml:space="preserve"> </w:t>
            </w:r>
            <w:r w:rsidR="00960C63" w:rsidRPr="007B1094">
              <w:rPr>
                <w:bCs/>
              </w:rPr>
              <w:t xml:space="preserve">(kadastra </w:t>
            </w:r>
            <w:r w:rsidR="00960C63">
              <w:rPr>
                <w:bCs/>
              </w:rPr>
              <w:t xml:space="preserve">apzīmējums </w:t>
            </w:r>
            <w:r w:rsidR="00960C63" w:rsidRPr="007B1094">
              <w:lastRenderedPageBreak/>
              <w:t>0100 082 0</w:t>
            </w:r>
            <w:r w:rsidR="00960C63">
              <w:t>206</w:t>
            </w:r>
            <w:r w:rsidR="00960C63" w:rsidRPr="007B1094">
              <w:rPr>
                <w:bCs/>
              </w:rPr>
              <w:t>)</w:t>
            </w:r>
            <w:r w:rsidR="00960C63">
              <w:rPr>
                <w:bCs/>
              </w:rPr>
              <w:t xml:space="preserve"> </w:t>
            </w:r>
            <w:r w:rsidR="00D86451" w:rsidRPr="001A7BB2">
              <w:t>Staipekņu iel</w:t>
            </w:r>
            <w:r w:rsidR="001B0351">
              <w:t>ā</w:t>
            </w:r>
            <w:r w:rsidR="00D86451" w:rsidRPr="001A7BB2">
              <w:t xml:space="preserve"> 16, Rīg</w:t>
            </w:r>
            <w:r w:rsidR="001B0351">
              <w:t>ā,</w:t>
            </w:r>
            <w:r w:rsidR="00D86451" w:rsidRPr="001A7BB2">
              <w:rPr>
                <w:bCs/>
              </w:rPr>
              <w:t xml:space="preserve"> </w:t>
            </w:r>
            <w:r w:rsidR="001B0351">
              <w:rPr>
                <w:bCs/>
              </w:rPr>
              <w:t>atrodas</w:t>
            </w:r>
            <w:r w:rsidR="001B0351" w:rsidRPr="001A7BB2">
              <w:rPr>
                <w:bCs/>
              </w:rPr>
              <w:t xml:space="preserve"> </w:t>
            </w:r>
            <w:r w:rsidR="001B0351">
              <w:rPr>
                <w:bCs/>
              </w:rPr>
              <w:t>valsts akciju sabiedrībai</w:t>
            </w:r>
            <w:r w:rsidR="001B0351" w:rsidRPr="007B1094">
              <w:rPr>
                <w:bCs/>
              </w:rPr>
              <w:t xml:space="preserve"> </w:t>
            </w:r>
            <w:r w:rsidR="00D86451" w:rsidRPr="007B1094">
              <w:rPr>
                <w:bCs/>
              </w:rPr>
              <w:t>„Starptautiskā lidosta „Rīga”” piederošas inženierbūves - drenāžas caurules, nokrišņu un lietus ūdens novadīšanai.</w:t>
            </w:r>
          </w:p>
          <w:p w:rsidR="00D86451" w:rsidRPr="007B1094" w:rsidRDefault="00163F89" w:rsidP="00926D68">
            <w:pPr>
              <w:ind w:firstLine="671"/>
              <w:jc w:val="both"/>
              <w:rPr>
                <w:bCs/>
              </w:rPr>
            </w:pPr>
            <w:r>
              <w:rPr>
                <w:bCs/>
              </w:rPr>
              <w:t>Z</w:t>
            </w:r>
            <w:r w:rsidR="00D86451" w:rsidRPr="007B1094">
              <w:rPr>
                <w:bCs/>
              </w:rPr>
              <w:t>emes vienīb</w:t>
            </w:r>
            <w:r w:rsidR="001B0351">
              <w:rPr>
                <w:bCs/>
              </w:rPr>
              <w:t>ā</w:t>
            </w:r>
            <w:r w:rsidR="00D86451" w:rsidRPr="007B1094">
              <w:rPr>
                <w:bCs/>
              </w:rPr>
              <w:t xml:space="preserve"> </w:t>
            </w:r>
            <w:r w:rsidR="00D86451" w:rsidRPr="007B1094">
              <w:t xml:space="preserve">(kadastra </w:t>
            </w:r>
            <w:r w:rsidR="00D86451" w:rsidRPr="007B1094">
              <w:rPr>
                <w:bCs/>
              </w:rPr>
              <w:t>apzīmējums 0100 082 0206</w:t>
            </w:r>
            <w:r w:rsidR="00D86451" w:rsidRPr="007B1094">
              <w:t>)</w:t>
            </w:r>
            <w:r w:rsidR="00D86451" w:rsidRPr="007B1094">
              <w:rPr>
                <w:bCs/>
              </w:rPr>
              <w:t xml:space="preserve"> </w:t>
            </w:r>
            <w:r w:rsidR="00D86451" w:rsidRPr="007B1094">
              <w:t xml:space="preserve">Staipekņu iela 16, Rīga </w:t>
            </w:r>
            <w:r w:rsidR="001B0351">
              <w:t>atrodas</w:t>
            </w:r>
            <w:r w:rsidR="00D86451" w:rsidRPr="007B1094">
              <w:t xml:space="preserve"> </w:t>
            </w:r>
            <w:r w:rsidR="001B0351">
              <w:t>valsts akciju sabiedrībai</w:t>
            </w:r>
            <w:r w:rsidR="007F71B8" w:rsidRPr="007B1094">
              <w:t xml:space="preserve"> „Starptautiskā lidosta „Rīga””</w:t>
            </w:r>
            <w:r w:rsidR="00D86451" w:rsidRPr="007B1094">
              <w:t xml:space="preserve"> piederoša inženierbūve - </w:t>
            </w:r>
            <w:r w:rsidR="00D86451" w:rsidRPr="007B1094">
              <w:rPr>
                <w:bCs/>
              </w:rPr>
              <w:t>lidlauka lietus ūdens atvades sistēmas maģistrālais kolektors.</w:t>
            </w:r>
          </w:p>
          <w:p w:rsidR="00D86451" w:rsidRDefault="001B0351" w:rsidP="0018399F">
            <w:pPr>
              <w:jc w:val="both"/>
              <w:rPr>
                <w:bCs/>
              </w:rPr>
            </w:pPr>
            <w:r>
              <w:rPr>
                <w:bCs/>
              </w:rPr>
              <w:t xml:space="preserve">          </w:t>
            </w:r>
            <w:r w:rsidR="00163F89">
              <w:rPr>
                <w:bCs/>
              </w:rPr>
              <w:t>Z</w:t>
            </w:r>
            <w:r w:rsidR="00D86451" w:rsidRPr="00631EA2">
              <w:rPr>
                <w:bCs/>
              </w:rPr>
              <w:t xml:space="preserve">emes vienība </w:t>
            </w:r>
            <w:r w:rsidR="00960C63" w:rsidRPr="001A7BB2">
              <w:rPr>
                <w:bCs/>
              </w:rPr>
              <w:t xml:space="preserve">(kadastra </w:t>
            </w:r>
            <w:r w:rsidR="00960C63">
              <w:rPr>
                <w:bCs/>
              </w:rPr>
              <w:t xml:space="preserve">apzīmējums </w:t>
            </w:r>
            <w:r w:rsidR="00960C63" w:rsidRPr="001A7BB2">
              <w:t>0100 082 057</w:t>
            </w:r>
            <w:r w:rsidR="00960C63">
              <w:t>9</w:t>
            </w:r>
            <w:r w:rsidR="00960C63" w:rsidRPr="001A7BB2">
              <w:rPr>
                <w:bCs/>
              </w:rPr>
              <w:t>)</w:t>
            </w:r>
            <w:r w:rsidR="00D86451" w:rsidRPr="00631EA2">
              <w:rPr>
                <w:bCs/>
              </w:rPr>
              <w:t xml:space="preserve"> Staipekņu ielā 9, Rīgā un zemes vienība </w:t>
            </w:r>
            <w:r w:rsidR="00D86451" w:rsidRPr="00631EA2">
              <w:t xml:space="preserve">(kadastra </w:t>
            </w:r>
            <w:r w:rsidR="00D86451" w:rsidRPr="00631EA2">
              <w:rPr>
                <w:bCs/>
              </w:rPr>
              <w:t>apzīmējums 0100 082 0206</w:t>
            </w:r>
            <w:r w:rsidR="00D86451" w:rsidRPr="00631EA2">
              <w:t>)</w:t>
            </w:r>
            <w:r w:rsidR="00D86451" w:rsidRPr="00631EA2">
              <w:rPr>
                <w:bCs/>
              </w:rPr>
              <w:t xml:space="preserve"> </w:t>
            </w:r>
            <w:r w:rsidR="00D86451" w:rsidRPr="00631EA2">
              <w:t>Staipekņu iel</w:t>
            </w:r>
            <w:r>
              <w:t>ā</w:t>
            </w:r>
            <w:r w:rsidR="00D86451" w:rsidRPr="00631EA2">
              <w:t xml:space="preserve"> 16, Rīg</w:t>
            </w:r>
            <w:r>
              <w:t>ā,</w:t>
            </w:r>
            <w:r w:rsidR="00D86451" w:rsidRPr="00631EA2">
              <w:rPr>
                <w:bCs/>
              </w:rPr>
              <w:t xml:space="preserve"> atrodas lidostas „Rīga” kontrolētās teritorijas – lidlauka teritorijā.</w:t>
            </w:r>
          </w:p>
          <w:p w:rsidR="009A76AD" w:rsidRPr="009A76AD" w:rsidRDefault="00163F89" w:rsidP="00926D68">
            <w:pPr>
              <w:ind w:firstLine="671"/>
              <w:jc w:val="both"/>
              <w:rPr>
                <w:bCs/>
              </w:rPr>
            </w:pPr>
            <w:r>
              <w:rPr>
                <w:bCs/>
              </w:rPr>
              <w:t>Z</w:t>
            </w:r>
            <w:r w:rsidR="009A76AD" w:rsidRPr="0026230F">
              <w:rPr>
                <w:bCs/>
              </w:rPr>
              <w:t xml:space="preserve">emes vienība </w:t>
            </w:r>
            <w:r w:rsidR="009A76AD" w:rsidRPr="0026230F">
              <w:t xml:space="preserve">(kadastra </w:t>
            </w:r>
            <w:r w:rsidR="009A76AD" w:rsidRPr="0026230F">
              <w:rPr>
                <w:bCs/>
              </w:rPr>
              <w:t>apzīmējums 0100 082 0206</w:t>
            </w:r>
            <w:r w:rsidR="009A76AD" w:rsidRPr="0026230F">
              <w:t>)</w:t>
            </w:r>
            <w:r w:rsidR="009A76AD" w:rsidRPr="0026230F">
              <w:rPr>
                <w:bCs/>
              </w:rPr>
              <w:t xml:space="preserve"> </w:t>
            </w:r>
            <w:r w:rsidR="009A76AD" w:rsidRPr="0026230F">
              <w:t>Staipekņu iel</w:t>
            </w:r>
            <w:r w:rsidR="001B0351">
              <w:t>ā</w:t>
            </w:r>
            <w:r w:rsidR="009A76AD" w:rsidRPr="0026230F">
              <w:t xml:space="preserve"> 16, Rīg</w:t>
            </w:r>
            <w:r w:rsidR="001B0351">
              <w:t>ā,</w:t>
            </w:r>
            <w:r w:rsidR="009A76AD" w:rsidRPr="0026230F">
              <w:rPr>
                <w:bCs/>
              </w:rPr>
              <w:t xml:space="preserve"> </w:t>
            </w:r>
            <w:r w:rsidR="009A76AD" w:rsidRPr="0026230F">
              <w:t xml:space="preserve">iestiepjas </w:t>
            </w:r>
            <w:r w:rsidR="009A76AD" w:rsidRPr="0026230F">
              <w:rPr>
                <w:bCs/>
              </w:rPr>
              <w:t xml:space="preserve">lidostas „Rīga” </w:t>
            </w:r>
            <w:r w:rsidR="009A76AD" w:rsidRPr="0026230F">
              <w:t>lidjoslā, kura ir paredzēta</w:t>
            </w:r>
            <w:r w:rsidR="00702A1A" w:rsidRPr="0026230F">
              <w:t xml:space="preserve"> lidojumu drošuma nodrošināšanai</w:t>
            </w:r>
            <w:r w:rsidR="009A76AD" w:rsidRPr="0026230F">
              <w:t>, lai samazinātu risku sabojāt gaisa kuģi gadījumā, ja tas noskrējis no skrejceļa, un nodrošinātu drošību gaisa kuģiem, kuri lido virs lidjoslas, veicot pacelšanos vai nolaišanos.</w:t>
            </w:r>
          </w:p>
          <w:p w:rsidR="0046195C" w:rsidRDefault="00D86451" w:rsidP="00926D68">
            <w:pPr>
              <w:jc w:val="both"/>
            </w:pPr>
            <w:r w:rsidRPr="00191C3B">
              <w:rPr>
                <w:bCs/>
              </w:rPr>
              <w:t xml:space="preserve">         </w:t>
            </w:r>
            <w:r w:rsidR="001B0351">
              <w:rPr>
                <w:bCs/>
              </w:rPr>
              <w:t>Pamatojoties uz</w:t>
            </w:r>
            <w:r w:rsidR="00960C63">
              <w:rPr>
                <w:bCs/>
              </w:rPr>
              <w:t xml:space="preserve"> iepriekš minēto</w:t>
            </w:r>
            <w:r w:rsidR="001B0351">
              <w:rPr>
                <w:bCs/>
              </w:rPr>
              <w:t xml:space="preserve"> un l</w:t>
            </w:r>
            <w:r w:rsidR="001B0351" w:rsidRPr="00DE537E">
              <w:rPr>
                <w:bCs/>
              </w:rPr>
              <w:t>ai sakārtotu zemes lietošanas jautājumus</w:t>
            </w:r>
            <w:r w:rsidR="001B0351">
              <w:rPr>
                <w:bCs/>
              </w:rPr>
              <w:t>,</w:t>
            </w:r>
            <w:r w:rsidR="001B0351" w:rsidRPr="00DE537E">
              <w:rPr>
                <w:bCs/>
              </w:rPr>
              <w:t xml:space="preserve"> </w:t>
            </w:r>
            <w:r w:rsidR="001B0351">
              <w:rPr>
                <w:bCs/>
              </w:rPr>
              <w:t>zemes vienības</w:t>
            </w:r>
            <w:r w:rsidR="001B0351" w:rsidRPr="00DE537E">
              <w:rPr>
                <w:bCs/>
              </w:rPr>
              <w:t xml:space="preserve"> būtu ieguldām</w:t>
            </w:r>
            <w:r w:rsidR="001B0351">
              <w:rPr>
                <w:bCs/>
              </w:rPr>
              <w:t>as</w:t>
            </w:r>
            <w:r w:rsidR="001B0351" w:rsidRPr="00DE537E">
              <w:rPr>
                <w:bCs/>
              </w:rPr>
              <w:t xml:space="preserve"> valsts akciju sabiedrības „Starptautiskā lidosta „Rīga”” pamatkapitālā</w:t>
            </w:r>
            <w:r w:rsidR="001B0351">
              <w:rPr>
                <w:bCs/>
              </w:rPr>
              <w:t>.</w:t>
            </w:r>
            <w:r w:rsidR="00960C63">
              <w:rPr>
                <w:bCs/>
              </w:rPr>
              <w:t xml:space="preserve"> </w:t>
            </w:r>
            <w:r w:rsidR="001B0351">
              <w:rPr>
                <w:bCs/>
              </w:rPr>
              <w:t xml:space="preserve">Līdz ar to Satiksmes ministrija </w:t>
            </w:r>
            <w:r w:rsidR="00960C63">
              <w:rPr>
                <w:bCs/>
              </w:rPr>
              <w:t>i</w:t>
            </w:r>
            <w:r w:rsidRPr="005A02FF">
              <w:rPr>
                <w:bCs/>
              </w:rPr>
              <w:t>r izstrādā</w:t>
            </w:r>
            <w:r w:rsidR="001B0351">
              <w:rPr>
                <w:bCs/>
              </w:rPr>
              <w:t>jusi</w:t>
            </w:r>
            <w:r w:rsidRPr="005A02FF">
              <w:rPr>
                <w:bCs/>
              </w:rPr>
              <w:t xml:space="preserve"> Ministru kabineta rīkojuma projektu </w:t>
            </w:r>
            <w:r w:rsidRPr="005A02FF">
              <w:t>„Par valsts nekustamo īpašumu ieguldīšanu valsts akciju sabiedrības „Starptautiskā lidosta „Rīga““ pamatkapitālā”.</w:t>
            </w:r>
            <w:r w:rsidRPr="00191C3B">
              <w:t xml:space="preserve"> </w:t>
            </w:r>
          </w:p>
          <w:p w:rsidR="0046195C" w:rsidRDefault="0046195C" w:rsidP="00926D68">
            <w:pPr>
              <w:jc w:val="both"/>
              <w:rPr>
                <w:bCs/>
              </w:rPr>
            </w:pPr>
            <w:r w:rsidRPr="00191C3B">
              <w:t xml:space="preserve">         Rīkojuma projekts izstrādāts saskaņā ar </w:t>
            </w:r>
            <w:r>
              <w:t>Publiskas personas</w:t>
            </w:r>
            <w:r w:rsidRPr="00191C3B">
              <w:t xml:space="preserve"> mantas atsavināšanas likuma </w:t>
            </w:r>
            <w:r>
              <w:t>40</w:t>
            </w:r>
            <w:r w:rsidRPr="00191C3B">
              <w:t>. pantu, kā arī lai nodrošinātu valsts akciju sabiedrības „Starptautiskā lidosta „Rīga““ publiskas personas komercdarbību saskaņā ar Valsts pārvaldes iekārtas likuma 88.panta pirmās daļas 3. un 5.punktu</w:t>
            </w:r>
            <w:r>
              <w:t>.</w:t>
            </w:r>
          </w:p>
          <w:p w:rsidR="00163F89" w:rsidRDefault="0046195C" w:rsidP="0046195C">
            <w:pPr>
              <w:jc w:val="both"/>
            </w:pPr>
            <w:r w:rsidRPr="00191C3B">
              <w:t xml:space="preserve">Valsts akciju </w:t>
            </w:r>
            <w:r w:rsidRPr="00DE537E">
              <w:t xml:space="preserve">sabiedrība </w:t>
            </w:r>
            <w:r w:rsidR="0034073C">
              <w:t>„</w:t>
            </w:r>
            <w:r w:rsidRPr="00DE537E">
              <w:t>Starptautiskā lidosta „Rīga““ veic komercdarbību stratēģiski svarīgā nozarē, un nozarē, kuras infrastruktūras attīstībai nepieciešami lieli kapitālieguldījumi. Izstrādājot Ministru kabineta rīkojuma projektu</w:t>
            </w:r>
            <w:r w:rsidR="0034073C">
              <w:t>,</w:t>
            </w:r>
            <w:r w:rsidRPr="00DE537E">
              <w:t xml:space="preserve"> tiek ņemt</w:t>
            </w:r>
            <w:r w:rsidR="0034073C">
              <w:t>s</w:t>
            </w:r>
            <w:r w:rsidRPr="00DE537E">
              <w:t xml:space="preserve"> vērā  2014.gada 22.janvāra </w:t>
            </w:r>
            <w:r w:rsidRPr="00DE537E">
              <w:rPr>
                <w:bCs/>
              </w:rPr>
              <w:t>Deklarācijas par Laimdotas Straujumas vadītā Ministru kabineta iecerēto darbību</w:t>
            </w:r>
            <w:r w:rsidRPr="00DE537E">
              <w:t xml:space="preserve"> 100.punkts, kurā noteikts, ka valdība apņemas attīstīt lidostu "Rīga" kā rentablu un konkurētspējīgu Eirāzijas nozīmes lidojumu centru, veicinot gan pasažieru, gan kravu plūsmas kapacitātes palielināšanu; </w:t>
            </w:r>
          </w:p>
          <w:p w:rsidR="00163F89" w:rsidRDefault="0046195C" w:rsidP="0046195C">
            <w:pPr>
              <w:jc w:val="both"/>
            </w:pPr>
            <w:r w:rsidRPr="00DE537E">
              <w:t>Ministru kabineta 2011.</w:t>
            </w:r>
            <w:r w:rsidR="0034073C">
              <w:t>gada 5.jūlija</w:t>
            </w:r>
            <w:r w:rsidRPr="00DE537E">
              <w:t xml:space="preserve"> noteikumu Nr.535 „Noteikumi par valsts akciju sabiedrības „Starptautiskā lidosta </w:t>
            </w:r>
            <w:r w:rsidRPr="00191C3B">
              <w:t xml:space="preserve">„Rīga”” lidlauka statusu, lidlauka teritorijas </w:t>
            </w:r>
            <w:r w:rsidRPr="00DE537E">
              <w:t>robežām un lidlauka teritorijas plānoto (atļauto) izmantošanu” 1.punkts paredz, ka ar noteikumiem apstiprinātās teritorijas robežās iekļaujas lidlauka teritorijas, kā  arī turpmākajai attīstībai nepieciešamās teritorijas</w:t>
            </w:r>
            <w:r w:rsidR="0034073C">
              <w:t>.</w:t>
            </w:r>
            <w:r w:rsidRPr="00DE537E">
              <w:t xml:space="preserve">  </w:t>
            </w:r>
          </w:p>
          <w:p w:rsidR="0046195C" w:rsidRPr="00191C3B" w:rsidRDefault="0046195C" w:rsidP="0046195C">
            <w:pPr>
              <w:jc w:val="both"/>
            </w:pPr>
            <w:r w:rsidRPr="00DE537E">
              <w:t xml:space="preserve">Eiropas Padomes </w:t>
            </w:r>
            <w:r w:rsidR="0034073C" w:rsidRPr="00DE537E">
              <w:t>1996.gada 15.okto</w:t>
            </w:r>
            <w:r w:rsidR="0034073C">
              <w:t>nbra</w:t>
            </w:r>
            <w:r w:rsidR="0034073C" w:rsidRPr="00DE537E">
              <w:t xml:space="preserve"> </w:t>
            </w:r>
            <w:r w:rsidRPr="00DE537E">
              <w:t>Direktīva 96/67/EC par pieeju lidlauka sniegto pakalpojumu tirgum Kopienas lidostās paredz lidostas operatora pienākumu nodrošināt infrastruktūru un infrastruktūras pārvaldību atbilstoši kapacitātei.</w:t>
            </w:r>
          </w:p>
          <w:p w:rsidR="0046195C" w:rsidRPr="00191C3B" w:rsidRDefault="00163F89" w:rsidP="0046195C">
            <w:pPr>
              <w:jc w:val="both"/>
            </w:pPr>
            <w:r>
              <w:t xml:space="preserve">        Minētās</w:t>
            </w:r>
            <w:r w:rsidR="0046195C" w:rsidRPr="00191C3B">
              <w:t xml:space="preserve"> </w:t>
            </w:r>
            <w:r>
              <w:t>zemes vienības</w:t>
            </w:r>
            <w:r w:rsidR="0046195C" w:rsidRPr="00191C3B">
              <w:t xml:space="preserve"> ir </w:t>
            </w:r>
            <w:r w:rsidR="0018399F">
              <w:t>nepieciešamas</w:t>
            </w:r>
            <w:r w:rsidR="0046195C" w:rsidRPr="00191C3B">
              <w:t xml:space="preserve"> valsts nozīmes transporta infrastruktūras nodrošināšanai un valsts akciju sabiedrības „Starptautiskā lidosta „Rīga”” attīstībai, kā arī zemes</w:t>
            </w:r>
            <w:r>
              <w:t xml:space="preserve"> vienības</w:t>
            </w:r>
            <w:r w:rsidR="0046195C" w:rsidRPr="00191C3B">
              <w:t xml:space="preserve"> ietilpst </w:t>
            </w:r>
            <w:r w:rsidR="0046195C" w:rsidRPr="00191C3B">
              <w:lastRenderedPageBreak/>
              <w:t>ar Ministru kabineta 20</w:t>
            </w:r>
            <w:r w:rsidR="0046195C">
              <w:t>11.</w:t>
            </w:r>
            <w:r w:rsidR="009101EA">
              <w:t>gada 5.jūlija</w:t>
            </w:r>
            <w:r w:rsidR="0046195C">
              <w:t xml:space="preserve"> noteikumiem Nr.53</w:t>
            </w:r>
            <w:r w:rsidR="0046195C" w:rsidRPr="00191C3B">
              <w:t xml:space="preserve">5 „Noteikumi par valsts akciju sabiedrības „Starptautiskā lidosta „Rīga”” lidlauka statusu, lidlauka teritorijas robežām un lidlauka teritorijas plānoto (atļauto) izmantošanu” apstiprinātajās </w:t>
            </w:r>
            <w:r w:rsidR="009101EA">
              <w:t xml:space="preserve">lidlauka </w:t>
            </w:r>
            <w:r w:rsidR="0046195C" w:rsidRPr="00191C3B">
              <w:t>teritorijas robežās.</w:t>
            </w:r>
          </w:p>
          <w:p w:rsidR="0046195C" w:rsidRPr="00191C3B" w:rsidRDefault="0046195C" w:rsidP="0046195C">
            <w:pPr>
              <w:jc w:val="both"/>
            </w:pPr>
            <w:r w:rsidRPr="00191C3B">
              <w:t xml:space="preserve">         Valsts akciju sabiedrība „Starptautiskā lidosta „Rīga““ minētās zemes vienības normatīvajos </w:t>
            </w:r>
            <w:smartTag w:uri="urn:schemas-microsoft-com:office:smarttags" w:element="place">
              <w:smartTagPr>
                <w:attr w:name="baseform" w:val="akt|s"/>
                <w:attr w:name="id" w:val="-1"/>
                <w:attr w:name="text" w:val="aktos"/>
              </w:smartTagPr>
              <w:r w:rsidRPr="00191C3B">
                <w:t>aktos</w:t>
              </w:r>
            </w:smartTag>
            <w:r w:rsidRPr="00191C3B">
              <w:t xml:space="preserve"> noteiktajā kārtībā ierakstīs zemesgrāmatā uz valsts akciju sabiedrības „Starptautiskā lidosta „Rīga““ vārda.</w:t>
            </w:r>
          </w:p>
          <w:p w:rsidR="00D86451" w:rsidRPr="00191C3B" w:rsidRDefault="00D86451" w:rsidP="0046195C">
            <w:pPr>
              <w:jc w:val="both"/>
            </w:pPr>
            <w:r w:rsidRPr="00191C3B">
              <w:t>Atbilstoši Komerclikuma 154.panta pirmās daļas nosacījumiem nekustamo īpašumu novērtējis un atzinumu par tiem snie</w:t>
            </w:r>
            <w:r w:rsidR="009101EA">
              <w:t>guši</w:t>
            </w:r>
            <w:r w:rsidRPr="00191C3B">
              <w:t xml:space="preserve"> licencēt</w:t>
            </w:r>
            <w:r w:rsidR="009101EA">
              <w:t>i</w:t>
            </w:r>
            <w:r w:rsidRPr="00191C3B">
              <w:t xml:space="preserve"> ekspert</w:t>
            </w:r>
            <w:r w:rsidR="009101EA">
              <w:t>i</w:t>
            </w:r>
            <w:r w:rsidRPr="00191C3B">
              <w:t xml:space="preserve">, nosakot zemes vienību vērtību ieguldīšanai valsts akciju sabiedrības „Starptautiskā lidosta „Rīga““ </w:t>
            </w:r>
            <w:r w:rsidRPr="001720EC">
              <w:t>pamatkapitālā 5</w:t>
            </w:r>
            <w:r w:rsidR="001720EC" w:rsidRPr="001720EC">
              <w:t>81</w:t>
            </w:r>
            <w:r w:rsidRPr="001720EC">
              <w:t xml:space="preserve"> </w:t>
            </w:r>
            <w:r w:rsidR="001720EC" w:rsidRPr="001720EC">
              <w:t>8</w:t>
            </w:r>
            <w:r w:rsidRPr="001720EC">
              <w:t>00 euro apmērā.</w:t>
            </w:r>
          </w:p>
          <w:p w:rsidR="00D86451" w:rsidRPr="00191C3B" w:rsidRDefault="00D86451" w:rsidP="009101EA">
            <w:pPr>
              <w:jc w:val="both"/>
            </w:pPr>
            <w:r w:rsidRPr="00191C3B">
              <w:t xml:space="preserve">Pēc Ministru kabineta rīkojuma </w:t>
            </w:r>
            <w:r w:rsidR="009101EA">
              <w:t>pieņemšanas</w:t>
            </w:r>
            <w:r w:rsidR="009101EA" w:rsidRPr="00191C3B">
              <w:t xml:space="preserve"> </w:t>
            </w:r>
            <w:r w:rsidRPr="00191C3B">
              <w:t>tiks sasaukta valsts akciju sabiedrības „Starptautiskā lidosta „Rīga““ akcionāru sapulce, kurā tiks lemts par sabiedrības pamatkapitāla palielināšanu.</w:t>
            </w:r>
          </w:p>
        </w:tc>
      </w:tr>
      <w:tr w:rsidR="00D86451" w:rsidRPr="00191C3B" w:rsidTr="00052CDA">
        <w:tc>
          <w:tcPr>
            <w:tcW w:w="468" w:type="dxa"/>
          </w:tcPr>
          <w:p w:rsidR="00D86451" w:rsidRPr="00191C3B" w:rsidRDefault="00D86451" w:rsidP="00926D68">
            <w:r w:rsidRPr="00191C3B">
              <w:lastRenderedPageBreak/>
              <w:t>3.</w:t>
            </w:r>
          </w:p>
        </w:tc>
        <w:tc>
          <w:tcPr>
            <w:tcW w:w="1980" w:type="dxa"/>
          </w:tcPr>
          <w:p w:rsidR="00D86451" w:rsidRPr="00191C3B" w:rsidRDefault="0046195C" w:rsidP="00926D68">
            <w:r w:rsidRPr="0062008E">
              <w:t>Projekta izstrādē iesaistītās institūcijas</w:t>
            </w:r>
          </w:p>
        </w:tc>
        <w:tc>
          <w:tcPr>
            <w:tcW w:w="7016" w:type="dxa"/>
          </w:tcPr>
          <w:p w:rsidR="00D86451" w:rsidRPr="00191C3B" w:rsidRDefault="0046195C" w:rsidP="00926D68">
            <w:r w:rsidRPr="00191C3B">
              <w:rPr>
                <w:color w:val="000000"/>
              </w:rPr>
              <w:t xml:space="preserve">LR Satiksmes ministrija un </w:t>
            </w:r>
            <w:r w:rsidRPr="00191C3B">
              <w:t>valsts akciju sabiedrība „Starptautiskā lidosta „Rīga““.</w:t>
            </w:r>
          </w:p>
        </w:tc>
      </w:tr>
      <w:tr w:rsidR="0046195C" w:rsidRPr="00191C3B" w:rsidTr="00052CDA">
        <w:tc>
          <w:tcPr>
            <w:tcW w:w="468" w:type="dxa"/>
          </w:tcPr>
          <w:p w:rsidR="0046195C" w:rsidRPr="00191C3B" w:rsidRDefault="0046195C" w:rsidP="00926D68">
            <w:r>
              <w:t>4.</w:t>
            </w:r>
          </w:p>
        </w:tc>
        <w:tc>
          <w:tcPr>
            <w:tcW w:w="1980" w:type="dxa"/>
          </w:tcPr>
          <w:p w:rsidR="0046195C" w:rsidRPr="0062008E" w:rsidRDefault="0046195C" w:rsidP="00926D68">
            <w:r w:rsidRPr="0062008E">
              <w:t>Cita informācija</w:t>
            </w:r>
          </w:p>
        </w:tc>
        <w:tc>
          <w:tcPr>
            <w:tcW w:w="7016" w:type="dxa"/>
          </w:tcPr>
          <w:p w:rsidR="0046195C" w:rsidRPr="00191C3B" w:rsidRDefault="0046195C" w:rsidP="00926D68">
            <w:pPr>
              <w:rPr>
                <w:color w:val="000000"/>
              </w:rPr>
            </w:pPr>
            <w:r>
              <w:rPr>
                <w:color w:val="000000"/>
              </w:rPr>
              <w:t>Nav.</w:t>
            </w:r>
          </w:p>
        </w:tc>
      </w:tr>
    </w:tbl>
    <w:p w:rsidR="008F5A68" w:rsidRDefault="008F5A68" w:rsidP="00D86451">
      <w:pPr>
        <w:spacing w:before="120" w:after="120"/>
        <w:jc w:val="both"/>
        <w:outlineLvl w:val="0"/>
        <w:rPr>
          <w:color w:val="000000"/>
          <w:lang w:eastAsia="en-US"/>
        </w:rPr>
      </w:pPr>
    </w:p>
    <w:tbl>
      <w:tblPr>
        <w:tblW w:w="567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569"/>
        <w:gridCol w:w="1197"/>
        <w:gridCol w:w="1469"/>
        <w:gridCol w:w="1427"/>
        <w:gridCol w:w="1769"/>
        <w:gridCol w:w="1068"/>
      </w:tblGrid>
      <w:tr w:rsidR="0018399F" w:rsidTr="0018399F">
        <w:tc>
          <w:tcPr>
            <w:tcW w:w="5000" w:type="pct"/>
            <w:gridSpan w:val="6"/>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jc w:val="center"/>
              <w:rPr>
                <w:b/>
                <w:bCs/>
              </w:rPr>
            </w:pPr>
            <w:r>
              <w:rPr>
                <w:b/>
                <w:bCs/>
              </w:rPr>
              <w:t>III. Tiesību akta projekta ietekme uz valsts budžetu un pašvaldību budžetiem</w:t>
            </w:r>
          </w:p>
        </w:tc>
      </w:tr>
      <w:tr w:rsidR="0018399F" w:rsidTr="0018399F">
        <w:tc>
          <w:tcPr>
            <w:tcW w:w="1353" w:type="pct"/>
            <w:vMerge w:val="restar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rPr>
                <w:b/>
                <w:bCs/>
              </w:rPr>
            </w:pPr>
            <w:r>
              <w:rPr>
                <w:b/>
                <w:bCs/>
              </w:rPr>
              <w:t>2014.gads</w:t>
            </w:r>
          </w:p>
        </w:tc>
        <w:tc>
          <w:tcPr>
            <w:tcW w:w="2244" w:type="pct"/>
            <w:gridSpan w:val="3"/>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Turpmākie trīs gadi (tūkst</w:t>
            </w:r>
            <w:smartTag w:uri="schemas-tilde-lv/tildestengine" w:element="currency2">
              <w:smartTagPr>
                <w:attr w:name="currency_text" w:val="latu"/>
                <w:attr w:name="currency_value" w:val="."/>
                <w:attr w:name="currency_key" w:val="LVL"/>
                <w:attr w:name="currency_id" w:val="48"/>
              </w:smartTagPr>
              <w:r>
                <w:t>. latu</w:t>
              </w:r>
            </w:smartTag>
            <w:r>
              <w:t>)</w:t>
            </w:r>
          </w:p>
        </w:tc>
      </w:tr>
      <w:tr w:rsidR="0018399F" w:rsidTr="0018399F">
        <w:tc>
          <w:tcPr>
            <w:tcW w:w="1353" w:type="pct"/>
            <w:vMerge/>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rPr>
                <w:b/>
                <w:bCs/>
              </w:rPr>
            </w:pPr>
          </w:p>
        </w:tc>
        <w:tc>
          <w:tcPr>
            <w:tcW w:w="751"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rPr>
                <w:b/>
                <w:bCs/>
              </w:rPr>
            </w:pPr>
            <w:r>
              <w:rPr>
                <w:b/>
                <w:bCs/>
              </w:rPr>
              <w:t>2015</w:t>
            </w:r>
          </w:p>
        </w:tc>
        <w:tc>
          <w:tcPr>
            <w:tcW w:w="931"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rPr>
                <w:b/>
                <w:bCs/>
              </w:rPr>
            </w:pPr>
            <w:r>
              <w:rPr>
                <w:b/>
                <w:bCs/>
              </w:rPr>
              <w:t>2016</w:t>
            </w:r>
          </w:p>
        </w:tc>
        <w:tc>
          <w:tcPr>
            <w:tcW w:w="562"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rPr>
                <w:b/>
                <w:bCs/>
              </w:rPr>
            </w:pPr>
            <w:r>
              <w:rPr>
                <w:b/>
                <w:bCs/>
              </w:rPr>
              <w:t>2017</w:t>
            </w:r>
          </w:p>
        </w:tc>
      </w:tr>
      <w:tr w:rsidR="0018399F" w:rsidTr="0018399F">
        <w:tc>
          <w:tcPr>
            <w:tcW w:w="1353" w:type="pct"/>
            <w:vMerge/>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rPr>
                <w:b/>
                <w:bCs/>
              </w:rPr>
            </w:pPr>
          </w:p>
        </w:tc>
        <w:tc>
          <w:tcPr>
            <w:tcW w:w="630"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saskaņā ar valsts budžetu kārtējam gadam</w:t>
            </w:r>
          </w:p>
        </w:tc>
        <w:tc>
          <w:tcPr>
            <w:tcW w:w="773"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izmaiņas kārtējā gadā, salīdzinot ar budžetu kārtējam gadam</w:t>
            </w:r>
          </w:p>
        </w:tc>
        <w:tc>
          <w:tcPr>
            <w:tcW w:w="751"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izmaiņas, salīdzinot ar kārtējo (n) gadu</w:t>
            </w:r>
          </w:p>
        </w:tc>
        <w:tc>
          <w:tcPr>
            <w:tcW w:w="931"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izmaiņas, salīdzinot ar kārtējo (n) gadu</w:t>
            </w:r>
          </w:p>
        </w:tc>
        <w:tc>
          <w:tcPr>
            <w:tcW w:w="562"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izmaiņas, salīdzinot ar kārtējo (n) gadu</w:t>
            </w:r>
          </w:p>
        </w:tc>
      </w:tr>
      <w:tr w:rsidR="0018399F" w:rsidTr="0018399F">
        <w:tc>
          <w:tcPr>
            <w:tcW w:w="1353"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1</w:t>
            </w:r>
          </w:p>
        </w:tc>
        <w:tc>
          <w:tcPr>
            <w:tcW w:w="630"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2</w:t>
            </w:r>
          </w:p>
        </w:tc>
        <w:tc>
          <w:tcPr>
            <w:tcW w:w="773"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3</w:t>
            </w:r>
          </w:p>
        </w:tc>
        <w:tc>
          <w:tcPr>
            <w:tcW w:w="751"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4</w:t>
            </w:r>
          </w:p>
        </w:tc>
        <w:tc>
          <w:tcPr>
            <w:tcW w:w="931"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5</w:t>
            </w:r>
          </w:p>
        </w:tc>
        <w:tc>
          <w:tcPr>
            <w:tcW w:w="562"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6</w:t>
            </w: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1. Budžeta ieņēmumi:</w:t>
            </w:r>
          </w:p>
        </w:tc>
        <w:tc>
          <w:tcPr>
            <w:tcW w:w="630" w:type="pct"/>
            <w:vMerge w:val="restar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773" w:type="pct"/>
            <w:vMerge w:val="restar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751" w:type="pct"/>
            <w:vMerge w:val="restar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931" w:type="pct"/>
            <w:vMerge w:val="restar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562" w:type="pct"/>
            <w:vMerge w:val="restar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1.1. valsts pamatbudžets, tai skaitā ieņēmumi no maksas pakalpojumiem un citi pašu ieņēmumi</w:t>
            </w:r>
          </w:p>
        </w:tc>
        <w:tc>
          <w:tcPr>
            <w:tcW w:w="630" w:type="pct"/>
            <w:vMerge/>
            <w:tcBorders>
              <w:left w:val="outset" w:sz="6" w:space="0" w:color="000000"/>
              <w:right w:val="outset" w:sz="6" w:space="0" w:color="000000"/>
            </w:tcBorders>
            <w:vAlign w:val="center"/>
          </w:tcPr>
          <w:p w:rsidR="0018399F" w:rsidRDefault="0018399F" w:rsidP="00560363">
            <w:pPr>
              <w:jc w:val="center"/>
            </w:pPr>
          </w:p>
        </w:tc>
        <w:tc>
          <w:tcPr>
            <w:tcW w:w="773" w:type="pct"/>
            <w:vMerge/>
            <w:tcBorders>
              <w:left w:val="outset" w:sz="6" w:space="0" w:color="000000"/>
              <w:right w:val="outset" w:sz="6" w:space="0" w:color="000000"/>
            </w:tcBorders>
            <w:vAlign w:val="center"/>
          </w:tcPr>
          <w:p w:rsidR="0018399F" w:rsidRDefault="0018399F" w:rsidP="00560363">
            <w:pPr>
              <w:jc w:val="center"/>
            </w:pPr>
          </w:p>
        </w:tc>
        <w:tc>
          <w:tcPr>
            <w:tcW w:w="751" w:type="pct"/>
            <w:vMerge/>
            <w:tcBorders>
              <w:left w:val="outset" w:sz="6" w:space="0" w:color="000000"/>
              <w:right w:val="outset" w:sz="6" w:space="0" w:color="000000"/>
            </w:tcBorders>
            <w:vAlign w:val="center"/>
          </w:tcPr>
          <w:p w:rsidR="0018399F" w:rsidRDefault="0018399F" w:rsidP="00560363">
            <w:pPr>
              <w:jc w:val="center"/>
            </w:pPr>
          </w:p>
        </w:tc>
        <w:tc>
          <w:tcPr>
            <w:tcW w:w="931" w:type="pct"/>
            <w:vMerge/>
            <w:tcBorders>
              <w:left w:val="outset" w:sz="6" w:space="0" w:color="000000"/>
              <w:right w:val="outset" w:sz="6" w:space="0" w:color="000000"/>
            </w:tcBorders>
            <w:vAlign w:val="center"/>
          </w:tcPr>
          <w:p w:rsidR="0018399F" w:rsidRDefault="0018399F" w:rsidP="00560363">
            <w:pPr>
              <w:jc w:val="center"/>
            </w:pPr>
          </w:p>
        </w:tc>
        <w:tc>
          <w:tcPr>
            <w:tcW w:w="562" w:type="pct"/>
            <w:vMerge/>
            <w:tcBorders>
              <w:left w:val="outset" w:sz="6" w:space="0" w:color="000000"/>
              <w:right w:val="outset" w:sz="6" w:space="0" w:color="000000"/>
            </w:tcBorders>
            <w:vAlign w:val="center"/>
          </w:tcPr>
          <w:p w:rsidR="0018399F" w:rsidRDefault="0018399F" w:rsidP="00560363">
            <w:pPr>
              <w:jc w:val="center"/>
            </w:pP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1.2. valsts speciālais budžets</w:t>
            </w:r>
          </w:p>
        </w:tc>
        <w:tc>
          <w:tcPr>
            <w:tcW w:w="630" w:type="pct"/>
            <w:vMerge/>
            <w:tcBorders>
              <w:left w:val="outset" w:sz="6" w:space="0" w:color="000000"/>
              <w:right w:val="outset" w:sz="6" w:space="0" w:color="000000"/>
            </w:tcBorders>
            <w:vAlign w:val="center"/>
          </w:tcPr>
          <w:p w:rsidR="0018399F" w:rsidRDefault="0018399F" w:rsidP="00560363">
            <w:pPr>
              <w:jc w:val="center"/>
            </w:pPr>
          </w:p>
        </w:tc>
        <w:tc>
          <w:tcPr>
            <w:tcW w:w="773" w:type="pct"/>
            <w:vMerge/>
            <w:tcBorders>
              <w:left w:val="outset" w:sz="6" w:space="0" w:color="000000"/>
              <w:right w:val="outset" w:sz="6" w:space="0" w:color="000000"/>
            </w:tcBorders>
            <w:vAlign w:val="center"/>
          </w:tcPr>
          <w:p w:rsidR="0018399F" w:rsidRDefault="0018399F" w:rsidP="00560363">
            <w:pPr>
              <w:jc w:val="center"/>
            </w:pPr>
          </w:p>
        </w:tc>
        <w:tc>
          <w:tcPr>
            <w:tcW w:w="751" w:type="pct"/>
            <w:vMerge/>
            <w:tcBorders>
              <w:left w:val="outset" w:sz="6" w:space="0" w:color="000000"/>
              <w:right w:val="outset" w:sz="6" w:space="0" w:color="000000"/>
            </w:tcBorders>
            <w:vAlign w:val="center"/>
          </w:tcPr>
          <w:p w:rsidR="0018399F" w:rsidRDefault="0018399F" w:rsidP="00560363">
            <w:pPr>
              <w:jc w:val="center"/>
            </w:pPr>
          </w:p>
        </w:tc>
        <w:tc>
          <w:tcPr>
            <w:tcW w:w="931" w:type="pct"/>
            <w:vMerge/>
            <w:tcBorders>
              <w:left w:val="outset" w:sz="6" w:space="0" w:color="000000"/>
              <w:right w:val="outset" w:sz="6" w:space="0" w:color="000000"/>
            </w:tcBorders>
            <w:vAlign w:val="center"/>
          </w:tcPr>
          <w:p w:rsidR="0018399F" w:rsidRDefault="0018399F" w:rsidP="00560363">
            <w:pPr>
              <w:jc w:val="center"/>
            </w:pPr>
          </w:p>
        </w:tc>
        <w:tc>
          <w:tcPr>
            <w:tcW w:w="562" w:type="pct"/>
            <w:vMerge/>
            <w:tcBorders>
              <w:left w:val="outset" w:sz="6" w:space="0" w:color="000000"/>
              <w:right w:val="outset" w:sz="6" w:space="0" w:color="000000"/>
            </w:tcBorders>
            <w:vAlign w:val="center"/>
          </w:tcPr>
          <w:p w:rsidR="0018399F" w:rsidRDefault="0018399F" w:rsidP="00560363">
            <w:pPr>
              <w:jc w:val="center"/>
            </w:pPr>
          </w:p>
        </w:tc>
      </w:tr>
      <w:tr w:rsidR="0018399F" w:rsidTr="0018399F">
        <w:tc>
          <w:tcPr>
            <w:tcW w:w="1353" w:type="pct"/>
            <w:tcBorders>
              <w:top w:val="outset" w:sz="6" w:space="0" w:color="000000"/>
              <w:left w:val="outset" w:sz="6" w:space="0" w:color="000000"/>
              <w:bottom w:val="single" w:sz="4" w:space="0" w:color="auto"/>
              <w:right w:val="outset" w:sz="6" w:space="0" w:color="000000"/>
            </w:tcBorders>
          </w:tcPr>
          <w:p w:rsidR="0018399F" w:rsidRDefault="0018399F" w:rsidP="00560363">
            <w:pPr>
              <w:spacing w:before="100" w:beforeAutospacing="1" w:after="100" w:afterAutospacing="1"/>
            </w:pPr>
            <w:r>
              <w:t>1.3. pašvaldību budžets</w:t>
            </w:r>
          </w:p>
        </w:tc>
        <w:tc>
          <w:tcPr>
            <w:tcW w:w="630" w:type="pct"/>
            <w:vMerge/>
            <w:tcBorders>
              <w:left w:val="outset" w:sz="6" w:space="0" w:color="000000"/>
              <w:bottom w:val="single" w:sz="4" w:space="0" w:color="auto"/>
              <w:right w:val="outset" w:sz="6" w:space="0" w:color="000000"/>
            </w:tcBorders>
            <w:vAlign w:val="center"/>
          </w:tcPr>
          <w:p w:rsidR="0018399F" w:rsidRDefault="0018399F" w:rsidP="00560363">
            <w:pPr>
              <w:jc w:val="center"/>
            </w:pPr>
          </w:p>
        </w:tc>
        <w:tc>
          <w:tcPr>
            <w:tcW w:w="773" w:type="pct"/>
            <w:vMerge/>
            <w:tcBorders>
              <w:left w:val="outset" w:sz="6" w:space="0" w:color="000000"/>
              <w:bottom w:val="single" w:sz="4" w:space="0" w:color="auto"/>
              <w:right w:val="outset" w:sz="6" w:space="0" w:color="000000"/>
            </w:tcBorders>
            <w:vAlign w:val="center"/>
          </w:tcPr>
          <w:p w:rsidR="0018399F" w:rsidRDefault="0018399F" w:rsidP="00560363">
            <w:pPr>
              <w:jc w:val="center"/>
            </w:pPr>
          </w:p>
        </w:tc>
        <w:tc>
          <w:tcPr>
            <w:tcW w:w="751" w:type="pct"/>
            <w:vMerge/>
            <w:tcBorders>
              <w:left w:val="outset" w:sz="6" w:space="0" w:color="000000"/>
              <w:bottom w:val="single" w:sz="4" w:space="0" w:color="auto"/>
              <w:right w:val="outset" w:sz="6" w:space="0" w:color="000000"/>
            </w:tcBorders>
            <w:vAlign w:val="center"/>
          </w:tcPr>
          <w:p w:rsidR="0018399F" w:rsidRDefault="0018399F" w:rsidP="00560363">
            <w:pPr>
              <w:jc w:val="center"/>
            </w:pPr>
          </w:p>
        </w:tc>
        <w:tc>
          <w:tcPr>
            <w:tcW w:w="931" w:type="pct"/>
            <w:vMerge/>
            <w:tcBorders>
              <w:left w:val="outset" w:sz="6" w:space="0" w:color="000000"/>
              <w:bottom w:val="single" w:sz="4" w:space="0" w:color="auto"/>
              <w:right w:val="outset" w:sz="6" w:space="0" w:color="000000"/>
            </w:tcBorders>
            <w:vAlign w:val="center"/>
          </w:tcPr>
          <w:p w:rsidR="0018399F" w:rsidRDefault="0018399F" w:rsidP="00560363">
            <w:pPr>
              <w:jc w:val="center"/>
            </w:pPr>
          </w:p>
        </w:tc>
        <w:tc>
          <w:tcPr>
            <w:tcW w:w="562" w:type="pct"/>
            <w:vMerge/>
            <w:tcBorders>
              <w:left w:val="outset" w:sz="6" w:space="0" w:color="000000"/>
              <w:bottom w:val="single" w:sz="4" w:space="0" w:color="auto"/>
              <w:right w:val="outset" w:sz="6" w:space="0" w:color="000000"/>
            </w:tcBorders>
            <w:vAlign w:val="center"/>
          </w:tcPr>
          <w:p w:rsidR="0018399F" w:rsidRDefault="0018399F" w:rsidP="00560363">
            <w:pPr>
              <w:jc w:val="center"/>
            </w:pPr>
          </w:p>
        </w:tc>
      </w:tr>
      <w:tr w:rsidR="0018399F" w:rsidTr="0018399F">
        <w:tc>
          <w:tcPr>
            <w:tcW w:w="1353" w:type="pct"/>
            <w:tcBorders>
              <w:top w:val="single" w:sz="4" w:space="0" w:color="auto"/>
              <w:left w:val="single" w:sz="4" w:space="0" w:color="auto"/>
              <w:bottom w:val="single" w:sz="4" w:space="0" w:color="auto"/>
              <w:right w:val="single" w:sz="4" w:space="0" w:color="auto"/>
            </w:tcBorders>
          </w:tcPr>
          <w:p w:rsidR="0018399F" w:rsidRDefault="0018399F" w:rsidP="00560363">
            <w:pPr>
              <w:spacing w:before="100" w:beforeAutospacing="1" w:after="100" w:afterAutospacing="1"/>
            </w:pPr>
            <w:r>
              <w:t>2. Budžeta izdevumi:</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r>
              <w:t>Projekts šo jomu neskar</w:t>
            </w:r>
          </w:p>
        </w:tc>
        <w:tc>
          <w:tcPr>
            <w:tcW w:w="773" w:type="pct"/>
            <w:vMerge w:val="restart"/>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r>
              <w:t>Projekts šo jomu neskar</w:t>
            </w:r>
          </w:p>
        </w:tc>
        <w:tc>
          <w:tcPr>
            <w:tcW w:w="751" w:type="pct"/>
            <w:vMerge w:val="restart"/>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r>
              <w:t>Projekts šo jomu neskar</w:t>
            </w:r>
          </w:p>
        </w:tc>
        <w:tc>
          <w:tcPr>
            <w:tcW w:w="931" w:type="pct"/>
            <w:vMerge w:val="restart"/>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r>
              <w:t>Projekts šo jomu neskar</w:t>
            </w: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r>
              <w:t>Projekts šo jomu neskar</w:t>
            </w:r>
          </w:p>
        </w:tc>
      </w:tr>
      <w:tr w:rsidR="0018399F" w:rsidTr="0018399F">
        <w:tc>
          <w:tcPr>
            <w:tcW w:w="1353" w:type="pct"/>
            <w:tcBorders>
              <w:top w:val="single" w:sz="4" w:space="0" w:color="auto"/>
              <w:left w:val="single" w:sz="4" w:space="0" w:color="auto"/>
              <w:bottom w:val="single" w:sz="4" w:space="0" w:color="auto"/>
              <w:right w:val="single" w:sz="4" w:space="0" w:color="auto"/>
            </w:tcBorders>
          </w:tcPr>
          <w:p w:rsidR="0018399F" w:rsidRDefault="0018399F" w:rsidP="00560363">
            <w:pPr>
              <w:spacing w:before="100" w:beforeAutospacing="1" w:after="100" w:afterAutospacing="1"/>
            </w:pPr>
            <w:r>
              <w:t>2.1. valsts pamatbudžets</w:t>
            </w:r>
          </w:p>
        </w:tc>
        <w:tc>
          <w:tcPr>
            <w:tcW w:w="630"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spacing w:line="360" w:lineRule="auto"/>
              <w:jc w:val="center"/>
            </w:pPr>
          </w:p>
        </w:tc>
        <w:tc>
          <w:tcPr>
            <w:tcW w:w="773"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spacing w:line="360" w:lineRule="auto"/>
              <w:jc w:val="center"/>
            </w:pPr>
          </w:p>
        </w:tc>
        <w:tc>
          <w:tcPr>
            <w:tcW w:w="751"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c>
          <w:tcPr>
            <w:tcW w:w="931"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c>
          <w:tcPr>
            <w:tcW w:w="562"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r>
      <w:tr w:rsidR="0018399F" w:rsidTr="0018399F">
        <w:tc>
          <w:tcPr>
            <w:tcW w:w="1353" w:type="pct"/>
            <w:tcBorders>
              <w:top w:val="single" w:sz="4" w:space="0" w:color="auto"/>
              <w:left w:val="single" w:sz="4" w:space="0" w:color="auto"/>
              <w:bottom w:val="single" w:sz="4" w:space="0" w:color="auto"/>
              <w:right w:val="single" w:sz="4" w:space="0" w:color="auto"/>
            </w:tcBorders>
          </w:tcPr>
          <w:p w:rsidR="0018399F" w:rsidRDefault="0018399F" w:rsidP="00560363">
            <w:pPr>
              <w:spacing w:before="100" w:beforeAutospacing="1" w:after="100" w:afterAutospacing="1"/>
            </w:pPr>
            <w:r>
              <w:t>2.2. valsts speciālais budžets</w:t>
            </w:r>
          </w:p>
        </w:tc>
        <w:tc>
          <w:tcPr>
            <w:tcW w:w="630"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c>
          <w:tcPr>
            <w:tcW w:w="773"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c>
          <w:tcPr>
            <w:tcW w:w="751"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c>
          <w:tcPr>
            <w:tcW w:w="931"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c>
          <w:tcPr>
            <w:tcW w:w="562"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r>
      <w:tr w:rsidR="0018399F" w:rsidTr="0018399F">
        <w:tc>
          <w:tcPr>
            <w:tcW w:w="1353" w:type="pct"/>
            <w:tcBorders>
              <w:top w:val="single" w:sz="4" w:space="0" w:color="auto"/>
              <w:left w:val="single" w:sz="4" w:space="0" w:color="auto"/>
              <w:bottom w:val="single" w:sz="4" w:space="0" w:color="auto"/>
              <w:right w:val="single" w:sz="4" w:space="0" w:color="auto"/>
            </w:tcBorders>
          </w:tcPr>
          <w:p w:rsidR="0018399F" w:rsidRDefault="0018399F" w:rsidP="00560363">
            <w:pPr>
              <w:spacing w:before="100" w:beforeAutospacing="1" w:after="100" w:afterAutospacing="1"/>
            </w:pPr>
            <w:r>
              <w:t>2.3. pašvaldību budžets</w:t>
            </w:r>
          </w:p>
        </w:tc>
        <w:tc>
          <w:tcPr>
            <w:tcW w:w="630"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spacing w:line="360" w:lineRule="auto"/>
              <w:jc w:val="center"/>
            </w:pPr>
          </w:p>
        </w:tc>
        <w:tc>
          <w:tcPr>
            <w:tcW w:w="773"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c>
          <w:tcPr>
            <w:tcW w:w="751"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c>
          <w:tcPr>
            <w:tcW w:w="931"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c>
          <w:tcPr>
            <w:tcW w:w="562" w:type="pct"/>
            <w:vMerge/>
            <w:tcBorders>
              <w:top w:val="single" w:sz="4" w:space="0" w:color="auto"/>
              <w:left w:val="single" w:sz="4" w:space="0" w:color="auto"/>
              <w:bottom w:val="single" w:sz="4" w:space="0" w:color="auto"/>
              <w:right w:val="single" w:sz="4" w:space="0" w:color="auto"/>
            </w:tcBorders>
            <w:vAlign w:val="center"/>
          </w:tcPr>
          <w:p w:rsidR="0018399F" w:rsidRDefault="0018399F" w:rsidP="00560363">
            <w:pPr>
              <w:jc w:val="center"/>
            </w:pPr>
          </w:p>
        </w:tc>
      </w:tr>
      <w:tr w:rsidR="0018399F" w:rsidTr="0018399F">
        <w:tc>
          <w:tcPr>
            <w:tcW w:w="1353" w:type="pct"/>
            <w:tcBorders>
              <w:top w:val="single" w:sz="4" w:space="0" w:color="auto"/>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lastRenderedPageBreak/>
              <w:t>3. Finansiālā ietekme:</w:t>
            </w:r>
          </w:p>
        </w:tc>
        <w:tc>
          <w:tcPr>
            <w:tcW w:w="630" w:type="pct"/>
            <w:vMerge w:val="restart"/>
            <w:tcBorders>
              <w:top w:val="single" w:sz="4" w:space="0" w:color="auto"/>
              <w:left w:val="outset" w:sz="6" w:space="0" w:color="000000"/>
              <w:right w:val="outset" w:sz="6" w:space="0" w:color="000000"/>
            </w:tcBorders>
            <w:vAlign w:val="center"/>
          </w:tcPr>
          <w:p w:rsidR="0018399F" w:rsidRDefault="0018399F" w:rsidP="00560363">
            <w:pPr>
              <w:jc w:val="center"/>
            </w:pPr>
            <w:r>
              <w:t>Projekts šo jomu neskar</w:t>
            </w:r>
          </w:p>
        </w:tc>
        <w:tc>
          <w:tcPr>
            <w:tcW w:w="773" w:type="pct"/>
            <w:vMerge w:val="restart"/>
            <w:tcBorders>
              <w:top w:val="single" w:sz="4" w:space="0" w:color="auto"/>
              <w:left w:val="outset" w:sz="6" w:space="0" w:color="000000"/>
              <w:right w:val="outset" w:sz="6" w:space="0" w:color="000000"/>
            </w:tcBorders>
            <w:vAlign w:val="center"/>
          </w:tcPr>
          <w:p w:rsidR="0018399F" w:rsidRPr="00331FD8" w:rsidRDefault="0018399F" w:rsidP="00560363">
            <w:pPr>
              <w:jc w:val="center"/>
              <w:rPr>
                <w:highlight w:val="yellow"/>
              </w:rPr>
            </w:pPr>
            <w:r>
              <w:t>Projekts šo jomu neskar</w:t>
            </w:r>
          </w:p>
        </w:tc>
        <w:tc>
          <w:tcPr>
            <w:tcW w:w="751" w:type="pct"/>
            <w:vMerge w:val="restart"/>
            <w:tcBorders>
              <w:top w:val="single" w:sz="4" w:space="0" w:color="auto"/>
              <w:left w:val="outset" w:sz="6" w:space="0" w:color="000000"/>
              <w:right w:val="outset" w:sz="6" w:space="0" w:color="000000"/>
            </w:tcBorders>
            <w:vAlign w:val="center"/>
          </w:tcPr>
          <w:p w:rsidR="0018399F" w:rsidRDefault="0018399F" w:rsidP="00560363">
            <w:pPr>
              <w:jc w:val="center"/>
            </w:pPr>
            <w:r>
              <w:t>Projekts šo jomu neskar</w:t>
            </w:r>
          </w:p>
        </w:tc>
        <w:tc>
          <w:tcPr>
            <w:tcW w:w="931" w:type="pct"/>
            <w:vMerge w:val="restart"/>
            <w:tcBorders>
              <w:top w:val="single" w:sz="4" w:space="0" w:color="auto"/>
              <w:left w:val="outset" w:sz="6" w:space="0" w:color="000000"/>
              <w:right w:val="outset" w:sz="6" w:space="0" w:color="000000"/>
            </w:tcBorders>
            <w:vAlign w:val="center"/>
          </w:tcPr>
          <w:p w:rsidR="0018399F" w:rsidRDefault="0018399F" w:rsidP="00560363">
            <w:pPr>
              <w:jc w:val="center"/>
            </w:pPr>
            <w:r>
              <w:t>Projekts šo jomu neskar</w:t>
            </w:r>
          </w:p>
        </w:tc>
        <w:tc>
          <w:tcPr>
            <w:tcW w:w="562" w:type="pct"/>
            <w:vMerge w:val="restart"/>
            <w:tcBorders>
              <w:top w:val="single" w:sz="4" w:space="0" w:color="auto"/>
              <w:left w:val="outset" w:sz="6" w:space="0" w:color="000000"/>
              <w:right w:val="outset" w:sz="6" w:space="0" w:color="000000"/>
            </w:tcBorders>
            <w:vAlign w:val="center"/>
          </w:tcPr>
          <w:p w:rsidR="0018399F" w:rsidRDefault="0018399F" w:rsidP="00560363">
            <w:pPr>
              <w:jc w:val="center"/>
            </w:pPr>
            <w:r>
              <w:t>Projekts šo jomu neskar</w:t>
            </w: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3.1. valsts pamatbudžets</w:t>
            </w:r>
          </w:p>
        </w:tc>
        <w:tc>
          <w:tcPr>
            <w:tcW w:w="630" w:type="pct"/>
            <w:vMerge/>
            <w:tcBorders>
              <w:left w:val="outset" w:sz="6" w:space="0" w:color="000000"/>
              <w:right w:val="outset" w:sz="6" w:space="0" w:color="000000"/>
            </w:tcBorders>
            <w:vAlign w:val="center"/>
          </w:tcPr>
          <w:p w:rsidR="0018399F" w:rsidRDefault="0018399F" w:rsidP="00560363">
            <w:pPr>
              <w:spacing w:line="360" w:lineRule="auto"/>
              <w:jc w:val="center"/>
            </w:pPr>
          </w:p>
        </w:tc>
        <w:tc>
          <w:tcPr>
            <w:tcW w:w="773" w:type="pct"/>
            <w:vMerge/>
            <w:tcBorders>
              <w:left w:val="outset" w:sz="6" w:space="0" w:color="000000"/>
              <w:right w:val="outset" w:sz="6" w:space="0" w:color="000000"/>
            </w:tcBorders>
            <w:vAlign w:val="center"/>
          </w:tcPr>
          <w:p w:rsidR="0018399F" w:rsidRPr="00331FD8" w:rsidRDefault="0018399F" w:rsidP="00560363">
            <w:pPr>
              <w:spacing w:line="360" w:lineRule="auto"/>
              <w:jc w:val="center"/>
              <w:rPr>
                <w:highlight w:val="yellow"/>
              </w:rPr>
            </w:pPr>
          </w:p>
        </w:tc>
        <w:tc>
          <w:tcPr>
            <w:tcW w:w="751" w:type="pct"/>
            <w:vMerge/>
            <w:tcBorders>
              <w:left w:val="outset" w:sz="6" w:space="0" w:color="000000"/>
              <w:right w:val="outset" w:sz="6" w:space="0" w:color="000000"/>
            </w:tcBorders>
            <w:vAlign w:val="center"/>
          </w:tcPr>
          <w:p w:rsidR="0018399F" w:rsidRDefault="0018399F" w:rsidP="00560363">
            <w:pPr>
              <w:jc w:val="center"/>
            </w:pPr>
          </w:p>
        </w:tc>
        <w:tc>
          <w:tcPr>
            <w:tcW w:w="931" w:type="pct"/>
            <w:vMerge/>
            <w:tcBorders>
              <w:left w:val="outset" w:sz="6" w:space="0" w:color="000000"/>
              <w:right w:val="outset" w:sz="6" w:space="0" w:color="000000"/>
            </w:tcBorders>
            <w:vAlign w:val="center"/>
          </w:tcPr>
          <w:p w:rsidR="0018399F" w:rsidRDefault="0018399F" w:rsidP="00560363">
            <w:pPr>
              <w:jc w:val="center"/>
            </w:pPr>
          </w:p>
        </w:tc>
        <w:tc>
          <w:tcPr>
            <w:tcW w:w="562" w:type="pct"/>
            <w:vMerge/>
            <w:tcBorders>
              <w:left w:val="outset" w:sz="6" w:space="0" w:color="000000"/>
              <w:right w:val="outset" w:sz="6" w:space="0" w:color="000000"/>
            </w:tcBorders>
            <w:vAlign w:val="center"/>
          </w:tcPr>
          <w:p w:rsidR="0018399F" w:rsidRDefault="0018399F" w:rsidP="00560363">
            <w:pPr>
              <w:jc w:val="center"/>
            </w:pP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3.2. speciālais budžets</w:t>
            </w:r>
          </w:p>
        </w:tc>
        <w:tc>
          <w:tcPr>
            <w:tcW w:w="630" w:type="pct"/>
            <w:vMerge/>
            <w:tcBorders>
              <w:left w:val="outset" w:sz="6" w:space="0" w:color="000000"/>
              <w:right w:val="outset" w:sz="6" w:space="0" w:color="000000"/>
            </w:tcBorders>
            <w:vAlign w:val="center"/>
          </w:tcPr>
          <w:p w:rsidR="0018399F" w:rsidRDefault="0018399F" w:rsidP="00560363">
            <w:pPr>
              <w:spacing w:line="360" w:lineRule="auto"/>
              <w:jc w:val="center"/>
            </w:pPr>
          </w:p>
        </w:tc>
        <w:tc>
          <w:tcPr>
            <w:tcW w:w="773" w:type="pct"/>
            <w:vMerge/>
            <w:tcBorders>
              <w:left w:val="outset" w:sz="6" w:space="0" w:color="000000"/>
              <w:right w:val="outset" w:sz="6" w:space="0" w:color="000000"/>
            </w:tcBorders>
            <w:vAlign w:val="center"/>
          </w:tcPr>
          <w:p w:rsidR="0018399F" w:rsidRDefault="0018399F" w:rsidP="00560363">
            <w:pPr>
              <w:jc w:val="center"/>
            </w:pPr>
          </w:p>
        </w:tc>
        <w:tc>
          <w:tcPr>
            <w:tcW w:w="751" w:type="pct"/>
            <w:vMerge/>
            <w:tcBorders>
              <w:left w:val="outset" w:sz="6" w:space="0" w:color="000000"/>
              <w:right w:val="outset" w:sz="6" w:space="0" w:color="000000"/>
            </w:tcBorders>
            <w:vAlign w:val="center"/>
          </w:tcPr>
          <w:p w:rsidR="0018399F" w:rsidRDefault="0018399F" w:rsidP="00560363">
            <w:pPr>
              <w:jc w:val="center"/>
            </w:pPr>
          </w:p>
        </w:tc>
        <w:tc>
          <w:tcPr>
            <w:tcW w:w="931" w:type="pct"/>
            <w:vMerge/>
            <w:tcBorders>
              <w:left w:val="outset" w:sz="6" w:space="0" w:color="000000"/>
              <w:right w:val="outset" w:sz="6" w:space="0" w:color="000000"/>
            </w:tcBorders>
            <w:vAlign w:val="center"/>
          </w:tcPr>
          <w:p w:rsidR="0018399F" w:rsidRDefault="0018399F" w:rsidP="00560363">
            <w:pPr>
              <w:jc w:val="center"/>
            </w:pPr>
          </w:p>
        </w:tc>
        <w:tc>
          <w:tcPr>
            <w:tcW w:w="562" w:type="pct"/>
            <w:vMerge/>
            <w:tcBorders>
              <w:left w:val="outset" w:sz="6" w:space="0" w:color="000000"/>
              <w:right w:val="outset" w:sz="6" w:space="0" w:color="000000"/>
            </w:tcBorders>
            <w:vAlign w:val="center"/>
          </w:tcPr>
          <w:p w:rsidR="0018399F" w:rsidRDefault="0018399F" w:rsidP="00560363">
            <w:pPr>
              <w:jc w:val="center"/>
            </w:pP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3.3. pašvaldību budžets</w:t>
            </w:r>
          </w:p>
        </w:tc>
        <w:tc>
          <w:tcPr>
            <w:tcW w:w="630" w:type="pct"/>
            <w:vMerge/>
            <w:tcBorders>
              <w:left w:val="outset" w:sz="6" w:space="0" w:color="000000"/>
              <w:bottom w:val="outset" w:sz="6" w:space="0" w:color="000000"/>
              <w:right w:val="outset" w:sz="6" w:space="0" w:color="000000"/>
            </w:tcBorders>
            <w:vAlign w:val="center"/>
          </w:tcPr>
          <w:p w:rsidR="0018399F" w:rsidRDefault="0018399F" w:rsidP="00560363">
            <w:pPr>
              <w:spacing w:line="360" w:lineRule="auto"/>
              <w:jc w:val="center"/>
            </w:pPr>
          </w:p>
        </w:tc>
        <w:tc>
          <w:tcPr>
            <w:tcW w:w="773" w:type="pct"/>
            <w:vMerge/>
            <w:tcBorders>
              <w:left w:val="outset" w:sz="6" w:space="0" w:color="000000"/>
              <w:bottom w:val="outset" w:sz="6" w:space="0" w:color="000000"/>
              <w:right w:val="outset" w:sz="6" w:space="0" w:color="000000"/>
            </w:tcBorders>
            <w:vAlign w:val="center"/>
          </w:tcPr>
          <w:p w:rsidR="0018399F" w:rsidRDefault="0018399F" w:rsidP="00560363">
            <w:pPr>
              <w:jc w:val="center"/>
            </w:pPr>
          </w:p>
        </w:tc>
        <w:tc>
          <w:tcPr>
            <w:tcW w:w="751" w:type="pct"/>
            <w:vMerge/>
            <w:tcBorders>
              <w:left w:val="outset" w:sz="6" w:space="0" w:color="000000"/>
              <w:bottom w:val="outset" w:sz="6" w:space="0" w:color="000000"/>
              <w:right w:val="outset" w:sz="6" w:space="0" w:color="000000"/>
            </w:tcBorders>
            <w:vAlign w:val="center"/>
          </w:tcPr>
          <w:p w:rsidR="0018399F" w:rsidRDefault="0018399F" w:rsidP="00560363">
            <w:pPr>
              <w:jc w:val="center"/>
            </w:pPr>
          </w:p>
        </w:tc>
        <w:tc>
          <w:tcPr>
            <w:tcW w:w="931" w:type="pct"/>
            <w:vMerge/>
            <w:tcBorders>
              <w:left w:val="outset" w:sz="6" w:space="0" w:color="000000"/>
              <w:bottom w:val="outset" w:sz="6" w:space="0" w:color="000000"/>
              <w:right w:val="outset" w:sz="6" w:space="0" w:color="000000"/>
            </w:tcBorders>
            <w:vAlign w:val="center"/>
          </w:tcPr>
          <w:p w:rsidR="0018399F" w:rsidRDefault="0018399F" w:rsidP="00560363">
            <w:pPr>
              <w:jc w:val="center"/>
            </w:pPr>
          </w:p>
        </w:tc>
        <w:tc>
          <w:tcPr>
            <w:tcW w:w="562" w:type="pct"/>
            <w:vMerge/>
            <w:tcBorders>
              <w:left w:val="outset" w:sz="6" w:space="0" w:color="000000"/>
              <w:bottom w:val="outset" w:sz="6" w:space="0" w:color="000000"/>
              <w:right w:val="outset" w:sz="6" w:space="0" w:color="000000"/>
            </w:tcBorders>
            <w:vAlign w:val="center"/>
          </w:tcPr>
          <w:p w:rsidR="0018399F" w:rsidRDefault="0018399F" w:rsidP="00560363">
            <w:pPr>
              <w:jc w:val="center"/>
            </w:pPr>
          </w:p>
        </w:tc>
      </w:tr>
      <w:tr w:rsidR="0018399F" w:rsidTr="0018399F">
        <w:trPr>
          <w:trHeight w:val="1400"/>
        </w:trPr>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4. Finanšu līdzekļi papildu izde</w:t>
            </w:r>
            <w:r>
              <w:softHyphen/>
              <w:t>vumu finansēšanai (kompensējošu izdevumu samazinājumu norāda ar "+" zīmi)</w:t>
            </w:r>
          </w:p>
        </w:tc>
        <w:tc>
          <w:tcPr>
            <w:tcW w:w="630" w:type="pc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X</w:t>
            </w:r>
          </w:p>
        </w:tc>
        <w:tc>
          <w:tcPr>
            <w:tcW w:w="773" w:type="pc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751" w:type="pc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931" w:type="pc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562" w:type="pc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5. Precizēta finansiālā ietekme:</w:t>
            </w:r>
          </w:p>
        </w:tc>
        <w:tc>
          <w:tcPr>
            <w:tcW w:w="630" w:type="pct"/>
            <w:vMerge w:val="restar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spacing w:before="100" w:beforeAutospacing="1" w:after="100" w:afterAutospacing="1"/>
              <w:jc w:val="center"/>
            </w:pPr>
            <w:r>
              <w:t>X</w:t>
            </w:r>
          </w:p>
        </w:tc>
        <w:tc>
          <w:tcPr>
            <w:tcW w:w="773" w:type="pct"/>
            <w:vMerge w:val="restar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751" w:type="pct"/>
            <w:vMerge w:val="restar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931" w:type="pct"/>
            <w:vMerge w:val="restar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c>
          <w:tcPr>
            <w:tcW w:w="562" w:type="pct"/>
            <w:vMerge w:val="restart"/>
            <w:tcBorders>
              <w:top w:val="outset" w:sz="6" w:space="0" w:color="000000"/>
              <w:left w:val="outset" w:sz="6" w:space="0" w:color="000000"/>
              <w:right w:val="outset" w:sz="6" w:space="0" w:color="000000"/>
            </w:tcBorders>
            <w:vAlign w:val="center"/>
          </w:tcPr>
          <w:p w:rsidR="0018399F" w:rsidRDefault="0018399F" w:rsidP="00560363">
            <w:pPr>
              <w:jc w:val="center"/>
            </w:pPr>
            <w:r>
              <w:t>Projekts šo jomu neskar</w:t>
            </w: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5.1. valsts pamatbudžets</w:t>
            </w:r>
          </w:p>
        </w:tc>
        <w:tc>
          <w:tcPr>
            <w:tcW w:w="630" w:type="pct"/>
            <w:vMerge/>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jc w:val="center"/>
            </w:pPr>
          </w:p>
        </w:tc>
        <w:tc>
          <w:tcPr>
            <w:tcW w:w="773" w:type="pct"/>
            <w:vMerge/>
            <w:tcBorders>
              <w:left w:val="outset" w:sz="6" w:space="0" w:color="000000"/>
              <w:right w:val="outset" w:sz="6" w:space="0" w:color="000000"/>
            </w:tcBorders>
            <w:vAlign w:val="center"/>
          </w:tcPr>
          <w:p w:rsidR="0018399F" w:rsidRDefault="0018399F" w:rsidP="00560363">
            <w:pPr>
              <w:jc w:val="center"/>
            </w:pPr>
          </w:p>
        </w:tc>
        <w:tc>
          <w:tcPr>
            <w:tcW w:w="751" w:type="pct"/>
            <w:vMerge/>
            <w:tcBorders>
              <w:left w:val="outset" w:sz="6" w:space="0" w:color="000000"/>
              <w:right w:val="outset" w:sz="6" w:space="0" w:color="000000"/>
            </w:tcBorders>
            <w:vAlign w:val="center"/>
          </w:tcPr>
          <w:p w:rsidR="0018399F" w:rsidRDefault="0018399F" w:rsidP="00560363">
            <w:pPr>
              <w:jc w:val="center"/>
            </w:pPr>
          </w:p>
        </w:tc>
        <w:tc>
          <w:tcPr>
            <w:tcW w:w="931" w:type="pct"/>
            <w:vMerge/>
            <w:tcBorders>
              <w:left w:val="outset" w:sz="6" w:space="0" w:color="000000"/>
              <w:right w:val="outset" w:sz="6" w:space="0" w:color="000000"/>
            </w:tcBorders>
            <w:vAlign w:val="center"/>
          </w:tcPr>
          <w:p w:rsidR="0018399F" w:rsidRDefault="0018399F" w:rsidP="00560363">
            <w:pPr>
              <w:jc w:val="center"/>
            </w:pPr>
          </w:p>
        </w:tc>
        <w:tc>
          <w:tcPr>
            <w:tcW w:w="562" w:type="pct"/>
            <w:vMerge/>
            <w:tcBorders>
              <w:left w:val="outset" w:sz="6" w:space="0" w:color="000000"/>
              <w:right w:val="outset" w:sz="6" w:space="0" w:color="000000"/>
            </w:tcBorders>
            <w:vAlign w:val="center"/>
          </w:tcPr>
          <w:p w:rsidR="0018399F" w:rsidRDefault="0018399F" w:rsidP="00560363">
            <w:pPr>
              <w:jc w:val="center"/>
            </w:pP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5.2. speciālais budžets</w:t>
            </w:r>
          </w:p>
        </w:tc>
        <w:tc>
          <w:tcPr>
            <w:tcW w:w="630" w:type="pct"/>
            <w:vMerge/>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jc w:val="center"/>
            </w:pPr>
          </w:p>
        </w:tc>
        <w:tc>
          <w:tcPr>
            <w:tcW w:w="773" w:type="pct"/>
            <w:vMerge/>
            <w:tcBorders>
              <w:left w:val="outset" w:sz="6" w:space="0" w:color="000000"/>
              <w:right w:val="outset" w:sz="6" w:space="0" w:color="000000"/>
            </w:tcBorders>
            <w:vAlign w:val="center"/>
          </w:tcPr>
          <w:p w:rsidR="0018399F" w:rsidRDefault="0018399F" w:rsidP="00560363">
            <w:pPr>
              <w:jc w:val="center"/>
            </w:pPr>
          </w:p>
        </w:tc>
        <w:tc>
          <w:tcPr>
            <w:tcW w:w="751" w:type="pct"/>
            <w:vMerge/>
            <w:tcBorders>
              <w:left w:val="outset" w:sz="6" w:space="0" w:color="000000"/>
              <w:right w:val="outset" w:sz="6" w:space="0" w:color="000000"/>
            </w:tcBorders>
            <w:vAlign w:val="center"/>
          </w:tcPr>
          <w:p w:rsidR="0018399F" w:rsidRDefault="0018399F" w:rsidP="00560363">
            <w:pPr>
              <w:jc w:val="center"/>
            </w:pPr>
          </w:p>
        </w:tc>
        <w:tc>
          <w:tcPr>
            <w:tcW w:w="931" w:type="pct"/>
            <w:vMerge/>
            <w:tcBorders>
              <w:left w:val="outset" w:sz="6" w:space="0" w:color="000000"/>
              <w:right w:val="outset" w:sz="6" w:space="0" w:color="000000"/>
            </w:tcBorders>
            <w:vAlign w:val="center"/>
          </w:tcPr>
          <w:p w:rsidR="0018399F" w:rsidRDefault="0018399F" w:rsidP="00560363">
            <w:pPr>
              <w:jc w:val="center"/>
            </w:pPr>
          </w:p>
        </w:tc>
        <w:tc>
          <w:tcPr>
            <w:tcW w:w="562" w:type="pct"/>
            <w:vMerge/>
            <w:tcBorders>
              <w:left w:val="outset" w:sz="6" w:space="0" w:color="000000"/>
              <w:right w:val="outset" w:sz="6" w:space="0" w:color="000000"/>
            </w:tcBorders>
            <w:vAlign w:val="center"/>
          </w:tcPr>
          <w:p w:rsidR="0018399F" w:rsidRDefault="0018399F" w:rsidP="00560363">
            <w:pPr>
              <w:jc w:val="center"/>
            </w:pP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5.3. pašvaldību budžets</w:t>
            </w:r>
          </w:p>
        </w:tc>
        <w:tc>
          <w:tcPr>
            <w:tcW w:w="630" w:type="pct"/>
            <w:vMerge/>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jc w:val="center"/>
            </w:pPr>
          </w:p>
        </w:tc>
        <w:tc>
          <w:tcPr>
            <w:tcW w:w="773" w:type="pct"/>
            <w:vMerge/>
            <w:tcBorders>
              <w:left w:val="outset" w:sz="6" w:space="0" w:color="000000"/>
              <w:bottom w:val="outset" w:sz="6" w:space="0" w:color="000000"/>
              <w:right w:val="outset" w:sz="6" w:space="0" w:color="000000"/>
            </w:tcBorders>
            <w:vAlign w:val="center"/>
          </w:tcPr>
          <w:p w:rsidR="0018399F" w:rsidRDefault="0018399F" w:rsidP="00560363">
            <w:pPr>
              <w:jc w:val="center"/>
            </w:pPr>
          </w:p>
        </w:tc>
        <w:tc>
          <w:tcPr>
            <w:tcW w:w="751" w:type="pct"/>
            <w:vMerge/>
            <w:tcBorders>
              <w:left w:val="outset" w:sz="6" w:space="0" w:color="000000"/>
              <w:bottom w:val="outset" w:sz="6" w:space="0" w:color="000000"/>
              <w:right w:val="outset" w:sz="6" w:space="0" w:color="000000"/>
            </w:tcBorders>
            <w:vAlign w:val="center"/>
          </w:tcPr>
          <w:p w:rsidR="0018399F" w:rsidRDefault="0018399F" w:rsidP="00560363">
            <w:pPr>
              <w:jc w:val="center"/>
            </w:pPr>
          </w:p>
        </w:tc>
        <w:tc>
          <w:tcPr>
            <w:tcW w:w="931" w:type="pct"/>
            <w:vMerge/>
            <w:tcBorders>
              <w:left w:val="outset" w:sz="6" w:space="0" w:color="000000"/>
              <w:bottom w:val="outset" w:sz="6" w:space="0" w:color="000000"/>
              <w:right w:val="outset" w:sz="6" w:space="0" w:color="000000"/>
            </w:tcBorders>
            <w:vAlign w:val="center"/>
          </w:tcPr>
          <w:p w:rsidR="0018399F" w:rsidRDefault="0018399F" w:rsidP="00560363">
            <w:pPr>
              <w:jc w:val="center"/>
            </w:pPr>
          </w:p>
        </w:tc>
        <w:tc>
          <w:tcPr>
            <w:tcW w:w="562" w:type="pct"/>
            <w:vMerge/>
            <w:tcBorders>
              <w:left w:val="outset" w:sz="6" w:space="0" w:color="000000"/>
              <w:bottom w:val="outset" w:sz="6" w:space="0" w:color="000000"/>
              <w:right w:val="outset" w:sz="6" w:space="0" w:color="000000"/>
            </w:tcBorders>
            <w:vAlign w:val="center"/>
          </w:tcPr>
          <w:p w:rsidR="0018399F" w:rsidRDefault="0018399F" w:rsidP="00560363">
            <w:pPr>
              <w:jc w:val="center"/>
            </w:pP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647" w:type="pct"/>
            <w:gridSpan w:val="5"/>
            <w:vMerge w:val="restart"/>
            <w:tcBorders>
              <w:top w:val="outset" w:sz="6" w:space="0" w:color="000000"/>
              <w:left w:val="outset" w:sz="6" w:space="0" w:color="000000"/>
              <w:bottom w:val="outset" w:sz="6" w:space="0" w:color="000000"/>
              <w:right w:val="outset" w:sz="6" w:space="0" w:color="000000"/>
            </w:tcBorders>
            <w:vAlign w:val="center"/>
          </w:tcPr>
          <w:p w:rsidR="0018399F" w:rsidRDefault="0018399F" w:rsidP="00560363">
            <w:pPr>
              <w:jc w:val="both"/>
            </w:pPr>
            <w:r>
              <w:t> Projekts šo jomu neskar</w:t>
            </w:r>
          </w:p>
          <w:p w:rsidR="0018399F" w:rsidRDefault="0018399F" w:rsidP="00560363">
            <w:pPr>
              <w:jc w:val="both"/>
            </w:pPr>
          </w:p>
          <w:p w:rsidR="0018399F" w:rsidRDefault="0018399F" w:rsidP="00560363"/>
          <w:p w:rsidR="0018399F" w:rsidRDefault="0018399F" w:rsidP="00560363"/>
          <w:p w:rsidR="0018399F" w:rsidRDefault="0018399F" w:rsidP="00560363"/>
          <w:p w:rsidR="0018399F" w:rsidRDefault="0018399F" w:rsidP="00560363"/>
          <w:p w:rsidR="0018399F" w:rsidRPr="00675F9F" w:rsidRDefault="0018399F" w:rsidP="00560363">
            <w:pPr>
              <w:ind w:firstLine="720"/>
              <w:jc w:val="both"/>
            </w:pPr>
          </w:p>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6.1. detalizēts ieņēmumu aprēķins</w:t>
            </w:r>
          </w:p>
        </w:tc>
        <w:tc>
          <w:tcPr>
            <w:tcW w:w="3647" w:type="pct"/>
            <w:gridSpan w:val="5"/>
            <w:vMerge/>
            <w:tcBorders>
              <w:top w:val="outset" w:sz="6" w:space="0" w:color="000000"/>
              <w:left w:val="outset" w:sz="6" w:space="0" w:color="000000"/>
              <w:bottom w:val="outset" w:sz="6" w:space="0" w:color="000000"/>
              <w:right w:val="outset" w:sz="6" w:space="0" w:color="000000"/>
            </w:tcBorders>
            <w:vAlign w:val="center"/>
          </w:tcPr>
          <w:p w:rsidR="0018399F" w:rsidRDefault="0018399F" w:rsidP="00560363"/>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6.2. detalizēts izdevumu aprēķins</w:t>
            </w:r>
          </w:p>
        </w:tc>
        <w:tc>
          <w:tcPr>
            <w:tcW w:w="3647" w:type="pct"/>
            <w:gridSpan w:val="5"/>
            <w:vMerge/>
            <w:tcBorders>
              <w:top w:val="outset" w:sz="6" w:space="0" w:color="000000"/>
              <w:left w:val="outset" w:sz="6" w:space="0" w:color="000000"/>
              <w:bottom w:val="outset" w:sz="6" w:space="0" w:color="000000"/>
              <w:right w:val="outset" w:sz="6" w:space="0" w:color="000000"/>
            </w:tcBorders>
            <w:vAlign w:val="center"/>
          </w:tcPr>
          <w:p w:rsidR="0018399F" w:rsidRDefault="0018399F" w:rsidP="00560363"/>
        </w:tc>
      </w:tr>
      <w:tr w:rsidR="0018399F" w:rsidTr="0018399F">
        <w:tc>
          <w:tcPr>
            <w:tcW w:w="1353" w:type="pct"/>
            <w:tcBorders>
              <w:top w:val="outset" w:sz="6" w:space="0" w:color="000000"/>
              <w:left w:val="outset" w:sz="6" w:space="0" w:color="000000"/>
              <w:bottom w:val="outset" w:sz="6" w:space="0" w:color="000000"/>
              <w:right w:val="outset" w:sz="6" w:space="0" w:color="000000"/>
            </w:tcBorders>
          </w:tcPr>
          <w:p w:rsidR="0018399F" w:rsidRDefault="0018399F" w:rsidP="00560363">
            <w:pPr>
              <w:spacing w:before="100" w:beforeAutospacing="1" w:after="100" w:afterAutospacing="1"/>
            </w:pPr>
            <w:r>
              <w:t>7. Cita informācija</w:t>
            </w:r>
          </w:p>
        </w:tc>
        <w:tc>
          <w:tcPr>
            <w:tcW w:w="3647" w:type="pct"/>
            <w:gridSpan w:val="5"/>
            <w:tcBorders>
              <w:top w:val="outset" w:sz="6" w:space="0" w:color="000000"/>
              <w:left w:val="outset" w:sz="6" w:space="0" w:color="000000"/>
              <w:bottom w:val="outset" w:sz="6" w:space="0" w:color="000000"/>
              <w:right w:val="outset" w:sz="6" w:space="0" w:color="000000"/>
            </w:tcBorders>
          </w:tcPr>
          <w:p w:rsidR="0018399F" w:rsidRPr="00847684" w:rsidRDefault="0018399F" w:rsidP="00560363">
            <w:pPr>
              <w:ind w:firstLine="825"/>
              <w:jc w:val="both"/>
            </w:pPr>
            <w:r w:rsidRPr="005C2744">
              <w:t>Izstrādātajam Rīkojuma projektam nav ietekmes uz valsts budžetu, jo papildu līdzekļi no valsts budžeta nav nepieciešami. Nekustamā īpašuma pārņemšana un turpmākā apsaimniekošana tiks segta no valsts akciju sabiedrības „Starptautiskā lidosta „Rīga““ saimnieciskās darbības ieņēmumiem.</w:t>
            </w:r>
            <w:r w:rsidRPr="00191C3B">
              <w:t xml:space="preserve">            </w:t>
            </w:r>
          </w:p>
        </w:tc>
      </w:tr>
    </w:tbl>
    <w:p w:rsidR="0018399F" w:rsidRDefault="0018399F" w:rsidP="00D86451">
      <w:pPr>
        <w:spacing w:before="120" w:after="120"/>
        <w:jc w:val="both"/>
        <w:outlineLvl w:val="0"/>
        <w:rPr>
          <w:color w:val="000000"/>
          <w:lang w:eastAsia="en-US"/>
        </w:rPr>
      </w:pPr>
    </w:p>
    <w:tbl>
      <w:tblPr>
        <w:tblW w:w="9518"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97"/>
      </w:tblGrid>
      <w:tr w:rsidR="0046195C" w:rsidRPr="0062008E" w:rsidTr="0018399F">
        <w:trPr>
          <w:trHeight w:val="365"/>
        </w:trPr>
        <w:tc>
          <w:tcPr>
            <w:tcW w:w="9518" w:type="dxa"/>
            <w:gridSpan w:val="3"/>
            <w:tcBorders>
              <w:top w:val="single" w:sz="6" w:space="0" w:color="auto"/>
              <w:left w:val="single" w:sz="6" w:space="0" w:color="auto"/>
              <w:bottom w:val="single" w:sz="6" w:space="0" w:color="auto"/>
              <w:right w:val="single" w:sz="6" w:space="0" w:color="auto"/>
            </w:tcBorders>
          </w:tcPr>
          <w:p w:rsidR="0046195C" w:rsidRPr="0062008E" w:rsidRDefault="0046195C" w:rsidP="00052A89">
            <w:pPr>
              <w:jc w:val="center"/>
              <w:rPr>
                <w:b/>
                <w:color w:val="000000"/>
              </w:rPr>
            </w:pPr>
            <w:r w:rsidRPr="0062008E">
              <w:rPr>
                <w:b/>
                <w:color w:val="000000"/>
              </w:rPr>
              <w:t>VII. Tiesību akta projekta izpildes nodrošināšana un tās ietekme uz institūcijām</w:t>
            </w:r>
          </w:p>
        </w:tc>
      </w:tr>
      <w:tr w:rsidR="0046195C" w:rsidRPr="0062008E" w:rsidTr="0018399F">
        <w:tc>
          <w:tcPr>
            <w:tcW w:w="516" w:type="dxa"/>
            <w:tcBorders>
              <w:top w:val="single" w:sz="6" w:space="0" w:color="auto"/>
              <w:left w:val="single" w:sz="6" w:space="0" w:color="auto"/>
              <w:bottom w:val="single" w:sz="6" w:space="0" w:color="auto"/>
              <w:right w:val="single" w:sz="6" w:space="0" w:color="auto"/>
            </w:tcBorders>
          </w:tcPr>
          <w:p w:rsidR="0046195C" w:rsidRPr="0062008E" w:rsidRDefault="0046195C" w:rsidP="00052A89">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46195C" w:rsidRPr="0062008E" w:rsidRDefault="0046195C" w:rsidP="00052A89">
            <w:pPr>
              <w:spacing w:before="100" w:beforeAutospacing="1" w:after="100" w:afterAutospacing="1"/>
              <w:jc w:val="both"/>
              <w:rPr>
                <w:color w:val="000000"/>
              </w:rPr>
            </w:pPr>
            <w:r w:rsidRPr="0062008E">
              <w:rPr>
                <w:color w:val="000000"/>
              </w:rPr>
              <w:t>Projekta izpildē iesaistītās institūcijas</w:t>
            </w:r>
          </w:p>
        </w:tc>
        <w:tc>
          <w:tcPr>
            <w:tcW w:w="5597" w:type="dxa"/>
            <w:tcBorders>
              <w:top w:val="single" w:sz="6" w:space="0" w:color="auto"/>
              <w:left w:val="single" w:sz="6" w:space="0" w:color="auto"/>
              <w:bottom w:val="single" w:sz="6" w:space="0" w:color="auto"/>
              <w:right w:val="single" w:sz="6" w:space="0" w:color="auto"/>
            </w:tcBorders>
          </w:tcPr>
          <w:p w:rsidR="0046195C" w:rsidRPr="0062008E" w:rsidRDefault="0046195C" w:rsidP="00052A89">
            <w:pPr>
              <w:spacing w:before="120"/>
              <w:jc w:val="both"/>
              <w:rPr>
                <w:color w:val="000000"/>
              </w:rPr>
            </w:pPr>
            <w:r w:rsidRPr="00191C3B">
              <w:rPr>
                <w:color w:val="000000"/>
              </w:rPr>
              <w:t xml:space="preserve">Rīkojuma izpildi nodrošinās Satiksmes ministrija un </w:t>
            </w:r>
            <w:r w:rsidRPr="00191C3B">
              <w:t>valsts akciju sabiedrība „Starptautiskā lidosta „Rīga““.</w:t>
            </w:r>
          </w:p>
        </w:tc>
      </w:tr>
      <w:tr w:rsidR="0046195C" w:rsidRPr="0062008E" w:rsidTr="0018399F">
        <w:tc>
          <w:tcPr>
            <w:tcW w:w="516" w:type="dxa"/>
            <w:tcBorders>
              <w:top w:val="single" w:sz="6" w:space="0" w:color="auto"/>
              <w:left w:val="single" w:sz="6" w:space="0" w:color="auto"/>
              <w:bottom w:val="single" w:sz="6" w:space="0" w:color="auto"/>
              <w:right w:val="single" w:sz="6" w:space="0" w:color="auto"/>
            </w:tcBorders>
          </w:tcPr>
          <w:p w:rsidR="0046195C" w:rsidRPr="0062008E" w:rsidRDefault="0046195C" w:rsidP="00052A89">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46195C" w:rsidRDefault="0046195C" w:rsidP="00052A89">
            <w:pPr>
              <w:spacing w:before="100" w:beforeAutospacing="1" w:after="100" w:afterAutospacing="1"/>
              <w:jc w:val="both"/>
            </w:pPr>
            <w:r w:rsidRPr="0062008E">
              <w:t>Projekta izpildes ietekme uz pārvaldes funkcijām</w:t>
            </w:r>
            <w:r>
              <w:t xml:space="preserve"> un institucionālo struktūru.</w:t>
            </w:r>
          </w:p>
          <w:p w:rsidR="0046195C" w:rsidRPr="0062008E" w:rsidRDefault="0046195C" w:rsidP="00052A89">
            <w:pPr>
              <w:spacing w:before="100" w:beforeAutospacing="1" w:after="100" w:afterAutospacing="1"/>
              <w:jc w:val="both"/>
            </w:pPr>
            <w:r>
              <w:t>Jaunu institūciju izveide, esošo institūciju likvidācija vai reorganizācija, to ietekme uz institūcijas cilvēkresursiem</w:t>
            </w:r>
          </w:p>
        </w:tc>
        <w:tc>
          <w:tcPr>
            <w:tcW w:w="5597" w:type="dxa"/>
            <w:tcBorders>
              <w:top w:val="single" w:sz="6" w:space="0" w:color="auto"/>
              <w:left w:val="single" w:sz="6" w:space="0" w:color="auto"/>
              <w:bottom w:val="single" w:sz="6" w:space="0" w:color="auto"/>
              <w:right w:val="single" w:sz="6" w:space="0" w:color="auto"/>
            </w:tcBorders>
          </w:tcPr>
          <w:p w:rsidR="0046195C" w:rsidRPr="00546D03" w:rsidRDefault="0046195C" w:rsidP="00052A89">
            <w:pPr>
              <w:jc w:val="both"/>
            </w:pPr>
            <w:r>
              <w:t> Projekts šo jomu neskar</w:t>
            </w:r>
          </w:p>
        </w:tc>
      </w:tr>
      <w:tr w:rsidR="0046195C" w:rsidRPr="0062008E" w:rsidTr="0018399F">
        <w:tc>
          <w:tcPr>
            <w:tcW w:w="516" w:type="dxa"/>
            <w:tcBorders>
              <w:top w:val="single" w:sz="6" w:space="0" w:color="auto"/>
              <w:left w:val="single" w:sz="6" w:space="0" w:color="auto"/>
              <w:bottom w:val="single" w:sz="6" w:space="0" w:color="auto"/>
              <w:right w:val="single" w:sz="6" w:space="0" w:color="auto"/>
            </w:tcBorders>
          </w:tcPr>
          <w:p w:rsidR="0046195C" w:rsidRPr="0062008E" w:rsidRDefault="0046195C" w:rsidP="00052A89">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46195C" w:rsidRPr="0062008E" w:rsidRDefault="0046195C" w:rsidP="00052A89">
            <w:pPr>
              <w:spacing w:before="100" w:beforeAutospacing="1" w:after="100" w:afterAutospacing="1"/>
              <w:jc w:val="both"/>
              <w:rPr>
                <w:color w:val="000000"/>
              </w:rPr>
            </w:pPr>
            <w:r w:rsidRPr="0062008E">
              <w:rPr>
                <w:color w:val="000000"/>
              </w:rPr>
              <w:t>Cita informācija</w:t>
            </w:r>
          </w:p>
        </w:tc>
        <w:tc>
          <w:tcPr>
            <w:tcW w:w="5597" w:type="dxa"/>
            <w:tcBorders>
              <w:top w:val="single" w:sz="6" w:space="0" w:color="auto"/>
              <w:left w:val="single" w:sz="6" w:space="0" w:color="auto"/>
              <w:bottom w:val="single" w:sz="6" w:space="0" w:color="auto"/>
              <w:right w:val="single" w:sz="6" w:space="0" w:color="auto"/>
            </w:tcBorders>
          </w:tcPr>
          <w:p w:rsidR="0046195C" w:rsidRPr="0062008E" w:rsidRDefault="0046195C" w:rsidP="00052A89">
            <w:pPr>
              <w:spacing w:before="100" w:beforeAutospacing="1" w:after="100" w:afterAutospacing="1"/>
              <w:jc w:val="both"/>
              <w:rPr>
                <w:color w:val="000000"/>
              </w:rPr>
            </w:pPr>
            <w:r>
              <w:rPr>
                <w:color w:val="000000"/>
              </w:rPr>
              <w:t>Nav</w:t>
            </w:r>
          </w:p>
        </w:tc>
      </w:tr>
    </w:tbl>
    <w:p w:rsidR="00052CDA" w:rsidRDefault="00052CDA" w:rsidP="00052CDA">
      <w:pPr>
        <w:spacing w:before="120" w:after="120"/>
        <w:ind w:firstLine="720"/>
        <w:jc w:val="both"/>
        <w:rPr>
          <w:color w:val="000000"/>
          <w:sz w:val="28"/>
          <w:szCs w:val="28"/>
          <w:lang w:eastAsia="en-US"/>
        </w:rPr>
      </w:pPr>
    </w:p>
    <w:p w:rsidR="0046195C" w:rsidRPr="00CB09B3" w:rsidRDefault="0046195C" w:rsidP="00052CDA">
      <w:pPr>
        <w:spacing w:before="120" w:after="120"/>
        <w:ind w:firstLine="720"/>
        <w:jc w:val="both"/>
        <w:rPr>
          <w:color w:val="000000"/>
          <w:sz w:val="28"/>
          <w:szCs w:val="28"/>
          <w:lang w:eastAsia="en-US"/>
        </w:rPr>
      </w:pPr>
      <w:r w:rsidRPr="00CB09B3">
        <w:rPr>
          <w:color w:val="000000"/>
          <w:sz w:val="28"/>
          <w:szCs w:val="28"/>
          <w:lang w:eastAsia="en-US"/>
        </w:rPr>
        <w:lastRenderedPageBreak/>
        <w:t>Anotācijas I</w:t>
      </w:r>
      <w:r>
        <w:rPr>
          <w:color w:val="000000"/>
          <w:sz w:val="28"/>
          <w:szCs w:val="28"/>
          <w:lang w:eastAsia="en-US"/>
        </w:rPr>
        <w:t>I,</w:t>
      </w:r>
      <w:r w:rsidRPr="00CB09B3">
        <w:rPr>
          <w:color w:val="000000"/>
          <w:sz w:val="28"/>
          <w:szCs w:val="28"/>
          <w:lang w:eastAsia="en-US"/>
        </w:rPr>
        <w:t xml:space="preserve"> IV, V un VI sadaļa –</w:t>
      </w:r>
      <w:r>
        <w:rPr>
          <w:color w:val="000000"/>
          <w:sz w:val="28"/>
          <w:szCs w:val="28"/>
          <w:lang w:eastAsia="en-US"/>
        </w:rPr>
        <w:t xml:space="preserve"> projekts šīs jomas neskar</w:t>
      </w:r>
      <w:r w:rsidRPr="00CB09B3">
        <w:rPr>
          <w:color w:val="000000"/>
          <w:sz w:val="28"/>
          <w:szCs w:val="28"/>
          <w:lang w:eastAsia="en-US"/>
        </w:rPr>
        <w:t>.</w:t>
      </w:r>
    </w:p>
    <w:p w:rsidR="008F5A68" w:rsidRPr="00191C3B" w:rsidRDefault="008F5A68" w:rsidP="00D86451">
      <w:pPr>
        <w:spacing w:before="120" w:after="120"/>
        <w:jc w:val="both"/>
        <w:outlineLvl w:val="0"/>
        <w:rPr>
          <w:color w:val="000000"/>
          <w:lang w:eastAsia="en-US"/>
        </w:rPr>
      </w:pPr>
    </w:p>
    <w:p w:rsidR="00D86451" w:rsidRPr="008F5A68" w:rsidRDefault="00D86451" w:rsidP="00052CDA">
      <w:pPr>
        <w:pStyle w:val="naisf"/>
        <w:spacing w:before="0" w:after="0"/>
        <w:ind w:firstLine="720"/>
        <w:rPr>
          <w:sz w:val="28"/>
          <w:szCs w:val="28"/>
        </w:rPr>
      </w:pPr>
      <w:r w:rsidRPr="008F5A68">
        <w:rPr>
          <w:sz w:val="28"/>
          <w:szCs w:val="28"/>
        </w:rPr>
        <w:t>Satiksmes ministrs</w:t>
      </w:r>
      <w:r w:rsidRPr="008F5A68">
        <w:rPr>
          <w:sz w:val="28"/>
          <w:szCs w:val="28"/>
        </w:rPr>
        <w:tab/>
      </w:r>
      <w:r w:rsidRPr="008F5A68">
        <w:rPr>
          <w:sz w:val="28"/>
          <w:szCs w:val="28"/>
        </w:rPr>
        <w:tab/>
      </w:r>
      <w:r w:rsidRPr="008F5A68">
        <w:rPr>
          <w:sz w:val="28"/>
          <w:szCs w:val="28"/>
        </w:rPr>
        <w:tab/>
      </w:r>
      <w:r w:rsidRPr="008F5A68">
        <w:rPr>
          <w:sz w:val="28"/>
          <w:szCs w:val="28"/>
        </w:rPr>
        <w:tab/>
      </w:r>
      <w:r w:rsidRPr="008F5A68">
        <w:rPr>
          <w:sz w:val="28"/>
          <w:szCs w:val="28"/>
        </w:rPr>
        <w:tab/>
        <w:t>A. Matīss</w:t>
      </w:r>
    </w:p>
    <w:p w:rsidR="00D86451" w:rsidRPr="008F5A68" w:rsidRDefault="00D86451" w:rsidP="00D86451">
      <w:pPr>
        <w:jc w:val="both"/>
        <w:rPr>
          <w:sz w:val="28"/>
          <w:szCs w:val="28"/>
        </w:rPr>
      </w:pPr>
    </w:p>
    <w:p w:rsidR="00D86451" w:rsidRPr="008F5A68" w:rsidRDefault="00D86451" w:rsidP="00D86451">
      <w:pPr>
        <w:ind w:firstLine="720"/>
        <w:jc w:val="both"/>
        <w:rPr>
          <w:sz w:val="28"/>
          <w:szCs w:val="28"/>
          <w:lang w:val="de-DE"/>
        </w:rPr>
      </w:pPr>
      <w:r w:rsidRPr="008F5A68">
        <w:rPr>
          <w:sz w:val="28"/>
          <w:szCs w:val="28"/>
          <w:lang w:val="de-DE"/>
        </w:rPr>
        <w:t>Vizē: Valsts sekretārs</w:t>
      </w:r>
      <w:r w:rsidRPr="008F5A68">
        <w:rPr>
          <w:sz w:val="28"/>
          <w:szCs w:val="28"/>
          <w:lang w:val="de-DE"/>
        </w:rPr>
        <w:tab/>
      </w:r>
      <w:r w:rsidRPr="008F5A68">
        <w:rPr>
          <w:sz w:val="28"/>
          <w:szCs w:val="28"/>
          <w:lang w:val="de-DE"/>
        </w:rPr>
        <w:tab/>
      </w:r>
      <w:r w:rsidRPr="008F5A68">
        <w:rPr>
          <w:sz w:val="28"/>
          <w:szCs w:val="28"/>
          <w:lang w:val="de-DE"/>
        </w:rPr>
        <w:tab/>
      </w:r>
      <w:r w:rsidRPr="008F5A68">
        <w:rPr>
          <w:sz w:val="28"/>
          <w:szCs w:val="28"/>
          <w:lang w:val="de-DE"/>
        </w:rPr>
        <w:tab/>
        <w:t xml:space="preserve">K.Ozoliņš </w:t>
      </w:r>
    </w:p>
    <w:p w:rsidR="00D86451" w:rsidRPr="0026230F" w:rsidRDefault="00D86451" w:rsidP="00D86451">
      <w:pPr>
        <w:jc w:val="both"/>
        <w:rPr>
          <w:sz w:val="16"/>
          <w:szCs w:val="16"/>
        </w:rPr>
      </w:pPr>
    </w:p>
    <w:p w:rsidR="008F5A68" w:rsidRDefault="008F5A68" w:rsidP="00D86451">
      <w:pPr>
        <w:jc w:val="both"/>
        <w:rPr>
          <w:sz w:val="20"/>
          <w:szCs w:val="20"/>
        </w:rPr>
      </w:pPr>
    </w:p>
    <w:p w:rsidR="00052CDA" w:rsidRDefault="00052CDA" w:rsidP="00174014">
      <w:pPr>
        <w:rPr>
          <w:bCs/>
          <w:sz w:val="20"/>
          <w:szCs w:val="20"/>
        </w:rPr>
      </w:pPr>
    </w:p>
    <w:p w:rsidR="00052CDA" w:rsidRDefault="00052CDA" w:rsidP="00174014">
      <w:pPr>
        <w:rPr>
          <w:bCs/>
          <w:sz w:val="20"/>
          <w:szCs w:val="20"/>
        </w:rPr>
      </w:pPr>
    </w:p>
    <w:p w:rsidR="00052CDA" w:rsidRDefault="00052CDA" w:rsidP="00174014">
      <w:pPr>
        <w:rPr>
          <w:bCs/>
          <w:sz w:val="20"/>
          <w:szCs w:val="20"/>
        </w:rPr>
      </w:pPr>
    </w:p>
    <w:p w:rsidR="00052CDA" w:rsidRDefault="00052CDA" w:rsidP="00174014">
      <w:pPr>
        <w:rPr>
          <w:bCs/>
          <w:sz w:val="20"/>
          <w:szCs w:val="20"/>
        </w:rPr>
      </w:pPr>
    </w:p>
    <w:p w:rsidR="00174014" w:rsidRDefault="00174014" w:rsidP="00174014">
      <w:pPr>
        <w:rPr>
          <w:bCs/>
          <w:sz w:val="20"/>
          <w:szCs w:val="20"/>
        </w:rPr>
      </w:pPr>
      <w:r>
        <w:rPr>
          <w:bCs/>
          <w:sz w:val="20"/>
          <w:szCs w:val="20"/>
        </w:rPr>
        <w:t>26.05.2014.</w:t>
      </w:r>
    </w:p>
    <w:p w:rsidR="00174014" w:rsidRPr="00174014" w:rsidRDefault="00163F89" w:rsidP="00174014">
      <w:pPr>
        <w:rPr>
          <w:bCs/>
          <w:sz w:val="20"/>
          <w:szCs w:val="20"/>
        </w:rPr>
      </w:pPr>
      <w:r>
        <w:rPr>
          <w:bCs/>
          <w:sz w:val="20"/>
          <w:szCs w:val="20"/>
        </w:rPr>
        <w:t>1</w:t>
      </w:r>
      <w:r w:rsidR="0018399F">
        <w:rPr>
          <w:bCs/>
          <w:sz w:val="20"/>
          <w:szCs w:val="20"/>
        </w:rPr>
        <w:t>908</w:t>
      </w:r>
    </w:p>
    <w:p w:rsidR="00174014" w:rsidRPr="00174014" w:rsidRDefault="00174014" w:rsidP="00174014">
      <w:pPr>
        <w:rPr>
          <w:color w:val="000000"/>
          <w:sz w:val="20"/>
          <w:szCs w:val="20"/>
        </w:rPr>
      </w:pPr>
      <w:r w:rsidRPr="00174014">
        <w:rPr>
          <w:color w:val="000000"/>
          <w:sz w:val="20"/>
          <w:szCs w:val="20"/>
        </w:rPr>
        <w:t xml:space="preserve">A.Dundure, </w:t>
      </w:r>
    </w:p>
    <w:p w:rsidR="00174014" w:rsidRPr="00174014" w:rsidRDefault="00174014" w:rsidP="00174014">
      <w:pPr>
        <w:rPr>
          <w:color w:val="000000"/>
          <w:sz w:val="20"/>
          <w:szCs w:val="20"/>
        </w:rPr>
      </w:pPr>
      <w:r w:rsidRPr="00174014">
        <w:rPr>
          <w:color w:val="000000"/>
          <w:sz w:val="20"/>
          <w:szCs w:val="20"/>
        </w:rPr>
        <w:t>67028249, anda.dundure@sam.gov..lv</w:t>
      </w:r>
    </w:p>
    <w:p w:rsidR="00D86451" w:rsidRPr="00174014" w:rsidRDefault="00D86451" w:rsidP="00D86451">
      <w:pPr>
        <w:jc w:val="both"/>
        <w:rPr>
          <w:sz w:val="20"/>
          <w:szCs w:val="20"/>
        </w:rPr>
      </w:pPr>
      <w:r w:rsidRPr="00174014">
        <w:rPr>
          <w:sz w:val="20"/>
          <w:szCs w:val="20"/>
        </w:rPr>
        <w:t>B.Lazdiņa,</w:t>
      </w:r>
    </w:p>
    <w:p w:rsidR="006C5251" w:rsidRPr="00174014" w:rsidRDefault="00D86451" w:rsidP="00D86451">
      <w:pPr>
        <w:jc w:val="both"/>
        <w:rPr>
          <w:sz w:val="20"/>
          <w:szCs w:val="20"/>
        </w:rPr>
      </w:pPr>
      <w:r w:rsidRPr="00174014">
        <w:rPr>
          <w:sz w:val="20"/>
          <w:szCs w:val="20"/>
        </w:rPr>
        <w:t>67060409, B.Lazdina@riga-airport.com</w:t>
      </w:r>
    </w:p>
    <w:sectPr w:rsidR="006C5251" w:rsidRPr="00174014" w:rsidSect="0018399F">
      <w:headerReference w:type="even" r:id="rId9"/>
      <w:headerReference w:type="default" r:id="rId10"/>
      <w:footerReference w:type="default" r:id="rId11"/>
      <w:footerReference w:type="first" r:id="rId12"/>
      <w:pgSz w:w="11906" w:h="16838"/>
      <w:pgMar w:top="1418" w:right="1800" w:bottom="1440" w:left="1800" w:header="70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93" w:rsidRDefault="00CD6893">
      <w:r>
        <w:separator/>
      </w:r>
    </w:p>
  </w:endnote>
  <w:endnote w:type="continuationSeparator" w:id="0">
    <w:p w:rsidR="00CD6893" w:rsidRDefault="00CD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14" w:rsidRPr="006E6E39" w:rsidRDefault="00174014" w:rsidP="00052CDA">
    <w:pPr>
      <w:pStyle w:val="Heading6"/>
      <w:ind w:right="-1050"/>
      <w:jc w:val="both"/>
      <w:rPr>
        <w:b w:val="0"/>
        <w:bCs/>
        <w:sz w:val="20"/>
        <w:lang w:eastAsia="lv-LV"/>
      </w:rPr>
    </w:pPr>
    <w:r>
      <w:rPr>
        <w:b w:val="0"/>
        <w:bCs/>
        <w:sz w:val="20"/>
        <w:lang w:eastAsia="lv-LV"/>
      </w:rPr>
      <w:t>SAMAnot_270514_Lidosta</w:t>
    </w:r>
    <w:r w:rsidRPr="0019005C">
      <w:rPr>
        <w:b w:val="0"/>
        <w:bCs/>
        <w:sz w:val="20"/>
        <w:lang w:eastAsia="lv-LV"/>
      </w:rPr>
      <w:t xml:space="preserve">; Ministru kabineta rīkojuma projekta </w:t>
    </w:r>
    <w:r w:rsidRPr="0019005C">
      <w:rPr>
        <w:b w:val="0"/>
        <w:sz w:val="20"/>
      </w:rPr>
      <w:t xml:space="preserve">„Par </w:t>
    </w:r>
    <w:r>
      <w:rPr>
        <w:b w:val="0"/>
        <w:sz w:val="20"/>
      </w:rPr>
      <w:t xml:space="preserve">valsts nekustamo īpašumu </w:t>
    </w:r>
    <w:r w:rsidRPr="0019005C">
      <w:rPr>
        <w:b w:val="0"/>
        <w:sz w:val="20"/>
      </w:rPr>
      <w:t>ieguldīšanu valsts akciju sabiedrības „</w:t>
    </w:r>
    <w:r>
      <w:rPr>
        <w:b w:val="0"/>
        <w:sz w:val="20"/>
      </w:rPr>
      <w:t>Starptautiskā lidosta „Rīga”</w:t>
    </w:r>
    <w:r w:rsidRPr="0019005C">
      <w:rPr>
        <w:b w:val="0"/>
        <w:sz w:val="20"/>
      </w:rPr>
      <w:t>”  pamatkapitālā”</w:t>
    </w:r>
    <w:r w:rsidRPr="0019005C">
      <w:rPr>
        <w:b w:val="0"/>
        <w:sz w:val="20"/>
        <w:lang w:eastAsia="lv-LV"/>
      </w:rPr>
      <w:t xml:space="preserve"> sākotnējās ietekmes novērtējuma ziņojums (anotācija)</w:t>
    </w:r>
    <w:r>
      <w:rPr>
        <w:b w:val="0"/>
        <w:sz w:val="20"/>
        <w:lang w:eastAsia="lv-LV"/>
      </w:rPr>
      <w:t xml:space="preserve"> </w:t>
    </w:r>
  </w:p>
  <w:p w:rsidR="00174014" w:rsidRDefault="00174014">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14" w:rsidRPr="006E6E39" w:rsidRDefault="00174014" w:rsidP="00052CDA">
    <w:pPr>
      <w:pStyle w:val="Heading6"/>
      <w:ind w:right="-1050"/>
      <w:jc w:val="both"/>
      <w:rPr>
        <w:b w:val="0"/>
        <w:bCs/>
        <w:sz w:val="20"/>
        <w:lang w:eastAsia="lv-LV"/>
      </w:rPr>
    </w:pPr>
    <w:r>
      <w:rPr>
        <w:b w:val="0"/>
        <w:bCs/>
        <w:sz w:val="20"/>
        <w:lang w:eastAsia="lv-LV"/>
      </w:rPr>
      <w:t>SAMAnot_270514_Lidosta</w:t>
    </w:r>
    <w:r w:rsidRPr="0019005C">
      <w:rPr>
        <w:b w:val="0"/>
        <w:bCs/>
        <w:sz w:val="20"/>
        <w:lang w:eastAsia="lv-LV"/>
      </w:rPr>
      <w:t xml:space="preserve">; Ministru kabineta rīkojuma projekta </w:t>
    </w:r>
    <w:r w:rsidRPr="0019005C">
      <w:rPr>
        <w:b w:val="0"/>
        <w:sz w:val="20"/>
      </w:rPr>
      <w:t xml:space="preserve">„Par </w:t>
    </w:r>
    <w:r>
      <w:rPr>
        <w:b w:val="0"/>
        <w:sz w:val="20"/>
      </w:rPr>
      <w:t xml:space="preserve">valsts nekustamo īpašumu </w:t>
    </w:r>
    <w:r w:rsidRPr="0019005C">
      <w:rPr>
        <w:b w:val="0"/>
        <w:sz w:val="20"/>
      </w:rPr>
      <w:t>ieguldīšanu valsts akciju sabiedrības „</w:t>
    </w:r>
    <w:r>
      <w:rPr>
        <w:b w:val="0"/>
        <w:sz w:val="20"/>
      </w:rPr>
      <w:t>Starptautiskā lidosta „Rīga”</w:t>
    </w:r>
    <w:r w:rsidRPr="0019005C">
      <w:rPr>
        <w:b w:val="0"/>
        <w:sz w:val="20"/>
      </w:rPr>
      <w:t>”  pamatkapitālā”</w:t>
    </w:r>
    <w:r w:rsidRPr="0019005C">
      <w:rPr>
        <w:b w:val="0"/>
        <w:sz w:val="20"/>
        <w:lang w:eastAsia="lv-LV"/>
      </w:rPr>
      <w:t xml:space="preserve"> sākotnējās ietekmes novērtējuma ziņojums (anotācija)</w:t>
    </w:r>
    <w:r>
      <w:rPr>
        <w:b w:val="0"/>
        <w:sz w:val="20"/>
        <w:lang w:eastAsia="lv-LV"/>
      </w:rPr>
      <w:t xml:space="preserve"> </w:t>
    </w:r>
  </w:p>
  <w:p w:rsidR="00174014" w:rsidRDefault="0017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93" w:rsidRDefault="00CD6893">
      <w:r>
        <w:separator/>
      </w:r>
    </w:p>
  </w:footnote>
  <w:footnote w:type="continuationSeparator" w:id="0">
    <w:p w:rsidR="00CD6893" w:rsidRDefault="00CD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61" w:rsidRDefault="001720EC" w:rsidP="00951D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861" w:rsidRDefault="00CD6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61" w:rsidRDefault="001720EC" w:rsidP="00951D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F59">
      <w:rPr>
        <w:rStyle w:val="PageNumber"/>
        <w:noProof/>
      </w:rPr>
      <w:t>7</w:t>
    </w:r>
    <w:r>
      <w:rPr>
        <w:rStyle w:val="PageNumber"/>
      </w:rPr>
      <w:fldChar w:fldCharType="end"/>
    </w:r>
  </w:p>
  <w:p w:rsidR="00563861" w:rsidRDefault="00CD6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5F69"/>
    <w:multiLevelType w:val="hybridMultilevel"/>
    <w:tmpl w:val="1870E3AA"/>
    <w:lvl w:ilvl="0" w:tplc="DF20908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51"/>
    <w:rsid w:val="00052CDA"/>
    <w:rsid w:val="00092802"/>
    <w:rsid w:val="00163F89"/>
    <w:rsid w:val="00167439"/>
    <w:rsid w:val="001720EC"/>
    <w:rsid w:val="00174014"/>
    <w:rsid w:val="0018399F"/>
    <w:rsid w:val="001A7BB2"/>
    <w:rsid w:val="001B0351"/>
    <w:rsid w:val="0026230F"/>
    <w:rsid w:val="002836CE"/>
    <w:rsid w:val="002D5AAC"/>
    <w:rsid w:val="0034073C"/>
    <w:rsid w:val="003647D5"/>
    <w:rsid w:val="00383ECB"/>
    <w:rsid w:val="003A0E14"/>
    <w:rsid w:val="00411115"/>
    <w:rsid w:val="0046195C"/>
    <w:rsid w:val="004C1775"/>
    <w:rsid w:val="00573F59"/>
    <w:rsid w:val="005C2744"/>
    <w:rsid w:val="00631EA2"/>
    <w:rsid w:val="006B2FC6"/>
    <w:rsid w:val="006C5251"/>
    <w:rsid w:val="00702A1A"/>
    <w:rsid w:val="00720C8A"/>
    <w:rsid w:val="007A4533"/>
    <w:rsid w:val="007B1094"/>
    <w:rsid w:val="007F71B8"/>
    <w:rsid w:val="008A23BF"/>
    <w:rsid w:val="008F5A68"/>
    <w:rsid w:val="009101EA"/>
    <w:rsid w:val="00914BED"/>
    <w:rsid w:val="00960C63"/>
    <w:rsid w:val="009A76AD"/>
    <w:rsid w:val="00A72986"/>
    <w:rsid w:val="00A97B23"/>
    <w:rsid w:val="00B15636"/>
    <w:rsid w:val="00B50DF2"/>
    <w:rsid w:val="00CD6893"/>
    <w:rsid w:val="00D00F0F"/>
    <w:rsid w:val="00D5072F"/>
    <w:rsid w:val="00D7712B"/>
    <w:rsid w:val="00D86451"/>
    <w:rsid w:val="00F84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51"/>
    <w:pPr>
      <w:spacing w:after="0" w:line="240" w:lineRule="auto"/>
    </w:pPr>
    <w:rPr>
      <w:rFonts w:ascii="Times New Roman" w:eastAsia="Times New Roman" w:hAnsi="Times New Roman" w:cs="Times New Roman"/>
      <w:sz w:val="24"/>
      <w:szCs w:val="24"/>
      <w:lang w:eastAsia="lv-LV"/>
    </w:rPr>
  </w:style>
  <w:style w:type="paragraph" w:styleId="Heading6">
    <w:name w:val="heading 6"/>
    <w:basedOn w:val="Normal"/>
    <w:next w:val="Normal"/>
    <w:link w:val="Heading6Char"/>
    <w:qFormat/>
    <w:rsid w:val="00174014"/>
    <w:pPr>
      <w:keepNext/>
      <w:jc w:val="center"/>
      <w:outlineLvl w:val="5"/>
    </w:pPr>
    <w:rPr>
      <w:rFonts w:eastAsia="Calibri"/>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6451"/>
    <w:pPr>
      <w:spacing w:before="75" w:after="75"/>
      <w:ind w:firstLine="375"/>
      <w:jc w:val="both"/>
    </w:pPr>
  </w:style>
  <w:style w:type="paragraph" w:styleId="BodyText">
    <w:name w:val="Body Text"/>
    <w:basedOn w:val="Normal"/>
    <w:link w:val="BodyTextChar"/>
    <w:rsid w:val="00D86451"/>
    <w:pPr>
      <w:spacing w:after="120"/>
    </w:pPr>
  </w:style>
  <w:style w:type="character" w:customStyle="1" w:styleId="BodyTextChar">
    <w:name w:val="Body Text Char"/>
    <w:basedOn w:val="DefaultParagraphFont"/>
    <w:link w:val="BodyText"/>
    <w:rsid w:val="00D86451"/>
    <w:rPr>
      <w:rFonts w:ascii="Times New Roman" w:eastAsia="Times New Roman" w:hAnsi="Times New Roman" w:cs="Times New Roman"/>
      <w:sz w:val="24"/>
      <w:szCs w:val="24"/>
      <w:lang w:eastAsia="lv-LV"/>
    </w:rPr>
  </w:style>
  <w:style w:type="table" w:styleId="TableGrid">
    <w:name w:val="Table Grid"/>
    <w:basedOn w:val="TableNormal"/>
    <w:rsid w:val="00D8645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86451"/>
    <w:pPr>
      <w:tabs>
        <w:tab w:val="center" w:pos="4153"/>
        <w:tab w:val="right" w:pos="8306"/>
      </w:tabs>
    </w:pPr>
  </w:style>
  <w:style w:type="character" w:customStyle="1" w:styleId="HeaderChar">
    <w:name w:val="Header Char"/>
    <w:basedOn w:val="DefaultParagraphFont"/>
    <w:link w:val="Header"/>
    <w:rsid w:val="00D86451"/>
    <w:rPr>
      <w:rFonts w:ascii="Times New Roman" w:eastAsia="Times New Roman" w:hAnsi="Times New Roman" w:cs="Times New Roman"/>
      <w:sz w:val="24"/>
      <w:szCs w:val="24"/>
      <w:lang w:eastAsia="lv-LV"/>
    </w:rPr>
  </w:style>
  <w:style w:type="character" w:styleId="PageNumber">
    <w:name w:val="page number"/>
    <w:basedOn w:val="DefaultParagraphFont"/>
    <w:rsid w:val="00D86451"/>
  </w:style>
  <w:style w:type="paragraph" w:styleId="ListParagraph">
    <w:name w:val="List Paragraph"/>
    <w:basedOn w:val="Normal"/>
    <w:uiPriority w:val="34"/>
    <w:qFormat/>
    <w:rsid w:val="00D86451"/>
    <w:pPr>
      <w:ind w:left="720"/>
      <w:contextualSpacing/>
    </w:pPr>
  </w:style>
  <w:style w:type="paragraph" w:styleId="Footer">
    <w:name w:val="footer"/>
    <w:basedOn w:val="Normal"/>
    <w:link w:val="FooterChar"/>
    <w:uiPriority w:val="99"/>
    <w:unhideWhenUsed/>
    <w:rsid w:val="00174014"/>
    <w:pPr>
      <w:tabs>
        <w:tab w:val="center" w:pos="4153"/>
        <w:tab w:val="right" w:pos="8306"/>
      </w:tabs>
    </w:pPr>
  </w:style>
  <w:style w:type="character" w:customStyle="1" w:styleId="FooterChar">
    <w:name w:val="Footer Char"/>
    <w:basedOn w:val="DefaultParagraphFont"/>
    <w:link w:val="Footer"/>
    <w:uiPriority w:val="99"/>
    <w:rsid w:val="0017401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74014"/>
    <w:rPr>
      <w:rFonts w:ascii="Tahoma" w:hAnsi="Tahoma" w:cs="Tahoma"/>
      <w:sz w:val="16"/>
      <w:szCs w:val="16"/>
    </w:rPr>
  </w:style>
  <w:style w:type="character" w:customStyle="1" w:styleId="BalloonTextChar">
    <w:name w:val="Balloon Text Char"/>
    <w:basedOn w:val="DefaultParagraphFont"/>
    <w:link w:val="BalloonText"/>
    <w:uiPriority w:val="99"/>
    <w:semiHidden/>
    <w:rsid w:val="00174014"/>
    <w:rPr>
      <w:rFonts w:ascii="Tahoma" w:eastAsia="Times New Roman" w:hAnsi="Tahoma" w:cs="Tahoma"/>
      <w:sz w:val="16"/>
      <w:szCs w:val="16"/>
      <w:lang w:eastAsia="lv-LV"/>
    </w:rPr>
  </w:style>
  <w:style w:type="character" w:customStyle="1" w:styleId="Heading6Char">
    <w:name w:val="Heading 6 Char"/>
    <w:basedOn w:val="DefaultParagraphFont"/>
    <w:link w:val="Heading6"/>
    <w:rsid w:val="00174014"/>
    <w:rPr>
      <w:rFonts w:ascii="Times New Roman" w:eastAsia="Calibri" w:hAnsi="Times New Roman" w:cs="Times New Roman"/>
      <w:b/>
      <w:sz w:val="28"/>
      <w:szCs w:val="20"/>
    </w:rPr>
  </w:style>
  <w:style w:type="character" w:styleId="CommentReference">
    <w:name w:val="annotation reference"/>
    <w:basedOn w:val="DefaultParagraphFont"/>
    <w:uiPriority w:val="99"/>
    <w:semiHidden/>
    <w:unhideWhenUsed/>
    <w:rsid w:val="001B0351"/>
    <w:rPr>
      <w:sz w:val="16"/>
      <w:szCs w:val="16"/>
    </w:rPr>
  </w:style>
  <w:style w:type="paragraph" w:styleId="CommentText">
    <w:name w:val="annotation text"/>
    <w:basedOn w:val="Normal"/>
    <w:link w:val="CommentTextChar"/>
    <w:uiPriority w:val="99"/>
    <w:semiHidden/>
    <w:unhideWhenUsed/>
    <w:rsid w:val="001B0351"/>
    <w:rPr>
      <w:sz w:val="20"/>
      <w:szCs w:val="20"/>
    </w:rPr>
  </w:style>
  <w:style w:type="character" w:customStyle="1" w:styleId="CommentTextChar">
    <w:name w:val="Comment Text Char"/>
    <w:basedOn w:val="DefaultParagraphFont"/>
    <w:link w:val="CommentText"/>
    <w:uiPriority w:val="99"/>
    <w:semiHidden/>
    <w:rsid w:val="001B035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0351"/>
    <w:rPr>
      <w:b/>
      <w:bCs/>
    </w:rPr>
  </w:style>
  <w:style w:type="character" w:customStyle="1" w:styleId="CommentSubjectChar">
    <w:name w:val="Comment Subject Char"/>
    <w:basedOn w:val="CommentTextChar"/>
    <w:link w:val="CommentSubject"/>
    <w:uiPriority w:val="99"/>
    <w:semiHidden/>
    <w:rsid w:val="001B0351"/>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51"/>
    <w:pPr>
      <w:spacing w:after="0" w:line="240" w:lineRule="auto"/>
    </w:pPr>
    <w:rPr>
      <w:rFonts w:ascii="Times New Roman" w:eastAsia="Times New Roman" w:hAnsi="Times New Roman" w:cs="Times New Roman"/>
      <w:sz w:val="24"/>
      <w:szCs w:val="24"/>
      <w:lang w:eastAsia="lv-LV"/>
    </w:rPr>
  </w:style>
  <w:style w:type="paragraph" w:styleId="Heading6">
    <w:name w:val="heading 6"/>
    <w:basedOn w:val="Normal"/>
    <w:next w:val="Normal"/>
    <w:link w:val="Heading6Char"/>
    <w:qFormat/>
    <w:rsid w:val="00174014"/>
    <w:pPr>
      <w:keepNext/>
      <w:jc w:val="center"/>
      <w:outlineLvl w:val="5"/>
    </w:pPr>
    <w:rPr>
      <w:rFonts w:eastAsia="Calibri"/>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6451"/>
    <w:pPr>
      <w:spacing w:before="75" w:after="75"/>
      <w:ind w:firstLine="375"/>
      <w:jc w:val="both"/>
    </w:pPr>
  </w:style>
  <w:style w:type="paragraph" w:styleId="BodyText">
    <w:name w:val="Body Text"/>
    <w:basedOn w:val="Normal"/>
    <w:link w:val="BodyTextChar"/>
    <w:rsid w:val="00D86451"/>
    <w:pPr>
      <w:spacing w:after="120"/>
    </w:pPr>
  </w:style>
  <w:style w:type="character" w:customStyle="1" w:styleId="BodyTextChar">
    <w:name w:val="Body Text Char"/>
    <w:basedOn w:val="DefaultParagraphFont"/>
    <w:link w:val="BodyText"/>
    <w:rsid w:val="00D86451"/>
    <w:rPr>
      <w:rFonts w:ascii="Times New Roman" w:eastAsia="Times New Roman" w:hAnsi="Times New Roman" w:cs="Times New Roman"/>
      <w:sz w:val="24"/>
      <w:szCs w:val="24"/>
      <w:lang w:eastAsia="lv-LV"/>
    </w:rPr>
  </w:style>
  <w:style w:type="table" w:styleId="TableGrid">
    <w:name w:val="Table Grid"/>
    <w:basedOn w:val="TableNormal"/>
    <w:rsid w:val="00D8645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86451"/>
    <w:pPr>
      <w:tabs>
        <w:tab w:val="center" w:pos="4153"/>
        <w:tab w:val="right" w:pos="8306"/>
      </w:tabs>
    </w:pPr>
  </w:style>
  <w:style w:type="character" w:customStyle="1" w:styleId="HeaderChar">
    <w:name w:val="Header Char"/>
    <w:basedOn w:val="DefaultParagraphFont"/>
    <w:link w:val="Header"/>
    <w:rsid w:val="00D86451"/>
    <w:rPr>
      <w:rFonts w:ascii="Times New Roman" w:eastAsia="Times New Roman" w:hAnsi="Times New Roman" w:cs="Times New Roman"/>
      <w:sz w:val="24"/>
      <w:szCs w:val="24"/>
      <w:lang w:eastAsia="lv-LV"/>
    </w:rPr>
  </w:style>
  <w:style w:type="character" w:styleId="PageNumber">
    <w:name w:val="page number"/>
    <w:basedOn w:val="DefaultParagraphFont"/>
    <w:rsid w:val="00D86451"/>
  </w:style>
  <w:style w:type="paragraph" w:styleId="ListParagraph">
    <w:name w:val="List Paragraph"/>
    <w:basedOn w:val="Normal"/>
    <w:uiPriority w:val="34"/>
    <w:qFormat/>
    <w:rsid w:val="00D86451"/>
    <w:pPr>
      <w:ind w:left="720"/>
      <w:contextualSpacing/>
    </w:pPr>
  </w:style>
  <w:style w:type="paragraph" w:styleId="Footer">
    <w:name w:val="footer"/>
    <w:basedOn w:val="Normal"/>
    <w:link w:val="FooterChar"/>
    <w:uiPriority w:val="99"/>
    <w:unhideWhenUsed/>
    <w:rsid w:val="00174014"/>
    <w:pPr>
      <w:tabs>
        <w:tab w:val="center" w:pos="4153"/>
        <w:tab w:val="right" w:pos="8306"/>
      </w:tabs>
    </w:pPr>
  </w:style>
  <w:style w:type="character" w:customStyle="1" w:styleId="FooterChar">
    <w:name w:val="Footer Char"/>
    <w:basedOn w:val="DefaultParagraphFont"/>
    <w:link w:val="Footer"/>
    <w:uiPriority w:val="99"/>
    <w:rsid w:val="0017401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74014"/>
    <w:rPr>
      <w:rFonts w:ascii="Tahoma" w:hAnsi="Tahoma" w:cs="Tahoma"/>
      <w:sz w:val="16"/>
      <w:szCs w:val="16"/>
    </w:rPr>
  </w:style>
  <w:style w:type="character" w:customStyle="1" w:styleId="BalloonTextChar">
    <w:name w:val="Balloon Text Char"/>
    <w:basedOn w:val="DefaultParagraphFont"/>
    <w:link w:val="BalloonText"/>
    <w:uiPriority w:val="99"/>
    <w:semiHidden/>
    <w:rsid w:val="00174014"/>
    <w:rPr>
      <w:rFonts w:ascii="Tahoma" w:eastAsia="Times New Roman" w:hAnsi="Tahoma" w:cs="Tahoma"/>
      <w:sz w:val="16"/>
      <w:szCs w:val="16"/>
      <w:lang w:eastAsia="lv-LV"/>
    </w:rPr>
  </w:style>
  <w:style w:type="character" w:customStyle="1" w:styleId="Heading6Char">
    <w:name w:val="Heading 6 Char"/>
    <w:basedOn w:val="DefaultParagraphFont"/>
    <w:link w:val="Heading6"/>
    <w:rsid w:val="00174014"/>
    <w:rPr>
      <w:rFonts w:ascii="Times New Roman" w:eastAsia="Calibri" w:hAnsi="Times New Roman" w:cs="Times New Roman"/>
      <w:b/>
      <w:sz w:val="28"/>
      <w:szCs w:val="20"/>
    </w:rPr>
  </w:style>
  <w:style w:type="character" w:styleId="CommentReference">
    <w:name w:val="annotation reference"/>
    <w:basedOn w:val="DefaultParagraphFont"/>
    <w:uiPriority w:val="99"/>
    <w:semiHidden/>
    <w:unhideWhenUsed/>
    <w:rsid w:val="001B0351"/>
    <w:rPr>
      <w:sz w:val="16"/>
      <w:szCs w:val="16"/>
    </w:rPr>
  </w:style>
  <w:style w:type="paragraph" w:styleId="CommentText">
    <w:name w:val="annotation text"/>
    <w:basedOn w:val="Normal"/>
    <w:link w:val="CommentTextChar"/>
    <w:uiPriority w:val="99"/>
    <w:semiHidden/>
    <w:unhideWhenUsed/>
    <w:rsid w:val="001B0351"/>
    <w:rPr>
      <w:sz w:val="20"/>
      <w:szCs w:val="20"/>
    </w:rPr>
  </w:style>
  <w:style w:type="character" w:customStyle="1" w:styleId="CommentTextChar">
    <w:name w:val="Comment Text Char"/>
    <w:basedOn w:val="DefaultParagraphFont"/>
    <w:link w:val="CommentText"/>
    <w:uiPriority w:val="99"/>
    <w:semiHidden/>
    <w:rsid w:val="001B035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0351"/>
    <w:rPr>
      <w:b/>
      <w:bCs/>
    </w:rPr>
  </w:style>
  <w:style w:type="character" w:customStyle="1" w:styleId="CommentSubjectChar">
    <w:name w:val="Comment Subject Char"/>
    <w:basedOn w:val="CommentTextChar"/>
    <w:link w:val="CommentSubject"/>
    <w:uiPriority w:val="99"/>
    <w:semiHidden/>
    <w:rsid w:val="001B035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CE4B-822E-4F67-B84F-85BB2D1A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9910</Words>
  <Characters>5649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Lazdiņa</dc:creator>
  <cp:lastModifiedBy>Egita Gaile</cp:lastModifiedBy>
  <cp:revision>3</cp:revision>
  <cp:lastPrinted>2014-05-26T12:43:00Z</cp:lastPrinted>
  <dcterms:created xsi:type="dcterms:W3CDTF">2014-06-02T11:22:00Z</dcterms:created>
  <dcterms:modified xsi:type="dcterms:W3CDTF">2014-06-03T11:22:00Z</dcterms:modified>
</cp:coreProperties>
</file>