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9A" w:rsidRPr="00275801" w:rsidRDefault="00A12546" w:rsidP="008A73A8">
      <w:pPr>
        <w:ind w:firstLine="720"/>
        <w:jc w:val="right"/>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6</w:t>
      </w:r>
      <w:r w:rsidR="00560C9A" w:rsidRPr="00275801">
        <w:rPr>
          <w:rFonts w:ascii="Times New Roman" w:eastAsia="Calibri" w:hAnsi="Times New Roman" w:cs="Times New Roman"/>
          <w:sz w:val="28"/>
          <w:szCs w:val="28"/>
        </w:rPr>
        <w:t xml:space="preserve">.pielikums </w:t>
      </w:r>
      <w:r w:rsidR="00560C9A" w:rsidRPr="00275801">
        <w:rPr>
          <w:rFonts w:ascii="Times New Roman" w:eastAsia="Calibri" w:hAnsi="Times New Roman" w:cs="Times New Roman"/>
          <w:sz w:val="28"/>
          <w:szCs w:val="28"/>
        </w:rPr>
        <w:br/>
        <w:t xml:space="preserve">Ministru kabineta </w:t>
      </w:r>
      <w:r w:rsidR="00560C9A" w:rsidRPr="00275801">
        <w:rPr>
          <w:rFonts w:ascii="Times New Roman" w:eastAsia="Calibri" w:hAnsi="Times New Roman" w:cs="Times New Roman"/>
          <w:sz w:val="28"/>
          <w:szCs w:val="28"/>
        </w:rPr>
        <w:br/>
        <w:t>2014.gada _________</w:t>
      </w:r>
    </w:p>
    <w:p w:rsidR="00560C9A" w:rsidRPr="00275801" w:rsidRDefault="00560C9A" w:rsidP="008A73A8">
      <w:pPr>
        <w:ind w:firstLine="720"/>
        <w:jc w:val="right"/>
        <w:rPr>
          <w:rFonts w:ascii="Times New Roman" w:eastAsia="Calibri" w:hAnsi="Times New Roman" w:cs="Times New Roman"/>
          <w:sz w:val="28"/>
          <w:szCs w:val="28"/>
        </w:rPr>
      </w:pPr>
      <w:r w:rsidRPr="00275801">
        <w:rPr>
          <w:rFonts w:ascii="Times New Roman" w:eastAsia="Calibri" w:hAnsi="Times New Roman" w:cs="Times New Roman"/>
          <w:sz w:val="28"/>
          <w:szCs w:val="28"/>
        </w:rPr>
        <w:t>noteikumiem Nr.___</w:t>
      </w:r>
    </w:p>
    <w:p w:rsidR="00560C9A" w:rsidRPr="00275801" w:rsidRDefault="00560C9A" w:rsidP="008A73A8">
      <w:pPr>
        <w:ind w:firstLine="720"/>
        <w:rPr>
          <w:rFonts w:ascii="Times New Roman" w:eastAsia="Calibri" w:hAnsi="Times New Roman" w:cs="Times New Roman"/>
          <w:sz w:val="28"/>
          <w:szCs w:val="28"/>
        </w:rPr>
      </w:pPr>
    </w:p>
    <w:p w:rsidR="00560C9A" w:rsidRPr="00275801" w:rsidRDefault="00560C9A" w:rsidP="008A73A8">
      <w:pPr>
        <w:ind w:firstLine="720"/>
        <w:rPr>
          <w:rFonts w:ascii="Times New Roman" w:eastAsia="Calibri" w:hAnsi="Times New Roman" w:cs="Times New Roman"/>
          <w:sz w:val="28"/>
          <w:szCs w:val="28"/>
        </w:rPr>
      </w:pPr>
    </w:p>
    <w:p w:rsidR="00275801" w:rsidRPr="00275801" w:rsidRDefault="00275801" w:rsidP="008A73A8">
      <w:pPr>
        <w:ind w:firstLine="720"/>
        <w:jc w:val="center"/>
        <w:rPr>
          <w:rFonts w:ascii="Times New Roman" w:eastAsia="Times New Roman" w:hAnsi="Times New Roman" w:cs="Times New Roman"/>
          <w:b/>
          <w:bCs/>
          <w:sz w:val="28"/>
          <w:szCs w:val="28"/>
          <w:lang w:eastAsia="lv-LV"/>
        </w:rPr>
      </w:pPr>
      <w:r w:rsidRPr="00275801">
        <w:rPr>
          <w:rFonts w:ascii="Times New Roman" w:eastAsia="Times New Roman" w:hAnsi="Times New Roman" w:cs="Times New Roman"/>
          <w:b/>
          <w:bCs/>
          <w:sz w:val="28"/>
          <w:szCs w:val="28"/>
          <w:lang w:eastAsia="lv-LV"/>
        </w:rPr>
        <w:t>Pārskata paraugs</w:t>
      </w:r>
    </w:p>
    <w:p w:rsidR="00560C9A" w:rsidRPr="00275801" w:rsidRDefault="00560C9A" w:rsidP="008A73A8">
      <w:pPr>
        <w:ind w:firstLine="720"/>
        <w:rPr>
          <w:rFonts w:ascii="Times New Roman" w:eastAsia="Calibri" w:hAnsi="Times New Roman" w:cs="Times New Roman"/>
          <w:sz w:val="28"/>
          <w:szCs w:val="28"/>
        </w:rPr>
      </w:pPr>
    </w:p>
    <w:p w:rsidR="003569EA" w:rsidRPr="003569EA" w:rsidRDefault="003569EA" w:rsidP="003569EA">
      <w:pPr>
        <w:jc w:val="right"/>
        <w:rPr>
          <w:rFonts w:ascii="Times New Roman" w:hAnsi="Times New Roman" w:cs="Times New Roman"/>
          <w:sz w:val="28"/>
          <w:szCs w:val="28"/>
        </w:rPr>
      </w:pPr>
      <w:r w:rsidRPr="003569EA">
        <w:rPr>
          <w:rFonts w:ascii="Times New Roman" w:hAnsi="Times New Roman" w:cs="Times New Roman"/>
          <w:sz w:val="28"/>
          <w:szCs w:val="28"/>
        </w:rPr>
        <w:t>Latvijas vides aizsardzības fonda administrācijai</w:t>
      </w:r>
    </w:p>
    <w:p w:rsidR="00560C9A" w:rsidRPr="005E13D7" w:rsidRDefault="00560C9A" w:rsidP="008A73A8">
      <w:pPr>
        <w:ind w:firstLine="720"/>
        <w:rPr>
          <w:rFonts w:ascii="Times New Roman" w:eastAsia="Calibri" w:hAnsi="Times New Roman" w:cs="Times New Roman"/>
          <w:sz w:val="28"/>
          <w:szCs w:val="28"/>
        </w:rPr>
      </w:pPr>
    </w:p>
    <w:p w:rsidR="00560C9A" w:rsidRDefault="00560C9A" w:rsidP="008A73A8">
      <w:pPr>
        <w:pBdr>
          <w:bottom w:val="single" w:sz="4" w:space="1" w:color="auto"/>
        </w:pBdr>
        <w:ind w:firstLine="720"/>
        <w:rPr>
          <w:rFonts w:ascii="Times New Roman" w:eastAsia="Calibri" w:hAnsi="Times New Roman" w:cs="Times New Roman"/>
          <w:sz w:val="28"/>
          <w:szCs w:val="28"/>
        </w:rPr>
      </w:pPr>
    </w:p>
    <w:p w:rsidR="003569EA" w:rsidRPr="00275801" w:rsidRDefault="003569EA" w:rsidP="008A73A8">
      <w:pPr>
        <w:pBdr>
          <w:bottom w:val="single" w:sz="4" w:space="1" w:color="auto"/>
        </w:pBdr>
        <w:ind w:firstLine="720"/>
        <w:rPr>
          <w:rFonts w:ascii="Times New Roman" w:eastAsia="Calibri" w:hAnsi="Times New Roman" w:cs="Times New Roman"/>
          <w:sz w:val="28"/>
          <w:szCs w:val="28"/>
        </w:rPr>
      </w:pPr>
    </w:p>
    <w:p w:rsidR="00275801" w:rsidRPr="00275801" w:rsidRDefault="00275801" w:rsidP="008A73A8">
      <w:pPr>
        <w:ind w:firstLine="720"/>
        <w:jc w:val="center"/>
        <w:rPr>
          <w:rFonts w:ascii="Times New Roman" w:hAnsi="Times New Roman" w:cs="Times New Roman"/>
          <w:sz w:val="24"/>
          <w:szCs w:val="24"/>
        </w:rPr>
      </w:pPr>
      <w:r w:rsidRPr="00275801">
        <w:rPr>
          <w:rFonts w:ascii="Times New Roman" w:hAnsi="Times New Roman" w:cs="Times New Roman"/>
          <w:sz w:val="24"/>
          <w:szCs w:val="24"/>
        </w:rPr>
        <w:t>(komersanta nosaukums, vienotais reģistrācijas numurs, juridiskā adrese)</w:t>
      </w:r>
    </w:p>
    <w:p w:rsidR="00560C9A" w:rsidRPr="00275801" w:rsidRDefault="00560C9A" w:rsidP="008A73A8">
      <w:pPr>
        <w:ind w:firstLine="720"/>
        <w:jc w:val="center"/>
        <w:rPr>
          <w:rFonts w:ascii="Times New Roman" w:eastAsia="Calibri" w:hAnsi="Times New Roman" w:cs="Times New Roman"/>
          <w:sz w:val="28"/>
          <w:szCs w:val="28"/>
        </w:rPr>
      </w:pPr>
    </w:p>
    <w:p w:rsidR="00560C9A" w:rsidRPr="00275801" w:rsidRDefault="00560C9A" w:rsidP="008A73A8">
      <w:pPr>
        <w:ind w:firstLine="720"/>
        <w:jc w:val="center"/>
        <w:rPr>
          <w:rFonts w:ascii="Times New Roman" w:eastAsia="Calibri" w:hAnsi="Times New Roman" w:cs="Times New Roman"/>
          <w:sz w:val="28"/>
          <w:szCs w:val="28"/>
        </w:rPr>
      </w:pPr>
    </w:p>
    <w:p w:rsidR="00560C9A" w:rsidRPr="00275801" w:rsidRDefault="00275801" w:rsidP="008A73A8">
      <w:pPr>
        <w:ind w:firstLine="720"/>
        <w:jc w:val="center"/>
        <w:rPr>
          <w:rFonts w:ascii="Times New Roman" w:eastAsia="Calibri" w:hAnsi="Times New Roman" w:cs="Times New Roman"/>
          <w:sz w:val="28"/>
          <w:szCs w:val="28"/>
        </w:rPr>
      </w:pPr>
      <w:r w:rsidRPr="00275801">
        <w:rPr>
          <w:rFonts w:ascii="Times New Roman" w:eastAsia="Times New Roman" w:hAnsi="Times New Roman" w:cs="Times New Roman"/>
          <w:sz w:val="28"/>
          <w:szCs w:val="28"/>
          <w:lang w:eastAsia="lv-LV"/>
        </w:rPr>
        <w:t>Pārskats par videi kaitīgu preču atkritumu apsaimniekošanu un aprēķināto dabas resursu nodokli</w:t>
      </w:r>
      <w:r w:rsidRPr="00275801">
        <w:rPr>
          <w:rFonts w:ascii="Times New Roman" w:eastAsia="Times New Roman" w:hAnsi="Times New Roman" w:cs="Times New Roman"/>
          <w:sz w:val="28"/>
          <w:szCs w:val="28"/>
          <w:lang w:eastAsia="lv-LV"/>
        </w:rPr>
        <w:br/>
      </w:r>
      <w:r w:rsidR="00560C9A" w:rsidRPr="00275801">
        <w:rPr>
          <w:rFonts w:ascii="Times New Roman" w:eastAsia="Calibri" w:hAnsi="Times New Roman" w:cs="Times New Roman"/>
          <w:sz w:val="28"/>
          <w:szCs w:val="28"/>
        </w:rPr>
        <w:t>laikposmam no 20___.gada ___.__________</w:t>
      </w:r>
    </w:p>
    <w:p w:rsidR="00560C9A" w:rsidRPr="00275801" w:rsidRDefault="00560C9A" w:rsidP="008A73A8">
      <w:pPr>
        <w:ind w:firstLine="720"/>
        <w:jc w:val="center"/>
        <w:rPr>
          <w:rFonts w:ascii="Times New Roman" w:eastAsia="Calibri" w:hAnsi="Times New Roman" w:cs="Times New Roman"/>
          <w:b/>
          <w:sz w:val="28"/>
          <w:szCs w:val="28"/>
        </w:rPr>
      </w:pPr>
      <w:r w:rsidRPr="00275801">
        <w:rPr>
          <w:rFonts w:ascii="Times New Roman" w:eastAsia="Calibri" w:hAnsi="Times New Roman" w:cs="Times New Roman"/>
          <w:sz w:val="28"/>
          <w:szCs w:val="28"/>
        </w:rPr>
        <w:t>līdz 20___.gada ___.__________</w:t>
      </w:r>
    </w:p>
    <w:p w:rsidR="00275801" w:rsidRPr="00275801" w:rsidRDefault="00275801" w:rsidP="008A73A8">
      <w:pPr>
        <w:ind w:firstLine="720"/>
        <w:jc w:val="center"/>
        <w:rPr>
          <w:rFonts w:ascii="Times New Roman" w:eastAsia="Calibri" w:hAnsi="Times New Roman" w:cs="Times New Roman"/>
          <w:sz w:val="24"/>
          <w:szCs w:val="24"/>
        </w:rPr>
      </w:pPr>
    </w:p>
    <w:p w:rsidR="00275801" w:rsidRPr="00275801" w:rsidRDefault="00275801" w:rsidP="008A73A8">
      <w:pPr>
        <w:ind w:firstLine="720"/>
        <w:jc w:val="center"/>
        <w:rPr>
          <w:rFonts w:ascii="Times New Roman" w:eastAsia="Calibri" w:hAnsi="Times New Roman" w:cs="Times New Roman"/>
          <w:sz w:val="24"/>
          <w:szCs w:val="24"/>
        </w:rPr>
      </w:pPr>
    </w:p>
    <w:p w:rsidR="00275801" w:rsidRPr="00275801" w:rsidRDefault="00275801" w:rsidP="008A73A8">
      <w:pPr>
        <w:ind w:firstLine="720"/>
        <w:jc w:val="center"/>
        <w:rPr>
          <w:rFonts w:ascii="Times New Roman" w:eastAsia="Calibri" w:hAnsi="Times New Roman" w:cs="Times New Roman"/>
          <w:sz w:val="24"/>
          <w:szCs w:val="24"/>
        </w:rPr>
      </w:pPr>
    </w:p>
    <w:p w:rsidR="008F1ABC" w:rsidRPr="00D54194" w:rsidRDefault="00D54194" w:rsidP="00D54194">
      <w:pPr>
        <w:pStyle w:val="ListParagraph"/>
        <w:numPr>
          <w:ilvl w:val="0"/>
          <w:numId w:val="1"/>
        </w:numPr>
        <w:jc w:val="center"/>
        <w:rPr>
          <w:rFonts w:ascii="Times New Roman" w:eastAsia="Times New Roman" w:hAnsi="Times New Roman" w:cs="Times New Roman"/>
          <w:b/>
          <w:bCs/>
          <w:sz w:val="24"/>
          <w:szCs w:val="24"/>
          <w:lang w:eastAsia="lv-LV"/>
        </w:rPr>
      </w:pPr>
      <w:bookmarkStart w:id="1" w:name="piel4"/>
      <w:bookmarkEnd w:id="1"/>
      <w:r w:rsidRPr="00D54194">
        <w:rPr>
          <w:rFonts w:ascii="Times New Roman" w:eastAsia="Times New Roman" w:hAnsi="Times New Roman" w:cs="Times New Roman"/>
          <w:b/>
          <w:bCs/>
          <w:sz w:val="24"/>
          <w:szCs w:val="24"/>
          <w:lang w:eastAsia="lv-LV"/>
        </w:rPr>
        <w:t xml:space="preserve">Videi kaitīgu preču atkritumu </w:t>
      </w:r>
      <w:r w:rsidR="008F1ABC" w:rsidRPr="00D54194">
        <w:rPr>
          <w:rFonts w:ascii="Times New Roman" w:eastAsia="Times New Roman" w:hAnsi="Times New Roman" w:cs="Times New Roman"/>
          <w:b/>
          <w:bCs/>
          <w:sz w:val="24"/>
          <w:szCs w:val="24"/>
          <w:lang w:eastAsia="lv-LV"/>
        </w:rPr>
        <w:t>apsaimniekošanas sistēmas pasākumu apraksts, kas tika īstenoti reģenerācijas normu izpildei</w:t>
      </w:r>
    </w:p>
    <w:p w:rsidR="008F1ABC" w:rsidRPr="00275801" w:rsidRDefault="008F1ABC" w:rsidP="008F1ABC">
      <w:pPr>
        <w:ind w:firstLine="720"/>
        <w:jc w:val="left"/>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Aprakstā ietver informāciju par to, kā tika nodrošināta videi kaitīgu preču atkritumu reģenerācija apjomos, kas nav mazāki par vides aizsardzību regulējošajos normatīvajos aktos noteiktajiem apjomiem, kā arī norāda reģenerācijas darbības, par kuru veikšanu tika noslēgti līgumi ar komersantiem, un paša veiktās reģenerācijas darbības (ja tās tika veiktas)</w:t>
      </w:r>
    </w:p>
    <w:tbl>
      <w:tblPr>
        <w:tblW w:w="5000" w:type="pct"/>
        <w:tblCellSpacing w:w="15" w:type="dxa"/>
        <w:tblCellMar>
          <w:top w:w="15" w:type="dxa"/>
          <w:left w:w="15" w:type="dxa"/>
          <w:bottom w:w="15" w:type="dxa"/>
          <w:right w:w="15" w:type="dxa"/>
        </w:tblCellMar>
        <w:tblLook w:val="04A0"/>
      </w:tblPr>
      <w:tblGrid>
        <w:gridCol w:w="14093"/>
      </w:tblGrid>
      <w:tr w:rsidR="008F1ABC" w:rsidRPr="00275801" w:rsidTr="008F1ABC">
        <w:trPr>
          <w:trHeight w:val="300"/>
          <w:tblCellSpacing w:w="15" w:type="dxa"/>
        </w:trPr>
        <w:tc>
          <w:tcPr>
            <w:tcW w:w="0" w:type="auto"/>
            <w:tcBorders>
              <w:bottom w:val="single" w:sz="4" w:space="0" w:color="auto"/>
            </w:tcBorders>
            <w:vAlign w:val="center"/>
            <w:hideMark/>
          </w:tcPr>
          <w:p w:rsidR="008F1ABC" w:rsidRPr="00275801" w:rsidRDefault="008F1ABC" w:rsidP="008F1ABC">
            <w:pPr>
              <w:ind w:firstLine="720"/>
              <w:jc w:val="left"/>
              <w:rPr>
                <w:rFonts w:ascii="Times New Roman" w:eastAsia="Times New Roman" w:hAnsi="Times New Roman" w:cs="Times New Roman"/>
                <w:sz w:val="24"/>
                <w:szCs w:val="24"/>
                <w:lang w:eastAsia="lv-LV"/>
              </w:rPr>
            </w:pPr>
          </w:p>
        </w:tc>
      </w:tr>
      <w:tr w:rsidR="008F1ABC" w:rsidRPr="00275801" w:rsidTr="008F1ABC">
        <w:trPr>
          <w:trHeight w:val="300"/>
          <w:tblCellSpacing w:w="15" w:type="dxa"/>
        </w:trPr>
        <w:tc>
          <w:tcPr>
            <w:tcW w:w="0" w:type="auto"/>
            <w:tcBorders>
              <w:bottom w:val="single" w:sz="4" w:space="0" w:color="auto"/>
            </w:tcBorders>
            <w:vAlign w:val="center"/>
            <w:hideMark/>
          </w:tcPr>
          <w:p w:rsidR="008F1ABC" w:rsidRPr="00275801" w:rsidRDefault="008F1ABC" w:rsidP="008F1ABC">
            <w:pPr>
              <w:ind w:firstLine="720"/>
              <w:jc w:val="left"/>
              <w:rPr>
                <w:rFonts w:ascii="Times New Roman" w:eastAsia="Times New Roman" w:hAnsi="Times New Roman" w:cs="Times New Roman"/>
                <w:sz w:val="24"/>
                <w:szCs w:val="24"/>
                <w:lang w:eastAsia="lv-LV"/>
              </w:rPr>
            </w:pPr>
          </w:p>
        </w:tc>
      </w:tr>
      <w:tr w:rsidR="008F1ABC" w:rsidRPr="00275801" w:rsidTr="008F1ABC">
        <w:trPr>
          <w:trHeight w:val="300"/>
          <w:tblCellSpacing w:w="15" w:type="dxa"/>
        </w:trPr>
        <w:tc>
          <w:tcPr>
            <w:tcW w:w="0" w:type="auto"/>
            <w:tcBorders>
              <w:bottom w:val="single" w:sz="4" w:space="0" w:color="auto"/>
            </w:tcBorders>
            <w:vAlign w:val="center"/>
            <w:hideMark/>
          </w:tcPr>
          <w:p w:rsidR="008F1ABC" w:rsidRPr="00275801" w:rsidRDefault="008F1ABC" w:rsidP="008F1ABC">
            <w:pPr>
              <w:ind w:firstLine="720"/>
              <w:jc w:val="left"/>
              <w:rPr>
                <w:rFonts w:ascii="Times New Roman" w:eastAsia="Times New Roman" w:hAnsi="Times New Roman" w:cs="Times New Roman"/>
                <w:sz w:val="24"/>
                <w:szCs w:val="24"/>
                <w:lang w:eastAsia="lv-LV"/>
              </w:rPr>
            </w:pPr>
          </w:p>
        </w:tc>
      </w:tr>
    </w:tbl>
    <w:p w:rsidR="008F1ABC" w:rsidRDefault="008F1ABC" w:rsidP="008F1ABC">
      <w:pPr>
        <w:ind w:firstLine="720"/>
        <w:jc w:val="center"/>
        <w:rPr>
          <w:rFonts w:ascii="Times New Roman" w:eastAsia="Times New Roman" w:hAnsi="Times New Roman" w:cs="Times New Roman"/>
          <w:b/>
          <w:bCs/>
          <w:sz w:val="24"/>
          <w:szCs w:val="24"/>
          <w:lang w:eastAsia="lv-LV"/>
        </w:rPr>
      </w:pPr>
    </w:p>
    <w:p w:rsidR="0077757E" w:rsidRDefault="0077757E" w:rsidP="008F1ABC">
      <w:pPr>
        <w:ind w:firstLine="720"/>
        <w:jc w:val="center"/>
        <w:rPr>
          <w:rFonts w:ascii="Times New Roman" w:eastAsia="Times New Roman" w:hAnsi="Times New Roman" w:cs="Times New Roman"/>
          <w:b/>
          <w:bCs/>
          <w:sz w:val="24"/>
          <w:szCs w:val="24"/>
          <w:lang w:eastAsia="lv-LV"/>
        </w:rPr>
      </w:pPr>
    </w:p>
    <w:p w:rsidR="008F1ABC" w:rsidRPr="00275801" w:rsidRDefault="00D54194" w:rsidP="008F1ABC">
      <w:pPr>
        <w:ind w:firstLine="7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008F1ABC" w:rsidRPr="00275801">
        <w:rPr>
          <w:rFonts w:ascii="Times New Roman" w:eastAsia="Times New Roman" w:hAnsi="Times New Roman" w:cs="Times New Roman"/>
          <w:b/>
          <w:bCs/>
          <w:sz w:val="24"/>
          <w:szCs w:val="24"/>
          <w:lang w:eastAsia="lv-LV"/>
        </w:rPr>
        <w:t xml:space="preserve">. Pārskata periodā </w:t>
      </w:r>
      <w:r w:rsidR="008F1ABC">
        <w:rPr>
          <w:rFonts w:ascii="Times New Roman" w:eastAsia="Times New Roman" w:hAnsi="Times New Roman" w:cs="Times New Roman"/>
          <w:b/>
          <w:bCs/>
          <w:sz w:val="24"/>
          <w:szCs w:val="24"/>
          <w:lang w:eastAsia="lv-LV"/>
        </w:rPr>
        <w:t xml:space="preserve">ar dabas resursu nodokli apliekamie videi kaitīgu preču </w:t>
      </w:r>
      <w:r w:rsidR="008F1ABC" w:rsidRPr="00275801">
        <w:rPr>
          <w:rFonts w:ascii="Times New Roman" w:eastAsia="Times New Roman" w:hAnsi="Times New Roman" w:cs="Times New Roman"/>
          <w:b/>
          <w:bCs/>
          <w:sz w:val="24"/>
          <w:szCs w:val="24"/>
          <w:lang w:eastAsia="lv-LV"/>
        </w:rPr>
        <w:t>veidi</w:t>
      </w:r>
      <w:r w:rsidR="008F1ABC">
        <w:rPr>
          <w:rFonts w:ascii="Times New Roman" w:eastAsia="Times New Roman" w:hAnsi="Times New Roman" w:cs="Times New Roman"/>
          <w:b/>
          <w:bCs/>
          <w:sz w:val="24"/>
          <w:szCs w:val="24"/>
          <w:lang w:eastAsia="lv-LV"/>
        </w:rPr>
        <w:t xml:space="preserve"> </w:t>
      </w:r>
      <w:r w:rsidR="008F1ABC" w:rsidRPr="00275801">
        <w:rPr>
          <w:rFonts w:ascii="Times New Roman" w:eastAsia="Times New Roman" w:hAnsi="Times New Roman" w:cs="Times New Roman"/>
          <w:b/>
          <w:bCs/>
          <w:sz w:val="24"/>
          <w:szCs w:val="24"/>
          <w:lang w:eastAsia="lv-LV"/>
        </w:rPr>
        <w:t>un apjomi un aprēķinātais dabas resursu nodoklis</w:t>
      </w:r>
    </w:p>
    <w:tbl>
      <w:tblPr>
        <w:tblStyle w:val="TableGrid"/>
        <w:tblW w:w="5000" w:type="pct"/>
        <w:tblLayout w:type="fixed"/>
        <w:tblLook w:val="04A0"/>
      </w:tblPr>
      <w:tblGrid>
        <w:gridCol w:w="1086"/>
        <w:gridCol w:w="5161"/>
        <w:gridCol w:w="2048"/>
        <w:gridCol w:w="3461"/>
        <w:gridCol w:w="2463"/>
      </w:tblGrid>
      <w:tr w:rsidR="008F1ABC" w:rsidRPr="00275801" w:rsidTr="008F1ABC">
        <w:tc>
          <w:tcPr>
            <w:tcW w:w="382" w:type="pct"/>
            <w:hideMark/>
          </w:tcPr>
          <w:p w:rsidR="008F1ABC" w:rsidRPr="00275801" w:rsidRDefault="008F1ABC" w:rsidP="008F1ABC">
            <w:pPr>
              <w:spacing w:after="120"/>
              <w:ind w:right="-123"/>
              <w:rPr>
                <w:rFonts w:ascii="Times New Roman" w:eastAsia="Times New Roman" w:hAnsi="Times New Roman" w:cs="Times New Roman"/>
                <w:sz w:val="24"/>
                <w:szCs w:val="24"/>
                <w:lang w:eastAsia="lv-LV"/>
              </w:rPr>
            </w:pPr>
            <w:proofErr w:type="spellStart"/>
            <w:r w:rsidRPr="00275801">
              <w:rPr>
                <w:rFonts w:ascii="Times New Roman" w:eastAsia="Times New Roman" w:hAnsi="Times New Roman" w:cs="Times New Roman"/>
                <w:sz w:val="24"/>
                <w:szCs w:val="24"/>
                <w:lang w:eastAsia="lv-LV"/>
              </w:rPr>
              <w:t>Nr.p.k</w:t>
            </w:r>
            <w:proofErr w:type="spellEnd"/>
            <w:r w:rsidRPr="00275801">
              <w:rPr>
                <w:rFonts w:ascii="Times New Roman" w:eastAsia="Times New Roman" w:hAnsi="Times New Roman" w:cs="Times New Roman"/>
                <w:sz w:val="24"/>
                <w:szCs w:val="24"/>
                <w:lang w:eastAsia="lv-LV"/>
              </w:rPr>
              <w:t>.</w:t>
            </w:r>
          </w:p>
        </w:tc>
        <w:tc>
          <w:tcPr>
            <w:tcW w:w="1815" w:type="pct"/>
            <w:hideMark/>
          </w:tcPr>
          <w:p w:rsidR="008F1ABC" w:rsidRPr="00275801" w:rsidRDefault="008F1ABC" w:rsidP="008F1ABC">
            <w:pPr>
              <w:spacing w:after="120"/>
              <w:ind w:firstLine="720"/>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Videi kaitīgu preču veids</w:t>
            </w:r>
          </w:p>
        </w:tc>
        <w:tc>
          <w:tcPr>
            <w:tcW w:w="720" w:type="pct"/>
            <w:hideMark/>
          </w:tcPr>
          <w:p w:rsidR="008F1ABC" w:rsidRPr="00275801" w:rsidRDefault="008F1ABC" w:rsidP="008F1ABC">
            <w:pPr>
              <w:spacing w:after="120"/>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Videi ka</w:t>
            </w:r>
            <w:r w:rsidR="0077757E">
              <w:rPr>
                <w:rFonts w:ascii="Times New Roman" w:eastAsia="Times New Roman" w:hAnsi="Times New Roman" w:cs="Times New Roman"/>
                <w:sz w:val="24"/>
                <w:szCs w:val="24"/>
                <w:lang w:eastAsia="lv-LV"/>
              </w:rPr>
              <w:t>itīgu preču apjoms</w:t>
            </w:r>
            <w:r w:rsidR="0077757E">
              <w:rPr>
                <w:rFonts w:ascii="Times New Roman" w:eastAsia="Times New Roman" w:hAnsi="Times New Roman" w:cs="Times New Roman"/>
                <w:sz w:val="24"/>
                <w:szCs w:val="24"/>
                <w:lang w:eastAsia="lv-LV"/>
              </w:rPr>
              <w:br/>
              <w:t>(kg vai gab.</w:t>
            </w:r>
            <w:r w:rsidR="0077757E" w:rsidRPr="0077757E">
              <w:rPr>
                <w:rFonts w:ascii="Times New Roman" w:eastAsia="Times New Roman" w:hAnsi="Times New Roman" w:cs="Times New Roman"/>
                <w:sz w:val="24"/>
                <w:szCs w:val="24"/>
                <w:vertAlign w:val="superscript"/>
                <w:lang w:eastAsia="lv-LV"/>
              </w:rPr>
              <w:t>1</w:t>
            </w:r>
            <w:r w:rsidRPr="00275801">
              <w:rPr>
                <w:rFonts w:ascii="Times New Roman" w:eastAsia="Times New Roman" w:hAnsi="Times New Roman" w:cs="Times New Roman"/>
                <w:sz w:val="24"/>
                <w:szCs w:val="24"/>
                <w:lang w:eastAsia="lv-LV"/>
              </w:rPr>
              <w:t>)</w:t>
            </w:r>
          </w:p>
        </w:tc>
        <w:tc>
          <w:tcPr>
            <w:tcW w:w="1217" w:type="pct"/>
            <w:hideMark/>
          </w:tcPr>
          <w:p w:rsidR="008F1ABC" w:rsidRPr="00275801" w:rsidRDefault="008F1ABC" w:rsidP="008F1ABC">
            <w:pPr>
              <w:spacing w:after="120"/>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Dabas resursu nodokļa likme (</w:t>
            </w:r>
            <w:proofErr w:type="spellStart"/>
            <w:r w:rsidRPr="00275801">
              <w:rPr>
                <w:rFonts w:ascii="Times New Roman" w:eastAsia="Times New Roman" w:hAnsi="Times New Roman" w:cs="Times New Roman"/>
                <w:i/>
                <w:iCs/>
                <w:sz w:val="24"/>
                <w:szCs w:val="24"/>
                <w:lang w:eastAsia="lv-LV"/>
              </w:rPr>
              <w:t>euro</w:t>
            </w:r>
            <w:proofErr w:type="spellEnd"/>
            <w:r w:rsidRPr="00275801">
              <w:rPr>
                <w:rFonts w:ascii="Times New Roman" w:eastAsia="Times New Roman" w:hAnsi="Times New Roman" w:cs="Times New Roman"/>
                <w:sz w:val="24"/>
                <w:szCs w:val="24"/>
                <w:lang w:eastAsia="lv-LV"/>
              </w:rPr>
              <w:t>)</w:t>
            </w:r>
          </w:p>
        </w:tc>
        <w:tc>
          <w:tcPr>
            <w:tcW w:w="867" w:type="pct"/>
            <w:hideMark/>
          </w:tcPr>
          <w:p w:rsidR="008F1ABC" w:rsidRPr="00275801" w:rsidRDefault="008F1ABC" w:rsidP="008F1ABC">
            <w:pPr>
              <w:spacing w:after="120"/>
              <w:ind w:firstLine="10"/>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Aprēķinātais dabas resursu nodoklis (</w:t>
            </w:r>
            <w:proofErr w:type="spellStart"/>
            <w:r w:rsidRPr="00275801">
              <w:rPr>
                <w:rFonts w:ascii="Times New Roman" w:eastAsia="Times New Roman" w:hAnsi="Times New Roman" w:cs="Times New Roman"/>
                <w:i/>
                <w:iCs/>
                <w:sz w:val="24"/>
                <w:szCs w:val="24"/>
                <w:lang w:eastAsia="lv-LV"/>
              </w:rPr>
              <w:t>euro</w:t>
            </w:r>
            <w:proofErr w:type="spellEnd"/>
            <w:r w:rsidRPr="00275801">
              <w:rPr>
                <w:rFonts w:ascii="Times New Roman" w:eastAsia="Times New Roman" w:hAnsi="Times New Roman" w:cs="Times New Roman"/>
                <w:sz w:val="24"/>
                <w:szCs w:val="24"/>
                <w:lang w:eastAsia="lv-LV"/>
              </w:rPr>
              <w:t>)</w:t>
            </w:r>
          </w:p>
        </w:tc>
      </w:tr>
      <w:tr w:rsidR="008F1ABC" w:rsidRPr="00275801" w:rsidTr="008F1ABC">
        <w:trPr>
          <w:trHeight w:val="300"/>
        </w:trPr>
        <w:tc>
          <w:tcPr>
            <w:tcW w:w="382" w:type="pct"/>
            <w:hideMark/>
          </w:tcPr>
          <w:p w:rsidR="008F1ABC" w:rsidRPr="00275801" w:rsidRDefault="008F1ABC" w:rsidP="008F1ABC">
            <w:pPr>
              <w:spacing w:after="120"/>
              <w:ind w:right="743"/>
              <w:jc w:val="left"/>
              <w:rPr>
                <w:rFonts w:ascii="Times New Roman" w:eastAsia="Times New Roman" w:hAnsi="Times New Roman" w:cs="Times New Roman"/>
                <w:sz w:val="24"/>
                <w:szCs w:val="24"/>
                <w:lang w:eastAsia="lv-LV"/>
              </w:rPr>
            </w:pPr>
          </w:p>
        </w:tc>
        <w:tc>
          <w:tcPr>
            <w:tcW w:w="1815"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720"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1217"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867"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r>
      <w:tr w:rsidR="008F1ABC" w:rsidRPr="00275801" w:rsidTr="008F1ABC">
        <w:trPr>
          <w:trHeight w:val="300"/>
        </w:trPr>
        <w:tc>
          <w:tcPr>
            <w:tcW w:w="382" w:type="pct"/>
            <w:hideMark/>
          </w:tcPr>
          <w:p w:rsidR="008F1ABC" w:rsidRPr="00275801" w:rsidRDefault="008F1ABC" w:rsidP="008F1ABC">
            <w:pPr>
              <w:spacing w:after="120"/>
              <w:ind w:right="743"/>
              <w:jc w:val="left"/>
              <w:rPr>
                <w:rFonts w:ascii="Times New Roman" w:eastAsia="Times New Roman" w:hAnsi="Times New Roman" w:cs="Times New Roman"/>
                <w:sz w:val="24"/>
                <w:szCs w:val="24"/>
                <w:lang w:eastAsia="lv-LV"/>
              </w:rPr>
            </w:pPr>
          </w:p>
        </w:tc>
        <w:tc>
          <w:tcPr>
            <w:tcW w:w="1815"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720"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1217"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867"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r>
      <w:tr w:rsidR="008F1ABC" w:rsidRPr="00275801" w:rsidTr="008F1ABC">
        <w:trPr>
          <w:trHeight w:val="300"/>
        </w:trPr>
        <w:tc>
          <w:tcPr>
            <w:tcW w:w="382" w:type="pct"/>
            <w:hideMark/>
          </w:tcPr>
          <w:p w:rsidR="008F1ABC" w:rsidRPr="00275801" w:rsidRDefault="008F1ABC" w:rsidP="008F1ABC">
            <w:pPr>
              <w:spacing w:after="120"/>
              <w:ind w:right="743"/>
              <w:jc w:val="left"/>
              <w:rPr>
                <w:rFonts w:ascii="Times New Roman" w:eastAsia="Times New Roman" w:hAnsi="Times New Roman" w:cs="Times New Roman"/>
                <w:sz w:val="24"/>
                <w:szCs w:val="24"/>
                <w:lang w:eastAsia="lv-LV"/>
              </w:rPr>
            </w:pPr>
          </w:p>
        </w:tc>
        <w:tc>
          <w:tcPr>
            <w:tcW w:w="1815"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720"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1217"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867"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r>
    </w:tbl>
    <w:p w:rsidR="0077757E" w:rsidRDefault="0077757E" w:rsidP="0077757E">
      <w:pPr>
        <w:jc w:val="left"/>
        <w:rPr>
          <w:rFonts w:ascii="Times New Roman" w:eastAsia="Times New Roman" w:hAnsi="Times New Roman" w:cs="Times New Roman"/>
          <w:sz w:val="24"/>
          <w:szCs w:val="24"/>
          <w:lang w:eastAsia="lv-LV"/>
        </w:rPr>
      </w:pPr>
    </w:p>
    <w:p w:rsidR="008F1ABC" w:rsidRPr="00275801" w:rsidRDefault="0077757E" w:rsidP="0077757E">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F1ABC" w:rsidRPr="00275801">
        <w:rPr>
          <w:rFonts w:ascii="Times New Roman" w:eastAsia="Times New Roman" w:hAnsi="Times New Roman" w:cs="Times New Roman"/>
          <w:sz w:val="24"/>
          <w:szCs w:val="24"/>
          <w:lang w:eastAsia="lv-LV"/>
        </w:rPr>
        <w:t>iezīme.</w:t>
      </w:r>
    </w:p>
    <w:p w:rsidR="008F1ABC" w:rsidRDefault="0077757E" w:rsidP="0077757E">
      <w:pPr>
        <w:jc w:val="left"/>
        <w:rPr>
          <w:rFonts w:ascii="Times New Roman" w:eastAsia="Times New Roman" w:hAnsi="Times New Roman" w:cs="Times New Roman"/>
          <w:sz w:val="24"/>
          <w:szCs w:val="24"/>
          <w:lang w:eastAsia="lv-LV"/>
        </w:rPr>
      </w:pPr>
      <w:r w:rsidRPr="0077757E">
        <w:rPr>
          <w:rFonts w:ascii="Times New Roman" w:eastAsia="Times New Roman" w:hAnsi="Times New Roman" w:cs="Times New Roman"/>
          <w:sz w:val="24"/>
          <w:szCs w:val="24"/>
          <w:vertAlign w:val="superscript"/>
          <w:lang w:eastAsia="lv-LV"/>
        </w:rPr>
        <w:t>1</w:t>
      </w:r>
      <w:r w:rsidR="008F1ABC" w:rsidRPr="00275801">
        <w:rPr>
          <w:rFonts w:ascii="Times New Roman" w:eastAsia="Times New Roman" w:hAnsi="Times New Roman" w:cs="Times New Roman"/>
          <w:sz w:val="24"/>
          <w:szCs w:val="24"/>
          <w:lang w:eastAsia="lv-LV"/>
        </w:rPr>
        <w:t xml:space="preserve"> Saskaņā ar </w:t>
      </w:r>
      <w:hyperlink r:id="rId8" w:tgtFrame="_blank" w:history="1">
        <w:r w:rsidR="008F1ABC" w:rsidRPr="00275801">
          <w:rPr>
            <w:rFonts w:ascii="Times New Roman" w:eastAsia="Times New Roman" w:hAnsi="Times New Roman" w:cs="Times New Roman"/>
            <w:sz w:val="24"/>
            <w:szCs w:val="24"/>
            <w:lang w:eastAsia="lv-LV"/>
          </w:rPr>
          <w:t>Dabas resursu nodokļa likumā</w:t>
        </w:r>
      </w:hyperlink>
      <w:r w:rsidR="008F1ABC" w:rsidRPr="00275801">
        <w:rPr>
          <w:rFonts w:ascii="Times New Roman" w:eastAsia="Times New Roman" w:hAnsi="Times New Roman" w:cs="Times New Roman"/>
          <w:sz w:val="24"/>
          <w:szCs w:val="24"/>
          <w:lang w:eastAsia="lv-LV"/>
        </w:rPr>
        <w:t xml:space="preserve"> noteiktajām mērvienībām.</w:t>
      </w:r>
    </w:p>
    <w:p w:rsidR="008F1ABC" w:rsidRDefault="008F1ABC" w:rsidP="008F1ABC">
      <w:pPr>
        <w:ind w:firstLine="720"/>
        <w:jc w:val="left"/>
        <w:rPr>
          <w:rFonts w:ascii="Times New Roman" w:eastAsia="Times New Roman" w:hAnsi="Times New Roman" w:cs="Times New Roman"/>
          <w:sz w:val="24"/>
          <w:szCs w:val="24"/>
          <w:lang w:eastAsia="lv-LV"/>
        </w:rPr>
      </w:pPr>
    </w:p>
    <w:p w:rsidR="0077757E" w:rsidRPr="00275801" w:rsidRDefault="0077757E" w:rsidP="008F1ABC">
      <w:pPr>
        <w:ind w:firstLine="720"/>
        <w:jc w:val="left"/>
        <w:rPr>
          <w:rFonts w:ascii="Times New Roman" w:eastAsia="Times New Roman" w:hAnsi="Times New Roman" w:cs="Times New Roman"/>
          <w:sz w:val="24"/>
          <w:szCs w:val="24"/>
          <w:lang w:eastAsia="lv-LV"/>
        </w:rPr>
      </w:pPr>
    </w:p>
    <w:p w:rsidR="0077757E" w:rsidRDefault="0077757E" w:rsidP="008F1ABC">
      <w:pPr>
        <w:ind w:firstLine="720"/>
        <w:jc w:val="center"/>
        <w:rPr>
          <w:rFonts w:ascii="Times New Roman" w:eastAsia="Times New Roman" w:hAnsi="Times New Roman" w:cs="Times New Roman"/>
          <w:b/>
          <w:bCs/>
          <w:sz w:val="24"/>
          <w:szCs w:val="24"/>
          <w:lang w:eastAsia="lv-LV"/>
        </w:rPr>
      </w:pPr>
    </w:p>
    <w:p w:rsidR="008F1ABC" w:rsidRPr="00275801" w:rsidRDefault="008F1ABC" w:rsidP="008F1ABC">
      <w:pPr>
        <w:ind w:firstLine="720"/>
        <w:jc w:val="center"/>
        <w:rPr>
          <w:rFonts w:ascii="Times New Roman" w:eastAsia="Times New Roman" w:hAnsi="Times New Roman" w:cs="Times New Roman"/>
          <w:b/>
          <w:bCs/>
          <w:sz w:val="24"/>
          <w:szCs w:val="24"/>
          <w:lang w:eastAsia="lv-LV"/>
        </w:rPr>
      </w:pPr>
      <w:r w:rsidRPr="00275801">
        <w:rPr>
          <w:rFonts w:ascii="Times New Roman" w:eastAsia="Times New Roman" w:hAnsi="Times New Roman" w:cs="Times New Roman"/>
          <w:b/>
          <w:bCs/>
          <w:sz w:val="24"/>
          <w:szCs w:val="24"/>
          <w:lang w:eastAsia="lv-LV"/>
        </w:rPr>
        <w:t>3. Videi kaitīgu preču atkritumu pieņemšana vai savākšana</w:t>
      </w:r>
    </w:p>
    <w:tbl>
      <w:tblPr>
        <w:tblStyle w:val="TableGrid"/>
        <w:tblW w:w="5000" w:type="pct"/>
        <w:tblLook w:val="04A0"/>
      </w:tblPr>
      <w:tblGrid>
        <w:gridCol w:w="890"/>
        <w:gridCol w:w="2513"/>
        <w:gridCol w:w="1803"/>
        <w:gridCol w:w="953"/>
        <w:gridCol w:w="2230"/>
        <w:gridCol w:w="1661"/>
        <w:gridCol w:w="2514"/>
        <w:gridCol w:w="1655"/>
      </w:tblGrid>
      <w:tr w:rsidR="008F1ABC" w:rsidRPr="00275801" w:rsidTr="008F1ABC">
        <w:tc>
          <w:tcPr>
            <w:tcW w:w="313" w:type="pct"/>
            <w:hideMark/>
          </w:tcPr>
          <w:p w:rsidR="008F1ABC" w:rsidRPr="00275801" w:rsidRDefault="008F1ABC" w:rsidP="008F1ABC">
            <w:pPr>
              <w:spacing w:after="120"/>
              <w:rPr>
                <w:rFonts w:ascii="Times New Roman" w:eastAsia="Times New Roman" w:hAnsi="Times New Roman" w:cs="Times New Roman"/>
                <w:sz w:val="24"/>
                <w:szCs w:val="24"/>
                <w:lang w:eastAsia="lv-LV"/>
              </w:rPr>
            </w:pPr>
            <w:proofErr w:type="spellStart"/>
            <w:r w:rsidRPr="00275801">
              <w:rPr>
                <w:rFonts w:ascii="Times New Roman" w:eastAsia="Times New Roman" w:hAnsi="Times New Roman" w:cs="Times New Roman"/>
                <w:sz w:val="24"/>
                <w:szCs w:val="24"/>
                <w:lang w:eastAsia="lv-LV"/>
              </w:rPr>
              <w:t>Nr.p.k</w:t>
            </w:r>
            <w:proofErr w:type="spellEnd"/>
            <w:r w:rsidRPr="00275801">
              <w:rPr>
                <w:rFonts w:ascii="Times New Roman" w:eastAsia="Times New Roman" w:hAnsi="Times New Roman" w:cs="Times New Roman"/>
                <w:sz w:val="24"/>
                <w:szCs w:val="24"/>
                <w:lang w:eastAsia="lv-LV"/>
              </w:rPr>
              <w:t>.</w:t>
            </w:r>
          </w:p>
        </w:tc>
        <w:tc>
          <w:tcPr>
            <w:tcW w:w="884" w:type="pct"/>
            <w:hideMark/>
          </w:tcPr>
          <w:p w:rsidR="008F1ABC" w:rsidRPr="00275801" w:rsidRDefault="008F1ABC" w:rsidP="008F1ABC">
            <w:pPr>
              <w:spacing w:after="120"/>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Atkritumu apsaimniekošanas reģions (alfabēta secībā)</w:t>
            </w:r>
          </w:p>
        </w:tc>
        <w:tc>
          <w:tcPr>
            <w:tcW w:w="634" w:type="pct"/>
            <w:hideMark/>
          </w:tcPr>
          <w:p w:rsidR="008F1ABC" w:rsidRPr="00275801" w:rsidRDefault="008F1ABC" w:rsidP="008F1ABC">
            <w:pPr>
              <w:spacing w:after="120"/>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Atkritumu s</w:t>
            </w:r>
            <w:r w:rsidR="0077757E">
              <w:rPr>
                <w:rFonts w:ascii="Times New Roman" w:eastAsia="Times New Roman" w:hAnsi="Times New Roman" w:cs="Times New Roman"/>
                <w:sz w:val="24"/>
                <w:szCs w:val="24"/>
                <w:lang w:eastAsia="lv-LV"/>
              </w:rPr>
              <w:t>avākšanas vai pieņemšanas vieta</w:t>
            </w:r>
            <w:r w:rsidR="0077757E" w:rsidRPr="0077757E">
              <w:rPr>
                <w:rFonts w:ascii="Times New Roman" w:eastAsia="Times New Roman" w:hAnsi="Times New Roman" w:cs="Times New Roman"/>
                <w:sz w:val="24"/>
                <w:szCs w:val="24"/>
                <w:vertAlign w:val="superscript"/>
                <w:lang w:eastAsia="lv-LV"/>
              </w:rPr>
              <w:t>2</w:t>
            </w:r>
          </w:p>
        </w:tc>
        <w:tc>
          <w:tcPr>
            <w:tcW w:w="335" w:type="pct"/>
            <w:hideMark/>
          </w:tcPr>
          <w:p w:rsidR="008F1ABC" w:rsidRPr="00275801" w:rsidRDefault="008F1ABC" w:rsidP="008F1ABC">
            <w:pPr>
              <w:spacing w:after="120"/>
              <w:ind w:firstLine="39"/>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Adrese</w:t>
            </w:r>
          </w:p>
        </w:tc>
        <w:tc>
          <w:tcPr>
            <w:tcW w:w="784" w:type="pct"/>
            <w:hideMark/>
          </w:tcPr>
          <w:p w:rsidR="008F1ABC" w:rsidRPr="00275801" w:rsidRDefault="008F1ABC" w:rsidP="008F1ABC">
            <w:pPr>
              <w:spacing w:after="120"/>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Atkritumu savākšanas vai pieņemšanas vietas īpašnieks, tiesiskais valdītājs vai vietas apsaimniekotājs (komersanta nosaukums, reģistrācijas numurs Uzņēmumu reģistrā un juridiskā adrese)</w:t>
            </w:r>
          </w:p>
        </w:tc>
        <w:tc>
          <w:tcPr>
            <w:tcW w:w="584" w:type="pct"/>
            <w:hideMark/>
          </w:tcPr>
          <w:p w:rsidR="008F1ABC" w:rsidRPr="00275801" w:rsidRDefault="008F1ABC" w:rsidP="008F1ABC">
            <w:pPr>
              <w:spacing w:after="120"/>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Līguma par atkritumu pieņemšanu vai savākšanu noslēgšanas datums un darbības termiņš</w:t>
            </w:r>
          </w:p>
        </w:tc>
        <w:tc>
          <w:tcPr>
            <w:tcW w:w="884" w:type="pct"/>
            <w:hideMark/>
          </w:tcPr>
          <w:p w:rsidR="008F1ABC" w:rsidRPr="00275801" w:rsidRDefault="008F1ABC" w:rsidP="008F1ABC">
            <w:pPr>
              <w:spacing w:after="120"/>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Atkritumu apsaimniekošanas atļaujas numurs, izsniedzējs, izsniegšanas datums un derīguma termiņš</w:t>
            </w:r>
          </w:p>
        </w:tc>
        <w:tc>
          <w:tcPr>
            <w:tcW w:w="584" w:type="pct"/>
            <w:hideMark/>
          </w:tcPr>
          <w:p w:rsidR="008F1ABC" w:rsidRPr="00275801" w:rsidRDefault="008F1ABC" w:rsidP="008F1ABC">
            <w:pPr>
              <w:spacing w:after="120"/>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Pieņemamo atkritumu veids</w:t>
            </w:r>
          </w:p>
        </w:tc>
      </w:tr>
      <w:tr w:rsidR="008F1ABC" w:rsidRPr="00275801" w:rsidTr="008F1ABC">
        <w:trPr>
          <w:trHeight w:val="300"/>
        </w:trPr>
        <w:tc>
          <w:tcPr>
            <w:tcW w:w="313" w:type="pct"/>
            <w:hideMark/>
          </w:tcPr>
          <w:p w:rsidR="008F1ABC" w:rsidRPr="00275801" w:rsidRDefault="008F1ABC" w:rsidP="008F1ABC">
            <w:pPr>
              <w:spacing w:after="120"/>
              <w:jc w:val="left"/>
              <w:rPr>
                <w:rFonts w:ascii="Times New Roman" w:eastAsia="Times New Roman" w:hAnsi="Times New Roman" w:cs="Times New Roman"/>
                <w:sz w:val="24"/>
                <w:szCs w:val="24"/>
                <w:lang w:eastAsia="lv-LV"/>
              </w:rPr>
            </w:pPr>
          </w:p>
        </w:tc>
        <w:tc>
          <w:tcPr>
            <w:tcW w:w="8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63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335"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7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5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8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5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r>
      <w:tr w:rsidR="008F1ABC" w:rsidRPr="00275801" w:rsidTr="008F1ABC">
        <w:trPr>
          <w:trHeight w:val="300"/>
        </w:trPr>
        <w:tc>
          <w:tcPr>
            <w:tcW w:w="313" w:type="pct"/>
            <w:hideMark/>
          </w:tcPr>
          <w:p w:rsidR="008F1ABC" w:rsidRPr="00275801" w:rsidRDefault="008F1ABC" w:rsidP="008F1ABC">
            <w:pPr>
              <w:spacing w:after="120"/>
              <w:jc w:val="left"/>
              <w:rPr>
                <w:rFonts w:ascii="Times New Roman" w:eastAsia="Times New Roman" w:hAnsi="Times New Roman" w:cs="Times New Roman"/>
                <w:sz w:val="24"/>
                <w:szCs w:val="24"/>
                <w:lang w:eastAsia="lv-LV"/>
              </w:rPr>
            </w:pPr>
          </w:p>
        </w:tc>
        <w:tc>
          <w:tcPr>
            <w:tcW w:w="8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63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335"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7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5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8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5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r>
      <w:tr w:rsidR="008F1ABC" w:rsidRPr="00275801" w:rsidTr="008F1ABC">
        <w:trPr>
          <w:trHeight w:val="300"/>
        </w:trPr>
        <w:tc>
          <w:tcPr>
            <w:tcW w:w="313" w:type="pct"/>
            <w:hideMark/>
          </w:tcPr>
          <w:p w:rsidR="008F1ABC" w:rsidRPr="00275801" w:rsidRDefault="008F1ABC" w:rsidP="008F1ABC">
            <w:pPr>
              <w:spacing w:after="120"/>
              <w:jc w:val="left"/>
              <w:rPr>
                <w:rFonts w:ascii="Times New Roman" w:eastAsia="Times New Roman" w:hAnsi="Times New Roman" w:cs="Times New Roman"/>
                <w:sz w:val="24"/>
                <w:szCs w:val="24"/>
                <w:lang w:eastAsia="lv-LV"/>
              </w:rPr>
            </w:pPr>
          </w:p>
        </w:tc>
        <w:tc>
          <w:tcPr>
            <w:tcW w:w="8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63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335"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7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5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8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5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r>
      <w:tr w:rsidR="008F1ABC" w:rsidRPr="00275801" w:rsidTr="008F1ABC">
        <w:trPr>
          <w:trHeight w:val="300"/>
        </w:trPr>
        <w:tc>
          <w:tcPr>
            <w:tcW w:w="313" w:type="pct"/>
            <w:hideMark/>
          </w:tcPr>
          <w:p w:rsidR="008F1ABC" w:rsidRPr="00275801" w:rsidRDefault="008F1ABC" w:rsidP="008F1ABC">
            <w:pPr>
              <w:spacing w:after="120"/>
              <w:jc w:val="left"/>
              <w:rPr>
                <w:rFonts w:ascii="Times New Roman" w:eastAsia="Times New Roman" w:hAnsi="Times New Roman" w:cs="Times New Roman"/>
                <w:sz w:val="24"/>
                <w:szCs w:val="24"/>
                <w:lang w:eastAsia="lv-LV"/>
              </w:rPr>
            </w:pPr>
          </w:p>
        </w:tc>
        <w:tc>
          <w:tcPr>
            <w:tcW w:w="8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63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335"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7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5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8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5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r>
      <w:tr w:rsidR="008F1ABC" w:rsidRPr="00275801" w:rsidTr="008F1ABC">
        <w:trPr>
          <w:trHeight w:val="300"/>
        </w:trPr>
        <w:tc>
          <w:tcPr>
            <w:tcW w:w="313" w:type="pct"/>
            <w:hideMark/>
          </w:tcPr>
          <w:p w:rsidR="008F1ABC" w:rsidRPr="00275801" w:rsidRDefault="008F1ABC" w:rsidP="008F1ABC">
            <w:pPr>
              <w:spacing w:after="120"/>
              <w:jc w:val="left"/>
              <w:rPr>
                <w:rFonts w:ascii="Times New Roman" w:eastAsia="Times New Roman" w:hAnsi="Times New Roman" w:cs="Times New Roman"/>
                <w:sz w:val="24"/>
                <w:szCs w:val="24"/>
                <w:lang w:eastAsia="lv-LV"/>
              </w:rPr>
            </w:pPr>
          </w:p>
        </w:tc>
        <w:tc>
          <w:tcPr>
            <w:tcW w:w="8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63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335"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7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5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8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c>
          <w:tcPr>
            <w:tcW w:w="584" w:type="pct"/>
            <w:hideMark/>
          </w:tcPr>
          <w:p w:rsidR="008F1ABC" w:rsidRPr="00275801" w:rsidRDefault="008F1ABC" w:rsidP="008F1ABC">
            <w:pPr>
              <w:spacing w:after="120"/>
              <w:ind w:firstLine="720"/>
              <w:jc w:val="left"/>
              <w:rPr>
                <w:rFonts w:ascii="Times New Roman" w:eastAsia="Times New Roman" w:hAnsi="Times New Roman" w:cs="Times New Roman"/>
                <w:sz w:val="24"/>
                <w:szCs w:val="24"/>
                <w:lang w:eastAsia="lv-LV"/>
              </w:rPr>
            </w:pPr>
          </w:p>
        </w:tc>
      </w:tr>
    </w:tbl>
    <w:p w:rsidR="0077757E" w:rsidRDefault="0077757E" w:rsidP="008F1ABC">
      <w:pPr>
        <w:ind w:firstLine="720"/>
        <w:jc w:val="left"/>
        <w:rPr>
          <w:rFonts w:ascii="Times New Roman" w:eastAsia="Times New Roman" w:hAnsi="Times New Roman" w:cs="Times New Roman"/>
          <w:sz w:val="24"/>
          <w:szCs w:val="24"/>
          <w:lang w:eastAsia="lv-LV"/>
        </w:rPr>
      </w:pPr>
    </w:p>
    <w:p w:rsidR="00D54194" w:rsidRDefault="008F1ABC" w:rsidP="00E55C0D">
      <w:pPr>
        <w:jc w:val="left"/>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Piezīme.</w:t>
      </w:r>
    </w:p>
    <w:p w:rsidR="008F1ABC" w:rsidRPr="00275801" w:rsidRDefault="00E55C0D" w:rsidP="00E55C0D">
      <w:pPr>
        <w:jc w:val="left"/>
        <w:rPr>
          <w:rFonts w:ascii="Times New Roman" w:eastAsia="Times New Roman" w:hAnsi="Times New Roman" w:cs="Times New Roman"/>
          <w:sz w:val="24"/>
          <w:szCs w:val="24"/>
          <w:lang w:eastAsia="lv-LV"/>
        </w:rPr>
      </w:pPr>
      <w:r w:rsidRPr="00E55C0D">
        <w:rPr>
          <w:rFonts w:ascii="Times New Roman" w:eastAsia="Times New Roman" w:hAnsi="Times New Roman" w:cs="Times New Roman"/>
          <w:sz w:val="24"/>
          <w:szCs w:val="24"/>
          <w:vertAlign w:val="superscript"/>
          <w:lang w:eastAsia="lv-LV"/>
        </w:rPr>
        <w:t>2</w:t>
      </w:r>
      <w:r w:rsidR="008F1ABC" w:rsidRPr="00275801">
        <w:rPr>
          <w:rFonts w:ascii="Times New Roman" w:eastAsia="Times New Roman" w:hAnsi="Times New Roman" w:cs="Times New Roman"/>
          <w:sz w:val="24"/>
          <w:szCs w:val="24"/>
          <w:lang w:eastAsia="lv-LV"/>
        </w:rPr>
        <w:t xml:space="preserve"> Savākšanas vai pieņemšanas vietu norāda atbilstoši Ministru kabineta 2011.gada 22.novembra noteikumos Nr.898 "</w:t>
      </w:r>
      <w:hyperlink r:id="rId9" w:tgtFrame="_blank" w:history="1">
        <w:r w:rsidR="008F1ABC" w:rsidRPr="00275801">
          <w:rPr>
            <w:rFonts w:ascii="Times New Roman" w:eastAsia="Times New Roman" w:hAnsi="Times New Roman" w:cs="Times New Roman"/>
            <w:sz w:val="24"/>
            <w:szCs w:val="24"/>
            <w:lang w:eastAsia="lv-LV"/>
          </w:rPr>
          <w:t>Noteikumi par atkritumu savākšanas un šķirošanas vietām</w:t>
        </w:r>
      </w:hyperlink>
      <w:r w:rsidR="008F1ABC" w:rsidRPr="00275801">
        <w:rPr>
          <w:rFonts w:ascii="Times New Roman" w:eastAsia="Times New Roman" w:hAnsi="Times New Roman" w:cs="Times New Roman"/>
          <w:sz w:val="24"/>
          <w:szCs w:val="24"/>
          <w:lang w:eastAsia="lv-LV"/>
        </w:rPr>
        <w:t>" minētajiem atkritumu savākšanas un šķirošanas vietu veidiem.</w:t>
      </w:r>
    </w:p>
    <w:p w:rsidR="00D54194" w:rsidRDefault="00D54194" w:rsidP="008A73A8">
      <w:pPr>
        <w:ind w:firstLine="720"/>
        <w:jc w:val="center"/>
        <w:rPr>
          <w:rFonts w:ascii="Times New Roman" w:eastAsia="Times New Roman" w:hAnsi="Times New Roman" w:cs="Times New Roman"/>
          <w:b/>
          <w:bCs/>
          <w:sz w:val="24"/>
          <w:szCs w:val="24"/>
          <w:lang w:eastAsia="lv-LV"/>
        </w:rPr>
      </w:pPr>
    </w:p>
    <w:p w:rsidR="0077757E" w:rsidRDefault="0077757E" w:rsidP="008A73A8">
      <w:pPr>
        <w:ind w:firstLine="720"/>
        <w:jc w:val="center"/>
        <w:rPr>
          <w:rFonts w:ascii="Times New Roman" w:eastAsia="Times New Roman" w:hAnsi="Times New Roman" w:cs="Times New Roman"/>
          <w:b/>
          <w:bCs/>
          <w:sz w:val="24"/>
          <w:szCs w:val="24"/>
          <w:lang w:eastAsia="lv-LV"/>
        </w:rPr>
      </w:pPr>
    </w:p>
    <w:p w:rsidR="0077757E" w:rsidRDefault="0077757E" w:rsidP="008A73A8">
      <w:pPr>
        <w:ind w:firstLine="720"/>
        <w:jc w:val="center"/>
        <w:rPr>
          <w:rFonts w:ascii="Times New Roman" w:eastAsia="Times New Roman" w:hAnsi="Times New Roman" w:cs="Times New Roman"/>
          <w:b/>
          <w:bCs/>
          <w:sz w:val="24"/>
          <w:szCs w:val="24"/>
          <w:lang w:eastAsia="lv-LV"/>
        </w:rPr>
      </w:pPr>
    </w:p>
    <w:p w:rsidR="00275801" w:rsidRDefault="008F1ABC" w:rsidP="008A73A8">
      <w:pPr>
        <w:ind w:firstLine="7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4</w:t>
      </w:r>
      <w:r w:rsidR="00275801" w:rsidRPr="00275801">
        <w:rPr>
          <w:rFonts w:ascii="Times New Roman" w:eastAsia="Times New Roman" w:hAnsi="Times New Roman" w:cs="Times New Roman"/>
          <w:b/>
          <w:bCs/>
          <w:sz w:val="24"/>
          <w:szCs w:val="24"/>
          <w:lang w:eastAsia="lv-LV"/>
        </w:rPr>
        <w:t>. Informācija par videi kaitīgu preču atkritumu apsaimniekošanu</w:t>
      </w:r>
    </w:p>
    <w:tbl>
      <w:tblPr>
        <w:tblW w:w="5000" w:type="pct"/>
        <w:tblLook w:val="04A0"/>
      </w:tblPr>
      <w:tblGrid>
        <w:gridCol w:w="460"/>
        <w:gridCol w:w="1086"/>
        <w:gridCol w:w="471"/>
        <w:gridCol w:w="841"/>
        <w:gridCol w:w="864"/>
        <w:gridCol w:w="459"/>
        <w:gridCol w:w="523"/>
        <w:gridCol w:w="609"/>
        <w:gridCol w:w="609"/>
        <w:gridCol w:w="512"/>
        <w:gridCol w:w="523"/>
        <w:gridCol w:w="609"/>
        <w:gridCol w:w="609"/>
        <w:gridCol w:w="597"/>
        <w:gridCol w:w="657"/>
        <w:gridCol w:w="523"/>
        <w:gridCol w:w="609"/>
        <w:gridCol w:w="609"/>
        <w:gridCol w:w="654"/>
        <w:gridCol w:w="523"/>
        <w:gridCol w:w="609"/>
        <w:gridCol w:w="609"/>
        <w:gridCol w:w="654"/>
      </w:tblGrid>
      <w:tr w:rsidR="00085CD0" w:rsidRPr="00E55C0D" w:rsidTr="000D4BF7">
        <w:trPr>
          <w:cantSplit/>
          <w:trHeight w:val="1134"/>
        </w:trPr>
        <w:tc>
          <w:tcPr>
            <w:tcW w:w="162" w:type="pct"/>
            <w:vMerge w:val="restart"/>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proofErr w:type="spellStart"/>
            <w:r w:rsidRPr="00E55C0D">
              <w:rPr>
                <w:rFonts w:ascii="Times New Roman" w:eastAsia="Times New Roman" w:hAnsi="Times New Roman" w:cs="Times New Roman"/>
                <w:sz w:val="20"/>
                <w:szCs w:val="20"/>
                <w:lang w:eastAsia="lv-LV"/>
              </w:rPr>
              <w:t>Nr.p.k</w:t>
            </w:r>
            <w:proofErr w:type="spellEnd"/>
            <w:r w:rsidRPr="00E55C0D">
              <w:rPr>
                <w:rFonts w:ascii="Times New Roman" w:eastAsia="Times New Roman" w:hAnsi="Times New Roman" w:cs="Times New Roman"/>
                <w:sz w:val="20"/>
                <w:szCs w:val="20"/>
                <w:lang w:eastAsia="lv-LV"/>
              </w:rPr>
              <w:t>.</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Videi kaitīgu preču veids</w:t>
            </w:r>
          </w:p>
        </w:tc>
        <w:tc>
          <w:tcPr>
            <w:tcW w:w="166" w:type="pct"/>
            <w:vMerge w:val="restart"/>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Videi kaitīgu preču apjoms (kg vai gab</w:t>
            </w:r>
            <w:r w:rsidR="00E55C0D" w:rsidRPr="00E55C0D">
              <w:rPr>
                <w:rFonts w:ascii="Times New Roman" w:eastAsia="Times New Roman" w:hAnsi="Times New Roman" w:cs="Times New Roman"/>
                <w:sz w:val="20"/>
                <w:szCs w:val="20"/>
                <w:vertAlign w:val="superscript"/>
                <w:lang w:eastAsia="lv-LV"/>
              </w:rPr>
              <w:t>4</w:t>
            </w:r>
            <w:r w:rsidRPr="00E55C0D">
              <w:rPr>
                <w:rFonts w:ascii="Times New Roman" w:eastAsia="Times New Roman" w:hAnsi="Times New Roman" w:cs="Times New Roman"/>
                <w:sz w:val="20"/>
                <w:szCs w:val="20"/>
                <w:lang w:eastAsia="lv-LV"/>
              </w:rPr>
              <w:t>)</w:t>
            </w:r>
          </w:p>
        </w:tc>
        <w:tc>
          <w:tcPr>
            <w:tcW w:w="761" w:type="pct"/>
            <w:gridSpan w:val="3"/>
            <w:tcBorders>
              <w:top w:val="single" w:sz="4" w:space="0" w:color="auto"/>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Latvijas teritorijā pieņemtais vai savāktais videi kaitīgu preču atkritumu apjoms (kg)</w:t>
            </w:r>
          </w:p>
        </w:tc>
        <w:tc>
          <w:tcPr>
            <w:tcW w:w="792" w:type="pct"/>
            <w:gridSpan w:val="4"/>
            <w:tcBorders>
              <w:top w:val="single" w:sz="4" w:space="0" w:color="auto"/>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Apstrādāto elektrisko un elektronisko iekārtu atkritumu apjoms (kg)</w:t>
            </w:r>
          </w:p>
        </w:tc>
        <w:tc>
          <w:tcPr>
            <w:tcW w:w="1053" w:type="pct"/>
            <w:gridSpan w:val="5"/>
            <w:tcBorders>
              <w:top w:val="single" w:sz="4" w:space="0" w:color="auto"/>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Pārstrādāto un</w:t>
            </w:r>
            <w:proofErr w:type="gramStart"/>
            <w:r w:rsidRPr="00E55C0D">
              <w:rPr>
                <w:rFonts w:ascii="Times New Roman" w:eastAsia="Times New Roman" w:hAnsi="Times New Roman" w:cs="Times New Roman"/>
                <w:sz w:val="20"/>
                <w:szCs w:val="20"/>
                <w:lang w:eastAsia="lv-LV"/>
              </w:rPr>
              <w:t xml:space="preserve">  </w:t>
            </w:r>
            <w:proofErr w:type="gramEnd"/>
            <w:r w:rsidRPr="00E55C0D">
              <w:rPr>
                <w:rFonts w:ascii="Times New Roman" w:eastAsia="Times New Roman" w:hAnsi="Times New Roman" w:cs="Times New Roman"/>
                <w:sz w:val="20"/>
                <w:szCs w:val="20"/>
                <w:lang w:eastAsia="lv-LV"/>
              </w:rPr>
              <w:t>atkārtoti izmantoto videi kaitīgu preču atkritumu apjoms (kg)</w:t>
            </w:r>
          </w:p>
        </w:tc>
        <w:tc>
          <w:tcPr>
            <w:tcW w:w="842" w:type="pct"/>
            <w:gridSpan w:val="4"/>
            <w:tcBorders>
              <w:top w:val="single" w:sz="4" w:space="0" w:color="auto"/>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Reģenerēto videi kaitīgu preču atkritumu apjoms (kg)</w:t>
            </w:r>
          </w:p>
        </w:tc>
        <w:tc>
          <w:tcPr>
            <w:tcW w:w="842" w:type="pct"/>
            <w:gridSpan w:val="4"/>
            <w:tcBorders>
              <w:top w:val="single" w:sz="4" w:space="0" w:color="auto"/>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Apglabāto videi kaitīgu preču atkritumu apjoms (kg)</w:t>
            </w:r>
          </w:p>
        </w:tc>
      </w:tr>
      <w:tr w:rsidR="00085CD0" w:rsidRPr="00E55C0D" w:rsidTr="008550CE">
        <w:trPr>
          <w:trHeight w:val="1530"/>
        </w:trPr>
        <w:tc>
          <w:tcPr>
            <w:tcW w:w="162" w:type="pct"/>
            <w:vMerge/>
            <w:tcBorders>
              <w:top w:val="single" w:sz="4" w:space="0" w:color="auto"/>
              <w:left w:val="single" w:sz="4" w:space="0" w:color="auto"/>
              <w:bottom w:val="single" w:sz="4" w:space="0" w:color="auto"/>
              <w:right w:val="single" w:sz="4" w:space="0" w:color="auto"/>
            </w:tcBorders>
            <w:textDirection w:val="tbRl"/>
            <w:vAlign w:val="center"/>
            <w:hideMark/>
          </w:tcPr>
          <w:p w:rsidR="00085CD0" w:rsidRPr="00E55C0D" w:rsidRDefault="00085CD0" w:rsidP="00085CD0">
            <w:pPr>
              <w:spacing w:after="0"/>
              <w:ind w:left="113" w:right="113"/>
              <w:jc w:val="left"/>
              <w:rPr>
                <w:rFonts w:ascii="Times New Roman" w:eastAsia="Times New Roman" w:hAnsi="Times New Roman" w:cs="Times New Roman"/>
                <w:sz w:val="20"/>
                <w:szCs w:val="20"/>
                <w:lang w:eastAsia="lv-LV"/>
              </w:rPr>
            </w:pPr>
          </w:p>
        </w:tc>
        <w:tc>
          <w:tcPr>
            <w:tcW w:w="382" w:type="pct"/>
            <w:vMerge/>
            <w:tcBorders>
              <w:top w:val="single" w:sz="4" w:space="0" w:color="auto"/>
              <w:left w:val="single" w:sz="4" w:space="0" w:color="auto"/>
              <w:bottom w:val="single" w:sz="4" w:space="0" w:color="auto"/>
              <w:right w:val="single" w:sz="4" w:space="0" w:color="auto"/>
            </w:tcBorders>
            <w:textDirection w:val="tbRl"/>
            <w:vAlign w:val="center"/>
            <w:hideMark/>
          </w:tcPr>
          <w:p w:rsidR="00085CD0" w:rsidRPr="00E55C0D" w:rsidRDefault="00085CD0" w:rsidP="00085CD0">
            <w:pPr>
              <w:spacing w:after="0"/>
              <w:ind w:left="113" w:right="113"/>
              <w:jc w:val="left"/>
              <w:rPr>
                <w:rFonts w:ascii="Times New Roman" w:eastAsia="Times New Roman" w:hAnsi="Times New Roman" w:cs="Times New Roman"/>
                <w:sz w:val="20"/>
                <w:szCs w:val="20"/>
                <w:lang w:eastAsia="lv-LV"/>
              </w:rPr>
            </w:pPr>
          </w:p>
        </w:tc>
        <w:tc>
          <w:tcPr>
            <w:tcW w:w="166" w:type="pct"/>
            <w:vMerge/>
            <w:tcBorders>
              <w:top w:val="single" w:sz="4" w:space="0" w:color="auto"/>
              <w:left w:val="single" w:sz="4" w:space="0" w:color="auto"/>
              <w:bottom w:val="single" w:sz="4" w:space="0" w:color="auto"/>
              <w:right w:val="single" w:sz="4" w:space="0" w:color="auto"/>
            </w:tcBorders>
            <w:textDirection w:val="tbRl"/>
            <w:vAlign w:val="center"/>
            <w:hideMark/>
          </w:tcPr>
          <w:p w:rsidR="00085CD0" w:rsidRPr="00E55C0D" w:rsidRDefault="00085CD0" w:rsidP="00085CD0">
            <w:pPr>
              <w:spacing w:after="0"/>
              <w:ind w:left="113" w:right="113"/>
              <w:jc w:val="left"/>
              <w:rPr>
                <w:rFonts w:ascii="Times New Roman" w:eastAsia="Times New Roman" w:hAnsi="Times New Roman" w:cs="Times New Roman"/>
                <w:sz w:val="20"/>
                <w:szCs w:val="20"/>
                <w:lang w:eastAsia="lv-LV"/>
              </w:rPr>
            </w:pPr>
          </w:p>
        </w:tc>
        <w:tc>
          <w:tcPr>
            <w:tcW w:w="296" w:type="pct"/>
            <w:tcBorders>
              <w:top w:val="nil"/>
              <w:left w:val="nil"/>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Mājsaimniecības</w:t>
            </w:r>
          </w:p>
        </w:tc>
        <w:tc>
          <w:tcPr>
            <w:tcW w:w="304" w:type="pct"/>
            <w:tcBorders>
              <w:top w:val="nil"/>
              <w:left w:val="nil"/>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Citu (izņemot mājsaimniecības)</w:t>
            </w:r>
          </w:p>
        </w:tc>
        <w:tc>
          <w:tcPr>
            <w:tcW w:w="161" w:type="pct"/>
            <w:tcBorders>
              <w:top w:val="nil"/>
              <w:left w:val="nil"/>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Kopā (4+5)</w:t>
            </w:r>
          </w:p>
        </w:tc>
        <w:tc>
          <w:tcPr>
            <w:tcW w:w="184" w:type="pct"/>
            <w:tcBorders>
              <w:top w:val="nil"/>
              <w:left w:val="nil"/>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Latvijas teritorijā</w:t>
            </w:r>
          </w:p>
        </w:tc>
        <w:tc>
          <w:tcPr>
            <w:tcW w:w="214" w:type="pct"/>
            <w:tcBorders>
              <w:top w:val="nil"/>
              <w:left w:val="nil"/>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Citā Eiropas Savienības dalībvalstī</w:t>
            </w:r>
          </w:p>
        </w:tc>
        <w:tc>
          <w:tcPr>
            <w:tcW w:w="214" w:type="pct"/>
            <w:tcBorders>
              <w:top w:val="nil"/>
              <w:left w:val="nil"/>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Ārpus Eiropas Savienības</w:t>
            </w:r>
          </w:p>
        </w:tc>
        <w:tc>
          <w:tcPr>
            <w:tcW w:w="180" w:type="pct"/>
            <w:tcBorders>
              <w:top w:val="nil"/>
              <w:left w:val="nil"/>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Kopā (7+8+9)</w:t>
            </w:r>
          </w:p>
        </w:tc>
        <w:tc>
          <w:tcPr>
            <w:tcW w:w="184" w:type="pct"/>
            <w:tcBorders>
              <w:top w:val="nil"/>
              <w:left w:val="nil"/>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Latvijas teritorijā</w:t>
            </w:r>
          </w:p>
        </w:tc>
        <w:tc>
          <w:tcPr>
            <w:tcW w:w="214" w:type="pct"/>
            <w:tcBorders>
              <w:top w:val="nil"/>
              <w:left w:val="nil"/>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Citā Eiropas Savienības dalībvalstī</w:t>
            </w:r>
          </w:p>
        </w:tc>
        <w:tc>
          <w:tcPr>
            <w:tcW w:w="214" w:type="pct"/>
            <w:tcBorders>
              <w:top w:val="nil"/>
              <w:left w:val="nil"/>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Ārpus Eiropas Savienības</w:t>
            </w:r>
          </w:p>
        </w:tc>
        <w:tc>
          <w:tcPr>
            <w:tcW w:w="210" w:type="pct"/>
            <w:tcBorders>
              <w:top w:val="nil"/>
              <w:left w:val="nil"/>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Nedalītu ierīču veidā atkārtoti izmantotie atkritumi</w:t>
            </w:r>
          </w:p>
        </w:tc>
        <w:tc>
          <w:tcPr>
            <w:tcW w:w="231" w:type="pct"/>
            <w:tcBorders>
              <w:top w:val="nil"/>
              <w:left w:val="nil"/>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Kopā (11+12+13)</w:t>
            </w:r>
          </w:p>
        </w:tc>
        <w:tc>
          <w:tcPr>
            <w:tcW w:w="184" w:type="pct"/>
            <w:tcBorders>
              <w:top w:val="nil"/>
              <w:left w:val="nil"/>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Latvijas teritorijā</w:t>
            </w:r>
          </w:p>
        </w:tc>
        <w:tc>
          <w:tcPr>
            <w:tcW w:w="214" w:type="pct"/>
            <w:tcBorders>
              <w:top w:val="nil"/>
              <w:left w:val="nil"/>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Citā Eiropas Savienības dalībvalstī</w:t>
            </w:r>
          </w:p>
        </w:tc>
        <w:tc>
          <w:tcPr>
            <w:tcW w:w="214" w:type="pct"/>
            <w:tcBorders>
              <w:top w:val="nil"/>
              <w:left w:val="nil"/>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Ārpus Eiropas Savienības</w:t>
            </w:r>
          </w:p>
        </w:tc>
        <w:tc>
          <w:tcPr>
            <w:tcW w:w="230" w:type="pct"/>
            <w:tcBorders>
              <w:top w:val="nil"/>
              <w:left w:val="nil"/>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Kopā (16+17+18)</w:t>
            </w:r>
          </w:p>
        </w:tc>
        <w:tc>
          <w:tcPr>
            <w:tcW w:w="184" w:type="pct"/>
            <w:tcBorders>
              <w:top w:val="nil"/>
              <w:left w:val="nil"/>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Latvijas teritorijā</w:t>
            </w:r>
          </w:p>
        </w:tc>
        <w:tc>
          <w:tcPr>
            <w:tcW w:w="214" w:type="pct"/>
            <w:tcBorders>
              <w:top w:val="nil"/>
              <w:left w:val="nil"/>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Citā Eiropas Savienības dalībvalstī</w:t>
            </w:r>
          </w:p>
        </w:tc>
        <w:tc>
          <w:tcPr>
            <w:tcW w:w="214" w:type="pct"/>
            <w:tcBorders>
              <w:top w:val="nil"/>
              <w:left w:val="nil"/>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Ārpus Eiropas Savienības</w:t>
            </w:r>
          </w:p>
        </w:tc>
        <w:tc>
          <w:tcPr>
            <w:tcW w:w="230" w:type="pct"/>
            <w:tcBorders>
              <w:top w:val="nil"/>
              <w:left w:val="nil"/>
              <w:bottom w:val="single" w:sz="4" w:space="0" w:color="auto"/>
              <w:right w:val="single" w:sz="4" w:space="0" w:color="auto"/>
            </w:tcBorders>
            <w:shd w:val="clear" w:color="auto" w:fill="auto"/>
            <w:textDirection w:val="tbRl"/>
            <w:vAlign w:val="center"/>
            <w:hideMark/>
          </w:tcPr>
          <w:p w:rsidR="00085CD0" w:rsidRPr="00E55C0D" w:rsidRDefault="00085CD0" w:rsidP="00085CD0">
            <w:pPr>
              <w:spacing w:after="0"/>
              <w:ind w:left="113" w:right="113"/>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Kopā (20+21+22)</w:t>
            </w:r>
          </w:p>
        </w:tc>
      </w:tr>
      <w:tr w:rsidR="00085CD0" w:rsidRPr="00E55C0D" w:rsidTr="008550CE">
        <w:trPr>
          <w:trHeight w:val="31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1</w:t>
            </w:r>
          </w:p>
        </w:tc>
        <w:tc>
          <w:tcPr>
            <w:tcW w:w="382"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2</w:t>
            </w:r>
          </w:p>
        </w:tc>
        <w:tc>
          <w:tcPr>
            <w:tcW w:w="166"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3</w:t>
            </w:r>
          </w:p>
        </w:tc>
        <w:tc>
          <w:tcPr>
            <w:tcW w:w="296"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4</w:t>
            </w:r>
          </w:p>
        </w:tc>
        <w:tc>
          <w:tcPr>
            <w:tcW w:w="30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5</w:t>
            </w:r>
          </w:p>
        </w:tc>
        <w:tc>
          <w:tcPr>
            <w:tcW w:w="161"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6</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7</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8</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9</w:t>
            </w:r>
          </w:p>
        </w:tc>
        <w:tc>
          <w:tcPr>
            <w:tcW w:w="180"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10</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11</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12</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13</w:t>
            </w:r>
          </w:p>
        </w:tc>
        <w:tc>
          <w:tcPr>
            <w:tcW w:w="210"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14</w:t>
            </w:r>
          </w:p>
        </w:tc>
        <w:tc>
          <w:tcPr>
            <w:tcW w:w="231"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15</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16</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17</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18</w:t>
            </w:r>
          </w:p>
        </w:tc>
        <w:tc>
          <w:tcPr>
            <w:tcW w:w="230"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19</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20</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21</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22</w:t>
            </w:r>
          </w:p>
        </w:tc>
        <w:tc>
          <w:tcPr>
            <w:tcW w:w="230"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20"/>
                <w:szCs w:val="20"/>
                <w:lang w:eastAsia="lv-LV"/>
              </w:rPr>
            </w:pPr>
            <w:r w:rsidRPr="00E55C0D">
              <w:rPr>
                <w:rFonts w:ascii="Times New Roman" w:eastAsia="Times New Roman" w:hAnsi="Times New Roman" w:cs="Times New Roman"/>
                <w:sz w:val="20"/>
                <w:szCs w:val="20"/>
                <w:lang w:eastAsia="lv-LV"/>
              </w:rPr>
              <w:t>23</w:t>
            </w:r>
          </w:p>
        </w:tc>
      </w:tr>
      <w:tr w:rsidR="00085CD0" w:rsidRPr="00E55C0D" w:rsidTr="008550CE">
        <w:trPr>
          <w:trHeight w:val="48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1.</w:t>
            </w:r>
          </w:p>
        </w:tc>
        <w:tc>
          <w:tcPr>
            <w:tcW w:w="382"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left"/>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Svinu saturoši elektriskie akumulatori</w:t>
            </w:r>
          </w:p>
        </w:tc>
        <w:tc>
          <w:tcPr>
            <w:tcW w:w="166"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96"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30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61"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0"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0" w:type="pct"/>
            <w:tcBorders>
              <w:top w:val="nil"/>
              <w:left w:val="nil"/>
              <w:bottom w:val="single" w:sz="4" w:space="0" w:color="auto"/>
              <w:right w:val="single" w:sz="4" w:space="0" w:color="auto"/>
            </w:tcBorders>
            <w:shd w:val="thinDiagStripe" w:color="000000" w:fill="F2F2F2"/>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1"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r>
      <w:tr w:rsidR="00085CD0" w:rsidRPr="00E55C0D" w:rsidTr="008550CE">
        <w:trPr>
          <w:trHeight w:val="48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2.</w:t>
            </w:r>
          </w:p>
        </w:tc>
        <w:tc>
          <w:tcPr>
            <w:tcW w:w="382"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left"/>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Elektriskie akumulatori (</w:t>
            </w:r>
            <w:proofErr w:type="spellStart"/>
            <w:r w:rsidRPr="00E55C0D">
              <w:rPr>
                <w:rFonts w:ascii="Times New Roman" w:eastAsia="Times New Roman" w:hAnsi="Times New Roman" w:cs="Times New Roman"/>
                <w:sz w:val="18"/>
                <w:szCs w:val="18"/>
                <w:lang w:eastAsia="lv-LV"/>
              </w:rPr>
              <w:t>Ni-Cd,</w:t>
            </w:r>
            <w:proofErr w:type="spellEnd"/>
            <w:r w:rsidRPr="00E55C0D">
              <w:rPr>
                <w:rFonts w:ascii="Times New Roman" w:eastAsia="Times New Roman" w:hAnsi="Times New Roman" w:cs="Times New Roman"/>
                <w:sz w:val="18"/>
                <w:szCs w:val="18"/>
                <w:lang w:eastAsia="lv-LV"/>
              </w:rPr>
              <w:t xml:space="preserve"> </w:t>
            </w:r>
            <w:proofErr w:type="spellStart"/>
            <w:r w:rsidRPr="00E55C0D">
              <w:rPr>
                <w:rFonts w:ascii="Times New Roman" w:eastAsia="Times New Roman" w:hAnsi="Times New Roman" w:cs="Times New Roman"/>
                <w:sz w:val="18"/>
                <w:szCs w:val="18"/>
                <w:lang w:eastAsia="lv-LV"/>
              </w:rPr>
              <w:t>Fe-Ni</w:t>
            </w:r>
            <w:proofErr w:type="spellEnd"/>
            <w:r w:rsidRPr="00E55C0D">
              <w:rPr>
                <w:rFonts w:ascii="Times New Roman" w:eastAsia="Times New Roman" w:hAnsi="Times New Roman" w:cs="Times New Roman"/>
                <w:sz w:val="18"/>
                <w:szCs w:val="18"/>
                <w:lang w:eastAsia="lv-LV"/>
              </w:rPr>
              <w:t>)</w:t>
            </w:r>
          </w:p>
        </w:tc>
        <w:tc>
          <w:tcPr>
            <w:tcW w:w="166"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96"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30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61"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0"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0" w:type="pct"/>
            <w:tcBorders>
              <w:top w:val="nil"/>
              <w:left w:val="nil"/>
              <w:bottom w:val="single" w:sz="4" w:space="0" w:color="auto"/>
              <w:right w:val="single" w:sz="4" w:space="0" w:color="auto"/>
            </w:tcBorders>
            <w:shd w:val="thinDiagStripe" w:color="000000" w:fill="F2F2F2"/>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1"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r>
      <w:tr w:rsidR="00085CD0" w:rsidRPr="00E55C0D" w:rsidTr="008550CE">
        <w:trPr>
          <w:trHeight w:val="48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3.</w:t>
            </w:r>
          </w:p>
        </w:tc>
        <w:tc>
          <w:tcPr>
            <w:tcW w:w="382"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left"/>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Galvaniskie elementi un galvaniskās baterijas</w:t>
            </w:r>
          </w:p>
        </w:tc>
        <w:tc>
          <w:tcPr>
            <w:tcW w:w="166"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96"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30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61"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0"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0" w:type="pct"/>
            <w:tcBorders>
              <w:top w:val="nil"/>
              <w:left w:val="nil"/>
              <w:bottom w:val="single" w:sz="4" w:space="0" w:color="auto"/>
              <w:right w:val="single" w:sz="4" w:space="0" w:color="auto"/>
            </w:tcBorders>
            <w:shd w:val="thinDiagStripe" w:color="000000" w:fill="F2F2F2"/>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1"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r>
      <w:tr w:rsidR="00085CD0" w:rsidRPr="00E55C0D" w:rsidTr="008550CE">
        <w:trPr>
          <w:trHeight w:val="48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4.</w:t>
            </w:r>
          </w:p>
        </w:tc>
        <w:tc>
          <w:tcPr>
            <w:tcW w:w="382"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left"/>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Citi elektriskie akumulatori</w:t>
            </w:r>
          </w:p>
        </w:tc>
        <w:tc>
          <w:tcPr>
            <w:tcW w:w="166"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96"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30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61"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0"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0" w:type="pct"/>
            <w:tcBorders>
              <w:top w:val="nil"/>
              <w:left w:val="nil"/>
              <w:bottom w:val="single" w:sz="4" w:space="0" w:color="auto"/>
              <w:right w:val="single" w:sz="4" w:space="0" w:color="auto"/>
            </w:tcBorders>
            <w:shd w:val="thinDiagStripe" w:color="000000" w:fill="F2F2F2"/>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1"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r>
      <w:tr w:rsidR="00085CD0" w:rsidRPr="00E55C0D" w:rsidTr="008550CE">
        <w:trPr>
          <w:trHeight w:val="30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5.</w:t>
            </w:r>
          </w:p>
        </w:tc>
        <w:tc>
          <w:tcPr>
            <w:tcW w:w="382"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left"/>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Visu veidu riepas</w:t>
            </w:r>
          </w:p>
        </w:tc>
        <w:tc>
          <w:tcPr>
            <w:tcW w:w="166"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96"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30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61"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0"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0" w:type="pct"/>
            <w:tcBorders>
              <w:top w:val="nil"/>
              <w:left w:val="nil"/>
              <w:bottom w:val="single" w:sz="4" w:space="0" w:color="auto"/>
              <w:right w:val="single" w:sz="4" w:space="0" w:color="auto"/>
            </w:tcBorders>
            <w:shd w:val="thinDiagStripe" w:color="000000" w:fill="F2F2F2"/>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1"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r>
      <w:tr w:rsidR="00085CD0" w:rsidRPr="00E55C0D" w:rsidTr="008550CE">
        <w:trPr>
          <w:trHeight w:val="30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6.</w:t>
            </w:r>
          </w:p>
        </w:tc>
        <w:tc>
          <w:tcPr>
            <w:tcW w:w="382"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left"/>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Smēreļļas</w:t>
            </w:r>
          </w:p>
        </w:tc>
        <w:tc>
          <w:tcPr>
            <w:tcW w:w="166"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96"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30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61"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0"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0" w:type="pct"/>
            <w:tcBorders>
              <w:top w:val="nil"/>
              <w:left w:val="nil"/>
              <w:bottom w:val="single" w:sz="4" w:space="0" w:color="auto"/>
              <w:right w:val="single" w:sz="4" w:space="0" w:color="auto"/>
            </w:tcBorders>
            <w:shd w:val="thinDiagStripe" w:color="000000" w:fill="F2F2F2"/>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1"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r>
      <w:tr w:rsidR="00085CD0" w:rsidRPr="00E55C0D" w:rsidTr="008550CE">
        <w:trPr>
          <w:trHeight w:val="30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7.</w:t>
            </w:r>
          </w:p>
        </w:tc>
        <w:tc>
          <w:tcPr>
            <w:tcW w:w="382"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left"/>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Eļļas filtri</w:t>
            </w:r>
          </w:p>
        </w:tc>
        <w:tc>
          <w:tcPr>
            <w:tcW w:w="166"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96"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30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61"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0" w:type="pct"/>
            <w:tcBorders>
              <w:top w:val="nil"/>
              <w:left w:val="nil"/>
              <w:bottom w:val="single" w:sz="4" w:space="0" w:color="auto"/>
              <w:right w:val="single" w:sz="4" w:space="0" w:color="auto"/>
            </w:tcBorders>
            <w:shd w:val="thinDiagStripe" w:color="000000"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0" w:type="pct"/>
            <w:tcBorders>
              <w:top w:val="nil"/>
              <w:left w:val="nil"/>
              <w:bottom w:val="single" w:sz="4" w:space="0" w:color="auto"/>
              <w:right w:val="single" w:sz="4" w:space="0" w:color="auto"/>
            </w:tcBorders>
            <w:shd w:val="thinDiagStripe" w:color="000000" w:fill="F2F2F2"/>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1"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r>
      <w:tr w:rsidR="00085CD0" w:rsidRPr="00E55C0D" w:rsidTr="008550CE">
        <w:trPr>
          <w:trHeight w:val="30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8.</w:t>
            </w:r>
          </w:p>
        </w:tc>
        <w:tc>
          <w:tcPr>
            <w:tcW w:w="382"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D4BF7">
            <w:pPr>
              <w:spacing w:after="0"/>
              <w:jc w:val="left"/>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EEI 1.</w:t>
            </w:r>
            <w:r w:rsidR="000D4BF7" w:rsidRPr="00E55C0D">
              <w:rPr>
                <w:rFonts w:ascii="Times New Roman" w:eastAsia="Times New Roman" w:hAnsi="Times New Roman" w:cs="Times New Roman"/>
                <w:sz w:val="18"/>
                <w:szCs w:val="18"/>
                <w:lang w:eastAsia="lv-LV"/>
              </w:rPr>
              <w:t>kat.</w:t>
            </w:r>
            <w:r w:rsidR="00E55C0D">
              <w:rPr>
                <w:rFonts w:ascii="Times New Roman" w:eastAsia="Times New Roman" w:hAnsi="Times New Roman" w:cs="Times New Roman"/>
                <w:sz w:val="18"/>
                <w:szCs w:val="18"/>
                <w:vertAlign w:val="superscript"/>
                <w:lang w:eastAsia="lv-LV"/>
              </w:rPr>
              <w:t>5</w:t>
            </w:r>
          </w:p>
        </w:tc>
        <w:tc>
          <w:tcPr>
            <w:tcW w:w="166"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96"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30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61"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0"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0" w:type="pct"/>
            <w:tcBorders>
              <w:top w:val="nil"/>
              <w:left w:val="nil"/>
              <w:bottom w:val="single" w:sz="4" w:space="0" w:color="auto"/>
              <w:right w:val="single" w:sz="4" w:space="0" w:color="auto"/>
            </w:tcBorders>
            <w:shd w:val="clear" w:color="000000" w:fill="F2F2F2"/>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1"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85CD0" w:rsidRPr="00E55C0D" w:rsidRDefault="00085CD0"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r>
      <w:tr w:rsidR="000D4BF7" w:rsidRPr="00E55C0D" w:rsidTr="008550CE">
        <w:trPr>
          <w:trHeight w:val="30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lastRenderedPageBreak/>
              <w:t>9.</w:t>
            </w:r>
          </w:p>
        </w:tc>
        <w:tc>
          <w:tcPr>
            <w:tcW w:w="382"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D4BF7">
            <w:pPr>
              <w:spacing w:after="0"/>
              <w:jc w:val="left"/>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EEI 2.kat.</w:t>
            </w:r>
            <w:r w:rsidR="00E55C0D">
              <w:rPr>
                <w:rFonts w:ascii="Times New Roman" w:eastAsia="Times New Roman" w:hAnsi="Times New Roman" w:cs="Times New Roman"/>
                <w:sz w:val="18"/>
                <w:szCs w:val="18"/>
                <w:vertAlign w:val="superscript"/>
                <w:lang w:eastAsia="lv-LV"/>
              </w:rPr>
              <w:t>5</w:t>
            </w:r>
          </w:p>
        </w:tc>
        <w:tc>
          <w:tcPr>
            <w:tcW w:w="166"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96"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30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61"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0"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0" w:type="pct"/>
            <w:tcBorders>
              <w:top w:val="nil"/>
              <w:left w:val="nil"/>
              <w:bottom w:val="single" w:sz="4" w:space="0" w:color="auto"/>
              <w:right w:val="single" w:sz="4" w:space="0" w:color="auto"/>
            </w:tcBorders>
            <w:shd w:val="clear" w:color="000000" w:fill="F2F2F2"/>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1"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r>
      <w:tr w:rsidR="000D4BF7" w:rsidRPr="00E55C0D" w:rsidTr="008550CE">
        <w:trPr>
          <w:trHeight w:val="30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10.</w:t>
            </w:r>
          </w:p>
        </w:tc>
        <w:tc>
          <w:tcPr>
            <w:tcW w:w="382"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8F1ABC">
            <w:pPr>
              <w:spacing w:after="0"/>
              <w:jc w:val="left"/>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EEI 3.kat.</w:t>
            </w:r>
            <w:r w:rsidR="00E55C0D">
              <w:rPr>
                <w:rFonts w:ascii="Times New Roman" w:eastAsia="Times New Roman" w:hAnsi="Times New Roman" w:cs="Times New Roman"/>
                <w:sz w:val="18"/>
                <w:szCs w:val="18"/>
                <w:vertAlign w:val="superscript"/>
                <w:lang w:eastAsia="lv-LV"/>
              </w:rPr>
              <w:t>5</w:t>
            </w:r>
          </w:p>
        </w:tc>
        <w:tc>
          <w:tcPr>
            <w:tcW w:w="166"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96"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30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61"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0"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0" w:type="pct"/>
            <w:tcBorders>
              <w:top w:val="nil"/>
              <w:left w:val="nil"/>
              <w:bottom w:val="single" w:sz="4" w:space="0" w:color="auto"/>
              <w:right w:val="single" w:sz="4" w:space="0" w:color="auto"/>
            </w:tcBorders>
            <w:shd w:val="clear" w:color="000000" w:fill="F2F2F2"/>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1"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r>
      <w:tr w:rsidR="000D4BF7" w:rsidRPr="00E55C0D" w:rsidTr="008550CE">
        <w:trPr>
          <w:trHeight w:val="30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11.</w:t>
            </w:r>
          </w:p>
        </w:tc>
        <w:tc>
          <w:tcPr>
            <w:tcW w:w="382"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8F1ABC">
            <w:pPr>
              <w:spacing w:after="0"/>
              <w:jc w:val="left"/>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EEI 4.kat.</w:t>
            </w:r>
            <w:r w:rsidR="00E55C0D">
              <w:rPr>
                <w:rFonts w:ascii="Times New Roman" w:eastAsia="Times New Roman" w:hAnsi="Times New Roman" w:cs="Times New Roman"/>
                <w:sz w:val="18"/>
                <w:szCs w:val="18"/>
                <w:vertAlign w:val="superscript"/>
                <w:lang w:eastAsia="lv-LV"/>
              </w:rPr>
              <w:t>5</w:t>
            </w:r>
          </w:p>
        </w:tc>
        <w:tc>
          <w:tcPr>
            <w:tcW w:w="166"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96"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30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61"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0"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0" w:type="pct"/>
            <w:tcBorders>
              <w:top w:val="nil"/>
              <w:left w:val="nil"/>
              <w:bottom w:val="single" w:sz="4" w:space="0" w:color="auto"/>
              <w:right w:val="single" w:sz="4" w:space="0" w:color="auto"/>
            </w:tcBorders>
            <w:shd w:val="clear" w:color="000000" w:fill="F2F2F2"/>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1"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r>
      <w:tr w:rsidR="000D4BF7" w:rsidRPr="00E55C0D" w:rsidTr="008550CE">
        <w:trPr>
          <w:trHeight w:val="30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12.</w:t>
            </w:r>
          </w:p>
        </w:tc>
        <w:tc>
          <w:tcPr>
            <w:tcW w:w="382"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8F1ABC">
            <w:pPr>
              <w:spacing w:after="0"/>
              <w:jc w:val="left"/>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EEI 5.kat.</w:t>
            </w:r>
            <w:r w:rsidR="00E55C0D">
              <w:rPr>
                <w:rFonts w:ascii="Times New Roman" w:eastAsia="Times New Roman" w:hAnsi="Times New Roman" w:cs="Times New Roman"/>
                <w:sz w:val="18"/>
                <w:szCs w:val="18"/>
                <w:vertAlign w:val="superscript"/>
                <w:lang w:eastAsia="lv-LV"/>
              </w:rPr>
              <w:t>5</w:t>
            </w:r>
          </w:p>
        </w:tc>
        <w:tc>
          <w:tcPr>
            <w:tcW w:w="166"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96"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30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61"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0"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0" w:type="pct"/>
            <w:tcBorders>
              <w:top w:val="nil"/>
              <w:left w:val="nil"/>
              <w:bottom w:val="single" w:sz="4" w:space="0" w:color="auto"/>
              <w:right w:val="single" w:sz="4" w:space="0" w:color="auto"/>
            </w:tcBorders>
            <w:shd w:val="clear" w:color="000000" w:fill="F2F2F2"/>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1"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r>
      <w:tr w:rsidR="000D4BF7" w:rsidRPr="00E55C0D" w:rsidTr="000D4BF7">
        <w:trPr>
          <w:trHeight w:val="30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13.</w:t>
            </w:r>
          </w:p>
        </w:tc>
        <w:tc>
          <w:tcPr>
            <w:tcW w:w="382"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8F1ABC">
            <w:pPr>
              <w:spacing w:after="0"/>
              <w:jc w:val="left"/>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EEI 6.kat.</w:t>
            </w:r>
            <w:r w:rsidR="00E55C0D">
              <w:rPr>
                <w:rFonts w:ascii="Times New Roman" w:eastAsia="Times New Roman" w:hAnsi="Times New Roman" w:cs="Times New Roman"/>
                <w:sz w:val="18"/>
                <w:szCs w:val="18"/>
                <w:vertAlign w:val="superscript"/>
                <w:lang w:eastAsia="lv-LV"/>
              </w:rPr>
              <w:t>5</w:t>
            </w:r>
          </w:p>
        </w:tc>
        <w:tc>
          <w:tcPr>
            <w:tcW w:w="166"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96"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30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61"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0"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0" w:type="pct"/>
            <w:tcBorders>
              <w:top w:val="nil"/>
              <w:left w:val="nil"/>
              <w:bottom w:val="single" w:sz="4" w:space="0" w:color="auto"/>
              <w:right w:val="single" w:sz="4" w:space="0" w:color="auto"/>
            </w:tcBorders>
            <w:shd w:val="clear" w:color="000000" w:fill="F2F2F2"/>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1"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nil"/>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r>
      <w:tr w:rsidR="000D4BF7" w:rsidRPr="00E55C0D" w:rsidTr="000D4BF7">
        <w:trPr>
          <w:trHeight w:val="300"/>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14.</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8F1ABC">
            <w:pPr>
              <w:spacing w:after="0"/>
              <w:jc w:val="left"/>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EEI 7.kat.</w:t>
            </w:r>
            <w:r w:rsidR="00E55C0D">
              <w:rPr>
                <w:rFonts w:ascii="Times New Roman" w:eastAsia="Times New Roman" w:hAnsi="Times New Roman" w:cs="Times New Roman"/>
                <w:sz w:val="18"/>
                <w:szCs w:val="18"/>
                <w:vertAlign w:val="superscript"/>
                <w:lang w:eastAsia="lv-LV"/>
              </w:rPr>
              <w:t>5</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161"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0" w:type="pct"/>
            <w:tcBorders>
              <w:top w:val="single" w:sz="4" w:space="0" w:color="auto"/>
              <w:left w:val="nil"/>
              <w:bottom w:val="single" w:sz="4" w:space="0" w:color="auto"/>
              <w:right w:val="single" w:sz="4" w:space="0" w:color="auto"/>
            </w:tcBorders>
            <w:shd w:val="clear" w:color="000000" w:fill="F2F2F2"/>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r>
      <w:tr w:rsidR="000D4BF7" w:rsidRPr="00E55C0D" w:rsidTr="000D4BF7">
        <w:trPr>
          <w:trHeight w:val="300"/>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15.</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8F1ABC">
            <w:pPr>
              <w:spacing w:after="0"/>
              <w:jc w:val="left"/>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EEI 8.kat.</w:t>
            </w:r>
            <w:r w:rsidR="00E55C0D">
              <w:rPr>
                <w:rFonts w:ascii="Times New Roman" w:eastAsia="Times New Roman" w:hAnsi="Times New Roman" w:cs="Times New Roman"/>
                <w:sz w:val="18"/>
                <w:szCs w:val="18"/>
                <w:vertAlign w:val="superscript"/>
                <w:lang w:eastAsia="lv-LV"/>
              </w:rPr>
              <w:t>5</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61"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0" w:type="pct"/>
            <w:tcBorders>
              <w:top w:val="single" w:sz="4" w:space="0" w:color="auto"/>
              <w:left w:val="nil"/>
              <w:bottom w:val="single" w:sz="4" w:space="0" w:color="auto"/>
              <w:right w:val="single" w:sz="4" w:space="0" w:color="auto"/>
            </w:tcBorders>
            <w:shd w:val="clear" w:color="000000" w:fill="F2F2F2"/>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 </w:t>
            </w:r>
          </w:p>
        </w:tc>
      </w:tr>
      <w:tr w:rsidR="000D4BF7" w:rsidRPr="00E55C0D" w:rsidTr="000D4BF7">
        <w:trPr>
          <w:trHeight w:val="300"/>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16.</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8F1ABC">
            <w:pPr>
              <w:spacing w:after="0"/>
              <w:jc w:val="left"/>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EEI 9.kat.</w:t>
            </w:r>
            <w:r w:rsidR="00E55C0D">
              <w:rPr>
                <w:rFonts w:ascii="Times New Roman" w:eastAsia="Times New Roman" w:hAnsi="Times New Roman" w:cs="Times New Roman"/>
                <w:sz w:val="18"/>
                <w:szCs w:val="18"/>
                <w:vertAlign w:val="superscript"/>
                <w:lang w:eastAsia="lv-LV"/>
              </w:rPr>
              <w:t>5</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161"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0" w:type="pct"/>
            <w:tcBorders>
              <w:top w:val="single" w:sz="4" w:space="0" w:color="auto"/>
              <w:left w:val="nil"/>
              <w:bottom w:val="single" w:sz="4" w:space="0" w:color="auto"/>
              <w:right w:val="single" w:sz="4" w:space="0" w:color="auto"/>
            </w:tcBorders>
            <w:shd w:val="clear" w:color="000000" w:fill="F2F2F2"/>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r>
      <w:tr w:rsidR="000D4BF7" w:rsidRPr="00E55C0D" w:rsidTr="000D4BF7">
        <w:trPr>
          <w:trHeight w:val="300"/>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17.</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8F1ABC">
            <w:pPr>
              <w:spacing w:after="0"/>
              <w:jc w:val="left"/>
              <w:rPr>
                <w:rFonts w:ascii="Times New Roman" w:eastAsia="Times New Roman" w:hAnsi="Times New Roman" w:cs="Times New Roman"/>
                <w:sz w:val="18"/>
                <w:szCs w:val="18"/>
                <w:lang w:eastAsia="lv-LV"/>
              </w:rPr>
            </w:pPr>
            <w:r w:rsidRPr="00E55C0D">
              <w:rPr>
                <w:rFonts w:ascii="Times New Roman" w:eastAsia="Times New Roman" w:hAnsi="Times New Roman" w:cs="Times New Roman"/>
                <w:sz w:val="18"/>
                <w:szCs w:val="18"/>
                <w:lang w:eastAsia="lv-LV"/>
              </w:rPr>
              <w:t>EEI 10.kat.</w:t>
            </w:r>
            <w:r w:rsidR="00E55C0D">
              <w:rPr>
                <w:rFonts w:ascii="Times New Roman" w:eastAsia="Times New Roman" w:hAnsi="Times New Roman" w:cs="Times New Roman"/>
                <w:sz w:val="18"/>
                <w:szCs w:val="18"/>
                <w:vertAlign w:val="superscript"/>
                <w:lang w:eastAsia="lv-LV"/>
              </w:rPr>
              <w:t>5</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161"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0" w:type="pct"/>
            <w:tcBorders>
              <w:top w:val="single" w:sz="4" w:space="0" w:color="auto"/>
              <w:left w:val="nil"/>
              <w:bottom w:val="single" w:sz="4" w:space="0" w:color="auto"/>
              <w:right w:val="single" w:sz="4" w:space="0" w:color="auto"/>
            </w:tcBorders>
            <w:shd w:val="clear" w:color="000000" w:fill="F2F2F2"/>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0D4BF7" w:rsidRPr="00E55C0D" w:rsidRDefault="000D4BF7" w:rsidP="00085CD0">
            <w:pPr>
              <w:spacing w:after="0"/>
              <w:jc w:val="center"/>
              <w:rPr>
                <w:rFonts w:ascii="Times New Roman" w:eastAsia="Times New Roman" w:hAnsi="Times New Roman" w:cs="Times New Roman"/>
                <w:sz w:val="18"/>
                <w:szCs w:val="18"/>
                <w:lang w:eastAsia="lv-LV"/>
              </w:rPr>
            </w:pPr>
          </w:p>
        </w:tc>
      </w:tr>
    </w:tbl>
    <w:p w:rsidR="0077757E" w:rsidRDefault="0077757E" w:rsidP="0077757E">
      <w:pPr>
        <w:jc w:val="left"/>
        <w:rPr>
          <w:rFonts w:ascii="Times New Roman" w:eastAsia="Times New Roman" w:hAnsi="Times New Roman" w:cs="Times New Roman"/>
          <w:sz w:val="24"/>
          <w:szCs w:val="24"/>
          <w:lang w:eastAsia="lv-LV"/>
        </w:rPr>
      </w:pPr>
    </w:p>
    <w:p w:rsidR="00417208" w:rsidRPr="00275801" w:rsidRDefault="00417208" w:rsidP="0077757E">
      <w:pPr>
        <w:jc w:val="left"/>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Piezīmes.</w:t>
      </w:r>
    </w:p>
    <w:p w:rsidR="00085CD0" w:rsidRPr="00F0237E" w:rsidRDefault="00E55C0D" w:rsidP="00085CD0">
      <w:pPr>
        <w:rPr>
          <w:rFonts w:ascii="Times New Roman" w:eastAsia="Times New Roman" w:hAnsi="Times New Roman" w:cs="Times New Roman"/>
          <w:color w:val="000000"/>
          <w:sz w:val="24"/>
          <w:szCs w:val="24"/>
          <w:lang w:eastAsia="lv-LV"/>
        </w:rPr>
      </w:pPr>
      <w:r w:rsidRPr="00E55C0D">
        <w:rPr>
          <w:rFonts w:ascii="Times New Roman" w:eastAsia="Times New Roman" w:hAnsi="Times New Roman" w:cs="Times New Roman"/>
          <w:color w:val="000000"/>
          <w:sz w:val="24"/>
          <w:szCs w:val="24"/>
          <w:vertAlign w:val="superscript"/>
          <w:lang w:eastAsia="lv-LV"/>
        </w:rPr>
        <w:t>3</w:t>
      </w:r>
      <w:r w:rsidR="008550CE" w:rsidRPr="00F0237E">
        <w:rPr>
          <w:rFonts w:ascii="Times New Roman" w:eastAsia="Times New Roman" w:hAnsi="Times New Roman" w:cs="Times New Roman"/>
          <w:color w:val="000000"/>
          <w:sz w:val="24"/>
          <w:szCs w:val="24"/>
          <w:lang w:eastAsia="lv-LV"/>
        </w:rPr>
        <w:t xml:space="preserve"> - iesvītrotos laukus neaizpilda</w:t>
      </w:r>
    </w:p>
    <w:p w:rsidR="008550CE" w:rsidRPr="00F0237E" w:rsidRDefault="00E55C0D" w:rsidP="00085CD0">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vertAlign w:val="superscript"/>
          <w:lang w:eastAsia="lv-LV"/>
        </w:rPr>
        <w:t>4</w:t>
      </w:r>
      <w:r w:rsidR="008550CE" w:rsidRPr="00F0237E">
        <w:rPr>
          <w:rFonts w:ascii="Times New Roman" w:eastAsia="Times New Roman" w:hAnsi="Times New Roman" w:cs="Times New Roman"/>
          <w:color w:val="000000"/>
          <w:sz w:val="24"/>
          <w:szCs w:val="24"/>
          <w:lang w:eastAsia="lv-LV"/>
        </w:rPr>
        <w:t xml:space="preserve"> - Atbilstoši Dabas resursu nodokļa likumā noteiktajām mērvienībām</w:t>
      </w:r>
    </w:p>
    <w:p w:rsidR="008550CE" w:rsidRPr="00F0237E" w:rsidRDefault="00E55C0D" w:rsidP="00085CD0">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vertAlign w:val="superscript"/>
          <w:lang w:eastAsia="lv-LV"/>
        </w:rPr>
        <w:t>5</w:t>
      </w:r>
      <w:r w:rsidR="008550CE" w:rsidRPr="00F0237E">
        <w:rPr>
          <w:rFonts w:ascii="Times New Roman" w:eastAsia="Times New Roman" w:hAnsi="Times New Roman" w:cs="Times New Roman"/>
          <w:color w:val="000000"/>
          <w:sz w:val="24"/>
          <w:szCs w:val="24"/>
          <w:lang w:eastAsia="lv-LV"/>
        </w:rPr>
        <w:t xml:space="preserve"> </w:t>
      </w:r>
      <w:r w:rsidR="00300ACF">
        <w:rPr>
          <w:rFonts w:ascii="Times New Roman" w:eastAsia="Times New Roman" w:hAnsi="Times New Roman" w:cs="Times New Roman"/>
          <w:color w:val="000000"/>
          <w:sz w:val="24"/>
          <w:szCs w:val="24"/>
          <w:lang w:eastAsia="lv-LV"/>
        </w:rPr>
        <w:t>–</w:t>
      </w:r>
      <w:r w:rsidR="008550CE" w:rsidRPr="00F0237E">
        <w:rPr>
          <w:rFonts w:ascii="Times New Roman" w:eastAsia="Times New Roman" w:hAnsi="Times New Roman" w:cs="Times New Roman"/>
          <w:color w:val="000000"/>
          <w:sz w:val="24"/>
          <w:szCs w:val="24"/>
          <w:lang w:eastAsia="lv-LV"/>
        </w:rPr>
        <w:t xml:space="preserve"> </w:t>
      </w:r>
      <w:r w:rsidR="00300ACF">
        <w:rPr>
          <w:rFonts w:ascii="Times New Roman" w:eastAsia="Times New Roman" w:hAnsi="Times New Roman" w:cs="Times New Roman"/>
          <w:color w:val="000000"/>
          <w:sz w:val="24"/>
          <w:szCs w:val="24"/>
          <w:lang w:eastAsia="lv-LV"/>
        </w:rPr>
        <w:t>Elektriskās un elektroniskās iekārtas a</w:t>
      </w:r>
      <w:r w:rsidR="008550CE" w:rsidRPr="00F0237E">
        <w:rPr>
          <w:rFonts w:ascii="Times New Roman" w:eastAsia="Times New Roman" w:hAnsi="Times New Roman" w:cs="Times New Roman"/>
          <w:color w:val="000000"/>
          <w:sz w:val="24"/>
          <w:szCs w:val="24"/>
          <w:lang w:eastAsia="lv-LV"/>
        </w:rPr>
        <w:t xml:space="preserve">tbilstoši </w:t>
      </w:r>
      <w:r w:rsidR="00300ACF">
        <w:rPr>
          <w:rFonts w:ascii="Times New Roman" w:eastAsia="Times New Roman" w:hAnsi="Times New Roman" w:cs="Times New Roman"/>
          <w:color w:val="000000"/>
          <w:sz w:val="24"/>
          <w:szCs w:val="24"/>
          <w:lang w:eastAsia="lv-LV"/>
        </w:rPr>
        <w:t xml:space="preserve">Atkritumu apsaimniekošanas likuma 1.panta 22.punktam un normatīvajiem aktiem par </w:t>
      </w:r>
      <w:r w:rsidR="00F0237E" w:rsidRPr="00F0237E">
        <w:rPr>
          <w:rFonts w:ascii="Times New Roman" w:eastAsia="Times New Roman" w:hAnsi="Times New Roman" w:cs="Times New Roman"/>
          <w:color w:val="000000"/>
          <w:sz w:val="24"/>
          <w:szCs w:val="24"/>
          <w:lang w:eastAsia="lv-LV"/>
        </w:rPr>
        <w:t>e</w:t>
      </w:r>
      <w:r w:rsidR="00F0237E" w:rsidRPr="00F0237E">
        <w:rPr>
          <w:rFonts w:ascii="Times New Roman" w:eastAsia="Times New Roman" w:hAnsi="Times New Roman" w:cs="Times New Roman"/>
          <w:bCs/>
          <w:sz w:val="24"/>
          <w:szCs w:val="24"/>
          <w:lang w:eastAsia="lv-LV"/>
        </w:rPr>
        <w:t>lektrisko un elektronisko iekārtu kategorijām:</w:t>
      </w:r>
    </w:p>
    <w:tbl>
      <w:tblPr>
        <w:tblW w:w="14571" w:type="dxa"/>
        <w:jc w:val="center"/>
        <w:tblInd w:w="785" w:type="dxa"/>
        <w:tblLayout w:type="fixed"/>
        <w:tblLook w:val="04A0"/>
      </w:tblPr>
      <w:tblGrid>
        <w:gridCol w:w="1276"/>
        <w:gridCol w:w="13295"/>
      </w:tblGrid>
      <w:tr w:rsidR="00F0237E" w:rsidRPr="00300ACF" w:rsidTr="00180616">
        <w:trPr>
          <w:trHeight w:val="525"/>
          <w:jc w:val="center"/>
        </w:trPr>
        <w:tc>
          <w:tcPr>
            <w:tcW w:w="1276" w:type="dxa"/>
            <w:shd w:val="clear" w:color="auto" w:fill="auto"/>
            <w:vAlign w:val="center"/>
            <w:hideMark/>
          </w:tcPr>
          <w:p w:rsidR="00F0237E" w:rsidRPr="00300ACF" w:rsidRDefault="00F0237E" w:rsidP="008F1ABC">
            <w:pPr>
              <w:spacing w:after="0"/>
              <w:jc w:val="center"/>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1.</w:t>
            </w:r>
          </w:p>
        </w:tc>
        <w:tc>
          <w:tcPr>
            <w:tcW w:w="13295" w:type="dxa"/>
            <w:shd w:val="clear" w:color="auto" w:fill="auto"/>
            <w:vAlign w:val="center"/>
            <w:hideMark/>
          </w:tcPr>
          <w:p w:rsidR="00F0237E" w:rsidRPr="00300ACF" w:rsidRDefault="00F0237E" w:rsidP="008F1ABC">
            <w:pPr>
              <w:spacing w:after="0"/>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1.kategorija - liela izmēra mājsaimniecības iekārtas (kopā 1.a.+1.b.)</w:t>
            </w:r>
          </w:p>
        </w:tc>
      </w:tr>
      <w:tr w:rsidR="00F0237E" w:rsidRPr="00300ACF" w:rsidTr="00180616">
        <w:trPr>
          <w:trHeight w:val="547"/>
          <w:jc w:val="center"/>
        </w:trPr>
        <w:tc>
          <w:tcPr>
            <w:tcW w:w="1276" w:type="dxa"/>
            <w:shd w:val="clear" w:color="auto" w:fill="auto"/>
            <w:vAlign w:val="center"/>
            <w:hideMark/>
          </w:tcPr>
          <w:p w:rsidR="00F0237E" w:rsidRPr="00300ACF" w:rsidRDefault="00F0237E" w:rsidP="008F1ABC">
            <w:pPr>
              <w:spacing w:after="0"/>
              <w:jc w:val="center"/>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1.a.</w:t>
            </w:r>
          </w:p>
        </w:tc>
        <w:tc>
          <w:tcPr>
            <w:tcW w:w="13295" w:type="dxa"/>
            <w:shd w:val="clear" w:color="auto" w:fill="auto"/>
            <w:vAlign w:val="center"/>
            <w:hideMark/>
          </w:tcPr>
          <w:p w:rsidR="00F0237E" w:rsidRPr="00300ACF" w:rsidRDefault="00F0237E" w:rsidP="008F1ABC">
            <w:pPr>
              <w:spacing w:after="0"/>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liela izmēra mājsaimniecības iekārtas (izņemot liela izmēra dzesēšanas iekārtas, saldētavas un ledusskapjus)</w:t>
            </w:r>
          </w:p>
        </w:tc>
      </w:tr>
      <w:tr w:rsidR="00F0237E" w:rsidRPr="00300ACF" w:rsidTr="00180616">
        <w:trPr>
          <w:trHeight w:val="413"/>
          <w:jc w:val="center"/>
        </w:trPr>
        <w:tc>
          <w:tcPr>
            <w:tcW w:w="1276" w:type="dxa"/>
            <w:shd w:val="clear" w:color="auto" w:fill="auto"/>
            <w:vAlign w:val="center"/>
            <w:hideMark/>
          </w:tcPr>
          <w:p w:rsidR="00F0237E" w:rsidRPr="00300ACF" w:rsidRDefault="00F0237E" w:rsidP="008F1ABC">
            <w:pPr>
              <w:spacing w:after="0"/>
              <w:jc w:val="center"/>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1.b.</w:t>
            </w:r>
          </w:p>
        </w:tc>
        <w:tc>
          <w:tcPr>
            <w:tcW w:w="13295" w:type="dxa"/>
            <w:shd w:val="clear" w:color="auto" w:fill="auto"/>
            <w:vAlign w:val="center"/>
            <w:hideMark/>
          </w:tcPr>
          <w:p w:rsidR="00F0237E" w:rsidRPr="00300ACF" w:rsidRDefault="00F0237E" w:rsidP="008F1ABC">
            <w:pPr>
              <w:spacing w:after="0"/>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liela izmēra dzesēšanas iekārtas, saldētavas un ledusskapji</w:t>
            </w:r>
          </w:p>
        </w:tc>
      </w:tr>
      <w:tr w:rsidR="00F0237E" w:rsidRPr="00300ACF" w:rsidTr="00180616">
        <w:trPr>
          <w:trHeight w:val="419"/>
          <w:jc w:val="center"/>
        </w:trPr>
        <w:tc>
          <w:tcPr>
            <w:tcW w:w="1276" w:type="dxa"/>
            <w:shd w:val="clear" w:color="auto" w:fill="auto"/>
            <w:vAlign w:val="center"/>
            <w:hideMark/>
          </w:tcPr>
          <w:p w:rsidR="00F0237E" w:rsidRPr="00300ACF" w:rsidRDefault="00F0237E" w:rsidP="008F1ABC">
            <w:pPr>
              <w:spacing w:after="0"/>
              <w:jc w:val="center"/>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2.</w:t>
            </w:r>
          </w:p>
        </w:tc>
        <w:tc>
          <w:tcPr>
            <w:tcW w:w="13295" w:type="dxa"/>
            <w:shd w:val="clear" w:color="auto" w:fill="auto"/>
            <w:vAlign w:val="center"/>
            <w:hideMark/>
          </w:tcPr>
          <w:p w:rsidR="00F0237E" w:rsidRPr="00300ACF" w:rsidRDefault="00F0237E" w:rsidP="008F1ABC">
            <w:pPr>
              <w:spacing w:after="0"/>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2.kategorija - maza izmēra mājsaimniecības iekārtas</w:t>
            </w:r>
          </w:p>
        </w:tc>
      </w:tr>
      <w:tr w:rsidR="00F0237E" w:rsidRPr="00300ACF" w:rsidTr="00180616">
        <w:trPr>
          <w:trHeight w:val="566"/>
          <w:jc w:val="center"/>
        </w:trPr>
        <w:tc>
          <w:tcPr>
            <w:tcW w:w="1276" w:type="dxa"/>
            <w:shd w:val="clear" w:color="auto" w:fill="auto"/>
            <w:vAlign w:val="center"/>
            <w:hideMark/>
          </w:tcPr>
          <w:p w:rsidR="00F0237E" w:rsidRPr="00300ACF" w:rsidRDefault="00F0237E" w:rsidP="008F1ABC">
            <w:pPr>
              <w:spacing w:after="0"/>
              <w:jc w:val="center"/>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3.</w:t>
            </w:r>
          </w:p>
        </w:tc>
        <w:tc>
          <w:tcPr>
            <w:tcW w:w="13295" w:type="dxa"/>
            <w:shd w:val="clear" w:color="auto" w:fill="auto"/>
            <w:vAlign w:val="center"/>
            <w:hideMark/>
          </w:tcPr>
          <w:p w:rsidR="00F0237E" w:rsidRPr="00300ACF" w:rsidRDefault="00F0237E" w:rsidP="008F1ABC">
            <w:pPr>
              <w:spacing w:after="0"/>
              <w:rPr>
                <w:rFonts w:ascii="Times New Roman" w:eastAsia="Times New Roman" w:hAnsi="Times New Roman" w:cs="Times New Roman"/>
                <w:sz w:val="20"/>
                <w:szCs w:val="20"/>
                <w:lang w:eastAsia="lv-LV"/>
              </w:rPr>
            </w:pPr>
            <w:r w:rsidRPr="00300ACF">
              <w:rPr>
                <w:rFonts w:ascii="Times New Roman" w:hAnsi="Times New Roman" w:cs="Times New Roman"/>
                <w:sz w:val="20"/>
                <w:szCs w:val="20"/>
              </w:rPr>
              <w:t>3.kategorija – informācijas tehnoloģijas un elektrosakaru iekārtas (kopā 3.a.+3.b.+3.c.)</w:t>
            </w:r>
          </w:p>
        </w:tc>
      </w:tr>
      <w:tr w:rsidR="00F0237E" w:rsidRPr="00300ACF" w:rsidTr="00180616">
        <w:trPr>
          <w:trHeight w:val="542"/>
          <w:jc w:val="center"/>
        </w:trPr>
        <w:tc>
          <w:tcPr>
            <w:tcW w:w="1276" w:type="dxa"/>
            <w:shd w:val="clear" w:color="auto" w:fill="auto"/>
            <w:vAlign w:val="center"/>
            <w:hideMark/>
          </w:tcPr>
          <w:p w:rsidR="00F0237E" w:rsidRPr="00300ACF" w:rsidRDefault="00F0237E" w:rsidP="008F1ABC">
            <w:pPr>
              <w:spacing w:after="0"/>
              <w:jc w:val="center"/>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3.a.</w:t>
            </w:r>
          </w:p>
        </w:tc>
        <w:tc>
          <w:tcPr>
            <w:tcW w:w="13295" w:type="dxa"/>
            <w:shd w:val="clear" w:color="auto" w:fill="auto"/>
            <w:vAlign w:val="center"/>
            <w:hideMark/>
          </w:tcPr>
          <w:p w:rsidR="00F0237E" w:rsidRPr="00300ACF" w:rsidRDefault="00F0237E" w:rsidP="008F1ABC">
            <w:pPr>
              <w:spacing w:after="0"/>
              <w:rPr>
                <w:rFonts w:ascii="Times New Roman" w:eastAsia="Times New Roman" w:hAnsi="Times New Roman" w:cs="Times New Roman"/>
                <w:sz w:val="20"/>
                <w:szCs w:val="20"/>
                <w:lang w:eastAsia="lv-LV"/>
              </w:rPr>
            </w:pPr>
            <w:r w:rsidRPr="00300ACF">
              <w:rPr>
                <w:rFonts w:ascii="Times New Roman" w:hAnsi="Times New Roman" w:cs="Times New Roman"/>
                <w:sz w:val="20"/>
                <w:szCs w:val="20"/>
              </w:rPr>
              <w:t>informācijas tehnoloģijas un elektrosakaru iekārtas</w:t>
            </w:r>
            <w:r w:rsidRPr="00300ACF">
              <w:rPr>
                <w:rFonts w:ascii="Times New Roman" w:eastAsia="Times New Roman" w:hAnsi="Times New Roman" w:cs="Times New Roman"/>
                <w:sz w:val="20"/>
                <w:szCs w:val="20"/>
                <w:lang w:eastAsia="lv-LV"/>
              </w:rPr>
              <w:t xml:space="preserve"> (izņemot personālo datoru monitorus un mobilos telefonus) </w:t>
            </w:r>
          </w:p>
        </w:tc>
      </w:tr>
      <w:tr w:rsidR="00F0237E" w:rsidRPr="00300ACF" w:rsidTr="00180616">
        <w:trPr>
          <w:trHeight w:val="285"/>
          <w:jc w:val="center"/>
        </w:trPr>
        <w:tc>
          <w:tcPr>
            <w:tcW w:w="1276" w:type="dxa"/>
            <w:shd w:val="clear" w:color="auto" w:fill="auto"/>
            <w:vAlign w:val="center"/>
            <w:hideMark/>
          </w:tcPr>
          <w:p w:rsidR="00F0237E" w:rsidRPr="00300ACF" w:rsidRDefault="00F0237E" w:rsidP="008F1ABC">
            <w:pPr>
              <w:spacing w:after="0"/>
              <w:jc w:val="center"/>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lastRenderedPageBreak/>
              <w:t>3.b.</w:t>
            </w:r>
          </w:p>
        </w:tc>
        <w:tc>
          <w:tcPr>
            <w:tcW w:w="13295" w:type="dxa"/>
            <w:shd w:val="clear" w:color="auto" w:fill="auto"/>
            <w:vAlign w:val="center"/>
            <w:hideMark/>
          </w:tcPr>
          <w:p w:rsidR="00F0237E" w:rsidRPr="00300ACF" w:rsidRDefault="00F0237E" w:rsidP="008F1ABC">
            <w:pPr>
              <w:spacing w:after="0"/>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personālo datoru monitori</w:t>
            </w:r>
          </w:p>
        </w:tc>
      </w:tr>
      <w:tr w:rsidR="00F0237E" w:rsidRPr="00300ACF" w:rsidTr="00180616">
        <w:trPr>
          <w:trHeight w:val="275"/>
          <w:jc w:val="center"/>
        </w:trPr>
        <w:tc>
          <w:tcPr>
            <w:tcW w:w="1276" w:type="dxa"/>
            <w:shd w:val="clear" w:color="auto" w:fill="auto"/>
            <w:vAlign w:val="center"/>
            <w:hideMark/>
          </w:tcPr>
          <w:p w:rsidR="00F0237E" w:rsidRPr="00300ACF" w:rsidRDefault="00F0237E" w:rsidP="008F1ABC">
            <w:pPr>
              <w:spacing w:after="0"/>
              <w:jc w:val="center"/>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3.c.</w:t>
            </w:r>
          </w:p>
        </w:tc>
        <w:tc>
          <w:tcPr>
            <w:tcW w:w="13295" w:type="dxa"/>
            <w:shd w:val="clear" w:color="auto" w:fill="auto"/>
            <w:vAlign w:val="center"/>
            <w:hideMark/>
          </w:tcPr>
          <w:p w:rsidR="00F0237E" w:rsidRPr="00300ACF" w:rsidRDefault="00F0237E" w:rsidP="008F1ABC">
            <w:pPr>
              <w:spacing w:after="0"/>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mobilie telefoni</w:t>
            </w:r>
          </w:p>
        </w:tc>
      </w:tr>
      <w:tr w:rsidR="00F0237E" w:rsidRPr="00300ACF" w:rsidTr="00180616">
        <w:trPr>
          <w:trHeight w:val="279"/>
          <w:jc w:val="center"/>
        </w:trPr>
        <w:tc>
          <w:tcPr>
            <w:tcW w:w="1276" w:type="dxa"/>
            <w:shd w:val="clear" w:color="auto" w:fill="auto"/>
            <w:vAlign w:val="center"/>
            <w:hideMark/>
          </w:tcPr>
          <w:p w:rsidR="00F0237E" w:rsidRPr="00300ACF" w:rsidRDefault="00F0237E" w:rsidP="008F1ABC">
            <w:pPr>
              <w:spacing w:after="0"/>
              <w:jc w:val="center"/>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4.</w:t>
            </w:r>
          </w:p>
        </w:tc>
        <w:tc>
          <w:tcPr>
            <w:tcW w:w="13295" w:type="dxa"/>
            <w:shd w:val="clear" w:color="auto" w:fill="auto"/>
            <w:vAlign w:val="center"/>
            <w:hideMark/>
          </w:tcPr>
          <w:p w:rsidR="00F0237E" w:rsidRPr="00300ACF" w:rsidRDefault="00F0237E" w:rsidP="008F1ABC">
            <w:pPr>
              <w:spacing w:after="0"/>
              <w:rPr>
                <w:rFonts w:ascii="Times New Roman" w:hAnsi="Times New Roman" w:cs="Times New Roman"/>
                <w:sz w:val="20"/>
                <w:szCs w:val="20"/>
              </w:rPr>
            </w:pPr>
            <w:r w:rsidRPr="00300ACF">
              <w:rPr>
                <w:rFonts w:ascii="Times New Roman" w:hAnsi="Times New Roman" w:cs="Times New Roman"/>
                <w:sz w:val="20"/>
                <w:szCs w:val="20"/>
              </w:rPr>
              <w:t>4.kategorija - patērētāju iekārtas (kopā 4.a.+4.b.)</w:t>
            </w:r>
          </w:p>
        </w:tc>
      </w:tr>
      <w:tr w:rsidR="00F0237E" w:rsidRPr="00300ACF" w:rsidTr="00180616">
        <w:trPr>
          <w:trHeight w:val="321"/>
          <w:jc w:val="center"/>
        </w:trPr>
        <w:tc>
          <w:tcPr>
            <w:tcW w:w="1276" w:type="dxa"/>
            <w:shd w:val="clear" w:color="auto" w:fill="auto"/>
            <w:vAlign w:val="center"/>
            <w:hideMark/>
          </w:tcPr>
          <w:p w:rsidR="00F0237E" w:rsidRPr="00300ACF" w:rsidRDefault="00F0237E" w:rsidP="008F1ABC">
            <w:pPr>
              <w:spacing w:after="0"/>
              <w:jc w:val="center"/>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4.a.</w:t>
            </w:r>
          </w:p>
        </w:tc>
        <w:tc>
          <w:tcPr>
            <w:tcW w:w="13295" w:type="dxa"/>
            <w:shd w:val="clear" w:color="auto" w:fill="auto"/>
            <w:vAlign w:val="center"/>
            <w:hideMark/>
          </w:tcPr>
          <w:p w:rsidR="00F0237E" w:rsidRPr="00300ACF" w:rsidRDefault="00F0237E" w:rsidP="008F1ABC">
            <w:pPr>
              <w:spacing w:after="0"/>
              <w:rPr>
                <w:rFonts w:ascii="Times New Roman" w:hAnsi="Times New Roman" w:cs="Times New Roman"/>
                <w:sz w:val="20"/>
                <w:szCs w:val="20"/>
              </w:rPr>
            </w:pPr>
            <w:r w:rsidRPr="00300ACF">
              <w:rPr>
                <w:rFonts w:ascii="Times New Roman" w:hAnsi="Times New Roman" w:cs="Times New Roman"/>
                <w:sz w:val="20"/>
                <w:szCs w:val="20"/>
              </w:rPr>
              <w:t>patērētāju iekārtas (izņemot televizorus)</w:t>
            </w:r>
          </w:p>
        </w:tc>
      </w:tr>
      <w:tr w:rsidR="00F0237E" w:rsidRPr="00300ACF" w:rsidTr="00180616">
        <w:trPr>
          <w:trHeight w:val="359"/>
          <w:jc w:val="center"/>
        </w:trPr>
        <w:tc>
          <w:tcPr>
            <w:tcW w:w="1276" w:type="dxa"/>
            <w:shd w:val="clear" w:color="auto" w:fill="auto"/>
            <w:vAlign w:val="center"/>
            <w:hideMark/>
          </w:tcPr>
          <w:p w:rsidR="00F0237E" w:rsidRPr="00300ACF" w:rsidRDefault="00F0237E" w:rsidP="008F1ABC">
            <w:pPr>
              <w:spacing w:after="0"/>
              <w:jc w:val="center"/>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4.b.</w:t>
            </w:r>
          </w:p>
        </w:tc>
        <w:tc>
          <w:tcPr>
            <w:tcW w:w="13295" w:type="dxa"/>
            <w:shd w:val="clear" w:color="auto" w:fill="auto"/>
            <w:vAlign w:val="center"/>
            <w:hideMark/>
          </w:tcPr>
          <w:p w:rsidR="00F0237E" w:rsidRPr="00300ACF" w:rsidRDefault="00F0237E" w:rsidP="008F1ABC">
            <w:pPr>
              <w:spacing w:after="0"/>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televizori</w:t>
            </w:r>
          </w:p>
        </w:tc>
      </w:tr>
      <w:tr w:rsidR="00F0237E" w:rsidRPr="00300ACF" w:rsidTr="00180616">
        <w:trPr>
          <w:trHeight w:val="301"/>
          <w:jc w:val="center"/>
        </w:trPr>
        <w:tc>
          <w:tcPr>
            <w:tcW w:w="1276" w:type="dxa"/>
            <w:shd w:val="clear" w:color="auto" w:fill="auto"/>
            <w:vAlign w:val="center"/>
            <w:hideMark/>
          </w:tcPr>
          <w:p w:rsidR="00F0237E" w:rsidRPr="00300ACF" w:rsidRDefault="00F0237E" w:rsidP="008F1ABC">
            <w:pPr>
              <w:spacing w:after="0"/>
              <w:jc w:val="center"/>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5.a.</w:t>
            </w:r>
          </w:p>
        </w:tc>
        <w:tc>
          <w:tcPr>
            <w:tcW w:w="13295" w:type="dxa"/>
            <w:shd w:val="clear" w:color="auto" w:fill="auto"/>
            <w:vAlign w:val="bottom"/>
            <w:hideMark/>
          </w:tcPr>
          <w:p w:rsidR="00F0237E" w:rsidRPr="00300ACF" w:rsidRDefault="00F0237E" w:rsidP="008F1ABC">
            <w:pPr>
              <w:spacing w:after="0"/>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5.kategorija - apgaismes  iekārtas (izņemot gāzizlādes spuldzes)</w:t>
            </w:r>
          </w:p>
        </w:tc>
      </w:tr>
      <w:tr w:rsidR="00F0237E" w:rsidRPr="00300ACF" w:rsidTr="00180616">
        <w:trPr>
          <w:trHeight w:val="348"/>
          <w:jc w:val="center"/>
        </w:trPr>
        <w:tc>
          <w:tcPr>
            <w:tcW w:w="1276" w:type="dxa"/>
            <w:shd w:val="clear" w:color="auto" w:fill="auto"/>
            <w:vAlign w:val="center"/>
            <w:hideMark/>
          </w:tcPr>
          <w:p w:rsidR="00F0237E" w:rsidRPr="00300ACF" w:rsidRDefault="00F0237E" w:rsidP="008F1ABC">
            <w:pPr>
              <w:spacing w:after="0"/>
              <w:jc w:val="center"/>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5.b.</w:t>
            </w:r>
          </w:p>
        </w:tc>
        <w:tc>
          <w:tcPr>
            <w:tcW w:w="13295" w:type="dxa"/>
            <w:shd w:val="clear" w:color="auto" w:fill="auto"/>
            <w:vAlign w:val="bottom"/>
            <w:hideMark/>
          </w:tcPr>
          <w:p w:rsidR="00F0237E" w:rsidRPr="00300ACF" w:rsidRDefault="00F0237E" w:rsidP="008F1ABC">
            <w:pPr>
              <w:spacing w:after="0"/>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5.kategorija - apgaismes</w:t>
            </w:r>
            <w:proofErr w:type="gramStart"/>
            <w:r w:rsidRPr="00300ACF">
              <w:rPr>
                <w:rFonts w:ascii="Times New Roman" w:eastAsia="Times New Roman" w:hAnsi="Times New Roman" w:cs="Times New Roman"/>
                <w:sz w:val="20"/>
                <w:szCs w:val="20"/>
                <w:lang w:eastAsia="lv-LV"/>
              </w:rPr>
              <w:t xml:space="preserve">  </w:t>
            </w:r>
            <w:proofErr w:type="gramEnd"/>
            <w:r w:rsidRPr="00300ACF">
              <w:rPr>
                <w:rFonts w:ascii="Times New Roman" w:eastAsia="Times New Roman" w:hAnsi="Times New Roman" w:cs="Times New Roman"/>
                <w:sz w:val="20"/>
                <w:szCs w:val="20"/>
                <w:lang w:eastAsia="lv-LV"/>
              </w:rPr>
              <w:t>iekārtas (gāzizlādes spuldzes)</w:t>
            </w:r>
          </w:p>
        </w:tc>
      </w:tr>
      <w:tr w:rsidR="00F0237E" w:rsidRPr="00300ACF" w:rsidTr="00180616">
        <w:trPr>
          <w:trHeight w:val="538"/>
          <w:jc w:val="center"/>
        </w:trPr>
        <w:tc>
          <w:tcPr>
            <w:tcW w:w="1276" w:type="dxa"/>
            <w:shd w:val="clear" w:color="auto" w:fill="auto"/>
            <w:vAlign w:val="center"/>
            <w:hideMark/>
          </w:tcPr>
          <w:p w:rsidR="00F0237E" w:rsidRPr="00300ACF" w:rsidRDefault="00F0237E" w:rsidP="008F1ABC">
            <w:pPr>
              <w:spacing w:after="0"/>
              <w:jc w:val="center"/>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6.</w:t>
            </w:r>
          </w:p>
        </w:tc>
        <w:tc>
          <w:tcPr>
            <w:tcW w:w="13295" w:type="dxa"/>
            <w:shd w:val="clear" w:color="auto" w:fill="auto"/>
            <w:vAlign w:val="center"/>
            <w:hideMark/>
          </w:tcPr>
          <w:p w:rsidR="00F0237E" w:rsidRPr="00300ACF" w:rsidRDefault="00F0237E" w:rsidP="008F1ABC">
            <w:pPr>
              <w:spacing w:after="0"/>
              <w:rPr>
                <w:rFonts w:ascii="Times New Roman" w:eastAsia="Times New Roman" w:hAnsi="Times New Roman" w:cs="Times New Roman"/>
                <w:sz w:val="20"/>
                <w:szCs w:val="20"/>
                <w:lang w:eastAsia="lv-LV"/>
              </w:rPr>
            </w:pPr>
            <w:r w:rsidRPr="00300ACF">
              <w:rPr>
                <w:rFonts w:ascii="Times New Roman" w:hAnsi="Times New Roman" w:cs="Times New Roman"/>
                <w:sz w:val="20"/>
                <w:szCs w:val="20"/>
              </w:rPr>
              <w:t>6.kategorija - elektriskie un</w:t>
            </w:r>
            <w:proofErr w:type="gramStart"/>
            <w:r w:rsidRPr="00300ACF">
              <w:rPr>
                <w:rFonts w:ascii="Times New Roman" w:hAnsi="Times New Roman" w:cs="Times New Roman"/>
                <w:sz w:val="20"/>
                <w:szCs w:val="20"/>
              </w:rPr>
              <w:t xml:space="preserve">  </w:t>
            </w:r>
            <w:proofErr w:type="gramEnd"/>
            <w:r w:rsidRPr="00300ACF">
              <w:rPr>
                <w:rFonts w:ascii="Times New Roman" w:hAnsi="Times New Roman" w:cs="Times New Roman"/>
                <w:sz w:val="20"/>
                <w:szCs w:val="20"/>
              </w:rPr>
              <w:t>elektroniskie instrumenti (izņemot liela izmēra stacionāras iekārtas)</w:t>
            </w:r>
          </w:p>
        </w:tc>
      </w:tr>
      <w:tr w:rsidR="00F0237E" w:rsidRPr="00300ACF" w:rsidTr="00180616">
        <w:trPr>
          <w:trHeight w:val="365"/>
          <w:jc w:val="center"/>
        </w:trPr>
        <w:tc>
          <w:tcPr>
            <w:tcW w:w="1276" w:type="dxa"/>
            <w:shd w:val="clear" w:color="auto" w:fill="auto"/>
            <w:vAlign w:val="center"/>
            <w:hideMark/>
          </w:tcPr>
          <w:p w:rsidR="00F0237E" w:rsidRPr="00300ACF" w:rsidRDefault="00F0237E" w:rsidP="008F1ABC">
            <w:pPr>
              <w:spacing w:after="0"/>
              <w:jc w:val="center"/>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7.</w:t>
            </w:r>
          </w:p>
        </w:tc>
        <w:tc>
          <w:tcPr>
            <w:tcW w:w="13295" w:type="dxa"/>
            <w:shd w:val="clear" w:color="auto" w:fill="auto"/>
            <w:vAlign w:val="center"/>
            <w:hideMark/>
          </w:tcPr>
          <w:p w:rsidR="00F0237E" w:rsidRPr="00300ACF" w:rsidRDefault="00F0237E" w:rsidP="008F1ABC">
            <w:pPr>
              <w:spacing w:after="0"/>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7.kategorija - rotaļlietas,  atpūtas un sporta iekārtas</w:t>
            </w:r>
          </w:p>
        </w:tc>
      </w:tr>
      <w:tr w:rsidR="00F0237E" w:rsidRPr="00300ACF" w:rsidTr="00180616">
        <w:trPr>
          <w:trHeight w:val="555"/>
          <w:jc w:val="center"/>
        </w:trPr>
        <w:tc>
          <w:tcPr>
            <w:tcW w:w="1276" w:type="dxa"/>
            <w:shd w:val="clear" w:color="auto" w:fill="auto"/>
            <w:vAlign w:val="center"/>
            <w:hideMark/>
          </w:tcPr>
          <w:p w:rsidR="00F0237E" w:rsidRPr="00300ACF" w:rsidRDefault="00F0237E" w:rsidP="008F1ABC">
            <w:pPr>
              <w:spacing w:after="0"/>
              <w:jc w:val="center"/>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8.</w:t>
            </w:r>
          </w:p>
        </w:tc>
        <w:tc>
          <w:tcPr>
            <w:tcW w:w="13295" w:type="dxa"/>
            <w:shd w:val="clear" w:color="auto" w:fill="auto"/>
            <w:vAlign w:val="center"/>
            <w:hideMark/>
          </w:tcPr>
          <w:p w:rsidR="00F0237E" w:rsidRPr="00300ACF" w:rsidRDefault="00F0237E" w:rsidP="008F1ABC">
            <w:pPr>
              <w:spacing w:after="0"/>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8.kategorija - medicīnas iekārtas (izņemot visas implantētās un inficētās iekārtas</w:t>
            </w:r>
          </w:p>
        </w:tc>
      </w:tr>
      <w:tr w:rsidR="00F0237E" w:rsidRPr="00300ACF" w:rsidTr="00180616">
        <w:trPr>
          <w:trHeight w:val="381"/>
          <w:jc w:val="center"/>
        </w:trPr>
        <w:tc>
          <w:tcPr>
            <w:tcW w:w="1276" w:type="dxa"/>
            <w:shd w:val="clear" w:color="auto" w:fill="auto"/>
            <w:vAlign w:val="center"/>
            <w:hideMark/>
          </w:tcPr>
          <w:p w:rsidR="00F0237E" w:rsidRPr="00300ACF" w:rsidRDefault="00F0237E" w:rsidP="008F1ABC">
            <w:pPr>
              <w:spacing w:after="0"/>
              <w:jc w:val="center"/>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9.</w:t>
            </w:r>
          </w:p>
        </w:tc>
        <w:tc>
          <w:tcPr>
            <w:tcW w:w="13295" w:type="dxa"/>
            <w:shd w:val="clear" w:color="auto" w:fill="auto"/>
            <w:vAlign w:val="center"/>
            <w:hideMark/>
          </w:tcPr>
          <w:p w:rsidR="00F0237E" w:rsidRPr="00300ACF" w:rsidRDefault="00F0237E" w:rsidP="008F1ABC">
            <w:pPr>
              <w:spacing w:after="0"/>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9.kategorija - monitoringa un  kontroles instrumenti</w:t>
            </w:r>
          </w:p>
        </w:tc>
      </w:tr>
      <w:tr w:rsidR="00F0237E" w:rsidRPr="00300ACF" w:rsidTr="00180616">
        <w:trPr>
          <w:trHeight w:val="381"/>
          <w:jc w:val="center"/>
        </w:trPr>
        <w:tc>
          <w:tcPr>
            <w:tcW w:w="1276" w:type="dxa"/>
            <w:shd w:val="clear" w:color="auto" w:fill="auto"/>
            <w:vAlign w:val="center"/>
            <w:hideMark/>
          </w:tcPr>
          <w:p w:rsidR="00F0237E" w:rsidRPr="00300ACF" w:rsidRDefault="00F0237E" w:rsidP="008F1ABC">
            <w:pPr>
              <w:spacing w:after="0"/>
              <w:jc w:val="center"/>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10.</w:t>
            </w:r>
          </w:p>
        </w:tc>
        <w:tc>
          <w:tcPr>
            <w:tcW w:w="13295" w:type="dxa"/>
            <w:shd w:val="clear" w:color="auto" w:fill="auto"/>
            <w:vAlign w:val="center"/>
            <w:hideMark/>
          </w:tcPr>
          <w:p w:rsidR="00F0237E" w:rsidRPr="00300ACF" w:rsidRDefault="00F0237E" w:rsidP="008F1ABC">
            <w:pPr>
              <w:spacing w:after="0"/>
              <w:rPr>
                <w:rFonts w:ascii="Times New Roman" w:eastAsia="Times New Roman" w:hAnsi="Times New Roman" w:cs="Times New Roman"/>
                <w:sz w:val="20"/>
                <w:szCs w:val="20"/>
                <w:lang w:eastAsia="lv-LV"/>
              </w:rPr>
            </w:pPr>
            <w:r w:rsidRPr="00300ACF">
              <w:rPr>
                <w:rFonts w:ascii="Times New Roman" w:eastAsia="Times New Roman" w:hAnsi="Times New Roman" w:cs="Times New Roman"/>
                <w:sz w:val="20"/>
                <w:szCs w:val="20"/>
                <w:lang w:eastAsia="lv-LV"/>
              </w:rPr>
              <w:t>10.kategorija - tirdzniecības  automāti</w:t>
            </w:r>
          </w:p>
        </w:tc>
      </w:tr>
    </w:tbl>
    <w:p w:rsidR="00180616" w:rsidRPr="00A10165" w:rsidRDefault="00180616" w:rsidP="00A12546">
      <w:pPr>
        <w:jc w:val="center"/>
        <w:rPr>
          <w:rFonts w:ascii="Times New Roman" w:hAnsi="Times New Roman" w:cs="Times New Roman"/>
        </w:rPr>
      </w:pPr>
    </w:p>
    <w:p w:rsidR="00275801" w:rsidRPr="00275801" w:rsidRDefault="00D54194" w:rsidP="008A73A8">
      <w:pPr>
        <w:ind w:firstLine="7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00275801" w:rsidRPr="00275801">
        <w:rPr>
          <w:rFonts w:ascii="Times New Roman" w:eastAsia="Times New Roman" w:hAnsi="Times New Roman" w:cs="Times New Roman"/>
          <w:b/>
          <w:bCs/>
          <w:sz w:val="24"/>
          <w:szCs w:val="24"/>
          <w:lang w:eastAsia="lv-LV"/>
        </w:rPr>
        <w:t>. Komunikācijas pasākumu plāns</w:t>
      </w:r>
    </w:p>
    <w:tbl>
      <w:tblPr>
        <w:tblStyle w:val="TableGrid"/>
        <w:tblW w:w="5032" w:type="pct"/>
        <w:tblLook w:val="04A0"/>
      </w:tblPr>
      <w:tblGrid>
        <w:gridCol w:w="576"/>
        <w:gridCol w:w="1845"/>
        <w:gridCol w:w="1563"/>
        <w:gridCol w:w="2270"/>
        <w:gridCol w:w="939"/>
        <w:gridCol w:w="1282"/>
        <w:gridCol w:w="1703"/>
        <w:gridCol w:w="2418"/>
        <w:gridCol w:w="1714"/>
      </w:tblGrid>
      <w:tr w:rsidR="00BD4773" w:rsidRPr="00275801" w:rsidTr="00804DE2">
        <w:trPr>
          <w:trHeight w:val="1128"/>
        </w:trPr>
        <w:tc>
          <w:tcPr>
            <w:tcW w:w="201" w:type="pct"/>
            <w:hideMark/>
          </w:tcPr>
          <w:p w:rsidR="00275801" w:rsidRPr="00275801" w:rsidRDefault="00275801" w:rsidP="00BD4773">
            <w:pPr>
              <w:jc w:val="center"/>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Nr.</w:t>
            </w:r>
            <w:r w:rsidRPr="00275801">
              <w:rPr>
                <w:rFonts w:ascii="Times New Roman" w:eastAsia="Times New Roman" w:hAnsi="Times New Roman" w:cs="Times New Roman"/>
                <w:sz w:val="24"/>
                <w:szCs w:val="24"/>
                <w:lang w:eastAsia="lv-LV"/>
              </w:rPr>
              <w:br/>
              <w:t>p.k.</w:t>
            </w:r>
          </w:p>
        </w:tc>
        <w:tc>
          <w:tcPr>
            <w:tcW w:w="645" w:type="pct"/>
            <w:hideMark/>
          </w:tcPr>
          <w:p w:rsidR="00275801" w:rsidRPr="00275801" w:rsidRDefault="00275801" w:rsidP="00BD4773">
            <w:pPr>
              <w:ind w:hanging="9"/>
              <w:jc w:val="center"/>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Pasākuma veids</w:t>
            </w:r>
          </w:p>
        </w:tc>
        <w:tc>
          <w:tcPr>
            <w:tcW w:w="546" w:type="pct"/>
            <w:hideMark/>
          </w:tcPr>
          <w:p w:rsidR="00275801" w:rsidRPr="00275801" w:rsidRDefault="00275801" w:rsidP="00BD4773">
            <w:pPr>
              <w:ind w:hanging="14"/>
              <w:jc w:val="center"/>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Pasākums</w:t>
            </w:r>
          </w:p>
        </w:tc>
        <w:tc>
          <w:tcPr>
            <w:tcW w:w="793" w:type="pct"/>
            <w:hideMark/>
          </w:tcPr>
          <w:p w:rsidR="00275801" w:rsidRPr="00275801" w:rsidRDefault="00275801" w:rsidP="00BD4773">
            <w:pPr>
              <w:jc w:val="center"/>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Mērķauditorija</w:t>
            </w:r>
          </w:p>
        </w:tc>
        <w:tc>
          <w:tcPr>
            <w:tcW w:w="328" w:type="pct"/>
            <w:hideMark/>
          </w:tcPr>
          <w:p w:rsidR="00275801" w:rsidRPr="00275801" w:rsidRDefault="00275801" w:rsidP="00BD4773">
            <w:pPr>
              <w:ind w:hanging="19"/>
              <w:jc w:val="center"/>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Tēma</w:t>
            </w:r>
          </w:p>
        </w:tc>
        <w:tc>
          <w:tcPr>
            <w:tcW w:w="448" w:type="pct"/>
            <w:hideMark/>
          </w:tcPr>
          <w:p w:rsidR="00275801" w:rsidRPr="00275801" w:rsidRDefault="00275801" w:rsidP="00BD4773">
            <w:pPr>
              <w:ind w:left="38"/>
              <w:jc w:val="center"/>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Īss saturisks izklāsts</w:t>
            </w:r>
          </w:p>
        </w:tc>
        <w:tc>
          <w:tcPr>
            <w:tcW w:w="595" w:type="pct"/>
            <w:hideMark/>
          </w:tcPr>
          <w:p w:rsidR="00275801" w:rsidRPr="00275801" w:rsidRDefault="00275801" w:rsidP="00BD4773">
            <w:pPr>
              <w:jc w:val="center"/>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Īstenošanas laiks</w:t>
            </w:r>
          </w:p>
        </w:tc>
        <w:tc>
          <w:tcPr>
            <w:tcW w:w="845" w:type="pct"/>
            <w:hideMark/>
          </w:tcPr>
          <w:p w:rsidR="00275801" w:rsidRPr="00275801" w:rsidRDefault="00275801" w:rsidP="00BD4773">
            <w:pPr>
              <w:ind w:firstLine="29"/>
              <w:jc w:val="center"/>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 xml:space="preserve">Pasākuma norises vieta, </w:t>
            </w:r>
            <w:proofErr w:type="spellStart"/>
            <w:r w:rsidRPr="00275801">
              <w:rPr>
                <w:rFonts w:ascii="Times New Roman" w:eastAsia="Times New Roman" w:hAnsi="Times New Roman" w:cs="Times New Roman"/>
                <w:sz w:val="24"/>
                <w:szCs w:val="24"/>
                <w:lang w:eastAsia="lv-LV"/>
              </w:rPr>
              <w:t>iespiedmateriālu</w:t>
            </w:r>
            <w:proofErr w:type="spellEnd"/>
            <w:r w:rsidRPr="00275801">
              <w:rPr>
                <w:rFonts w:ascii="Times New Roman" w:eastAsia="Times New Roman" w:hAnsi="Times New Roman" w:cs="Times New Roman"/>
                <w:sz w:val="24"/>
                <w:szCs w:val="24"/>
                <w:lang w:eastAsia="lv-LV"/>
              </w:rPr>
              <w:t xml:space="preserve"> izplatīšanas vieta</w:t>
            </w:r>
          </w:p>
        </w:tc>
        <w:tc>
          <w:tcPr>
            <w:tcW w:w="599" w:type="pct"/>
            <w:hideMark/>
          </w:tcPr>
          <w:p w:rsidR="00275801" w:rsidRPr="00275801" w:rsidRDefault="00275801" w:rsidP="00BD4773">
            <w:pPr>
              <w:ind w:firstLine="21"/>
              <w:jc w:val="center"/>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Pasākuma īstenošanai izlietotais finansējums</w:t>
            </w:r>
          </w:p>
          <w:p w:rsidR="00275801" w:rsidRPr="00275801" w:rsidRDefault="00275801" w:rsidP="008A73A8">
            <w:pPr>
              <w:ind w:firstLine="720"/>
              <w:jc w:val="center"/>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w:t>
            </w:r>
            <w:proofErr w:type="spellStart"/>
            <w:r w:rsidRPr="00275801">
              <w:rPr>
                <w:rFonts w:ascii="Times New Roman" w:eastAsia="Times New Roman" w:hAnsi="Times New Roman" w:cs="Times New Roman"/>
                <w:i/>
                <w:iCs/>
                <w:sz w:val="24"/>
                <w:szCs w:val="24"/>
                <w:lang w:eastAsia="lv-LV"/>
              </w:rPr>
              <w:t>euro</w:t>
            </w:r>
            <w:proofErr w:type="spellEnd"/>
            <w:r w:rsidRPr="00275801">
              <w:rPr>
                <w:rFonts w:ascii="Times New Roman" w:eastAsia="Times New Roman" w:hAnsi="Times New Roman" w:cs="Times New Roman"/>
                <w:sz w:val="24"/>
                <w:szCs w:val="24"/>
                <w:lang w:eastAsia="lv-LV"/>
              </w:rPr>
              <w:t>)</w:t>
            </w:r>
          </w:p>
        </w:tc>
      </w:tr>
      <w:tr w:rsidR="00BD4773" w:rsidRPr="00275801" w:rsidTr="00804DE2">
        <w:trPr>
          <w:trHeight w:val="300"/>
        </w:trPr>
        <w:tc>
          <w:tcPr>
            <w:tcW w:w="201" w:type="pct"/>
            <w:vMerge w:val="restart"/>
            <w:hideMark/>
          </w:tcPr>
          <w:p w:rsidR="00275801" w:rsidRPr="00275801" w:rsidRDefault="00275801" w:rsidP="00BD4773">
            <w:pPr>
              <w:jc w:val="left"/>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1.</w:t>
            </w:r>
          </w:p>
        </w:tc>
        <w:tc>
          <w:tcPr>
            <w:tcW w:w="645" w:type="pct"/>
            <w:vMerge w:val="restart"/>
            <w:hideMark/>
          </w:tcPr>
          <w:p w:rsidR="00275801" w:rsidRPr="00275801" w:rsidRDefault="00275801" w:rsidP="00BD4773">
            <w:pPr>
              <w:ind w:hanging="9"/>
              <w:jc w:val="left"/>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Informatīvie pasākumi</w:t>
            </w:r>
          </w:p>
        </w:tc>
        <w:tc>
          <w:tcPr>
            <w:tcW w:w="546"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793"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32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44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595"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845"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599"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r>
      <w:tr w:rsidR="00BD4773" w:rsidRPr="00275801" w:rsidTr="00804DE2">
        <w:trPr>
          <w:trHeight w:val="300"/>
        </w:trPr>
        <w:tc>
          <w:tcPr>
            <w:tcW w:w="201" w:type="pct"/>
            <w:vMerge/>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0" w:type="auto"/>
            <w:vMerge/>
            <w:hideMark/>
          </w:tcPr>
          <w:p w:rsidR="00275801" w:rsidRPr="00275801" w:rsidRDefault="00275801" w:rsidP="00BD4773">
            <w:pPr>
              <w:ind w:hanging="9"/>
              <w:jc w:val="left"/>
              <w:rPr>
                <w:rFonts w:ascii="Times New Roman" w:eastAsia="Times New Roman" w:hAnsi="Times New Roman" w:cs="Times New Roman"/>
                <w:sz w:val="24"/>
                <w:szCs w:val="24"/>
                <w:lang w:eastAsia="lv-LV"/>
              </w:rPr>
            </w:pPr>
          </w:p>
        </w:tc>
        <w:tc>
          <w:tcPr>
            <w:tcW w:w="546"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793"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32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44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595"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845"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599"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r>
      <w:tr w:rsidR="00BD4773" w:rsidRPr="00275801" w:rsidTr="00804DE2">
        <w:trPr>
          <w:trHeight w:val="300"/>
        </w:trPr>
        <w:tc>
          <w:tcPr>
            <w:tcW w:w="201" w:type="pct"/>
            <w:vMerge/>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0" w:type="auto"/>
            <w:vMerge/>
            <w:hideMark/>
          </w:tcPr>
          <w:p w:rsidR="00275801" w:rsidRPr="00275801" w:rsidRDefault="00275801" w:rsidP="00BD4773">
            <w:pPr>
              <w:ind w:hanging="9"/>
              <w:jc w:val="left"/>
              <w:rPr>
                <w:rFonts w:ascii="Times New Roman" w:eastAsia="Times New Roman" w:hAnsi="Times New Roman" w:cs="Times New Roman"/>
                <w:sz w:val="24"/>
                <w:szCs w:val="24"/>
                <w:lang w:eastAsia="lv-LV"/>
              </w:rPr>
            </w:pPr>
          </w:p>
        </w:tc>
        <w:tc>
          <w:tcPr>
            <w:tcW w:w="546"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793"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32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44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595"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845"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599"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r>
      <w:tr w:rsidR="00BD4773" w:rsidRPr="00275801" w:rsidTr="00804DE2">
        <w:trPr>
          <w:trHeight w:val="300"/>
        </w:trPr>
        <w:tc>
          <w:tcPr>
            <w:tcW w:w="201" w:type="pct"/>
            <w:vMerge w:val="restart"/>
            <w:hideMark/>
          </w:tcPr>
          <w:p w:rsidR="00275801" w:rsidRPr="00275801" w:rsidRDefault="00275801" w:rsidP="00BD4773">
            <w:pPr>
              <w:jc w:val="left"/>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2.</w:t>
            </w:r>
          </w:p>
        </w:tc>
        <w:tc>
          <w:tcPr>
            <w:tcW w:w="645" w:type="pct"/>
            <w:vMerge w:val="restart"/>
            <w:hideMark/>
          </w:tcPr>
          <w:p w:rsidR="00275801" w:rsidRPr="00275801" w:rsidRDefault="00275801" w:rsidP="00BD4773">
            <w:pPr>
              <w:ind w:hanging="9"/>
              <w:jc w:val="left"/>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Izglītojošie pasākumi</w:t>
            </w:r>
          </w:p>
        </w:tc>
        <w:tc>
          <w:tcPr>
            <w:tcW w:w="546"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793"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32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44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595"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845"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599"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r>
      <w:tr w:rsidR="00BD4773" w:rsidRPr="00275801" w:rsidTr="00804DE2">
        <w:trPr>
          <w:trHeight w:val="300"/>
        </w:trPr>
        <w:tc>
          <w:tcPr>
            <w:tcW w:w="201" w:type="pct"/>
            <w:vMerge/>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0" w:type="auto"/>
            <w:vMerge/>
            <w:hideMark/>
          </w:tcPr>
          <w:p w:rsidR="00275801" w:rsidRPr="00275801" w:rsidRDefault="00275801" w:rsidP="00BD4773">
            <w:pPr>
              <w:ind w:hanging="9"/>
              <w:jc w:val="left"/>
              <w:rPr>
                <w:rFonts w:ascii="Times New Roman" w:eastAsia="Times New Roman" w:hAnsi="Times New Roman" w:cs="Times New Roman"/>
                <w:sz w:val="24"/>
                <w:szCs w:val="24"/>
                <w:lang w:eastAsia="lv-LV"/>
              </w:rPr>
            </w:pPr>
          </w:p>
        </w:tc>
        <w:tc>
          <w:tcPr>
            <w:tcW w:w="546"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793"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32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44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595"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845"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599"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r>
      <w:tr w:rsidR="00BD4773" w:rsidRPr="00275801" w:rsidTr="00804DE2">
        <w:trPr>
          <w:trHeight w:val="300"/>
        </w:trPr>
        <w:tc>
          <w:tcPr>
            <w:tcW w:w="201" w:type="pct"/>
            <w:vMerge/>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0" w:type="auto"/>
            <w:vMerge/>
            <w:hideMark/>
          </w:tcPr>
          <w:p w:rsidR="00275801" w:rsidRPr="00275801" w:rsidRDefault="00275801" w:rsidP="00BD4773">
            <w:pPr>
              <w:ind w:hanging="9"/>
              <w:jc w:val="left"/>
              <w:rPr>
                <w:rFonts w:ascii="Times New Roman" w:eastAsia="Times New Roman" w:hAnsi="Times New Roman" w:cs="Times New Roman"/>
                <w:sz w:val="24"/>
                <w:szCs w:val="24"/>
                <w:lang w:eastAsia="lv-LV"/>
              </w:rPr>
            </w:pPr>
          </w:p>
        </w:tc>
        <w:tc>
          <w:tcPr>
            <w:tcW w:w="546"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793"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32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44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595"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845"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599"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r>
      <w:tr w:rsidR="00BD4773" w:rsidRPr="00275801" w:rsidTr="00804DE2">
        <w:trPr>
          <w:trHeight w:val="300"/>
        </w:trPr>
        <w:tc>
          <w:tcPr>
            <w:tcW w:w="201" w:type="pct"/>
            <w:vMerge w:val="restart"/>
            <w:hideMark/>
          </w:tcPr>
          <w:p w:rsidR="00275801" w:rsidRPr="00275801" w:rsidRDefault="00275801" w:rsidP="00BD4773">
            <w:pPr>
              <w:jc w:val="left"/>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3.</w:t>
            </w:r>
          </w:p>
        </w:tc>
        <w:tc>
          <w:tcPr>
            <w:tcW w:w="645" w:type="pct"/>
            <w:vMerge w:val="restart"/>
            <w:hideMark/>
          </w:tcPr>
          <w:p w:rsidR="00275801" w:rsidRPr="00275801" w:rsidRDefault="00275801" w:rsidP="00BD4773">
            <w:pPr>
              <w:ind w:hanging="9"/>
              <w:jc w:val="left"/>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Sabiedrības (klientu) līdzdalības pasākumi</w:t>
            </w:r>
          </w:p>
        </w:tc>
        <w:tc>
          <w:tcPr>
            <w:tcW w:w="546"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793"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32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44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595"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845"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599"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r>
      <w:tr w:rsidR="00BD4773" w:rsidRPr="00275801" w:rsidTr="00804DE2">
        <w:trPr>
          <w:trHeight w:val="300"/>
        </w:trPr>
        <w:tc>
          <w:tcPr>
            <w:tcW w:w="201" w:type="pct"/>
            <w:vMerge/>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0" w:type="auto"/>
            <w:vMerge/>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546"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793"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32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44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595"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845"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599"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r>
      <w:tr w:rsidR="00BD4773" w:rsidRPr="00275801" w:rsidTr="00804DE2">
        <w:trPr>
          <w:trHeight w:val="300"/>
        </w:trPr>
        <w:tc>
          <w:tcPr>
            <w:tcW w:w="201" w:type="pct"/>
            <w:vMerge/>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0" w:type="auto"/>
            <w:vMerge/>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546"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793"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32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44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595"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845"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599"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r>
      <w:tr w:rsidR="00275801" w:rsidRPr="00275801" w:rsidTr="00804DE2">
        <w:trPr>
          <w:trHeight w:val="300"/>
        </w:trPr>
        <w:tc>
          <w:tcPr>
            <w:tcW w:w="4401" w:type="pct"/>
            <w:gridSpan w:val="8"/>
            <w:hideMark/>
          </w:tcPr>
          <w:p w:rsidR="00275801" w:rsidRPr="00275801" w:rsidRDefault="00275801" w:rsidP="008A73A8">
            <w:pPr>
              <w:ind w:firstLine="720"/>
              <w:jc w:val="right"/>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Kopā</w:t>
            </w:r>
          </w:p>
        </w:tc>
        <w:tc>
          <w:tcPr>
            <w:tcW w:w="599"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r>
    </w:tbl>
    <w:p w:rsidR="00D54194" w:rsidRDefault="00D54194" w:rsidP="00D54194">
      <w:pPr>
        <w:ind w:firstLine="720"/>
        <w:jc w:val="center"/>
        <w:rPr>
          <w:rFonts w:ascii="Times New Roman" w:eastAsia="Times New Roman" w:hAnsi="Times New Roman" w:cs="Times New Roman"/>
          <w:b/>
          <w:bCs/>
          <w:sz w:val="24"/>
          <w:szCs w:val="24"/>
          <w:lang w:eastAsia="lv-LV"/>
        </w:rPr>
      </w:pPr>
    </w:p>
    <w:p w:rsidR="00D54194" w:rsidRDefault="00D54194" w:rsidP="00D54194">
      <w:pPr>
        <w:ind w:firstLine="720"/>
        <w:jc w:val="center"/>
        <w:rPr>
          <w:rFonts w:ascii="Times New Roman" w:eastAsia="Times New Roman" w:hAnsi="Times New Roman" w:cs="Times New Roman"/>
          <w:b/>
          <w:bCs/>
          <w:sz w:val="24"/>
          <w:szCs w:val="24"/>
          <w:lang w:eastAsia="lv-LV"/>
        </w:rPr>
      </w:pPr>
      <w:r w:rsidRPr="00275801">
        <w:rPr>
          <w:rFonts w:ascii="Times New Roman" w:eastAsia="Times New Roman" w:hAnsi="Times New Roman" w:cs="Times New Roman"/>
          <w:b/>
          <w:bCs/>
          <w:sz w:val="24"/>
          <w:szCs w:val="24"/>
          <w:lang w:eastAsia="lv-LV"/>
        </w:rPr>
        <w:t>6. Noslēgtie līgumi ar komersantiem, kuri pārstrādā un reģenerē videi kaitīgu preču atkritumus vai izved tos no Latvijas Republikas teritorijas pārstrādei un reģenerācijai, un ar komersantiem, kuri veic pārstrādi vai reģenerāciju ārpus Latvijas Republikas teritorijas</w:t>
      </w:r>
    </w:p>
    <w:tbl>
      <w:tblPr>
        <w:tblStyle w:val="TableGrid"/>
        <w:tblW w:w="5000" w:type="pct"/>
        <w:tblLook w:val="04A0"/>
      </w:tblPr>
      <w:tblGrid>
        <w:gridCol w:w="578"/>
        <w:gridCol w:w="1942"/>
        <w:gridCol w:w="1419"/>
        <w:gridCol w:w="1558"/>
        <w:gridCol w:w="2412"/>
        <w:gridCol w:w="1982"/>
        <w:gridCol w:w="2127"/>
        <w:gridCol w:w="2201"/>
      </w:tblGrid>
      <w:tr w:rsidR="00D54194" w:rsidRPr="00E3453E" w:rsidTr="0077757E">
        <w:tc>
          <w:tcPr>
            <w:tcW w:w="203" w:type="pct"/>
            <w:hideMark/>
          </w:tcPr>
          <w:p w:rsidR="00D54194" w:rsidRPr="00E3453E" w:rsidRDefault="00D54194" w:rsidP="0077757E">
            <w:pPr>
              <w:jc w:val="center"/>
              <w:rPr>
                <w:rFonts w:ascii="Times New Roman" w:eastAsia="Times New Roman" w:hAnsi="Times New Roman" w:cs="Times New Roman"/>
                <w:sz w:val="24"/>
                <w:szCs w:val="24"/>
                <w:lang w:eastAsia="lv-LV"/>
              </w:rPr>
            </w:pPr>
            <w:r w:rsidRPr="00E3453E">
              <w:rPr>
                <w:rFonts w:ascii="Times New Roman" w:eastAsia="Times New Roman" w:hAnsi="Times New Roman" w:cs="Times New Roman"/>
                <w:sz w:val="24"/>
                <w:szCs w:val="24"/>
                <w:lang w:eastAsia="lv-LV"/>
              </w:rPr>
              <w:t>Nr.</w:t>
            </w:r>
            <w:r w:rsidRPr="00E3453E">
              <w:rPr>
                <w:rFonts w:ascii="Times New Roman" w:eastAsia="Times New Roman" w:hAnsi="Times New Roman" w:cs="Times New Roman"/>
                <w:sz w:val="24"/>
                <w:szCs w:val="24"/>
                <w:lang w:eastAsia="lv-LV"/>
              </w:rPr>
              <w:br/>
              <w:t>p.k.</w:t>
            </w:r>
          </w:p>
        </w:tc>
        <w:tc>
          <w:tcPr>
            <w:tcW w:w="683" w:type="pct"/>
            <w:hideMark/>
          </w:tcPr>
          <w:p w:rsidR="00D54194" w:rsidRPr="00E3453E" w:rsidRDefault="00D54194" w:rsidP="0077757E">
            <w:pPr>
              <w:jc w:val="center"/>
              <w:rPr>
                <w:rFonts w:ascii="Times New Roman" w:eastAsia="Times New Roman" w:hAnsi="Times New Roman" w:cs="Times New Roman"/>
                <w:sz w:val="24"/>
                <w:szCs w:val="24"/>
                <w:lang w:eastAsia="lv-LV"/>
              </w:rPr>
            </w:pPr>
            <w:r w:rsidRPr="00E3453E">
              <w:rPr>
                <w:rFonts w:ascii="Times New Roman" w:eastAsia="Times New Roman" w:hAnsi="Times New Roman" w:cs="Times New Roman"/>
                <w:sz w:val="24"/>
                <w:szCs w:val="24"/>
                <w:lang w:eastAsia="lv-LV"/>
              </w:rPr>
              <w:t>Komersanta nosaukums, reģistrācijas numurs Uzņēmumu reģistrā un juridiskā adrese</w:t>
            </w:r>
          </w:p>
        </w:tc>
        <w:tc>
          <w:tcPr>
            <w:tcW w:w="499" w:type="pct"/>
            <w:hideMark/>
          </w:tcPr>
          <w:p w:rsidR="00D54194" w:rsidRPr="00E3453E" w:rsidRDefault="00D54194" w:rsidP="0077757E">
            <w:pPr>
              <w:jc w:val="center"/>
              <w:rPr>
                <w:rFonts w:ascii="Times New Roman" w:eastAsia="Times New Roman" w:hAnsi="Times New Roman" w:cs="Times New Roman"/>
                <w:sz w:val="24"/>
                <w:szCs w:val="24"/>
                <w:lang w:eastAsia="lv-LV"/>
              </w:rPr>
            </w:pPr>
            <w:r w:rsidRPr="00E3453E">
              <w:rPr>
                <w:rFonts w:ascii="Times New Roman" w:eastAsia="Times New Roman" w:hAnsi="Times New Roman" w:cs="Times New Roman"/>
                <w:sz w:val="24"/>
                <w:szCs w:val="24"/>
                <w:lang w:eastAsia="lv-LV"/>
              </w:rPr>
              <w:t>Līguma noslēgšanas vai izbeigšanas datums</w:t>
            </w:r>
          </w:p>
        </w:tc>
        <w:tc>
          <w:tcPr>
            <w:tcW w:w="548" w:type="pct"/>
            <w:hideMark/>
          </w:tcPr>
          <w:p w:rsidR="00D54194" w:rsidRPr="00E3453E" w:rsidRDefault="00D54194" w:rsidP="0077757E">
            <w:pPr>
              <w:jc w:val="center"/>
              <w:rPr>
                <w:rFonts w:ascii="Times New Roman" w:eastAsia="Times New Roman" w:hAnsi="Times New Roman" w:cs="Times New Roman"/>
                <w:sz w:val="24"/>
                <w:szCs w:val="24"/>
                <w:lang w:eastAsia="lv-LV"/>
              </w:rPr>
            </w:pPr>
            <w:r w:rsidRPr="00E3453E">
              <w:rPr>
                <w:rFonts w:ascii="Times New Roman" w:eastAsia="Times New Roman" w:hAnsi="Times New Roman" w:cs="Times New Roman"/>
                <w:sz w:val="24"/>
                <w:szCs w:val="24"/>
                <w:lang w:eastAsia="lv-LV"/>
              </w:rPr>
              <w:t>Līguma darbības periods</w:t>
            </w:r>
            <w:r w:rsidRPr="00E3453E">
              <w:rPr>
                <w:rFonts w:ascii="Times New Roman" w:eastAsia="Times New Roman" w:hAnsi="Times New Roman" w:cs="Times New Roman"/>
                <w:sz w:val="24"/>
                <w:szCs w:val="24"/>
                <w:lang w:eastAsia="lv-LV"/>
              </w:rPr>
              <w:br/>
              <w:t>(no-līdz)</w:t>
            </w:r>
          </w:p>
        </w:tc>
        <w:tc>
          <w:tcPr>
            <w:tcW w:w="848" w:type="pct"/>
            <w:hideMark/>
          </w:tcPr>
          <w:p w:rsidR="00D54194" w:rsidRPr="00E3453E" w:rsidRDefault="00D54194" w:rsidP="0077757E">
            <w:pPr>
              <w:jc w:val="center"/>
              <w:rPr>
                <w:rFonts w:ascii="Times New Roman" w:eastAsia="Times New Roman" w:hAnsi="Times New Roman" w:cs="Times New Roman"/>
                <w:sz w:val="24"/>
                <w:szCs w:val="24"/>
                <w:lang w:eastAsia="lv-LV"/>
              </w:rPr>
            </w:pPr>
            <w:r w:rsidRPr="00E3453E">
              <w:rPr>
                <w:rFonts w:ascii="Times New Roman" w:eastAsia="Times New Roman" w:hAnsi="Times New Roman" w:cs="Times New Roman"/>
                <w:sz w:val="24"/>
                <w:szCs w:val="24"/>
                <w:lang w:eastAsia="lv-LV"/>
              </w:rPr>
              <w:t>Videi kaitīgu preču veids, ko komersants pārstrādā vai reģenerē Latvijas Republikas teritorijā</w:t>
            </w:r>
          </w:p>
        </w:tc>
        <w:tc>
          <w:tcPr>
            <w:tcW w:w="697" w:type="pct"/>
          </w:tcPr>
          <w:p w:rsidR="00D54194" w:rsidRPr="00E3453E" w:rsidRDefault="00D54194" w:rsidP="0077757E">
            <w:pPr>
              <w:jc w:val="center"/>
              <w:rPr>
                <w:rFonts w:ascii="Times New Roman" w:eastAsia="Times New Roman" w:hAnsi="Times New Roman" w:cs="Times New Roman"/>
                <w:sz w:val="24"/>
                <w:szCs w:val="24"/>
                <w:lang w:eastAsia="lv-LV"/>
              </w:rPr>
            </w:pPr>
            <w:r w:rsidRPr="00E3453E">
              <w:rPr>
                <w:rFonts w:ascii="Times New Roman" w:eastAsia="Times New Roman" w:hAnsi="Times New Roman" w:cs="Times New Roman"/>
                <w:sz w:val="24"/>
                <w:szCs w:val="24"/>
                <w:lang w:eastAsia="lv-LV"/>
              </w:rPr>
              <w:t>Videi kaitīgu preču veids, ko komersants izved no Latvijas Republikas teritorijas pārstrādei vai reģenerācijai (norādot valsti)</w:t>
            </w:r>
          </w:p>
        </w:tc>
        <w:tc>
          <w:tcPr>
            <w:tcW w:w="748" w:type="pct"/>
          </w:tcPr>
          <w:p w:rsidR="00D54194" w:rsidRPr="00E3453E" w:rsidRDefault="00D54194" w:rsidP="0077757E">
            <w:pPr>
              <w:jc w:val="center"/>
              <w:rPr>
                <w:rFonts w:ascii="Times New Roman" w:eastAsia="Times New Roman" w:hAnsi="Times New Roman" w:cs="Times New Roman"/>
                <w:sz w:val="24"/>
                <w:szCs w:val="24"/>
                <w:lang w:eastAsia="lv-LV"/>
              </w:rPr>
            </w:pPr>
            <w:r w:rsidRPr="00E3453E">
              <w:rPr>
                <w:rFonts w:ascii="Times New Roman" w:eastAsia="Times New Roman" w:hAnsi="Times New Roman" w:cs="Times New Roman"/>
                <w:sz w:val="24"/>
                <w:szCs w:val="24"/>
                <w:lang w:eastAsia="lv-LV"/>
              </w:rPr>
              <w:t>Videi kaitīgu preču veids, ko komersants pārstrādā vai reģenerē ārvalstīs (norādot valsti)</w:t>
            </w:r>
          </w:p>
        </w:tc>
        <w:tc>
          <w:tcPr>
            <w:tcW w:w="774" w:type="pct"/>
            <w:hideMark/>
          </w:tcPr>
          <w:p w:rsidR="00D54194" w:rsidRPr="00E3453E" w:rsidRDefault="00D54194" w:rsidP="0077757E">
            <w:pPr>
              <w:jc w:val="center"/>
              <w:rPr>
                <w:rFonts w:ascii="Times New Roman" w:eastAsia="Times New Roman" w:hAnsi="Times New Roman" w:cs="Times New Roman"/>
                <w:sz w:val="24"/>
                <w:szCs w:val="24"/>
                <w:lang w:eastAsia="lv-LV"/>
              </w:rPr>
            </w:pPr>
            <w:r w:rsidRPr="00E3453E">
              <w:rPr>
                <w:rFonts w:ascii="Times New Roman" w:eastAsia="Times New Roman" w:hAnsi="Times New Roman" w:cs="Times New Roman"/>
                <w:sz w:val="24"/>
                <w:szCs w:val="24"/>
                <w:lang w:eastAsia="lv-LV"/>
              </w:rPr>
              <w:t>Komersanta saņemtā normatīvajos aktos vides jomā noteiktā attiecīgā atļauja, tās numurs, izsniedzējs, izsniegšanas datums un derīguma termiņš</w:t>
            </w:r>
          </w:p>
        </w:tc>
      </w:tr>
      <w:tr w:rsidR="00D54194" w:rsidRPr="00E43544" w:rsidTr="0077757E">
        <w:trPr>
          <w:trHeight w:val="288"/>
        </w:trPr>
        <w:tc>
          <w:tcPr>
            <w:tcW w:w="203" w:type="pct"/>
            <w:hideMark/>
          </w:tcPr>
          <w:p w:rsidR="00D54194" w:rsidRPr="00E43544" w:rsidRDefault="00D54194" w:rsidP="0077757E">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683" w:type="pct"/>
            <w:hideMark/>
          </w:tcPr>
          <w:p w:rsidR="00D54194" w:rsidRPr="00E43544" w:rsidRDefault="00D54194" w:rsidP="0077757E">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99" w:type="pct"/>
            <w:hideMark/>
          </w:tcPr>
          <w:p w:rsidR="00D54194" w:rsidRPr="00E43544" w:rsidRDefault="00D54194" w:rsidP="0077757E">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548" w:type="pct"/>
            <w:hideMark/>
          </w:tcPr>
          <w:p w:rsidR="00D54194" w:rsidRPr="00E43544" w:rsidRDefault="00D54194" w:rsidP="0077757E">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848" w:type="pct"/>
            <w:hideMark/>
          </w:tcPr>
          <w:p w:rsidR="00D54194" w:rsidRPr="00E43544" w:rsidRDefault="00D54194" w:rsidP="0077757E">
            <w:pPr>
              <w:jc w:val="left"/>
              <w:rPr>
                <w:rFonts w:ascii="Times New Roman" w:eastAsia="Times New Roman" w:hAnsi="Times New Roman" w:cs="Times New Roman"/>
                <w:sz w:val="24"/>
                <w:szCs w:val="24"/>
                <w:lang w:eastAsia="lv-LV"/>
              </w:rPr>
            </w:pPr>
          </w:p>
        </w:tc>
        <w:tc>
          <w:tcPr>
            <w:tcW w:w="697" w:type="pct"/>
          </w:tcPr>
          <w:p w:rsidR="00D54194" w:rsidRPr="00E43544" w:rsidRDefault="00D54194" w:rsidP="0077757E">
            <w:pPr>
              <w:jc w:val="left"/>
              <w:rPr>
                <w:rFonts w:ascii="Times New Roman" w:eastAsia="Times New Roman" w:hAnsi="Times New Roman" w:cs="Times New Roman"/>
                <w:sz w:val="24"/>
                <w:szCs w:val="24"/>
                <w:lang w:eastAsia="lv-LV"/>
              </w:rPr>
            </w:pPr>
          </w:p>
        </w:tc>
        <w:tc>
          <w:tcPr>
            <w:tcW w:w="748" w:type="pct"/>
          </w:tcPr>
          <w:p w:rsidR="00D54194" w:rsidRPr="00E43544" w:rsidRDefault="00D54194" w:rsidP="0077757E">
            <w:pPr>
              <w:jc w:val="left"/>
              <w:rPr>
                <w:rFonts w:ascii="Times New Roman" w:eastAsia="Times New Roman" w:hAnsi="Times New Roman" w:cs="Times New Roman"/>
                <w:sz w:val="24"/>
                <w:szCs w:val="24"/>
                <w:lang w:eastAsia="lv-LV"/>
              </w:rPr>
            </w:pPr>
          </w:p>
        </w:tc>
        <w:tc>
          <w:tcPr>
            <w:tcW w:w="774" w:type="pct"/>
            <w:hideMark/>
          </w:tcPr>
          <w:p w:rsidR="00D54194" w:rsidRPr="00E43544" w:rsidRDefault="00D54194" w:rsidP="0077757E">
            <w:pPr>
              <w:jc w:val="left"/>
              <w:rPr>
                <w:rFonts w:ascii="Times New Roman" w:eastAsia="Times New Roman" w:hAnsi="Times New Roman" w:cs="Times New Roman"/>
                <w:sz w:val="24"/>
                <w:szCs w:val="24"/>
                <w:lang w:eastAsia="lv-LV"/>
              </w:rPr>
            </w:pPr>
          </w:p>
        </w:tc>
      </w:tr>
      <w:tr w:rsidR="00D54194" w:rsidRPr="00E43544" w:rsidTr="0077757E">
        <w:tc>
          <w:tcPr>
            <w:tcW w:w="203" w:type="pct"/>
            <w:hideMark/>
          </w:tcPr>
          <w:p w:rsidR="00D54194" w:rsidRPr="00E43544" w:rsidRDefault="00D54194" w:rsidP="0077757E">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683" w:type="pct"/>
            <w:hideMark/>
          </w:tcPr>
          <w:p w:rsidR="00D54194" w:rsidRPr="00E43544" w:rsidRDefault="00D54194" w:rsidP="0077757E">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99" w:type="pct"/>
            <w:hideMark/>
          </w:tcPr>
          <w:p w:rsidR="00D54194" w:rsidRPr="00E43544" w:rsidRDefault="00D54194" w:rsidP="0077757E">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548" w:type="pct"/>
            <w:hideMark/>
          </w:tcPr>
          <w:p w:rsidR="00D54194" w:rsidRPr="00E43544" w:rsidRDefault="00D54194" w:rsidP="0077757E">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848" w:type="pct"/>
            <w:hideMark/>
          </w:tcPr>
          <w:p w:rsidR="00D54194" w:rsidRPr="00E43544" w:rsidRDefault="00D54194" w:rsidP="0077757E">
            <w:pPr>
              <w:jc w:val="left"/>
              <w:rPr>
                <w:rFonts w:ascii="Times New Roman" w:eastAsia="Times New Roman" w:hAnsi="Times New Roman" w:cs="Times New Roman"/>
                <w:sz w:val="24"/>
                <w:szCs w:val="24"/>
                <w:lang w:eastAsia="lv-LV"/>
              </w:rPr>
            </w:pPr>
          </w:p>
        </w:tc>
        <w:tc>
          <w:tcPr>
            <w:tcW w:w="697" w:type="pct"/>
          </w:tcPr>
          <w:p w:rsidR="00D54194" w:rsidRPr="00E43544" w:rsidRDefault="00D54194" w:rsidP="0077757E">
            <w:pPr>
              <w:jc w:val="left"/>
              <w:rPr>
                <w:rFonts w:ascii="Times New Roman" w:eastAsia="Times New Roman" w:hAnsi="Times New Roman" w:cs="Times New Roman"/>
                <w:sz w:val="24"/>
                <w:szCs w:val="24"/>
                <w:lang w:eastAsia="lv-LV"/>
              </w:rPr>
            </w:pPr>
          </w:p>
        </w:tc>
        <w:tc>
          <w:tcPr>
            <w:tcW w:w="748" w:type="pct"/>
          </w:tcPr>
          <w:p w:rsidR="00D54194" w:rsidRPr="00E43544" w:rsidRDefault="00D54194" w:rsidP="0077757E">
            <w:pPr>
              <w:jc w:val="left"/>
              <w:rPr>
                <w:rFonts w:ascii="Times New Roman" w:eastAsia="Times New Roman" w:hAnsi="Times New Roman" w:cs="Times New Roman"/>
                <w:sz w:val="24"/>
                <w:szCs w:val="24"/>
                <w:lang w:eastAsia="lv-LV"/>
              </w:rPr>
            </w:pPr>
          </w:p>
        </w:tc>
        <w:tc>
          <w:tcPr>
            <w:tcW w:w="774" w:type="pct"/>
            <w:hideMark/>
          </w:tcPr>
          <w:p w:rsidR="00D54194" w:rsidRPr="00E43544" w:rsidRDefault="00D54194" w:rsidP="0077757E">
            <w:pPr>
              <w:jc w:val="left"/>
              <w:rPr>
                <w:rFonts w:ascii="Times New Roman" w:eastAsia="Times New Roman" w:hAnsi="Times New Roman" w:cs="Times New Roman"/>
                <w:sz w:val="24"/>
                <w:szCs w:val="24"/>
                <w:lang w:eastAsia="lv-LV"/>
              </w:rPr>
            </w:pPr>
          </w:p>
        </w:tc>
      </w:tr>
      <w:tr w:rsidR="00D54194" w:rsidRPr="00E43544" w:rsidTr="0077757E">
        <w:tc>
          <w:tcPr>
            <w:tcW w:w="203" w:type="pct"/>
            <w:hideMark/>
          </w:tcPr>
          <w:p w:rsidR="00D54194" w:rsidRPr="00E43544" w:rsidRDefault="00D54194" w:rsidP="0077757E">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683" w:type="pct"/>
            <w:hideMark/>
          </w:tcPr>
          <w:p w:rsidR="00D54194" w:rsidRPr="00E43544" w:rsidRDefault="00D54194" w:rsidP="0077757E">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99" w:type="pct"/>
            <w:hideMark/>
          </w:tcPr>
          <w:p w:rsidR="00D54194" w:rsidRPr="00E43544" w:rsidRDefault="00D54194" w:rsidP="0077757E">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548" w:type="pct"/>
            <w:hideMark/>
          </w:tcPr>
          <w:p w:rsidR="00D54194" w:rsidRPr="00E43544" w:rsidRDefault="00D54194" w:rsidP="0077757E">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848" w:type="pct"/>
            <w:hideMark/>
          </w:tcPr>
          <w:p w:rsidR="00D54194" w:rsidRPr="00E43544" w:rsidRDefault="00D54194" w:rsidP="0077757E">
            <w:pPr>
              <w:jc w:val="left"/>
              <w:rPr>
                <w:rFonts w:ascii="Times New Roman" w:eastAsia="Times New Roman" w:hAnsi="Times New Roman" w:cs="Times New Roman"/>
                <w:sz w:val="24"/>
                <w:szCs w:val="24"/>
                <w:lang w:eastAsia="lv-LV"/>
              </w:rPr>
            </w:pPr>
          </w:p>
        </w:tc>
        <w:tc>
          <w:tcPr>
            <w:tcW w:w="697" w:type="pct"/>
          </w:tcPr>
          <w:p w:rsidR="00D54194" w:rsidRPr="00E43544" w:rsidRDefault="00D54194" w:rsidP="0077757E">
            <w:pPr>
              <w:jc w:val="left"/>
              <w:rPr>
                <w:rFonts w:ascii="Times New Roman" w:eastAsia="Times New Roman" w:hAnsi="Times New Roman" w:cs="Times New Roman"/>
                <w:sz w:val="24"/>
                <w:szCs w:val="24"/>
                <w:lang w:eastAsia="lv-LV"/>
              </w:rPr>
            </w:pPr>
          </w:p>
        </w:tc>
        <w:tc>
          <w:tcPr>
            <w:tcW w:w="748" w:type="pct"/>
          </w:tcPr>
          <w:p w:rsidR="00D54194" w:rsidRPr="00E43544" w:rsidRDefault="00D54194" w:rsidP="0077757E">
            <w:pPr>
              <w:jc w:val="left"/>
              <w:rPr>
                <w:rFonts w:ascii="Times New Roman" w:eastAsia="Times New Roman" w:hAnsi="Times New Roman" w:cs="Times New Roman"/>
                <w:sz w:val="24"/>
                <w:szCs w:val="24"/>
                <w:lang w:eastAsia="lv-LV"/>
              </w:rPr>
            </w:pPr>
          </w:p>
        </w:tc>
        <w:tc>
          <w:tcPr>
            <w:tcW w:w="774" w:type="pct"/>
            <w:hideMark/>
          </w:tcPr>
          <w:p w:rsidR="00D54194" w:rsidRPr="00E43544" w:rsidRDefault="00D54194" w:rsidP="0077757E">
            <w:pPr>
              <w:jc w:val="left"/>
              <w:rPr>
                <w:rFonts w:ascii="Times New Roman" w:eastAsia="Times New Roman" w:hAnsi="Times New Roman" w:cs="Times New Roman"/>
                <w:sz w:val="24"/>
                <w:szCs w:val="24"/>
                <w:lang w:eastAsia="lv-LV"/>
              </w:rPr>
            </w:pPr>
          </w:p>
        </w:tc>
      </w:tr>
      <w:tr w:rsidR="00D54194" w:rsidRPr="00E43544" w:rsidTr="0077757E">
        <w:tc>
          <w:tcPr>
            <w:tcW w:w="203" w:type="pct"/>
            <w:hideMark/>
          </w:tcPr>
          <w:p w:rsidR="00D54194" w:rsidRPr="00E43544" w:rsidRDefault="00D54194" w:rsidP="0077757E">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683" w:type="pct"/>
            <w:hideMark/>
          </w:tcPr>
          <w:p w:rsidR="00D54194" w:rsidRPr="00E43544" w:rsidRDefault="00D54194" w:rsidP="0077757E">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499" w:type="pct"/>
            <w:hideMark/>
          </w:tcPr>
          <w:p w:rsidR="00D54194" w:rsidRPr="00E43544" w:rsidRDefault="00D54194" w:rsidP="0077757E">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548" w:type="pct"/>
            <w:hideMark/>
          </w:tcPr>
          <w:p w:rsidR="00D54194" w:rsidRPr="00E43544" w:rsidRDefault="00D54194" w:rsidP="0077757E">
            <w:pPr>
              <w:jc w:val="left"/>
              <w:rPr>
                <w:rFonts w:ascii="Times New Roman" w:eastAsia="Times New Roman" w:hAnsi="Times New Roman" w:cs="Times New Roman"/>
                <w:sz w:val="24"/>
                <w:szCs w:val="24"/>
                <w:lang w:eastAsia="lv-LV"/>
              </w:rPr>
            </w:pPr>
            <w:r w:rsidRPr="00E43544">
              <w:rPr>
                <w:rFonts w:ascii="Times New Roman" w:eastAsia="Times New Roman" w:hAnsi="Times New Roman" w:cs="Times New Roman"/>
                <w:sz w:val="24"/>
                <w:szCs w:val="24"/>
                <w:lang w:eastAsia="lv-LV"/>
              </w:rPr>
              <w:t> </w:t>
            </w:r>
          </w:p>
        </w:tc>
        <w:tc>
          <w:tcPr>
            <w:tcW w:w="848" w:type="pct"/>
            <w:hideMark/>
          </w:tcPr>
          <w:p w:rsidR="00D54194" w:rsidRPr="00E43544" w:rsidRDefault="00D54194" w:rsidP="0077757E">
            <w:pPr>
              <w:jc w:val="left"/>
              <w:rPr>
                <w:rFonts w:ascii="Times New Roman" w:eastAsia="Times New Roman" w:hAnsi="Times New Roman" w:cs="Times New Roman"/>
                <w:sz w:val="24"/>
                <w:szCs w:val="24"/>
                <w:lang w:eastAsia="lv-LV"/>
              </w:rPr>
            </w:pPr>
          </w:p>
        </w:tc>
        <w:tc>
          <w:tcPr>
            <w:tcW w:w="697" w:type="pct"/>
          </w:tcPr>
          <w:p w:rsidR="00D54194" w:rsidRPr="00E43544" w:rsidRDefault="00D54194" w:rsidP="0077757E">
            <w:pPr>
              <w:jc w:val="left"/>
              <w:rPr>
                <w:rFonts w:ascii="Times New Roman" w:eastAsia="Times New Roman" w:hAnsi="Times New Roman" w:cs="Times New Roman"/>
                <w:sz w:val="24"/>
                <w:szCs w:val="24"/>
                <w:lang w:eastAsia="lv-LV"/>
              </w:rPr>
            </w:pPr>
          </w:p>
        </w:tc>
        <w:tc>
          <w:tcPr>
            <w:tcW w:w="748" w:type="pct"/>
          </w:tcPr>
          <w:p w:rsidR="00D54194" w:rsidRPr="00E43544" w:rsidRDefault="00D54194" w:rsidP="0077757E">
            <w:pPr>
              <w:jc w:val="left"/>
              <w:rPr>
                <w:rFonts w:ascii="Times New Roman" w:eastAsia="Times New Roman" w:hAnsi="Times New Roman" w:cs="Times New Roman"/>
                <w:sz w:val="24"/>
                <w:szCs w:val="24"/>
                <w:lang w:eastAsia="lv-LV"/>
              </w:rPr>
            </w:pPr>
          </w:p>
        </w:tc>
        <w:tc>
          <w:tcPr>
            <w:tcW w:w="774" w:type="pct"/>
            <w:hideMark/>
          </w:tcPr>
          <w:p w:rsidR="00D54194" w:rsidRPr="00E43544" w:rsidRDefault="00D54194" w:rsidP="0077757E">
            <w:pPr>
              <w:jc w:val="left"/>
              <w:rPr>
                <w:rFonts w:ascii="Times New Roman" w:eastAsia="Times New Roman" w:hAnsi="Times New Roman" w:cs="Times New Roman"/>
                <w:sz w:val="24"/>
                <w:szCs w:val="24"/>
                <w:lang w:eastAsia="lv-LV"/>
              </w:rPr>
            </w:pPr>
          </w:p>
        </w:tc>
      </w:tr>
    </w:tbl>
    <w:p w:rsidR="00D54194" w:rsidRDefault="00D54194" w:rsidP="00D54194">
      <w:pPr>
        <w:ind w:firstLine="720"/>
        <w:jc w:val="center"/>
        <w:rPr>
          <w:rFonts w:ascii="Times New Roman" w:eastAsia="Times New Roman" w:hAnsi="Times New Roman" w:cs="Times New Roman"/>
          <w:b/>
          <w:bCs/>
          <w:sz w:val="24"/>
          <w:szCs w:val="24"/>
          <w:lang w:eastAsia="lv-LV"/>
        </w:rPr>
      </w:pPr>
    </w:p>
    <w:p w:rsidR="00243257" w:rsidRDefault="00243257" w:rsidP="008A73A8">
      <w:pPr>
        <w:ind w:firstLine="720"/>
        <w:jc w:val="center"/>
        <w:rPr>
          <w:rFonts w:ascii="Times New Roman" w:eastAsia="Times New Roman" w:hAnsi="Times New Roman" w:cs="Times New Roman"/>
          <w:b/>
          <w:bCs/>
          <w:sz w:val="24"/>
          <w:szCs w:val="24"/>
          <w:lang w:eastAsia="lv-LV"/>
        </w:rPr>
      </w:pPr>
    </w:p>
    <w:p w:rsidR="00D54194" w:rsidRDefault="00D54194" w:rsidP="008A73A8">
      <w:pPr>
        <w:ind w:firstLine="720"/>
        <w:jc w:val="center"/>
        <w:rPr>
          <w:rFonts w:ascii="Times New Roman" w:eastAsia="Times New Roman" w:hAnsi="Times New Roman" w:cs="Times New Roman"/>
          <w:b/>
          <w:bCs/>
          <w:sz w:val="24"/>
          <w:szCs w:val="24"/>
          <w:lang w:eastAsia="lv-LV"/>
        </w:rPr>
      </w:pPr>
    </w:p>
    <w:p w:rsidR="00D54194" w:rsidRDefault="00D54194" w:rsidP="008A73A8">
      <w:pPr>
        <w:ind w:firstLine="720"/>
        <w:jc w:val="center"/>
        <w:rPr>
          <w:rFonts w:ascii="Times New Roman" w:eastAsia="Times New Roman" w:hAnsi="Times New Roman" w:cs="Times New Roman"/>
          <w:b/>
          <w:bCs/>
          <w:sz w:val="24"/>
          <w:szCs w:val="24"/>
          <w:lang w:eastAsia="lv-LV"/>
        </w:rPr>
      </w:pPr>
    </w:p>
    <w:p w:rsidR="00D54194" w:rsidRDefault="00D54194" w:rsidP="008A73A8">
      <w:pPr>
        <w:ind w:firstLine="720"/>
        <w:jc w:val="center"/>
        <w:rPr>
          <w:rFonts w:ascii="Times New Roman" w:eastAsia="Times New Roman" w:hAnsi="Times New Roman" w:cs="Times New Roman"/>
          <w:b/>
          <w:bCs/>
          <w:sz w:val="24"/>
          <w:szCs w:val="24"/>
          <w:lang w:eastAsia="lv-LV"/>
        </w:rPr>
      </w:pPr>
    </w:p>
    <w:p w:rsidR="00D54194" w:rsidRDefault="00D54194" w:rsidP="008A73A8">
      <w:pPr>
        <w:ind w:firstLine="720"/>
        <w:jc w:val="center"/>
        <w:rPr>
          <w:rFonts w:ascii="Times New Roman" w:eastAsia="Times New Roman" w:hAnsi="Times New Roman" w:cs="Times New Roman"/>
          <w:b/>
          <w:bCs/>
          <w:sz w:val="24"/>
          <w:szCs w:val="24"/>
          <w:lang w:eastAsia="lv-LV"/>
        </w:rPr>
      </w:pPr>
    </w:p>
    <w:p w:rsidR="00275801" w:rsidRPr="00275801" w:rsidRDefault="00D54194" w:rsidP="008A73A8">
      <w:pPr>
        <w:ind w:firstLine="7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w:t>
      </w:r>
      <w:r w:rsidR="00275801" w:rsidRPr="00275801">
        <w:rPr>
          <w:rFonts w:ascii="Times New Roman" w:eastAsia="Times New Roman" w:hAnsi="Times New Roman" w:cs="Times New Roman"/>
          <w:b/>
          <w:bCs/>
          <w:sz w:val="24"/>
          <w:szCs w:val="24"/>
          <w:lang w:eastAsia="lv-LV"/>
        </w:rPr>
        <w:t xml:space="preserve">. Informācija par dokumentiem, kas attiecas uz atkritumu pārrobežu pārvadājumiem atbilstoši Eiropas Parlamenta un Padomes 2006.gada 14.jūnija Regulai (EK) Nr. </w:t>
      </w:r>
      <w:hyperlink r:id="rId10" w:tgtFrame="_blank" w:history="1">
        <w:r w:rsidR="00275801" w:rsidRPr="00275801">
          <w:rPr>
            <w:rFonts w:ascii="Times New Roman" w:eastAsia="Times New Roman" w:hAnsi="Times New Roman" w:cs="Times New Roman"/>
            <w:b/>
            <w:bCs/>
            <w:sz w:val="24"/>
            <w:szCs w:val="24"/>
            <w:lang w:eastAsia="lv-LV"/>
          </w:rPr>
          <w:t>1013/2006</w:t>
        </w:r>
      </w:hyperlink>
      <w:r w:rsidR="00275801" w:rsidRPr="00275801">
        <w:rPr>
          <w:rFonts w:ascii="Times New Roman" w:eastAsia="Times New Roman" w:hAnsi="Times New Roman" w:cs="Times New Roman"/>
          <w:b/>
          <w:bCs/>
          <w:sz w:val="24"/>
          <w:szCs w:val="24"/>
          <w:lang w:eastAsia="lv-LV"/>
        </w:rPr>
        <w:t xml:space="preserve"> par atkritumu sūtījumiem vai Bāzeles konvencijai par kontroli pār kaitīgo atkritumu robežšķērsojošo transportēšanu un to aizvākšanu, ja videi kaitīgu preču atkritumi tiek izvesti reģenerācijai citā Eiropas Savienības </w:t>
      </w:r>
      <w:r w:rsidR="002F6742" w:rsidRPr="00275801">
        <w:rPr>
          <w:rFonts w:ascii="Times New Roman" w:eastAsia="Times New Roman" w:hAnsi="Times New Roman" w:cs="Times New Roman"/>
          <w:b/>
          <w:bCs/>
          <w:sz w:val="24"/>
          <w:szCs w:val="24"/>
          <w:lang w:eastAsia="lv-LV"/>
        </w:rPr>
        <w:t>dalībvalstī</w:t>
      </w:r>
      <w:r w:rsidR="00275801" w:rsidRPr="00275801">
        <w:rPr>
          <w:rFonts w:ascii="Times New Roman" w:eastAsia="Times New Roman" w:hAnsi="Times New Roman" w:cs="Times New Roman"/>
          <w:b/>
          <w:bCs/>
          <w:sz w:val="24"/>
          <w:szCs w:val="24"/>
          <w:lang w:eastAsia="lv-LV"/>
        </w:rPr>
        <w:t xml:space="preserve"> vai ārpus Eiropas Savienības</w:t>
      </w:r>
    </w:p>
    <w:tbl>
      <w:tblPr>
        <w:tblStyle w:val="TableGrid"/>
        <w:tblW w:w="5000" w:type="pct"/>
        <w:tblLook w:val="04A0"/>
      </w:tblPr>
      <w:tblGrid>
        <w:gridCol w:w="890"/>
        <w:gridCol w:w="2349"/>
        <w:gridCol w:w="2409"/>
        <w:gridCol w:w="2232"/>
        <w:gridCol w:w="2116"/>
        <w:gridCol w:w="2113"/>
        <w:gridCol w:w="2110"/>
      </w:tblGrid>
      <w:tr w:rsidR="00243F79" w:rsidRPr="00275801" w:rsidTr="00243F79">
        <w:tc>
          <w:tcPr>
            <w:tcW w:w="313" w:type="pct"/>
            <w:hideMark/>
          </w:tcPr>
          <w:p w:rsidR="00243F79" w:rsidRPr="00275801" w:rsidRDefault="00243F79" w:rsidP="005A28E2">
            <w:pPr>
              <w:jc w:val="center"/>
              <w:rPr>
                <w:rFonts w:ascii="Times New Roman" w:eastAsia="Times New Roman" w:hAnsi="Times New Roman" w:cs="Times New Roman"/>
                <w:sz w:val="24"/>
                <w:szCs w:val="24"/>
                <w:lang w:eastAsia="lv-LV"/>
              </w:rPr>
            </w:pPr>
            <w:proofErr w:type="spellStart"/>
            <w:r w:rsidRPr="00275801">
              <w:rPr>
                <w:rFonts w:ascii="Times New Roman" w:eastAsia="Times New Roman" w:hAnsi="Times New Roman" w:cs="Times New Roman"/>
                <w:sz w:val="24"/>
                <w:szCs w:val="24"/>
                <w:lang w:eastAsia="lv-LV"/>
              </w:rPr>
              <w:t>Nr.p.k</w:t>
            </w:r>
            <w:proofErr w:type="spellEnd"/>
            <w:r w:rsidRPr="00275801">
              <w:rPr>
                <w:rFonts w:ascii="Times New Roman" w:eastAsia="Times New Roman" w:hAnsi="Times New Roman" w:cs="Times New Roman"/>
                <w:sz w:val="24"/>
                <w:szCs w:val="24"/>
                <w:lang w:eastAsia="lv-LV"/>
              </w:rPr>
              <w:t>.</w:t>
            </w:r>
          </w:p>
        </w:tc>
        <w:tc>
          <w:tcPr>
            <w:tcW w:w="826" w:type="pct"/>
            <w:hideMark/>
          </w:tcPr>
          <w:p w:rsidR="00243F79" w:rsidRPr="00275801" w:rsidRDefault="00243F79" w:rsidP="005A28E2">
            <w:pPr>
              <w:jc w:val="center"/>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Videi kaitīgu preču atkritumu kravas pārvadājuma pavadzīmes veids</w:t>
            </w:r>
            <w:r w:rsidR="00E3453E">
              <w:rPr>
                <w:rFonts w:ascii="Times New Roman" w:eastAsia="Times New Roman" w:hAnsi="Times New Roman" w:cs="Times New Roman"/>
                <w:sz w:val="24"/>
                <w:szCs w:val="24"/>
                <w:vertAlign w:val="superscript"/>
                <w:lang w:eastAsia="lv-LV"/>
              </w:rPr>
              <w:t>6</w:t>
            </w:r>
          </w:p>
        </w:tc>
        <w:tc>
          <w:tcPr>
            <w:tcW w:w="847" w:type="pct"/>
            <w:hideMark/>
          </w:tcPr>
          <w:p w:rsidR="00243F79" w:rsidRPr="00275801" w:rsidRDefault="00243F79" w:rsidP="005A28E2">
            <w:pPr>
              <w:jc w:val="center"/>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Kravas pavadzīmes numurs</w:t>
            </w:r>
            <w:r w:rsidR="00E3453E">
              <w:rPr>
                <w:rFonts w:ascii="Times New Roman" w:eastAsia="Times New Roman" w:hAnsi="Times New Roman" w:cs="Times New Roman"/>
                <w:sz w:val="24"/>
                <w:szCs w:val="24"/>
                <w:vertAlign w:val="superscript"/>
                <w:lang w:eastAsia="lv-LV"/>
              </w:rPr>
              <w:t>7</w:t>
            </w:r>
          </w:p>
        </w:tc>
        <w:tc>
          <w:tcPr>
            <w:tcW w:w="785" w:type="pct"/>
            <w:hideMark/>
          </w:tcPr>
          <w:p w:rsidR="00243F79" w:rsidRPr="00275801" w:rsidRDefault="00243F79" w:rsidP="005A28E2">
            <w:pPr>
              <w:jc w:val="center"/>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Kravas pavadzīmes izdošanas datums</w:t>
            </w:r>
            <w:r w:rsidR="00E3453E">
              <w:rPr>
                <w:rFonts w:ascii="Times New Roman" w:eastAsia="Times New Roman" w:hAnsi="Times New Roman" w:cs="Times New Roman"/>
                <w:sz w:val="24"/>
                <w:szCs w:val="24"/>
                <w:vertAlign w:val="superscript"/>
                <w:lang w:eastAsia="lv-LV"/>
              </w:rPr>
              <w:t>8</w:t>
            </w:r>
          </w:p>
        </w:tc>
        <w:tc>
          <w:tcPr>
            <w:tcW w:w="744" w:type="pct"/>
          </w:tcPr>
          <w:p w:rsidR="00243F79" w:rsidRPr="00804DE2" w:rsidRDefault="002F6742" w:rsidP="005A28E2">
            <w:pPr>
              <w:jc w:val="center"/>
              <w:rPr>
                <w:rFonts w:ascii="Times New Roman" w:eastAsia="Times New Roman" w:hAnsi="Times New Roman" w:cs="Times New Roman"/>
                <w:sz w:val="24"/>
                <w:szCs w:val="24"/>
                <w:lang w:eastAsia="lv-LV"/>
              </w:rPr>
            </w:pPr>
            <w:r w:rsidRPr="00804DE2">
              <w:rPr>
                <w:rFonts w:ascii="Times New Roman" w:eastAsia="Times New Roman" w:hAnsi="Times New Roman" w:cs="Times New Roman"/>
                <w:bCs/>
                <w:sz w:val="24"/>
                <w:szCs w:val="24"/>
                <w:lang w:eastAsia="lv-LV"/>
              </w:rPr>
              <w:t>V</w:t>
            </w:r>
            <w:r w:rsidR="00243F79" w:rsidRPr="00804DE2">
              <w:rPr>
                <w:rFonts w:ascii="Times New Roman" w:eastAsia="Times New Roman" w:hAnsi="Times New Roman" w:cs="Times New Roman"/>
                <w:bCs/>
                <w:sz w:val="24"/>
                <w:szCs w:val="24"/>
                <w:lang w:eastAsia="lv-LV"/>
              </w:rPr>
              <w:t>idei kaitīgu preču veidi un apjomi</w:t>
            </w:r>
          </w:p>
        </w:tc>
        <w:tc>
          <w:tcPr>
            <w:tcW w:w="743" w:type="pct"/>
          </w:tcPr>
          <w:p w:rsidR="00243F79" w:rsidRPr="00804DE2" w:rsidRDefault="002F6742" w:rsidP="005A28E2">
            <w:pPr>
              <w:jc w:val="center"/>
              <w:rPr>
                <w:rFonts w:ascii="Times New Roman" w:eastAsia="Times New Roman" w:hAnsi="Times New Roman" w:cs="Times New Roman"/>
                <w:sz w:val="24"/>
                <w:szCs w:val="24"/>
                <w:lang w:eastAsia="lv-LV"/>
              </w:rPr>
            </w:pPr>
            <w:r w:rsidRPr="00804DE2">
              <w:rPr>
                <w:rFonts w:ascii="Times New Roman" w:eastAsia="Times New Roman" w:hAnsi="Times New Roman" w:cs="Times New Roman"/>
                <w:sz w:val="24"/>
                <w:szCs w:val="24"/>
                <w:lang w:eastAsia="lv-LV"/>
              </w:rPr>
              <w:t xml:space="preserve">Nosūtītājs </w:t>
            </w:r>
          </w:p>
        </w:tc>
        <w:tc>
          <w:tcPr>
            <w:tcW w:w="743" w:type="pct"/>
          </w:tcPr>
          <w:p w:rsidR="00243F79" w:rsidRPr="00804DE2" w:rsidRDefault="002F6742" w:rsidP="005A28E2">
            <w:pPr>
              <w:jc w:val="center"/>
              <w:rPr>
                <w:rFonts w:ascii="Times New Roman" w:eastAsia="Times New Roman" w:hAnsi="Times New Roman" w:cs="Times New Roman"/>
                <w:sz w:val="24"/>
                <w:szCs w:val="24"/>
                <w:lang w:eastAsia="lv-LV"/>
              </w:rPr>
            </w:pPr>
            <w:r w:rsidRPr="00804DE2">
              <w:rPr>
                <w:rFonts w:ascii="Times New Roman" w:eastAsia="Times New Roman" w:hAnsi="Times New Roman" w:cs="Times New Roman"/>
                <w:sz w:val="24"/>
                <w:szCs w:val="24"/>
                <w:lang w:eastAsia="lv-LV"/>
              </w:rPr>
              <w:t xml:space="preserve">Saņēmējs </w:t>
            </w:r>
          </w:p>
        </w:tc>
      </w:tr>
      <w:tr w:rsidR="00243F79" w:rsidRPr="00275801" w:rsidTr="00243F79">
        <w:trPr>
          <w:trHeight w:val="300"/>
        </w:trPr>
        <w:tc>
          <w:tcPr>
            <w:tcW w:w="313" w:type="pct"/>
            <w:hideMark/>
          </w:tcPr>
          <w:p w:rsidR="00243F79" w:rsidRPr="00275801" w:rsidRDefault="00243F79" w:rsidP="005A28E2">
            <w:pPr>
              <w:jc w:val="left"/>
              <w:rPr>
                <w:rFonts w:ascii="Times New Roman" w:eastAsia="Times New Roman" w:hAnsi="Times New Roman" w:cs="Times New Roman"/>
                <w:sz w:val="24"/>
                <w:szCs w:val="24"/>
                <w:lang w:eastAsia="lv-LV"/>
              </w:rPr>
            </w:pPr>
          </w:p>
        </w:tc>
        <w:tc>
          <w:tcPr>
            <w:tcW w:w="826" w:type="pct"/>
            <w:hideMark/>
          </w:tcPr>
          <w:p w:rsidR="00243F79" w:rsidRPr="00275801" w:rsidRDefault="00243F79" w:rsidP="008A73A8">
            <w:pPr>
              <w:ind w:firstLine="720"/>
              <w:jc w:val="left"/>
              <w:rPr>
                <w:rFonts w:ascii="Times New Roman" w:eastAsia="Times New Roman" w:hAnsi="Times New Roman" w:cs="Times New Roman"/>
                <w:sz w:val="24"/>
                <w:szCs w:val="24"/>
                <w:lang w:eastAsia="lv-LV"/>
              </w:rPr>
            </w:pPr>
          </w:p>
        </w:tc>
        <w:tc>
          <w:tcPr>
            <w:tcW w:w="847" w:type="pct"/>
            <w:hideMark/>
          </w:tcPr>
          <w:p w:rsidR="00243F79" w:rsidRPr="00275801" w:rsidRDefault="00243F79" w:rsidP="008A73A8">
            <w:pPr>
              <w:ind w:firstLine="720"/>
              <w:jc w:val="left"/>
              <w:rPr>
                <w:rFonts w:ascii="Times New Roman" w:eastAsia="Times New Roman" w:hAnsi="Times New Roman" w:cs="Times New Roman"/>
                <w:sz w:val="24"/>
                <w:szCs w:val="24"/>
                <w:lang w:eastAsia="lv-LV"/>
              </w:rPr>
            </w:pPr>
          </w:p>
        </w:tc>
        <w:tc>
          <w:tcPr>
            <w:tcW w:w="785" w:type="pct"/>
            <w:hideMark/>
          </w:tcPr>
          <w:p w:rsidR="00243F79" w:rsidRPr="00275801" w:rsidRDefault="00243F79" w:rsidP="008A73A8">
            <w:pPr>
              <w:ind w:firstLine="720"/>
              <w:jc w:val="left"/>
              <w:rPr>
                <w:rFonts w:ascii="Times New Roman" w:eastAsia="Times New Roman" w:hAnsi="Times New Roman" w:cs="Times New Roman"/>
                <w:sz w:val="24"/>
                <w:szCs w:val="24"/>
                <w:lang w:eastAsia="lv-LV"/>
              </w:rPr>
            </w:pPr>
          </w:p>
        </w:tc>
        <w:tc>
          <w:tcPr>
            <w:tcW w:w="744" w:type="pct"/>
          </w:tcPr>
          <w:p w:rsidR="00243F79" w:rsidRPr="00275801" w:rsidRDefault="00243F79" w:rsidP="008A73A8">
            <w:pPr>
              <w:ind w:firstLine="720"/>
              <w:jc w:val="left"/>
              <w:rPr>
                <w:rFonts w:ascii="Times New Roman" w:eastAsia="Times New Roman" w:hAnsi="Times New Roman" w:cs="Times New Roman"/>
                <w:sz w:val="24"/>
                <w:szCs w:val="24"/>
                <w:lang w:eastAsia="lv-LV"/>
              </w:rPr>
            </w:pPr>
          </w:p>
        </w:tc>
        <w:tc>
          <w:tcPr>
            <w:tcW w:w="743" w:type="pct"/>
          </w:tcPr>
          <w:p w:rsidR="00243F79" w:rsidRPr="00275801" w:rsidRDefault="00243F79" w:rsidP="008A73A8">
            <w:pPr>
              <w:ind w:firstLine="720"/>
              <w:jc w:val="left"/>
              <w:rPr>
                <w:rFonts w:ascii="Times New Roman" w:eastAsia="Times New Roman" w:hAnsi="Times New Roman" w:cs="Times New Roman"/>
                <w:sz w:val="24"/>
                <w:szCs w:val="24"/>
                <w:lang w:eastAsia="lv-LV"/>
              </w:rPr>
            </w:pPr>
          </w:p>
        </w:tc>
        <w:tc>
          <w:tcPr>
            <w:tcW w:w="743" w:type="pct"/>
          </w:tcPr>
          <w:p w:rsidR="00243F79" w:rsidRPr="00275801" w:rsidRDefault="00243F79" w:rsidP="008A73A8">
            <w:pPr>
              <w:ind w:firstLine="720"/>
              <w:jc w:val="left"/>
              <w:rPr>
                <w:rFonts w:ascii="Times New Roman" w:eastAsia="Times New Roman" w:hAnsi="Times New Roman" w:cs="Times New Roman"/>
                <w:sz w:val="24"/>
                <w:szCs w:val="24"/>
                <w:lang w:eastAsia="lv-LV"/>
              </w:rPr>
            </w:pPr>
          </w:p>
        </w:tc>
      </w:tr>
      <w:tr w:rsidR="00243F79" w:rsidRPr="00275801" w:rsidTr="00243F79">
        <w:trPr>
          <w:trHeight w:val="300"/>
        </w:trPr>
        <w:tc>
          <w:tcPr>
            <w:tcW w:w="313" w:type="pct"/>
            <w:hideMark/>
          </w:tcPr>
          <w:p w:rsidR="00243F79" w:rsidRPr="00275801" w:rsidRDefault="00243F79" w:rsidP="005A28E2">
            <w:pPr>
              <w:jc w:val="left"/>
              <w:rPr>
                <w:rFonts w:ascii="Times New Roman" w:eastAsia="Times New Roman" w:hAnsi="Times New Roman" w:cs="Times New Roman"/>
                <w:sz w:val="24"/>
                <w:szCs w:val="24"/>
                <w:lang w:eastAsia="lv-LV"/>
              </w:rPr>
            </w:pPr>
          </w:p>
        </w:tc>
        <w:tc>
          <w:tcPr>
            <w:tcW w:w="826" w:type="pct"/>
            <w:hideMark/>
          </w:tcPr>
          <w:p w:rsidR="00243F79" w:rsidRPr="00275801" w:rsidRDefault="00243F79" w:rsidP="008A73A8">
            <w:pPr>
              <w:ind w:firstLine="720"/>
              <w:jc w:val="left"/>
              <w:rPr>
                <w:rFonts w:ascii="Times New Roman" w:eastAsia="Times New Roman" w:hAnsi="Times New Roman" w:cs="Times New Roman"/>
                <w:sz w:val="24"/>
                <w:szCs w:val="24"/>
                <w:lang w:eastAsia="lv-LV"/>
              </w:rPr>
            </w:pPr>
          </w:p>
        </w:tc>
        <w:tc>
          <w:tcPr>
            <w:tcW w:w="847" w:type="pct"/>
            <w:hideMark/>
          </w:tcPr>
          <w:p w:rsidR="00243F79" w:rsidRPr="00275801" w:rsidRDefault="00243F79" w:rsidP="008A73A8">
            <w:pPr>
              <w:ind w:firstLine="720"/>
              <w:jc w:val="left"/>
              <w:rPr>
                <w:rFonts w:ascii="Times New Roman" w:eastAsia="Times New Roman" w:hAnsi="Times New Roman" w:cs="Times New Roman"/>
                <w:sz w:val="24"/>
                <w:szCs w:val="24"/>
                <w:lang w:eastAsia="lv-LV"/>
              </w:rPr>
            </w:pPr>
          </w:p>
        </w:tc>
        <w:tc>
          <w:tcPr>
            <w:tcW w:w="785" w:type="pct"/>
            <w:hideMark/>
          </w:tcPr>
          <w:p w:rsidR="00243F79" w:rsidRPr="00275801" w:rsidRDefault="00243F79" w:rsidP="008A73A8">
            <w:pPr>
              <w:ind w:firstLine="720"/>
              <w:jc w:val="left"/>
              <w:rPr>
                <w:rFonts w:ascii="Times New Roman" w:eastAsia="Times New Roman" w:hAnsi="Times New Roman" w:cs="Times New Roman"/>
                <w:sz w:val="24"/>
                <w:szCs w:val="24"/>
                <w:lang w:eastAsia="lv-LV"/>
              </w:rPr>
            </w:pPr>
          </w:p>
        </w:tc>
        <w:tc>
          <w:tcPr>
            <w:tcW w:w="744" w:type="pct"/>
          </w:tcPr>
          <w:p w:rsidR="00243F79" w:rsidRPr="00275801" w:rsidRDefault="00243F79" w:rsidP="008A73A8">
            <w:pPr>
              <w:ind w:firstLine="720"/>
              <w:jc w:val="left"/>
              <w:rPr>
                <w:rFonts w:ascii="Times New Roman" w:eastAsia="Times New Roman" w:hAnsi="Times New Roman" w:cs="Times New Roman"/>
                <w:sz w:val="24"/>
                <w:szCs w:val="24"/>
                <w:lang w:eastAsia="lv-LV"/>
              </w:rPr>
            </w:pPr>
          </w:p>
        </w:tc>
        <w:tc>
          <w:tcPr>
            <w:tcW w:w="743" w:type="pct"/>
          </w:tcPr>
          <w:p w:rsidR="00243F79" w:rsidRPr="00275801" w:rsidRDefault="00243F79" w:rsidP="008A73A8">
            <w:pPr>
              <w:ind w:firstLine="720"/>
              <w:jc w:val="left"/>
              <w:rPr>
                <w:rFonts w:ascii="Times New Roman" w:eastAsia="Times New Roman" w:hAnsi="Times New Roman" w:cs="Times New Roman"/>
                <w:sz w:val="24"/>
                <w:szCs w:val="24"/>
                <w:lang w:eastAsia="lv-LV"/>
              </w:rPr>
            </w:pPr>
          </w:p>
        </w:tc>
        <w:tc>
          <w:tcPr>
            <w:tcW w:w="743" w:type="pct"/>
          </w:tcPr>
          <w:p w:rsidR="00243F79" w:rsidRPr="00275801" w:rsidRDefault="00243F79" w:rsidP="008A73A8">
            <w:pPr>
              <w:ind w:firstLine="720"/>
              <w:jc w:val="left"/>
              <w:rPr>
                <w:rFonts w:ascii="Times New Roman" w:eastAsia="Times New Roman" w:hAnsi="Times New Roman" w:cs="Times New Roman"/>
                <w:sz w:val="24"/>
                <w:szCs w:val="24"/>
                <w:lang w:eastAsia="lv-LV"/>
              </w:rPr>
            </w:pPr>
          </w:p>
        </w:tc>
      </w:tr>
      <w:tr w:rsidR="00243F79" w:rsidRPr="00275801" w:rsidTr="00243F79">
        <w:trPr>
          <w:trHeight w:val="300"/>
        </w:trPr>
        <w:tc>
          <w:tcPr>
            <w:tcW w:w="313" w:type="pct"/>
            <w:hideMark/>
          </w:tcPr>
          <w:p w:rsidR="00243F79" w:rsidRPr="00275801" w:rsidRDefault="00243F79" w:rsidP="005A28E2">
            <w:pPr>
              <w:jc w:val="left"/>
              <w:rPr>
                <w:rFonts w:ascii="Times New Roman" w:eastAsia="Times New Roman" w:hAnsi="Times New Roman" w:cs="Times New Roman"/>
                <w:sz w:val="24"/>
                <w:szCs w:val="24"/>
                <w:lang w:eastAsia="lv-LV"/>
              </w:rPr>
            </w:pPr>
          </w:p>
        </w:tc>
        <w:tc>
          <w:tcPr>
            <w:tcW w:w="826" w:type="pct"/>
            <w:hideMark/>
          </w:tcPr>
          <w:p w:rsidR="00243F79" w:rsidRPr="00275801" w:rsidRDefault="00243F79" w:rsidP="008A73A8">
            <w:pPr>
              <w:ind w:firstLine="720"/>
              <w:jc w:val="left"/>
              <w:rPr>
                <w:rFonts w:ascii="Times New Roman" w:eastAsia="Times New Roman" w:hAnsi="Times New Roman" w:cs="Times New Roman"/>
                <w:sz w:val="24"/>
                <w:szCs w:val="24"/>
                <w:lang w:eastAsia="lv-LV"/>
              </w:rPr>
            </w:pPr>
          </w:p>
        </w:tc>
        <w:tc>
          <w:tcPr>
            <w:tcW w:w="847" w:type="pct"/>
            <w:hideMark/>
          </w:tcPr>
          <w:p w:rsidR="00243F79" w:rsidRPr="00275801" w:rsidRDefault="00243F79" w:rsidP="008A73A8">
            <w:pPr>
              <w:ind w:firstLine="720"/>
              <w:jc w:val="left"/>
              <w:rPr>
                <w:rFonts w:ascii="Times New Roman" w:eastAsia="Times New Roman" w:hAnsi="Times New Roman" w:cs="Times New Roman"/>
                <w:sz w:val="24"/>
                <w:szCs w:val="24"/>
                <w:lang w:eastAsia="lv-LV"/>
              </w:rPr>
            </w:pPr>
          </w:p>
        </w:tc>
        <w:tc>
          <w:tcPr>
            <w:tcW w:w="785" w:type="pct"/>
            <w:hideMark/>
          </w:tcPr>
          <w:p w:rsidR="00243F79" w:rsidRPr="00275801" w:rsidRDefault="00243F79" w:rsidP="008A73A8">
            <w:pPr>
              <w:ind w:firstLine="720"/>
              <w:jc w:val="left"/>
              <w:rPr>
                <w:rFonts w:ascii="Times New Roman" w:eastAsia="Times New Roman" w:hAnsi="Times New Roman" w:cs="Times New Roman"/>
                <w:sz w:val="24"/>
                <w:szCs w:val="24"/>
                <w:lang w:eastAsia="lv-LV"/>
              </w:rPr>
            </w:pPr>
          </w:p>
        </w:tc>
        <w:tc>
          <w:tcPr>
            <w:tcW w:w="744" w:type="pct"/>
          </w:tcPr>
          <w:p w:rsidR="00243F79" w:rsidRPr="00275801" w:rsidRDefault="00243F79" w:rsidP="008A73A8">
            <w:pPr>
              <w:ind w:firstLine="720"/>
              <w:jc w:val="left"/>
              <w:rPr>
                <w:rFonts w:ascii="Times New Roman" w:eastAsia="Times New Roman" w:hAnsi="Times New Roman" w:cs="Times New Roman"/>
                <w:sz w:val="24"/>
                <w:szCs w:val="24"/>
                <w:lang w:eastAsia="lv-LV"/>
              </w:rPr>
            </w:pPr>
          </w:p>
        </w:tc>
        <w:tc>
          <w:tcPr>
            <w:tcW w:w="743" w:type="pct"/>
          </w:tcPr>
          <w:p w:rsidR="00243F79" w:rsidRPr="00275801" w:rsidRDefault="00243F79" w:rsidP="008A73A8">
            <w:pPr>
              <w:ind w:firstLine="720"/>
              <w:jc w:val="left"/>
              <w:rPr>
                <w:rFonts w:ascii="Times New Roman" w:eastAsia="Times New Roman" w:hAnsi="Times New Roman" w:cs="Times New Roman"/>
                <w:sz w:val="24"/>
                <w:szCs w:val="24"/>
                <w:lang w:eastAsia="lv-LV"/>
              </w:rPr>
            </w:pPr>
          </w:p>
        </w:tc>
        <w:tc>
          <w:tcPr>
            <w:tcW w:w="743" w:type="pct"/>
          </w:tcPr>
          <w:p w:rsidR="00243F79" w:rsidRPr="00275801" w:rsidRDefault="00243F79" w:rsidP="008A73A8">
            <w:pPr>
              <w:ind w:firstLine="720"/>
              <w:jc w:val="left"/>
              <w:rPr>
                <w:rFonts w:ascii="Times New Roman" w:eastAsia="Times New Roman" w:hAnsi="Times New Roman" w:cs="Times New Roman"/>
                <w:sz w:val="24"/>
                <w:szCs w:val="24"/>
                <w:lang w:eastAsia="lv-LV"/>
              </w:rPr>
            </w:pPr>
          </w:p>
        </w:tc>
      </w:tr>
    </w:tbl>
    <w:p w:rsidR="00E3453E" w:rsidRDefault="00E3453E" w:rsidP="00E3453E">
      <w:pPr>
        <w:jc w:val="left"/>
        <w:rPr>
          <w:rFonts w:ascii="Times New Roman" w:eastAsia="Times New Roman" w:hAnsi="Times New Roman" w:cs="Times New Roman"/>
          <w:sz w:val="24"/>
          <w:szCs w:val="24"/>
          <w:lang w:eastAsia="lv-LV"/>
        </w:rPr>
      </w:pPr>
    </w:p>
    <w:p w:rsidR="00275801" w:rsidRPr="00275801" w:rsidRDefault="00275801" w:rsidP="00E3453E">
      <w:pPr>
        <w:jc w:val="left"/>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Piezīmes.</w:t>
      </w:r>
    </w:p>
    <w:p w:rsidR="00275801" w:rsidRPr="00275801" w:rsidRDefault="00E3453E" w:rsidP="00E3453E">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6</w:t>
      </w:r>
      <w:r w:rsidR="00275801" w:rsidRPr="00275801">
        <w:rPr>
          <w:rFonts w:ascii="Times New Roman" w:eastAsia="Times New Roman" w:hAnsi="Times New Roman" w:cs="Times New Roman"/>
          <w:sz w:val="24"/>
          <w:szCs w:val="24"/>
          <w:lang w:eastAsia="lv-LV"/>
        </w:rPr>
        <w:t xml:space="preserve"> Norāda vienu no šādiem videi kaitīgu preču atkritumu kravas </w:t>
      </w:r>
      <w:r w:rsidR="00243F79" w:rsidRPr="00275801">
        <w:rPr>
          <w:rFonts w:ascii="Times New Roman" w:eastAsia="Times New Roman" w:hAnsi="Times New Roman" w:cs="Times New Roman"/>
          <w:sz w:val="24"/>
          <w:szCs w:val="24"/>
          <w:lang w:eastAsia="lv-LV"/>
        </w:rPr>
        <w:t>pārvadājuma</w:t>
      </w:r>
      <w:r w:rsidR="00275801" w:rsidRPr="00275801">
        <w:rPr>
          <w:rFonts w:ascii="Times New Roman" w:eastAsia="Times New Roman" w:hAnsi="Times New Roman" w:cs="Times New Roman"/>
          <w:sz w:val="24"/>
          <w:szCs w:val="24"/>
          <w:lang w:eastAsia="lv-LV"/>
        </w:rPr>
        <w:t xml:space="preserve"> pavadzīmes veidiem:</w:t>
      </w:r>
    </w:p>
    <w:p w:rsidR="00275801" w:rsidRPr="00275801" w:rsidRDefault="00275801" w:rsidP="008A73A8">
      <w:pPr>
        <w:ind w:firstLine="720"/>
        <w:jc w:val="left"/>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 xml:space="preserve">1) paziņojuma dokuments par atkritumu pārrobežu pārvietošanu/sūtījumiem atbilstoši Eiropas Parlamenta un Padomes 2006.gada 14.jūnija Regulas (EK) Nr. </w:t>
      </w:r>
      <w:hyperlink r:id="rId11" w:tgtFrame="_blank" w:history="1">
        <w:r w:rsidRPr="00275801">
          <w:rPr>
            <w:rFonts w:ascii="Times New Roman" w:eastAsia="Times New Roman" w:hAnsi="Times New Roman" w:cs="Times New Roman"/>
            <w:sz w:val="24"/>
            <w:szCs w:val="24"/>
            <w:lang w:eastAsia="lv-LV"/>
          </w:rPr>
          <w:t>1013/2006</w:t>
        </w:r>
      </w:hyperlink>
      <w:r w:rsidRPr="00275801">
        <w:rPr>
          <w:rFonts w:ascii="Times New Roman" w:eastAsia="Times New Roman" w:hAnsi="Times New Roman" w:cs="Times New Roman"/>
          <w:sz w:val="24"/>
          <w:szCs w:val="24"/>
          <w:lang w:eastAsia="lv-LV"/>
        </w:rPr>
        <w:t xml:space="preserve"> par atkritumu sūtījumiem I A pielikumam;</w:t>
      </w:r>
    </w:p>
    <w:p w:rsidR="00275801" w:rsidRPr="00275801" w:rsidRDefault="00275801" w:rsidP="008A73A8">
      <w:pPr>
        <w:ind w:firstLine="720"/>
        <w:jc w:val="left"/>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2) paziņojuma dokuments par atkritumu pārrobežu pārvietošanu/sūtījumiem atbilstoši Bāzeles konvencijai par kontroli pār kaitīgo atkritumu robežšķērsojošo transportēšanu un to aizvākšanu;</w:t>
      </w:r>
    </w:p>
    <w:p w:rsidR="00275801" w:rsidRPr="00275801" w:rsidRDefault="00275801" w:rsidP="008A73A8">
      <w:pPr>
        <w:ind w:firstLine="720"/>
        <w:jc w:val="left"/>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 xml:space="preserve">3) atkritumu sūtījumiem pievienojamā informācija atbilstoši Eiropas Parlamenta un Padomes 2006.gada 14.jūnija Regulas (EK) Nr. </w:t>
      </w:r>
      <w:hyperlink r:id="rId12" w:tgtFrame="_blank" w:history="1">
        <w:r w:rsidRPr="00275801">
          <w:rPr>
            <w:rFonts w:ascii="Times New Roman" w:eastAsia="Times New Roman" w:hAnsi="Times New Roman" w:cs="Times New Roman"/>
            <w:sz w:val="24"/>
            <w:szCs w:val="24"/>
            <w:lang w:eastAsia="lv-LV"/>
          </w:rPr>
          <w:t>1013/2006</w:t>
        </w:r>
      </w:hyperlink>
      <w:r w:rsidRPr="00275801">
        <w:rPr>
          <w:rFonts w:ascii="Times New Roman" w:eastAsia="Times New Roman" w:hAnsi="Times New Roman" w:cs="Times New Roman"/>
          <w:sz w:val="24"/>
          <w:szCs w:val="24"/>
          <w:lang w:eastAsia="lv-LV"/>
        </w:rPr>
        <w:t xml:space="preserve"> par atkritumu sūtījumiem VII pielikumam.</w:t>
      </w:r>
    </w:p>
    <w:p w:rsidR="00275801" w:rsidRPr="00275801" w:rsidRDefault="00E3453E" w:rsidP="00E3453E">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lastRenderedPageBreak/>
        <w:t>7</w:t>
      </w:r>
      <w:r w:rsidR="00275801" w:rsidRPr="00275801">
        <w:rPr>
          <w:rFonts w:ascii="Times New Roman" w:eastAsia="Times New Roman" w:hAnsi="Times New Roman" w:cs="Times New Roman"/>
          <w:sz w:val="24"/>
          <w:szCs w:val="24"/>
          <w:lang w:eastAsia="lv-LV"/>
        </w:rPr>
        <w:t xml:space="preserve"> Norāda attiecīgā paziņojuma dokumenta numuru. Informācijā, ko atbilstoši Eiropas Parlamenta un Padomes 2006.gada 14.jūnija Regulas (EK) Nr. </w:t>
      </w:r>
      <w:hyperlink r:id="rId13" w:tgtFrame="_blank" w:history="1">
        <w:r w:rsidR="00275801" w:rsidRPr="00275801">
          <w:rPr>
            <w:rFonts w:ascii="Times New Roman" w:eastAsia="Times New Roman" w:hAnsi="Times New Roman" w:cs="Times New Roman"/>
            <w:sz w:val="24"/>
            <w:szCs w:val="24"/>
            <w:lang w:eastAsia="lv-LV"/>
          </w:rPr>
          <w:t>1013/2006</w:t>
        </w:r>
      </w:hyperlink>
      <w:r w:rsidR="00275801" w:rsidRPr="00275801">
        <w:rPr>
          <w:rFonts w:ascii="Times New Roman" w:eastAsia="Times New Roman" w:hAnsi="Times New Roman" w:cs="Times New Roman"/>
          <w:sz w:val="24"/>
          <w:szCs w:val="24"/>
          <w:lang w:eastAsia="lv-LV"/>
        </w:rPr>
        <w:t xml:space="preserve"> par atkritumu sūtījumiem VII pielikumam pievieno atkritumu sūtījumiem, kravas pavadzīmes numuru nenorāda.</w:t>
      </w:r>
    </w:p>
    <w:p w:rsidR="00275801" w:rsidRPr="00275801" w:rsidRDefault="00E3453E" w:rsidP="00E3453E">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8</w:t>
      </w:r>
      <w:r w:rsidR="00275801" w:rsidRPr="00275801">
        <w:rPr>
          <w:rFonts w:ascii="Times New Roman" w:eastAsia="Times New Roman" w:hAnsi="Times New Roman" w:cs="Times New Roman"/>
          <w:sz w:val="24"/>
          <w:szCs w:val="24"/>
          <w:lang w:eastAsia="lv-LV"/>
        </w:rPr>
        <w:t xml:space="preserve"> Norāda attiecīgā paziņojuma dokumenta izdošanas datumu. Informācijā, ko atbilstoši Eiropas Parlamenta un Padomes 2006.gada 14.jūnija Regulas (EK) Nr. </w:t>
      </w:r>
      <w:hyperlink r:id="rId14" w:tgtFrame="_blank" w:history="1">
        <w:r w:rsidR="00275801" w:rsidRPr="00275801">
          <w:rPr>
            <w:rFonts w:ascii="Times New Roman" w:eastAsia="Times New Roman" w:hAnsi="Times New Roman" w:cs="Times New Roman"/>
            <w:sz w:val="24"/>
            <w:szCs w:val="24"/>
            <w:lang w:eastAsia="lv-LV"/>
          </w:rPr>
          <w:t>1013/2006</w:t>
        </w:r>
      </w:hyperlink>
      <w:r w:rsidR="00275801" w:rsidRPr="00275801">
        <w:rPr>
          <w:rFonts w:ascii="Times New Roman" w:eastAsia="Times New Roman" w:hAnsi="Times New Roman" w:cs="Times New Roman"/>
          <w:sz w:val="24"/>
          <w:szCs w:val="24"/>
          <w:lang w:eastAsia="lv-LV"/>
        </w:rPr>
        <w:t xml:space="preserve"> par atkritumu sūtījumiem VII pielikumam pievieno atkritumu sūtījumiem, norāda faktisko sūtījuma datumu un datumu, kad sūtījuma saņēmējs ir saņēmis atkritumus.</w:t>
      </w:r>
    </w:p>
    <w:p w:rsidR="005A28E2" w:rsidRDefault="005A28E2" w:rsidP="008A73A8">
      <w:pPr>
        <w:ind w:firstLine="720"/>
        <w:jc w:val="center"/>
        <w:rPr>
          <w:rFonts w:ascii="Times New Roman" w:eastAsia="Times New Roman" w:hAnsi="Times New Roman" w:cs="Times New Roman"/>
          <w:b/>
          <w:bCs/>
          <w:sz w:val="24"/>
          <w:szCs w:val="24"/>
          <w:lang w:eastAsia="lv-LV"/>
        </w:rPr>
      </w:pPr>
    </w:p>
    <w:p w:rsidR="00275801" w:rsidRPr="00275801" w:rsidRDefault="00D54194" w:rsidP="008A73A8">
      <w:pPr>
        <w:ind w:firstLine="7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w:t>
      </w:r>
      <w:r w:rsidR="00275801" w:rsidRPr="00275801">
        <w:rPr>
          <w:rFonts w:ascii="Times New Roman" w:eastAsia="Times New Roman" w:hAnsi="Times New Roman" w:cs="Times New Roman"/>
          <w:b/>
          <w:bCs/>
          <w:sz w:val="24"/>
          <w:szCs w:val="24"/>
          <w:lang w:eastAsia="lv-LV"/>
        </w:rPr>
        <w:t>. Komersantu apliecinājumi par savākto, pieņemto un pārstrādāto vai reģenerēto konkrēto videi kaitīgu preču atkritumu apjomu attiecīgajā laikposmā</w:t>
      </w:r>
    </w:p>
    <w:tbl>
      <w:tblPr>
        <w:tblStyle w:val="TableGrid"/>
        <w:tblW w:w="5000" w:type="pct"/>
        <w:tblLook w:val="04A0"/>
      </w:tblPr>
      <w:tblGrid>
        <w:gridCol w:w="890"/>
        <w:gridCol w:w="2655"/>
        <w:gridCol w:w="2659"/>
        <w:gridCol w:w="2631"/>
        <w:gridCol w:w="2881"/>
        <w:gridCol w:w="2503"/>
      </w:tblGrid>
      <w:tr w:rsidR="002F6742" w:rsidRPr="00275801" w:rsidTr="002F6742">
        <w:tc>
          <w:tcPr>
            <w:tcW w:w="313" w:type="pct"/>
            <w:hideMark/>
          </w:tcPr>
          <w:p w:rsidR="002F6742" w:rsidRPr="00275801" w:rsidRDefault="002F6742" w:rsidP="00536F87">
            <w:pPr>
              <w:jc w:val="center"/>
              <w:rPr>
                <w:rFonts w:ascii="Times New Roman" w:eastAsia="Times New Roman" w:hAnsi="Times New Roman" w:cs="Times New Roman"/>
                <w:sz w:val="24"/>
                <w:szCs w:val="24"/>
                <w:lang w:eastAsia="lv-LV"/>
              </w:rPr>
            </w:pPr>
            <w:proofErr w:type="spellStart"/>
            <w:r w:rsidRPr="00275801">
              <w:rPr>
                <w:rFonts w:ascii="Times New Roman" w:eastAsia="Times New Roman" w:hAnsi="Times New Roman" w:cs="Times New Roman"/>
                <w:sz w:val="24"/>
                <w:szCs w:val="24"/>
                <w:lang w:eastAsia="lv-LV"/>
              </w:rPr>
              <w:t>Nr.p.k</w:t>
            </w:r>
            <w:proofErr w:type="spellEnd"/>
            <w:r w:rsidRPr="00275801">
              <w:rPr>
                <w:rFonts w:ascii="Times New Roman" w:eastAsia="Times New Roman" w:hAnsi="Times New Roman" w:cs="Times New Roman"/>
                <w:sz w:val="24"/>
                <w:szCs w:val="24"/>
                <w:lang w:eastAsia="lv-LV"/>
              </w:rPr>
              <w:t>.</w:t>
            </w:r>
          </w:p>
        </w:tc>
        <w:tc>
          <w:tcPr>
            <w:tcW w:w="934" w:type="pct"/>
            <w:hideMark/>
          </w:tcPr>
          <w:p w:rsidR="002F6742" w:rsidRPr="00275801" w:rsidRDefault="002F6742" w:rsidP="00536F87">
            <w:pPr>
              <w:jc w:val="center"/>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Komersanta nosaukums, reģistrācijas numurs un adrese</w:t>
            </w:r>
          </w:p>
        </w:tc>
        <w:tc>
          <w:tcPr>
            <w:tcW w:w="935" w:type="pct"/>
            <w:hideMark/>
          </w:tcPr>
          <w:p w:rsidR="002F6742" w:rsidRPr="00804DE2" w:rsidRDefault="002F6742" w:rsidP="002F6742">
            <w:pPr>
              <w:jc w:val="center"/>
              <w:rPr>
                <w:rFonts w:ascii="Times New Roman" w:eastAsia="Times New Roman" w:hAnsi="Times New Roman" w:cs="Times New Roman"/>
                <w:sz w:val="24"/>
                <w:szCs w:val="24"/>
                <w:lang w:eastAsia="lv-LV"/>
              </w:rPr>
            </w:pPr>
            <w:r w:rsidRPr="00804DE2">
              <w:rPr>
                <w:rFonts w:ascii="Times New Roman" w:eastAsia="Times New Roman" w:hAnsi="Times New Roman" w:cs="Times New Roman"/>
                <w:sz w:val="24"/>
                <w:szCs w:val="24"/>
                <w:lang w:eastAsia="lv-LV"/>
              </w:rPr>
              <w:t>Apliecinājumā norādītais savākto un pieņemto konkrēto videi kaitīgu preču atkritumu veids un apjoms</w:t>
            </w:r>
          </w:p>
        </w:tc>
        <w:tc>
          <w:tcPr>
            <w:tcW w:w="925" w:type="pct"/>
          </w:tcPr>
          <w:p w:rsidR="002F6742" w:rsidRPr="00804DE2" w:rsidRDefault="002F6742" w:rsidP="007456A0">
            <w:pPr>
              <w:ind w:firstLine="8"/>
              <w:jc w:val="center"/>
              <w:rPr>
                <w:rFonts w:ascii="Times New Roman" w:eastAsia="Times New Roman" w:hAnsi="Times New Roman" w:cs="Times New Roman"/>
                <w:sz w:val="24"/>
                <w:szCs w:val="24"/>
                <w:lang w:eastAsia="lv-LV"/>
              </w:rPr>
            </w:pPr>
            <w:r w:rsidRPr="00804DE2">
              <w:rPr>
                <w:rFonts w:ascii="Times New Roman" w:eastAsia="Times New Roman" w:hAnsi="Times New Roman" w:cs="Times New Roman"/>
                <w:sz w:val="24"/>
                <w:szCs w:val="24"/>
                <w:lang w:eastAsia="lv-LV"/>
              </w:rPr>
              <w:t>Apliecinājumā norādītais pārstrādāto vai reģenerēto konkrēto videi kaitīgu preču atkritumu veids un apjoms</w:t>
            </w:r>
          </w:p>
        </w:tc>
        <w:tc>
          <w:tcPr>
            <w:tcW w:w="1013" w:type="pct"/>
            <w:hideMark/>
          </w:tcPr>
          <w:p w:rsidR="002F6742" w:rsidRPr="00275801" w:rsidRDefault="002F6742" w:rsidP="00536F87">
            <w:pPr>
              <w:ind w:firstLine="8"/>
              <w:jc w:val="center"/>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Laikposms, par kuru izsniegts apliecinājums</w:t>
            </w:r>
          </w:p>
        </w:tc>
        <w:tc>
          <w:tcPr>
            <w:tcW w:w="880" w:type="pct"/>
            <w:hideMark/>
          </w:tcPr>
          <w:p w:rsidR="002F6742" w:rsidRPr="00275801" w:rsidRDefault="002F6742" w:rsidP="00536F87">
            <w:pPr>
              <w:ind w:hanging="19"/>
              <w:jc w:val="center"/>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Apliecinājuma izsniegšanas datums</w:t>
            </w:r>
          </w:p>
        </w:tc>
      </w:tr>
      <w:tr w:rsidR="002F6742" w:rsidRPr="00275801" w:rsidTr="002F6742">
        <w:trPr>
          <w:trHeight w:val="300"/>
        </w:trPr>
        <w:tc>
          <w:tcPr>
            <w:tcW w:w="313" w:type="pct"/>
            <w:hideMark/>
          </w:tcPr>
          <w:p w:rsidR="002F6742" w:rsidRPr="00275801" w:rsidRDefault="002F6742" w:rsidP="00536F87">
            <w:pPr>
              <w:jc w:val="left"/>
              <w:rPr>
                <w:rFonts w:ascii="Times New Roman" w:eastAsia="Times New Roman" w:hAnsi="Times New Roman" w:cs="Times New Roman"/>
                <w:sz w:val="24"/>
                <w:szCs w:val="24"/>
                <w:lang w:eastAsia="lv-LV"/>
              </w:rPr>
            </w:pPr>
          </w:p>
        </w:tc>
        <w:tc>
          <w:tcPr>
            <w:tcW w:w="934" w:type="pct"/>
            <w:hideMark/>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c>
          <w:tcPr>
            <w:tcW w:w="935" w:type="pct"/>
            <w:hideMark/>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c>
          <w:tcPr>
            <w:tcW w:w="925" w:type="pct"/>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c>
          <w:tcPr>
            <w:tcW w:w="1013" w:type="pct"/>
            <w:hideMark/>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c>
          <w:tcPr>
            <w:tcW w:w="880" w:type="pct"/>
            <w:hideMark/>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r>
      <w:tr w:rsidR="002F6742" w:rsidRPr="00275801" w:rsidTr="002F6742">
        <w:trPr>
          <w:trHeight w:val="300"/>
        </w:trPr>
        <w:tc>
          <w:tcPr>
            <w:tcW w:w="313" w:type="pct"/>
            <w:hideMark/>
          </w:tcPr>
          <w:p w:rsidR="002F6742" w:rsidRPr="00275801" w:rsidRDefault="002F6742" w:rsidP="00536F87">
            <w:pPr>
              <w:jc w:val="left"/>
              <w:rPr>
                <w:rFonts w:ascii="Times New Roman" w:eastAsia="Times New Roman" w:hAnsi="Times New Roman" w:cs="Times New Roman"/>
                <w:sz w:val="24"/>
                <w:szCs w:val="24"/>
                <w:lang w:eastAsia="lv-LV"/>
              </w:rPr>
            </w:pPr>
          </w:p>
        </w:tc>
        <w:tc>
          <w:tcPr>
            <w:tcW w:w="934" w:type="pct"/>
            <w:hideMark/>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c>
          <w:tcPr>
            <w:tcW w:w="935" w:type="pct"/>
            <w:hideMark/>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c>
          <w:tcPr>
            <w:tcW w:w="925" w:type="pct"/>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c>
          <w:tcPr>
            <w:tcW w:w="1013" w:type="pct"/>
            <w:hideMark/>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c>
          <w:tcPr>
            <w:tcW w:w="880" w:type="pct"/>
            <w:hideMark/>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r>
      <w:tr w:rsidR="002F6742" w:rsidRPr="00275801" w:rsidTr="002F6742">
        <w:trPr>
          <w:trHeight w:val="300"/>
        </w:trPr>
        <w:tc>
          <w:tcPr>
            <w:tcW w:w="313" w:type="pct"/>
            <w:hideMark/>
          </w:tcPr>
          <w:p w:rsidR="002F6742" w:rsidRPr="00275801" w:rsidRDefault="002F6742" w:rsidP="00536F87">
            <w:pPr>
              <w:jc w:val="left"/>
              <w:rPr>
                <w:rFonts w:ascii="Times New Roman" w:eastAsia="Times New Roman" w:hAnsi="Times New Roman" w:cs="Times New Roman"/>
                <w:sz w:val="24"/>
                <w:szCs w:val="24"/>
                <w:lang w:eastAsia="lv-LV"/>
              </w:rPr>
            </w:pPr>
          </w:p>
        </w:tc>
        <w:tc>
          <w:tcPr>
            <w:tcW w:w="934" w:type="pct"/>
            <w:hideMark/>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c>
          <w:tcPr>
            <w:tcW w:w="935" w:type="pct"/>
            <w:hideMark/>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c>
          <w:tcPr>
            <w:tcW w:w="925" w:type="pct"/>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c>
          <w:tcPr>
            <w:tcW w:w="1013" w:type="pct"/>
            <w:hideMark/>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c>
          <w:tcPr>
            <w:tcW w:w="880" w:type="pct"/>
            <w:hideMark/>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r>
      <w:tr w:rsidR="002F6742" w:rsidRPr="00275801" w:rsidTr="002F6742">
        <w:trPr>
          <w:trHeight w:val="300"/>
        </w:trPr>
        <w:tc>
          <w:tcPr>
            <w:tcW w:w="313" w:type="pct"/>
            <w:hideMark/>
          </w:tcPr>
          <w:p w:rsidR="002F6742" w:rsidRPr="00275801" w:rsidRDefault="002F6742" w:rsidP="00536F87">
            <w:pPr>
              <w:jc w:val="left"/>
              <w:rPr>
                <w:rFonts w:ascii="Times New Roman" w:eastAsia="Times New Roman" w:hAnsi="Times New Roman" w:cs="Times New Roman"/>
                <w:sz w:val="24"/>
                <w:szCs w:val="24"/>
                <w:lang w:eastAsia="lv-LV"/>
              </w:rPr>
            </w:pPr>
          </w:p>
        </w:tc>
        <w:tc>
          <w:tcPr>
            <w:tcW w:w="934" w:type="pct"/>
            <w:hideMark/>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c>
          <w:tcPr>
            <w:tcW w:w="935" w:type="pct"/>
            <w:hideMark/>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c>
          <w:tcPr>
            <w:tcW w:w="925" w:type="pct"/>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c>
          <w:tcPr>
            <w:tcW w:w="1013" w:type="pct"/>
            <w:hideMark/>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c>
          <w:tcPr>
            <w:tcW w:w="880" w:type="pct"/>
            <w:hideMark/>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r>
      <w:tr w:rsidR="002F6742" w:rsidRPr="00275801" w:rsidTr="002F6742">
        <w:trPr>
          <w:trHeight w:val="300"/>
        </w:trPr>
        <w:tc>
          <w:tcPr>
            <w:tcW w:w="313" w:type="pct"/>
            <w:hideMark/>
          </w:tcPr>
          <w:p w:rsidR="002F6742" w:rsidRPr="00275801" w:rsidRDefault="002F6742" w:rsidP="00536F87">
            <w:pPr>
              <w:jc w:val="left"/>
              <w:rPr>
                <w:rFonts w:ascii="Times New Roman" w:eastAsia="Times New Roman" w:hAnsi="Times New Roman" w:cs="Times New Roman"/>
                <w:sz w:val="24"/>
                <w:szCs w:val="24"/>
                <w:lang w:eastAsia="lv-LV"/>
              </w:rPr>
            </w:pPr>
          </w:p>
        </w:tc>
        <w:tc>
          <w:tcPr>
            <w:tcW w:w="934" w:type="pct"/>
            <w:hideMark/>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c>
          <w:tcPr>
            <w:tcW w:w="935" w:type="pct"/>
            <w:hideMark/>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c>
          <w:tcPr>
            <w:tcW w:w="925" w:type="pct"/>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c>
          <w:tcPr>
            <w:tcW w:w="1013" w:type="pct"/>
            <w:hideMark/>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c>
          <w:tcPr>
            <w:tcW w:w="880" w:type="pct"/>
            <w:hideMark/>
          </w:tcPr>
          <w:p w:rsidR="002F6742" w:rsidRPr="00275801" w:rsidRDefault="002F6742" w:rsidP="008A73A8">
            <w:pPr>
              <w:ind w:firstLine="720"/>
              <w:jc w:val="left"/>
              <w:rPr>
                <w:rFonts w:ascii="Times New Roman" w:eastAsia="Times New Roman" w:hAnsi="Times New Roman" w:cs="Times New Roman"/>
                <w:sz w:val="24"/>
                <w:szCs w:val="24"/>
                <w:lang w:eastAsia="lv-LV"/>
              </w:rPr>
            </w:pPr>
          </w:p>
        </w:tc>
      </w:tr>
    </w:tbl>
    <w:p w:rsidR="006844AF" w:rsidRDefault="006844AF" w:rsidP="008A73A8">
      <w:pPr>
        <w:ind w:firstLine="720"/>
        <w:jc w:val="center"/>
        <w:rPr>
          <w:rFonts w:ascii="Times New Roman" w:eastAsia="Times New Roman" w:hAnsi="Times New Roman" w:cs="Times New Roman"/>
          <w:b/>
          <w:bCs/>
          <w:sz w:val="24"/>
          <w:szCs w:val="24"/>
          <w:lang w:eastAsia="lv-LV"/>
        </w:rPr>
      </w:pPr>
    </w:p>
    <w:p w:rsidR="004E5DBC" w:rsidRDefault="004E5DBC" w:rsidP="008A73A8">
      <w:pPr>
        <w:ind w:firstLine="720"/>
        <w:jc w:val="center"/>
        <w:rPr>
          <w:rFonts w:ascii="Times New Roman" w:eastAsia="Times New Roman" w:hAnsi="Times New Roman" w:cs="Times New Roman"/>
          <w:b/>
          <w:bCs/>
          <w:sz w:val="24"/>
          <w:szCs w:val="24"/>
          <w:lang w:eastAsia="lv-LV"/>
        </w:rPr>
      </w:pPr>
    </w:p>
    <w:p w:rsidR="00275801" w:rsidRPr="00275801" w:rsidRDefault="00D54194" w:rsidP="008A73A8">
      <w:pPr>
        <w:ind w:firstLine="7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9</w:t>
      </w:r>
      <w:r w:rsidR="00275801" w:rsidRPr="00275801">
        <w:rPr>
          <w:rFonts w:ascii="Times New Roman" w:eastAsia="Times New Roman" w:hAnsi="Times New Roman" w:cs="Times New Roman"/>
          <w:b/>
          <w:bCs/>
          <w:sz w:val="24"/>
          <w:szCs w:val="24"/>
          <w:lang w:eastAsia="lv-LV"/>
        </w:rPr>
        <w:t>. Dokumentu saraksts, kuri apliecina videi kaitīgu preču realizāciju atkārtotai lietošanai</w:t>
      </w:r>
    </w:p>
    <w:tbl>
      <w:tblPr>
        <w:tblStyle w:val="TableGrid"/>
        <w:tblW w:w="5025" w:type="pct"/>
        <w:tblLook w:val="04A0"/>
      </w:tblPr>
      <w:tblGrid>
        <w:gridCol w:w="963"/>
        <w:gridCol w:w="2938"/>
        <w:gridCol w:w="5522"/>
        <w:gridCol w:w="2438"/>
        <w:gridCol w:w="2429"/>
      </w:tblGrid>
      <w:tr w:rsidR="00275801" w:rsidRPr="00275801" w:rsidTr="00536F87">
        <w:tc>
          <w:tcPr>
            <w:tcW w:w="337" w:type="pct"/>
            <w:hideMark/>
          </w:tcPr>
          <w:p w:rsidR="00275801" w:rsidRPr="00275801" w:rsidRDefault="00275801" w:rsidP="00536F87">
            <w:pPr>
              <w:jc w:val="center"/>
              <w:rPr>
                <w:rFonts w:ascii="Times New Roman" w:eastAsia="Times New Roman" w:hAnsi="Times New Roman" w:cs="Times New Roman"/>
                <w:sz w:val="24"/>
                <w:szCs w:val="24"/>
                <w:lang w:eastAsia="lv-LV"/>
              </w:rPr>
            </w:pPr>
            <w:proofErr w:type="spellStart"/>
            <w:r w:rsidRPr="00275801">
              <w:rPr>
                <w:rFonts w:ascii="Times New Roman" w:eastAsia="Times New Roman" w:hAnsi="Times New Roman" w:cs="Times New Roman"/>
                <w:sz w:val="24"/>
                <w:szCs w:val="24"/>
                <w:lang w:eastAsia="lv-LV"/>
              </w:rPr>
              <w:t>Nr.p.k</w:t>
            </w:r>
            <w:proofErr w:type="spellEnd"/>
            <w:r w:rsidRPr="00275801">
              <w:rPr>
                <w:rFonts w:ascii="Times New Roman" w:eastAsia="Times New Roman" w:hAnsi="Times New Roman" w:cs="Times New Roman"/>
                <w:sz w:val="24"/>
                <w:szCs w:val="24"/>
                <w:lang w:eastAsia="lv-LV"/>
              </w:rPr>
              <w:t>.</w:t>
            </w:r>
          </w:p>
        </w:tc>
        <w:tc>
          <w:tcPr>
            <w:tcW w:w="1028" w:type="pct"/>
            <w:hideMark/>
          </w:tcPr>
          <w:p w:rsidR="00275801" w:rsidRPr="00275801" w:rsidRDefault="00275801" w:rsidP="00536F87">
            <w:pPr>
              <w:ind w:firstLine="31"/>
              <w:jc w:val="center"/>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 xml:space="preserve">Tā komersanta nosaukums, reģistrācijas numurs un adrese, kas izsniedzis </w:t>
            </w:r>
            <w:r w:rsidRPr="00275801">
              <w:rPr>
                <w:rFonts w:ascii="Times New Roman" w:eastAsia="Times New Roman" w:hAnsi="Times New Roman" w:cs="Times New Roman"/>
                <w:sz w:val="24"/>
                <w:szCs w:val="24"/>
                <w:lang w:eastAsia="lv-LV"/>
              </w:rPr>
              <w:lastRenderedPageBreak/>
              <w:t>dokumentu</w:t>
            </w:r>
          </w:p>
        </w:tc>
        <w:tc>
          <w:tcPr>
            <w:tcW w:w="1932" w:type="pct"/>
            <w:hideMark/>
          </w:tcPr>
          <w:p w:rsidR="00275801" w:rsidRPr="00275801" w:rsidRDefault="00275801" w:rsidP="00536F87">
            <w:pPr>
              <w:jc w:val="center"/>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lastRenderedPageBreak/>
              <w:t>Dokumentā norādītais videi kaitīgu preču veids un apjoms, kas realizēts vai nodots bez atlīdzības atkārtotai lietošanai</w:t>
            </w:r>
          </w:p>
        </w:tc>
        <w:tc>
          <w:tcPr>
            <w:tcW w:w="853" w:type="pct"/>
            <w:hideMark/>
          </w:tcPr>
          <w:p w:rsidR="00275801" w:rsidRPr="00275801" w:rsidRDefault="00275801" w:rsidP="00536F87">
            <w:pPr>
              <w:jc w:val="center"/>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Laikposms, par kuru izsniegts apliecinājums</w:t>
            </w:r>
          </w:p>
        </w:tc>
        <w:tc>
          <w:tcPr>
            <w:tcW w:w="850" w:type="pct"/>
            <w:hideMark/>
          </w:tcPr>
          <w:p w:rsidR="00275801" w:rsidRPr="00275801" w:rsidRDefault="00275801" w:rsidP="00536F87">
            <w:pPr>
              <w:jc w:val="center"/>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Dokumenta izsniegšanas datums</w:t>
            </w:r>
          </w:p>
        </w:tc>
      </w:tr>
      <w:tr w:rsidR="00275801" w:rsidRPr="00275801" w:rsidTr="00536F87">
        <w:trPr>
          <w:trHeight w:val="300"/>
        </w:trPr>
        <w:tc>
          <w:tcPr>
            <w:tcW w:w="337" w:type="pct"/>
            <w:hideMark/>
          </w:tcPr>
          <w:p w:rsidR="00275801" w:rsidRPr="00275801" w:rsidRDefault="00275801" w:rsidP="00536F87">
            <w:pPr>
              <w:jc w:val="left"/>
              <w:rPr>
                <w:rFonts w:ascii="Times New Roman" w:eastAsia="Times New Roman" w:hAnsi="Times New Roman" w:cs="Times New Roman"/>
                <w:sz w:val="24"/>
                <w:szCs w:val="24"/>
                <w:lang w:eastAsia="lv-LV"/>
              </w:rPr>
            </w:pPr>
          </w:p>
        </w:tc>
        <w:tc>
          <w:tcPr>
            <w:tcW w:w="102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1932"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853"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850"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r>
      <w:tr w:rsidR="00275801" w:rsidRPr="00275801" w:rsidTr="00536F87">
        <w:trPr>
          <w:trHeight w:val="300"/>
        </w:trPr>
        <w:tc>
          <w:tcPr>
            <w:tcW w:w="337" w:type="pct"/>
            <w:hideMark/>
          </w:tcPr>
          <w:p w:rsidR="00275801" w:rsidRPr="00275801" w:rsidRDefault="00275801" w:rsidP="00536F87">
            <w:pPr>
              <w:jc w:val="left"/>
              <w:rPr>
                <w:rFonts w:ascii="Times New Roman" w:eastAsia="Times New Roman" w:hAnsi="Times New Roman" w:cs="Times New Roman"/>
                <w:sz w:val="24"/>
                <w:szCs w:val="24"/>
                <w:lang w:eastAsia="lv-LV"/>
              </w:rPr>
            </w:pPr>
          </w:p>
        </w:tc>
        <w:tc>
          <w:tcPr>
            <w:tcW w:w="102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1932"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853"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850"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r>
      <w:tr w:rsidR="00275801" w:rsidRPr="00275801" w:rsidTr="00536F87">
        <w:trPr>
          <w:trHeight w:val="300"/>
        </w:trPr>
        <w:tc>
          <w:tcPr>
            <w:tcW w:w="337" w:type="pct"/>
            <w:hideMark/>
          </w:tcPr>
          <w:p w:rsidR="00275801" w:rsidRPr="00275801" w:rsidRDefault="00275801" w:rsidP="00536F87">
            <w:pPr>
              <w:jc w:val="left"/>
              <w:rPr>
                <w:rFonts w:ascii="Times New Roman" w:eastAsia="Times New Roman" w:hAnsi="Times New Roman" w:cs="Times New Roman"/>
                <w:sz w:val="24"/>
                <w:szCs w:val="24"/>
                <w:lang w:eastAsia="lv-LV"/>
              </w:rPr>
            </w:pPr>
          </w:p>
        </w:tc>
        <w:tc>
          <w:tcPr>
            <w:tcW w:w="102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1932"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853"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850"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r>
      <w:tr w:rsidR="00275801" w:rsidRPr="00275801" w:rsidTr="00536F87">
        <w:trPr>
          <w:trHeight w:val="300"/>
        </w:trPr>
        <w:tc>
          <w:tcPr>
            <w:tcW w:w="337"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1028"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1932"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853"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c>
          <w:tcPr>
            <w:tcW w:w="850" w:type="pct"/>
            <w:hideMark/>
          </w:tcPr>
          <w:p w:rsidR="00275801" w:rsidRPr="00275801" w:rsidRDefault="00275801" w:rsidP="008A73A8">
            <w:pPr>
              <w:ind w:firstLine="720"/>
              <w:jc w:val="left"/>
              <w:rPr>
                <w:rFonts w:ascii="Times New Roman" w:eastAsia="Times New Roman" w:hAnsi="Times New Roman" w:cs="Times New Roman"/>
                <w:sz w:val="24"/>
                <w:szCs w:val="24"/>
                <w:lang w:eastAsia="lv-LV"/>
              </w:rPr>
            </w:pPr>
          </w:p>
        </w:tc>
      </w:tr>
    </w:tbl>
    <w:p w:rsidR="00275801" w:rsidRPr="00275801" w:rsidRDefault="00275801" w:rsidP="008A73A8">
      <w:pPr>
        <w:ind w:firstLine="720"/>
        <w:jc w:val="left"/>
        <w:rPr>
          <w:rFonts w:ascii="Times New Roman" w:eastAsia="Times New Roman" w:hAnsi="Times New Roman" w:cs="Times New Roman"/>
          <w:sz w:val="24"/>
          <w:szCs w:val="24"/>
          <w:lang w:eastAsia="lv-LV"/>
        </w:rPr>
      </w:pPr>
      <w:r w:rsidRPr="00275801">
        <w:rPr>
          <w:rFonts w:ascii="Times New Roman" w:eastAsia="Times New Roman" w:hAnsi="Times New Roman" w:cs="Times New Roman"/>
          <w:sz w:val="24"/>
          <w:szCs w:val="24"/>
          <w:lang w:eastAsia="lv-LV"/>
        </w:rPr>
        <w:t> </w:t>
      </w:r>
    </w:p>
    <w:p w:rsidR="006A7C6D" w:rsidRDefault="006A7C6D" w:rsidP="006A7C6D">
      <w:pPr>
        <w:pStyle w:val="naiskr"/>
        <w:spacing w:before="0" w:after="0"/>
      </w:pPr>
      <w:r>
        <w:t>Apliecinu, ka norādītā informācija ir pilnīga un patiesa.</w:t>
      </w:r>
    </w:p>
    <w:p w:rsidR="00155410" w:rsidRDefault="00155410" w:rsidP="006A7C6D">
      <w:pPr>
        <w:pStyle w:val="naiskr"/>
        <w:spacing w:before="0" w:after="0"/>
      </w:pPr>
    </w:p>
    <w:p w:rsidR="006A7C6D" w:rsidRDefault="006A7C6D" w:rsidP="006A7C6D">
      <w:pPr>
        <w:pStyle w:val="naiskr"/>
        <w:spacing w:before="0" w:after="0"/>
        <w:ind w:firstLine="119"/>
      </w:pPr>
      <w:r>
        <w:t xml:space="preserve"> ___________________</w:t>
      </w:r>
    </w:p>
    <w:p w:rsidR="006A7C6D" w:rsidRPr="006B2428" w:rsidRDefault="006A7C6D" w:rsidP="006A7C6D">
      <w:pPr>
        <w:pStyle w:val="naiskr"/>
        <w:tabs>
          <w:tab w:val="left" w:pos="840"/>
        </w:tabs>
        <w:spacing w:before="0" w:after="0"/>
        <w:rPr>
          <w:sz w:val="20"/>
          <w:szCs w:val="20"/>
          <w:vertAlign w:val="superscript"/>
        </w:rPr>
      </w:pPr>
      <w:r>
        <w:rPr>
          <w:sz w:val="20"/>
          <w:szCs w:val="20"/>
        </w:rPr>
        <w:t xml:space="preserve"> </w:t>
      </w:r>
      <w:r>
        <w:rPr>
          <w:sz w:val="20"/>
          <w:szCs w:val="20"/>
        </w:rPr>
        <w:tab/>
        <w:t xml:space="preserve"> </w:t>
      </w:r>
      <w:r w:rsidRPr="006B2428">
        <w:rPr>
          <w:sz w:val="20"/>
          <w:szCs w:val="20"/>
        </w:rPr>
        <w:t>(datums)</w:t>
      </w:r>
      <w:r w:rsidR="00E3453E" w:rsidRPr="00E3453E">
        <w:rPr>
          <w:sz w:val="20"/>
          <w:szCs w:val="20"/>
          <w:vertAlign w:val="superscript"/>
        </w:rPr>
        <w:t>9</w:t>
      </w:r>
    </w:p>
    <w:p w:rsidR="006A7C6D" w:rsidRDefault="006A7C6D" w:rsidP="006A7C6D">
      <w:pPr>
        <w:pStyle w:val="naiskr"/>
        <w:spacing w:before="0" w:after="0"/>
      </w:pPr>
    </w:p>
    <w:tbl>
      <w:tblPr>
        <w:tblW w:w="5000" w:type="pct"/>
        <w:tblCellMar>
          <w:left w:w="0" w:type="dxa"/>
          <w:right w:w="0" w:type="dxa"/>
        </w:tblCellMar>
        <w:tblLook w:val="0000"/>
      </w:tblPr>
      <w:tblGrid>
        <w:gridCol w:w="2641"/>
        <w:gridCol w:w="2271"/>
        <w:gridCol w:w="367"/>
        <w:gridCol w:w="4080"/>
        <w:gridCol w:w="241"/>
        <w:gridCol w:w="4403"/>
      </w:tblGrid>
      <w:tr w:rsidR="006A7C6D" w:rsidRPr="00126F7E" w:rsidTr="00243257">
        <w:tc>
          <w:tcPr>
            <w:tcW w:w="943" w:type="pct"/>
            <w:vMerge w:val="restart"/>
          </w:tcPr>
          <w:p w:rsidR="006A7C6D" w:rsidRPr="00126F7E" w:rsidRDefault="006A7C6D" w:rsidP="00243257">
            <w:pPr>
              <w:pStyle w:val="naiskr"/>
              <w:spacing w:before="0" w:after="0"/>
              <w:ind w:firstLine="120"/>
            </w:pPr>
            <w:r>
              <w:t>Vadītājs</w:t>
            </w:r>
            <w:r w:rsidRPr="00275801">
              <w:t xml:space="preserve"> vai </w:t>
            </w:r>
            <w:proofErr w:type="spellStart"/>
            <w:r w:rsidRPr="00275801">
              <w:t>paraksttiesīgā</w:t>
            </w:r>
            <w:proofErr w:type="spellEnd"/>
            <w:r w:rsidRPr="00275801">
              <w:t xml:space="preserve"> persona</w:t>
            </w:r>
          </w:p>
        </w:tc>
        <w:tc>
          <w:tcPr>
            <w:tcW w:w="811" w:type="pct"/>
            <w:tcBorders>
              <w:bottom w:val="single" w:sz="4" w:space="0" w:color="auto"/>
            </w:tcBorders>
          </w:tcPr>
          <w:p w:rsidR="006A7C6D" w:rsidRDefault="006A7C6D" w:rsidP="00243257">
            <w:pPr>
              <w:pStyle w:val="naiskr"/>
              <w:spacing w:before="0" w:after="0"/>
            </w:pPr>
            <w:r w:rsidRPr="00126F7E">
              <w:t> </w:t>
            </w:r>
          </w:p>
        </w:tc>
        <w:tc>
          <w:tcPr>
            <w:tcW w:w="131" w:type="pct"/>
          </w:tcPr>
          <w:p w:rsidR="006A7C6D" w:rsidRPr="00126F7E" w:rsidRDefault="006A7C6D" w:rsidP="00243257">
            <w:pPr>
              <w:pStyle w:val="naiskr"/>
              <w:spacing w:before="0" w:after="0"/>
            </w:pPr>
          </w:p>
        </w:tc>
        <w:tc>
          <w:tcPr>
            <w:tcW w:w="1457" w:type="pct"/>
            <w:tcBorders>
              <w:bottom w:val="single" w:sz="4" w:space="0" w:color="auto"/>
            </w:tcBorders>
          </w:tcPr>
          <w:p w:rsidR="006A7C6D" w:rsidRPr="00126F7E" w:rsidRDefault="006A7C6D" w:rsidP="00243257">
            <w:pPr>
              <w:pStyle w:val="naiskr"/>
              <w:spacing w:before="0" w:after="0"/>
            </w:pPr>
          </w:p>
        </w:tc>
        <w:tc>
          <w:tcPr>
            <w:tcW w:w="86" w:type="pct"/>
          </w:tcPr>
          <w:p w:rsidR="006A7C6D" w:rsidRPr="00126F7E" w:rsidRDefault="006A7C6D" w:rsidP="00243257">
            <w:pPr>
              <w:pStyle w:val="naiskr"/>
              <w:spacing w:before="0" w:after="0"/>
            </w:pPr>
          </w:p>
        </w:tc>
        <w:tc>
          <w:tcPr>
            <w:tcW w:w="1572" w:type="pct"/>
            <w:tcBorders>
              <w:bottom w:val="single" w:sz="4" w:space="0" w:color="auto"/>
            </w:tcBorders>
          </w:tcPr>
          <w:p w:rsidR="006A7C6D" w:rsidRPr="00126F7E" w:rsidRDefault="006A7C6D" w:rsidP="00243257">
            <w:pPr>
              <w:pStyle w:val="naiskr"/>
              <w:spacing w:before="0" w:after="0"/>
            </w:pPr>
          </w:p>
        </w:tc>
      </w:tr>
      <w:tr w:rsidR="006A7C6D" w:rsidRPr="00126F7E" w:rsidTr="00243257">
        <w:tc>
          <w:tcPr>
            <w:tcW w:w="943" w:type="pct"/>
            <w:vMerge/>
            <w:vAlign w:val="center"/>
          </w:tcPr>
          <w:p w:rsidR="006A7C6D" w:rsidRPr="00126F7E" w:rsidRDefault="006A7C6D" w:rsidP="00243257">
            <w:pPr>
              <w:spacing w:after="0"/>
            </w:pPr>
          </w:p>
        </w:tc>
        <w:tc>
          <w:tcPr>
            <w:tcW w:w="811" w:type="pct"/>
            <w:tcBorders>
              <w:top w:val="single" w:sz="4" w:space="0" w:color="auto"/>
            </w:tcBorders>
          </w:tcPr>
          <w:p w:rsidR="006A7C6D" w:rsidRPr="006B2428" w:rsidRDefault="006A7C6D" w:rsidP="00243257">
            <w:pPr>
              <w:pStyle w:val="naiskr"/>
              <w:spacing w:before="0" w:after="0"/>
              <w:jc w:val="center"/>
              <w:rPr>
                <w:sz w:val="20"/>
                <w:szCs w:val="20"/>
              </w:rPr>
            </w:pPr>
            <w:r w:rsidRPr="006B2428">
              <w:rPr>
                <w:sz w:val="20"/>
                <w:szCs w:val="20"/>
              </w:rPr>
              <w:t>(amats)</w:t>
            </w:r>
          </w:p>
        </w:tc>
        <w:tc>
          <w:tcPr>
            <w:tcW w:w="131" w:type="pct"/>
          </w:tcPr>
          <w:p w:rsidR="006A7C6D" w:rsidRPr="00126F7E" w:rsidRDefault="006A7C6D" w:rsidP="00243257">
            <w:pPr>
              <w:pStyle w:val="naiskr"/>
              <w:spacing w:before="0" w:after="0"/>
              <w:jc w:val="center"/>
            </w:pPr>
          </w:p>
        </w:tc>
        <w:tc>
          <w:tcPr>
            <w:tcW w:w="1457" w:type="pct"/>
            <w:tcBorders>
              <w:top w:val="single" w:sz="4" w:space="0" w:color="auto"/>
            </w:tcBorders>
          </w:tcPr>
          <w:p w:rsidR="006A7C6D" w:rsidRPr="006B2428" w:rsidRDefault="006A7C6D" w:rsidP="00243257">
            <w:pPr>
              <w:pStyle w:val="naiskr"/>
              <w:spacing w:before="0" w:after="0"/>
              <w:jc w:val="center"/>
              <w:rPr>
                <w:sz w:val="20"/>
                <w:szCs w:val="20"/>
              </w:rPr>
            </w:pPr>
            <w:r w:rsidRPr="006B2428">
              <w:rPr>
                <w:sz w:val="20"/>
                <w:szCs w:val="20"/>
              </w:rPr>
              <w:t>(vārds, uzvārds)</w:t>
            </w:r>
          </w:p>
        </w:tc>
        <w:tc>
          <w:tcPr>
            <w:tcW w:w="86" w:type="pct"/>
          </w:tcPr>
          <w:p w:rsidR="006A7C6D" w:rsidRPr="00126F7E" w:rsidRDefault="006A7C6D" w:rsidP="00243257">
            <w:pPr>
              <w:pStyle w:val="naiskr"/>
              <w:spacing w:before="0" w:after="0"/>
              <w:jc w:val="center"/>
            </w:pPr>
          </w:p>
        </w:tc>
        <w:tc>
          <w:tcPr>
            <w:tcW w:w="1572" w:type="pct"/>
            <w:tcBorders>
              <w:top w:val="single" w:sz="4" w:space="0" w:color="auto"/>
            </w:tcBorders>
          </w:tcPr>
          <w:p w:rsidR="006A7C6D" w:rsidRPr="00126F7E" w:rsidRDefault="006A7C6D" w:rsidP="00243257">
            <w:pPr>
              <w:pStyle w:val="naiskr"/>
              <w:spacing w:before="0" w:after="0"/>
              <w:jc w:val="center"/>
            </w:pPr>
            <w:r w:rsidRPr="006B2428">
              <w:rPr>
                <w:sz w:val="20"/>
                <w:szCs w:val="20"/>
              </w:rPr>
              <w:t>(paraksts)</w:t>
            </w:r>
            <w:r w:rsidR="00E3453E" w:rsidRPr="00E3453E">
              <w:rPr>
                <w:sz w:val="20"/>
                <w:szCs w:val="20"/>
                <w:vertAlign w:val="superscript"/>
              </w:rPr>
              <w:t>9</w:t>
            </w:r>
          </w:p>
        </w:tc>
      </w:tr>
      <w:tr w:rsidR="006A7C6D" w:rsidRPr="00126F7E" w:rsidTr="00243257">
        <w:trPr>
          <w:trHeight w:val="420"/>
        </w:trPr>
        <w:tc>
          <w:tcPr>
            <w:tcW w:w="943" w:type="pct"/>
            <w:vMerge w:val="restart"/>
          </w:tcPr>
          <w:p w:rsidR="006A7C6D" w:rsidRPr="000945A7" w:rsidRDefault="006A7C6D" w:rsidP="00243257">
            <w:pPr>
              <w:pStyle w:val="naisc"/>
              <w:spacing w:before="0" w:after="0"/>
              <w:rPr>
                <w:vertAlign w:val="superscript"/>
              </w:rPr>
            </w:pPr>
            <w:r w:rsidRPr="00E149C2">
              <w:t>Z.v.</w:t>
            </w:r>
            <w:r w:rsidR="00E3453E" w:rsidRPr="00E3453E">
              <w:rPr>
                <w:sz w:val="20"/>
                <w:szCs w:val="20"/>
                <w:vertAlign w:val="superscript"/>
              </w:rPr>
              <w:t>9</w:t>
            </w:r>
          </w:p>
          <w:p w:rsidR="006A7C6D" w:rsidRDefault="006A7C6D" w:rsidP="00243257">
            <w:pPr>
              <w:pStyle w:val="naiskr"/>
              <w:spacing w:before="0" w:after="0"/>
              <w:ind w:firstLine="120"/>
            </w:pPr>
          </w:p>
          <w:p w:rsidR="006A7C6D" w:rsidRPr="00126F7E" w:rsidRDefault="006A7C6D" w:rsidP="00243257">
            <w:pPr>
              <w:pStyle w:val="naiskr"/>
              <w:spacing w:before="0" w:after="0"/>
              <w:ind w:firstLine="120"/>
            </w:pPr>
            <w:r w:rsidRPr="00126F7E">
              <w:t>Informāciju sagatavoja</w:t>
            </w:r>
          </w:p>
        </w:tc>
        <w:tc>
          <w:tcPr>
            <w:tcW w:w="811" w:type="pct"/>
            <w:tcBorders>
              <w:bottom w:val="single" w:sz="4" w:space="0" w:color="auto"/>
            </w:tcBorders>
          </w:tcPr>
          <w:p w:rsidR="006A7C6D" w:rsidRDefault="006A7C6D" w:rsidP="00243257">
            <w:pPr>
              <w:pStyle w:val="naiskr"/>
              <w:spacing w:before="0" w:after="0"/>
            </w:pPr>
            <w:r w:rsidRPr="00126F7E">
              <w:t> </w:t>
            </w:r>
          </w:p>
          <w:p w:rsidR="006A7C6D" w:rsidRDefault="006A7C6D" w:rsidP="00243257">
            <w:pPr>
              <w:pStyle w:val="naiskr"/>
              <w:spacing w:before="0" w:after="0"/>
            </w:pPr>
          </w:p>
        </w:tc>
        <w:tc>
          <w:tcPr>
            <w:tcW w:w="131" w:type="pct"/>
          </w:tcPr>
          <w:p w:rsidR="006A7C6D" w:rsidRDefault="006A7C6D" w:rsidP="00243257">
            <w:pPr>
              <w:pStyle w:val="naiskr"/>
              <w:spacing w:before="0" w:after="0"/>
            </w:pPr>
          </w:p>
        </w:tc>
        <w:tc>
          <w:tcPr>
            <w:tcW w:w="1457" w:type="pct"/>
            <w:tcBorders>
              <w:bottom w:val="single" w:sz="4" w:space="0" w:color="auto"/>
            </w:tcBorders>
          </w:tcPr>
          <w:p w:rsidR="006A7C6D" w:rsidRDefault="006A7C6D" w:rsidP="00243257">
            <w:pPr>
              <w:pStyle w:val="naiskr"/>
              <w:spacing w:before="0" w:after="0"/>
            </w:pPr>
          </w:p>
          <w:p w:rsidR="006A7C6D" w:rsidRDefault="006A7C6D" w:rsidP="00243257">
            <w:pPr>
              <w:pStyle w:val="naiskr"/>
              <w:spacing w:before="0" w:after="0"/>
            </w:pPr>
          </w:p>
        </w:tc>
        <w:tc>
          <w:tcPr>
            <w:tcW w:w="86" w:type="pct"/>
          </w:tcPr>
          <w:p w:rsidR="006A7C6D" w:rsidRDefault="006A7C6D" w:rsidP="00243257">
            <w:pPr>
              <w:pStyle w:val="naiskr"/>
              <w:spacing w:before="0" w:after="0"/>
            </w:pPr>
          </w:p>
        </w:tc>
        <w:tc>
          <w:tcPr>
            <w:tcW w:w="1572" w:type="pct"/>
            <w:tcBorders>
              <w:bottom w:val="single" w:sz="4" w:space="0" w:color="auto"/>
            </w:tcBorders>
          </w:tcPr>
          <w:p w:rsidR="006A7C6D" w:rsidRDefault="006A7C6D" w:rsidP="00243257">
            <w:pPr>
              <w:pStyle w:val="naiskr"/>
              <w:spacing w:before="0" w:after="0"/>
            </w:pPr>
          </w:p>
        </w:tc>
      </w:tr>
      <w:tr w:rsidR="006A7C6D" w:rsidRPr="00126F7E" w:rsidTr="00243257">
        <w:trPr>
          <w:trHeight w:val="420"/>
        </w:trPr>
        <w:tc>
          <w:tcPr>
            <w:tcW w:w="943" w:type="pct"/>
            <w:vMerge/>
            <w:tcBorders>
              <w:top w:val="single" w:sz="4" w:space="0" w:color="auto"/>
            </w:tcBorders>
          </w:tcPr>
          <w:p w:rsidR="006A7C6D" w:rsidRPr="00126F7E" w:rsidRDefault="006A7C6D" w:rsidP="00243257">
            <w:pPr>
              <w:pStyle w:val="naiskr"/>
              <w:spacing w:before="0" w:after="0"/>
            </w:pPr>
          </w:p>
        </w:tc>
        <w:tc>
          <w:tcPr>
            <w:tcW w:w="811" w:type="pct"/>
            <w:tcBorders>
              <w:top w:val="single" w:sz="4" w:space="0" w:color="auto"/>
            </w:tcBorders>
          </w:tcPr>
          <w:p w:rsidR="006A7C6D" w:rsidRPr="006B2428" w:rsidRDefault="006A7C6D" w:rsidP="00243257">
            <w:pPr>
              <w:pStyle w:val="naiskr"/>
              <w:spacing w:before="0" w:after="0"/>
              <w:jc w:val="center"/>
              <w:rPr>
                <w:sz w:val="20"/>
                <w:szCs w:val="20"/>
              </w:rPr>
            </w:pPr>
            <w:r w:rsidRPr="006B2428">
              <w:rPr>
                <w:sz w:val="20"/>
                <w:szCs w:val="20"/>
              </w:rPr>
              <w:t>(amats)</w:t>
            </w:r>
          </w:p>
        </w:tc>
        <w:tc>
          <w:tcPr>
            <w:tcW w:w="131" w:type="pct"/>
          </w:tcPr>
          <w:p w:rsidR="006A7C6D" w:rsidRPr="00126F7E" w:rsidRDefault="006A7C6D" w:rsidP="00243257">
            <w:pPr>
              <w:pStyle w:val="naiskr"/>
              <w:spacing w:before="0" w:after="0"/>
              <w:jc w:val="center"/>
            </w:pPr>
          </w:p>
        </w:tc>
        <w:tc>
          <w:tcPr>
            <w:tcW w:w="1457" w:type="pct"/>
            <w:tcBorders>
              <w:top w:val="single" w:sz="4" w:space="0" w:color="auto"/>
            </w:tcBorders>
          </w:tcPr>
          <w:p w:rsidR="006A7C6D" w:rsidRPr="006B2428" w:rsidRDefault="006A7C6D" w:rsidP="00243257">
            <w:pPr>
              <w:pStyle w:val="naiskr"/>
              <w:spacing w:before="0" w:after="0"/>
              <w:jc w:val="center"/>
              <w:rPr>
                <w:sz w:val="20"/>
                <w:szCs w:val="20"/>
              </w:rPr>
            </w:pPr>
            <w:r w:rsidRPr="006B2428">
              <w:rPr>
                <w:sz w:val="20"/>
                <w:szCs w:val="20"/>
              </w:rPr>
              <w:t>(vārds, uzvārds)</w:t>
            </w:r>
          </w:p>
        </w:tc>
        <w:tc>
          <w:tcPr>
            <w:tcW w:w="86" w:type="pct"/>
          </w:tcPr>
          <w:p w:rsidR="006A7C6D" w:rsidRPr="00126F7E" w:rsidRDefault="006A7C6D" w:rsidP="00243257">
            <w:pPr>
              <w:pStyle w:val="naiskr"/>
              <w:spacing w:before="0" w:after="0"/>
              <w:jc w:val="center"/>
            </w:pPr>
          </w:p>
        </w:tc>
        <w:tc>
          <w:tcPr>
            <w:tcW w:w="1572" w:type="pct"/>
            <w:tcBorders>
              <w:top w:val="single" w:sz="4" w:space="0" w:color="auto"/>
            </w:tcBorders>
          </w:tcPr>
          <w:p w:rsidR="006A7C6D" w:rsidRPr="00126F7E" w:rsidRDefault="006A7C6D" w:rsidP="00243257">
            <w:pPr>
              <w:pStyle w:val="naiskr"/>
              <w:spacing w:before="0" w:after="0"/>
              <w:jc w:val="center"/>
            </w:pPr>
            <w:r w:rsidRPr="006B2428">
              <w:rPr>
                <w:sz w:val="20"/>
                <w:szCs w:val="20"/>
              </w:rPr>
              <w:t>(paraksts)</w:t>
            </w:r>
            <w:r w:rsidR="00E3453E" w:rsidRPr="00E3453E">
              <w:rPr>
                <w:sz w:val="20"/>
                <w:szCs w:val="20"/>
                <w:vertAlign w:val="superscript"/>
              </w:rPr>
              <w:t>9</w:t>
            </w:r>
          </w:p>
        </w:tc>
      </w:tr>
    </w:tbl>
    <w:p w:rsidR="006A7C6D" w:rsidRPr="00155410" w:rsidRDefault="006A7C6D" w:rsidP="00E3453E">
      <w:pPr>
        <w:rPr>
          <w:rFonts w:ascii="Times New Roman" w:hAnsi="Times New Roman" w:cs="Times New Roman"/>
          <w:sz w:val="24"/>
          <w:szCs w:val="24"/>
        </w:rPr>
      </w:pPr>
      <w:r w:rsidRPr="00155410">
        <w:rPr>
          <w:rFonts w:ascii="Times New Roman" w:hAnsi="Times New Roman" w:cs="Times New Roman"/>
          <w:sz w:val="24"/>
          <w:szCs w:val="24"/>
        </w:rPr>
        <w:t xml:space="preserve">Piezīme. </w:t>
      </w:r>
    </w:p>
    <w:p w:rsidR="006A7C6D" w:rsidRPr="00155410" w:rsidRDefault="00E3453E" w:rsidP="00E3453E">
      <w:pPr>
        <w:spacing w:after="0"/>
        <w:rPr>
          <w:rFonts w:ascii="Times New Roman" w:hAnsi="Times New Roman" w:cs="Times New Roman"/>
          <w:sz w:val="24"/>
          <w:szCs w:val="24"/>
        </w:rPr>
      </w:pPr>
      <w:r w:rsidRPr="00E3453E">
        <w:rPr>
          <w:rFonts w:ascii="Times New Roman" w:hAnsi="Times New Roman" w:cs="Times New Roman"/>
          <w:sz w:val="24"/>
          <w:szCs w:val="24"/>
          <w:vertAlign w:val="superscript"/>
        </w:rPr>
        <w:t>9</w:t>
      </w:r>
      <w:r w:rsidR="006A7C6D" w:rsidRPr="00155410">
        <w:rPr>
          <w:rFonts w:ascii="Times New Roman" w:hAnsi="Times New Roman" w:cs="Times New Roman"/>
          <w:sz w:val="24"/>
          <w:szCs w:val="24"/>
        </w:rPr>
        <w:t xml:space="preserve"> Dokumenta rekvizītus "datums", "paraksts" un "zīmoga vieta" ("Z.v.") neaizpilda, ja elektroniskais dokuments ir sagatavots atbilstoši normatīvajiem aktiem par elektronisko dokumentu noformēšanu.</w:t>
      </w:r>
    </w:p>
    <w:p w:rsidR="006A7C6D" w:rsidRPr="00155410" w:rsidRDefault="006A7C6D" w:rsidP="006A7C6D">
      <w:pPr>
        <w:tabs>
          <w:tab w:val="left" w:pos="6946"/>
        </w:tabs>
        <w:spacing w:after="0"/>
        <w:rPr>
          <w:rFonts w:ascii="Times New Roman" w:hAnsi="Times New Roman" w:cs="Times New Roman"/>
          <w:sz w:val="24"/>
          <w:szCs w:val="24"/>
        </w:rPr>
      </w:pPr>
    </w:p>
    <w:p w:rsidR="006A7C6D" w:rsidRPr="00155410" w:rsidRDefault="006A7C6D" w:rsidP="006A7C6D">
      <w:pPr>
        <w:tabs>
          <w:tab w:val="left" w:pos="6946"/>
        </w:tabs>
        <w:spacing w:after="0"/>
        <w:rPr>
          <w:rFonts w:ascii="Times New Roman" w:hAnsi="Times New Roman" w:cs="Times New Roman"/>
          <w:sz w:val="28"/>
          <w:szCs w:val="28"/>
        </w:rPr>
      </w:pPr>
      <w:r w:rsidRPr="00155410">
        <w:rPr>
          <w:rFonts w:ascii="Times New Roman" w:hAnsi="Times New Roman" w:cs="Times New Roman"/>
          <w:sz w:val="28"/>
          <w:szCs w:val="28"/>
        </w:rPr>
        <w:t xml:space="preserve">Vides aizsardzības un </w:t>
      </w:r>
    </w:p>
    <w:p w:rsidR="006A7C6D" w:rsidRPr="00804DE2" w:rsidRDefault="006A7C6D" w:rsidP="006A7C6D">
      <w:pPr>
        <w:tabs>
          <w:tab w:val="left" w:pos="6946"/>
        </w:tabs>
        <w:spacing w:after="0"/>
        <w:rPr>
          <w:rFonts w:ascii="Times New Roman" w:hAnsi="Times New Roman" w:cs="Times New Roman"/>
          <w:sz w:val="28"/>
          <w:szCs w:val="28"/>
        </w:rPr>
      </w:pPr>
      <w:r w:rsidRPr="00155410">
        <w:rPr>
          <w:rFonts w:ascii="Times New Roman" w:hAnsi="Times New Roman" w:cs="Times New Roman"/>
          <w:sz w:val="28"/>
          <w:szCs w:val="28"/>
        </w:rPr>
        <w:t>reģionālās attīstības ministrs</w:t>
      </w:r>
      <w:r w:rsidRPr="00155410">
        <w:rPr>
          <w:rFonts w:ascii="Times New Roman" w:hAnsi="Times New Roman" w:cs="Times New Roman"/>
          <w:sz w:val="28"/>
          <w:szCs w:val="28"/>
        </w:rPr>
        <w:tab/>
      </w:r>
      <w:r w:rsidR="002D7639">
        <w:rPr>
          <w:rFonts w:ascii="Times New Roman" w:hAnsi="Times New Roman" w:cs="Times New Roman"/>
          <w:sz w:val="28"/>
          <w:szCs w:val="28"/>
        </w:rPr>
        <w:tab/>
      </w:r>
      <w:r w:rsidR="002D7639">
        <w:rPr>
          <w:rFonts w:ascii="Times New Roman" w:hAnsi="Times New Roman" w:cs="Times New Roman"/>
          <w:sz w:val="28"/>
          <w:szCs w:val="28"/>
        </w:rPr>
        <w:tab/>
      </w:r>
      <w:proofErr w:type="spellStart"/>
      <w:r w:rsidR="00804DE2" w:rsidRPr="00804DE2">
        <w:rPr>
          <w:rFonts w:ascii="Times New Roman" w:hAnsi="Times New Roman" w:cs="Times New Roman"/>
          <w:sz w:val="28"/>
          <w:szCs w:val="28"/>
        </w:rPr>
        <w:t>R</w:t>
      </w:r>
      <w:r w:rsidRPr="00804DE2">
        <w:rPr>
          <w:rFonts w:ascii="Times New Roman" w:hAnsi="Times New Roman" w:cs="Times New Roman"/>
          <w:sz w:val="28"/>
          <w:szCs w:val="28"/>
        </w:rPr>
        <w:t>.</w:t>
      </w:r>
      <w:r w:rsidR="00804DE2" w:rsidRPr="00804DE2">
        <w:rPr>
          <w:rFonts w:ascii="Times New Roman" w:hAnsi="Times New Roman" w:cs="Times New Roman"/>
          <w:sz w:val="28"/>
          <w:szCs w:val="28"/>
        </w:rPr>
        <w:t>Naudiņš</w:t>
      </w:r>
      <w:proofErr w:type="spellEnd"/>
    </w:p>
    <w:p w:rsidR="006A7C6D" w:rsidRPr="00804DE2" w:rsidRDefault="006A7C6D" w:rsidP="006A7C6D">
      <w:pPr>
        <w:spacing w:after="0"/>
        <w:rPr>
          <w:rFonts w:ascii="Times New Roman" w:hAnsi="Times New Roman" w:cs="Times New Roman"/>
          <w:b/>
          <w:sz w:val="28"/>
          <w:szCs w:val="28"/>
        </w:rPr>
      </w:pPr>
    </w:p>
    <w:p w:rsidR="006A7C6D" w:rsidRPr="00804DE2" w:rsidRDefault="006A7C6D" w:rsidP="006A7C6D">
      <w:pPr>
        <w:spacing w:after="0"/>
        <w:rPr>
          <w:rFonts w:ascii="Times New Roman" w:hAnsi="Times New Roman" w:cs="Times New Roman"/>
          <w:b/>
          <w:sz w:val="28"/>
          <w:szCs w:val="28"/>
        </w:rPr>
      </w:pPr>
      <w:r w:rsidRPr="00804DE2">
        <w:rPr>
          <w:rFonts w:ascii="Times New Roman" w:hAnsi="Times New Roman" w:cs="Times New Roman"/>
          <w:b/>
          <w:sz w:val="28"/>
          <w:szCs w:val="28"/>
        </w:rPr>
        <w:t>Iesniedzējs:</w:t>
      </w:r>
    </w:p>
    <w:p w:rsidR="006A7C6D" w:rsidRPr="00804DE2" w:rsidRDefault="006A7C6D" w:rsidP="006A7C6D">
      <w:pPr>
        <w:tabs>
          <w:tab w:val="left" w:pos="6946"/>
        </w:tabs>
        <w:spacing w:after="0"/>
        <w:rPr>
          <w:rFonts w:ascii="Times New Roman" w:hAnsi="Times New Roman" w:cs="Times New Roman"/>
          <w:sz w:val="28"/>
          <w:szCs w:val="28"/>
        </w:rPr>
      </w:pPr>
      <w:r w:rsidRPr="00804DE2">
        <w:rPr>
          <w:rFonts w:ascii="Times New Roman" w:hAnsi="Times New Roman" w:cs="Times New Roman"/>
          <w:sz w:val="28"/>
          <w:szCs w:val="28"/>
        </w:rPr>
        <w:t xml:space="preserve">vides aizsardzības un </w:t>
      </w:r>
    </w:p>
    <w:p w:rsidR="006A7C6D" w:rsidRPr="00155410" w:rsidRDefault="006A7C6D" w:rsidP="006A7C6D">
      <w:pPr>
        <w:tabs>
          <w:tab w:val="left" w:pos="6946"/>
        </w:tabs>
        <w:spacing w:after="0"/>
        <w:rPr>
          <w:rFonts w:ascii="Times New Roman" w:hAnsi="Times New Roman" w:cs="Times New Roman"/>
          <w:sz w:val="28"/>
          <w:szCs w:val="28"/>
        </w:rPr>
      </w:pPr>
      <w:r w:rsidRPr="00804DE2">
        <w:rPr>
          <w:rFonts w:ascii="Times New Roman" w:hAnsi="Times New Roman" w:cs="Times New Roman"/>
          <w:sz w:val="28"/>
          <w:szCs w:val="28"/>
        </w:rPr>
        <w:t xml:space="preserve">reģionālās attīstības ministrs </w:t>
      </w:r>
      <w:r w:rsidRPr="00804DE2">
        <w:rPr>
          <w:rFonts w:ascii="Times New Roman" w:hAnsi="Times New Roman" w:cs="Times New Roman"/>
          <w:sz w:val="28"/>
          <w:szCs w:val="28"/>
        </w:rPr>
        <w:tab/>
      </w:r>
      <w:r w:rsidR="002D7639" w:rsidRPr="00804DE2">
        <w:rPr>
          <w:rFonts w:ascii="Times New Roman" w:hAnsi="Times New Roman" w:cs="Times New Roman"/>
          <w:sz w:val="28"/>
          <w:szCs w:val="28"/>
        </w:rPr>
        <w:tab/>
      </w:r>
      <w:r w:rsidR="002D7639" w:rsidRPr="00804DE2">
        <w:rPr>
          <w:rFonts w:ascii="Times New Roman" w:hAnsi="Times New Roman" w:cs="Times New Roman"/>
          <w:sz w:val="28"/>
          <w:szCs w:val="28"/>
        </w:rPr>
        <w:tab/>
      </w:r>
      <w:proofErr w:type="spellStart"/>
      <w:r w:rsidR="00804DE2" w:rsidRPr="00804DE2">
        <w:rPr>
          <w:rFonts w:ascii="Times New Roman" w:hAnsi="Times New Roman" w:cs="Times New Roman"/>
          <w:sz w:val="28"/>
          <w:szCs w:val="28"/>
        </w:rPr>
        <w:t>R</w:t>
      </w:r>
      <w:r w:rsidRPr="00804DE2">
        <w:rPr>
          <w:rFonts w:ascii="Times New Roman" w:hAnsi="Times New Roman" w:cs="Times New Roman"/>
          <w:sz w:val="28"/>
          <w:szCs w:val="28"/>
        </w:rPr>
        <w:t>.</w:t>
      </w:r>
      <w:r w:rsidR="00804DE2" w:rsidRPr="00804DE2">
        <w:rPr>
          <w:rFonts w:ascii="Times New Roman" w:hAnsi="Times New Roman" w:cs="Times New Roman"/>
          <w:sz w:val="28"/>
          <w:szCs w:val="28"/>
        </w:rPr>
        <w:t>Naudiņš</w:t>
      </w:r>
      <w:proofErr w:type="spellEnd"/>
    </w:p>
    <w:p w:rsidR="006A7C6D" w:rsidRPr="00155410" w:rsidRDefault="006A7C6D" w:rsidP="006A7C6D">
      <w:pPr>
        <w:tabs>
          <w:tab w:val="left" w:pos="6521"/>
        </w:tabs>
        <w:spacing w:after="0"/>
        <w:rPr>
          <w:rFonts w:ascii="Times New Roman" w:hAnsi="Times New Roman" w:cs="Times New Roman"/>
          <w:b/>
          <w:sz w:val="28"/>
          <w:szCs w:val="28"/>
        </w:rPr>
      </w:pPr>
    </w:p>
    <w:p w:rsidR="006A7C6D" w:rsidRPr="00155410" w:rsidRDefault="006A7C6D" w:rsidP="006A7C6D">
      <w:pPr>
        <w:tabs>
          <w:tab w:val="left" w:pos="6521"/>
        </w:tabs>
        <w:spacing w:after="0"/>
        <w:rPr>
          <w:rFonts w:ascii="Times New Roman" w:hAnsi="Times New Roman" w:cs="Times New Roman"/>
          <w:b/>
          <w:sz w:val="28"/>
          <w:szCs w:val="28"/>
        </w:rPr>
      </w:pPr>
      <w:r w:rsidRPr="00155410">
        <w:rPr>
          <w:rFonts w:ascii="Times New Roman" w:hAnsi="Times New Roman" w:cs="Times New Roman"/>
          <w:b/>
          <w:sz w:val="28"/>
          <w:szCs w:val="28"/>
        </w:rPr>
        <w:t xml:space="preserve">Vīza: </w:t>
      </w:r>
    </w:p>
    <w:p w:rsidR="006A7C6D" w:rsidRPr="00155410" w:rsidRDefault="006A7C6D" w:rsidP="006A7C6D">
      <w:pPr>
        <w:tabs>
          <w:tab w:val="left" w:pos="6521"/>
        </w:tabs>
        <w:rPr>
          <w:rFonts w:ascii="Times New Roman" w:hAnsi="Times New Roman" w:cs="Times New Roman"/>
          <w:sz w:val="28"/>
          <w:szCs w:val="28"/>
        </w:rPr>
      </w:pPr>
      <w:r w:rsidRPr="00155410">
        <w:rPr>
          <w:rFonts w:ascii="Times New Roman" w:hAnsi="Times New Roman" w:cs="Times New Roman"/>
          <w:sz w:val="28"/>
          <w:szCs w:val="28"/>
        </w:rPr>
        <w:t>valsts sekretārs</w:t>
      </w:r>
      <w:r w:rsidRPr="00155410">
        <w:rPr>
          <w:rFonts w:ascii="Times New Roman" w:hAnsi="Times New Roman" w:cs="Times New Roman"/>
          <w:sz w:val="28"/>
          <w:szCs w:val="28"/>
        </w:rPr>
        <w:tab/>
      </w:r>
      <w:r w:rsidR="002D7639">
        <w:rPr>
          <w:rFonts w:ascii="Times New Roman" w:hAnsi="Times New Roman" w:cs="Times New Roman"/>
          <w:sz w:val="28"/>
          <w:szCs w:val="28"/>
        </w:rPr>
        <w:tab/>
      </w:r>
      <w:r w:rsidR="002D7639">
        <w:rPr>
          <w:rFonts w:ascii="Times New Roman" w:hAnsi="Times New Roman" w:cs="Times New Roman"/>
          <w:sz w:val="28"/>
          <w:szCs w:val="28"/>
        </w:rPr>
        <w:tab/>
        <w:t>G</w:t>
      </w:r>
      <w:r w:rsidRPr="00155410">
        <w:rPr>
          <w:rFonts w:ascii="Times New Roman" w:hAnsi="Times New Roman" w:cs="Times New Roman"/>
          <w:sz w:val="28"/>
          <w:szCs w:val="28"/>
        </w:rPr>
        <w:t>.</w:t>
      </w:r>
      <w:r w:rsidR="002D7639">
        <w:rPr>
          <w:rFonts w:ascii="Times New Roman" w:hAnsi="Times New Roman" w:cs="Times New Roman"/>
          <w:sz w:val="28"/>
          <w:szCs w:val="28"/>
        </w:rPr>
        <w:t>Puķītis</w:t>
      </w:r>
    </w:p>
    <w:p w:rsidR="00155410" w:rsidRDefault="00155410" w:rsidP="006A7C6D">
      <w:pPr>
        <w:tabs>
          <w:tab w:val="left" w:pos="3390"/>
        </w:tabs>
        <w:spacing w:after="0"/>
      </w:pPr>
    </w:p>
    <w:p w:rsidR="006A7C6D" w:rsidRPr="00155410" w:rsidRDefault="008F1ABC" w:rsidP="006A7C6D">
      <w:pPr>
        <w:tabs>
          <w:tab w:val="left" w:pos="3390"/>
        </w:tabs>
        <w:spacing w:after="0"/>
        <w:rPr>
          <w:rFonts w:ascii="Times New Roman" w:hAnsi="Times New Roman" w:cs="Times New Roman"/>
        </w:rPr>
      </w:pPr>
      <w:r>
        <w:rPr>
          <w:rFonts w:ascii="Times New Roman" w:hAnsi="Times New Roman" w:cs="Times New Roman"/>
        </w:rPr>
        <w:t>07</w:t>
      </w:r>
      <w:r w:rsidR="006A7C6D" w:rsidRPr="00155410">
        <w:rPr>
          <w:rFonts w:ascii="Times New Roman" w:hAnsi="Times New Roman" w:cs="Times New Roman"/>
        </w:rPr>
        <w:t>.0</w:t>
      </w:r>
      <w:r>
        <w:rPr>
          <w:rFonts w:ascii="Times New Roman" w:hAnsi="Times New Roman" w:cs="Times New Roman"/>
        </w:rPr>
        <w:t>7</w:t>
      </w:r>
      <w:r w:rsidR="006A7C6D" w:rsidRPr="00155410">
        <w:rPr>
          <w:rFonts w:ascii="Times New Roman" w:hAnsi="Times New Roman" w:cs="Times New Roman"/>
        </w:rPr>
        <w:t>.2014. 1</w:t>
      </w:r>
      <w:r w:rsidR="00820DE1">
        <w:rPr>
          <w:rFonts w:ascii="Times New Roman" w:hAnsi="Times New Roman" w:cs="Times New Roman"/>
        </w:rPr>
        <w:t>0</w:t>
      </w:r>
      <w:r w:rsidR="006A7C6D" w:rsidRPr="00155410">
        <w:rPr>
          <w:rFonts w:ascii="Times New Roman" w:hAnsi="Times New Roman" w:cs="Times New Roman"/>
        </w:rPr>
        <w:t>:</w:t>
      </w:r>
      <w:r w:rsidR="00820DE1">
        <w:rPr>
          <w:rFonts w:ascii="Times New Roman" w:hAnsi="Times New Roman" w:cs="Times New Roman"/>
        </w:rPr>
        <w:t>1</w:t>
      </w:r>
      <w:r w:rsidR="006A7C6D" w:rsidRPr="00155410">
        <w:rPr>
          <w:rFonts w:ascii="Times New Roman" w:hAnsi="Times New Roman" w:cs="Times New Roman"/>
        </w:rPr>
        <w:t>0</w:t>
      </w:r>
    </w:p>
    <w:p w:rsidR="006A7C6D" w:rsidRPr="00155410" w:rsidRDefault="00E3453E" w:rsidP="006A7C6D">
      <w:pPr>
        <w:tabs>
          <w:tab w:val="left" w:pos="3390"/>
        </w:tabs>
        <w:spacing w:after="0"/>
        <w:rPr>
          <w:rFonts w:ascii="Times New Roman" w:hAnsi="Times New Roman" w:cs="Times New Roman"/>
        </w:rPr>
      </w:pPr>
      <w:r>
        <w:rPr>
          <w:rFonts w:ascii="Times New Roman" w:hAnsi="Times New Roman" w:cs="Times New Roman"/>
        </w:rPr>
        <w:t>1176</w:t>
      </w:r>
    </w:p>
    <w:p w:rsidR="006A7C6D" w:rsidRPr="00155410" w:rsidRDefault="006A7C6D" w:rsidP="006A7C6D">
      <w:pPr>
        <w:tabs>
          <w:tab w:val="left" w:pos="6804"/>
        </w:tabs>
        <w:spacing w:after="0"/>
        <w:rPr>
          <w:rFonts w:ascii="Times New Roman" w:hAnsi="Times New Roman" w:cs="Times New Roman"/>
        </w:rPr>
      </w:pPr>
      <w:r w:rsidRPr="00155410">
        <w:rPr>
          <w:rFonts w:ascii="Times New Roman" w:hAnsi="Times New Roman" w:cs="Times New Roman"/>
        </w:rPr>
        <w:t xml:space="preserve">T. </w:t>
      </w:r>
      <w:proofErr w:type="spellStart"/>
      <w:r w:rsidRPr="00155410">
        <w:rPr>
          <w:rFonts w:ascii="Times New Roman" w:hAnsi="Times New Roman" w:cs="Times New Roman"/>
        </w:rPr>
        <w:t>Alekse</w:t>
      </w:r>
      <w:proofErr w:type="spellEnd"/>
    </w:p>
    <w:p w:rsidR="006A7C6D" w:rsidRPr="00155410" w:rsidRDefault="006A7C6D" w:rsidP="006A7C6D">
      <w:pPr>
        <w:spacing w:after="0"/>
        <w:rPr>
          <w:rFonts w:ascii="Times New Roman" w:hAnsi="Times New Roman" w:cs="Times New Roman"/>
        </w:rPr>
      </w:pPr>
      <w:r w:rsidRPr="00155410">
        <w:rPr>
          <w:rFonts w:ascii="Times New Roman" w:hAnsi="Times New Roman" w:cs="Times New Roman"/>
        </w:rPr>
        <w:t>67026479</w:t>
      </w:r>
    </w:p>
    <w:p w:rsidR="006A7C6D" w:rsidRPr="00155410" w:rsidRDefault="004375F4" w:rsidP="006A7C6D">
      <w:pPr>
        <w:spacing w:after="0"/>
        <w:rPr>
          <w:rFonts w:ascii="Times New Roman" w:hAnsi="Times New Roman" w:cs="Times New Roman"/>
          <w:sz w:val="28"/>
          <w:szCs w:val="28"/>
        </w:rPr>
      </w:pPr>
      <w:hyperlink r:id="rId15" w:history="1">
        <w:r w:rsidR="006A7C6D" w:rsidRPr="00155410">
          <w:rPr>
            <w:rStyle w:val="Hyperlink"/>
            <w:rFonts w:ascii="Times New Roman" w:hAnsi="Times New Roman" w:cs="Times New Roman"/>
          </w:rPr>
          <w:t>tatjana.alekse@varam.gov.lv</w:t>
        </w:r>
      </w:hyperlink>
    </w:p>
    <w:sectPr w:rsidR="006A7C6D" w:rsidRPr="00155410" w:rsidSect="00560C9A">
      <w:headerReference w:type="default" r:id="rId16"/>
      <w:footerReference w:type="default" r:id="rId17"/>
      <w:headerReference w:type="first" r:id="rId18"/>
      <w:footerReference w:type="first" r:id="rId19"/>
      <w:pgSz w:w="16838" w:h="11906" w:orient="landscape"/>
      <w:pgMar w:top="1134"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57E" w:rsidRDefault="0077757E" w:rsidP="00560C9A">
      <w:pPr>
        <w:spacing w:after="0"/>
      </w:pPr>
      <w:r>
        <w:separator/>
      </w:r>
    </w:p>
  </w:endnote>
  <w:endnote w:type="continuationSeparator" w:id="0">
    <w:p w:rsidR="0077757E" w:rsidRDefault="0077757E" w:rsidP="00560C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7E" w:rsidRDefault="0077757E" w:rsidP="00560C9A">
    <w:pPr>
      <w:rPr>
        <w:rFonts w:ascii="Times New Roman" w:hAnsi="Times New Roman" w:cs="Times New Roman"/>
        <w:color w:val="000000"/>
      </w:rPr>
    </w:pPr>
  </w:p>
  <w:p w:rsidR="0077757E" w:rsidRPr="00560C9A" w:rsidRDefault="0077757E" w:rsidP="00275801">
    <w:pPr>
      <w:rPr>
        <w:rFonts w:ascii="Times New Roman" w:eastAsia="Calibri" w:hAnsi="Times New Roman" w:cs="Times New Roman"/>
      </w:rPr>
    </w:pPr>
    <w:r w:rsidRPr="00560C9A">
      <w:rPr>
        <w:rFonts w:ascii="Times New Roman" w:eastAsia="Calibri" w:hAnsi="Times New Roman" w:cs="Times New Roman"/>
        <w:color w:val="000000"/>
      </w:rPr>
      <w:t>VARAMNotp0</w:t>
    </w:r>
    <w:r>
      <w:rPr>
        <w:rFonts w:ascii="Times New Roman" w:eastAsia="Calibri" w:hAnsi="Times New Roman" w:cs="Times New Roman"/>
        <w:color w:val="000000"/>
      </w:rPr>
      <w:t>6</w:t>
    </w:r>
    <w:r w:rsidRPr="00560C9A">
      <w:rPr>
        <w:rFonts w:ascii="Times New Roman" w:eastAsia="Calibri" w:hAnsi="Times New Roman" w:cs="Times New Roman"/>
        <w:color w:val="000000"/>
      </w:rPr>
      <w:t>_</w:t>
    </w:r>
    <w:r>
      <w:rPr>
        <w:rFonts w:ascii="Times New Roman" w:eastAsia="Calibri" w:hAnsi="Times New Roman" w:cs="Times New Roman"/>
        <w:color w:val="000000"/>
      </w:rPr>
      <w:t>0707</w:t>
    </w:r>
    <w:r w:rsidRPr="00560C9A">
      <w:rPr>
        <w:rFonts w:ascii="Times New Roman" w:eastAsia="Calibri" w:hAnsi="Times New Roman" w:cs="Times New Roman"/>
        <w:color w:val="000000"/>
      </w:rPr>
      <w:t xml:space="preserve">14_drn_IepVKP; Ministru kabineta noteikumu projekta „Kārtība, kādā atbrīvo no dabas resursu nodokļa samaksas par </w:t>
    </w:r>
    <w:r w:rsidRPr="00560C9A">
      <w:rPr>
        <w:rFonts w:ascii="Times New Roman" w:eastAsia="Calibri" w:hAnsi="Times New Roman" w:cs="Times New Roman"/>
        <w:bCs/>
        <w:color w:val="000000"/>
      </w:rPr>
      <w:t>videi kaitīgām precēm,</w:t>
    </w:r>
    <w:r w:rsidRPr="00560C9A">
      <w:rPr>
        <w:rFonts w:ascii="Times New Roman" w:eastAsia="Calibri" w:hAnsi="Times New Roman" w:cs="Times New Roman"/>
        <w:b/>
        <w:bCs/>
        <w:color w:val="FF0000"/>
      </w:rPr>
      <w:t xml:space="preserve"> </w:t>
    </w:r>
    <w:r w:rsidRPr="00560C9A">
      <w:rPr>
        <w:rFonts w:ascii="Times New Roman" w:eastAsia="Calibri" w:hAnsi="Times New Roman" w:cs="Times New Roman"/>
        <w:color w:val="000000"/>
      </w:rPr>
      <w:t xml:space="preserve">iepakojumu un vienreiz lietojamiem </w:t>
    </w:r>
    <w:r w:rsidRPr="00560C9A">
      <w:rPr>
        <w:rFonts w:ascii="Times New Roman" w:hAnsi="Times New Roman" w:cs="Times New Roman"/>
        <w:color w:val="000000"/>
      </w:rPr>
      <w:t xml:space="preserve">galda traukiem un piederumiem” </w:t>
    </w:r>
    <w:r w:rsidR="004E5DBC">
      <w:rPr>
        <w:rFonts w:ascii="Times New Roman" w:hAnsi="Times New Roman" w:cs="Times New Roman"/>
        <w:color w:val="000000"/>
      </w:rPr>
      <w:t>6</w:t>
    </w:r>
    <w:r w:rsidRPr="00560C9A">
      <w:rPr>
        <w:rFonts w:ascii="Times New Roman" w:eastAsia="Calibri" w:hAnsi="Times New Roman" w:cs="Times New Roman"/>
        <w:color w:val="000000"/>
      </w:rPr>
      <w:t>.pielikums</w:t>
    </w:r>
  </w:p>
  <w:p w:rsidR="0077757E" w:rsidRPr="00560C9A" w:rsidRDefault="0077757E" w:rsidP="00560C9A">
    <w:pPr>
      <w:pStyle w:val="Footer"/>
      <w:rPr>
        <w:rFonts w:ascii="Times New Roman" w:hAnsi="Times New Roman" w:cs="Times New Roman"/>
      </w:rPr>
    </w:pPr>
  </w:p>
  <w:p w:rsidR="0077757E" w:rsidRDefault="0077757E">
    <w:pPr>
      <w:pStyle w:val="Footer"/>
    </w:pPr>
  </w:p>
  <w:p w:rsidR="0077757E" w:rsidRDefault="007775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7E" w:rsidRDefault="0077757E" w:rsidP="00560C9A">
    <w:pPr>
      <w:rPr>
        <w:rFonts w:ascii="Times New Roman" w:hAnsi="Times New Roman" w:cs="Times New Roman"/>
        <w:color w:val="000000"/>
      </w:rPr>
    </w:pPr>
  </w:p>
  <w:p w:rsidR="0077757E" w:rsidRPr="00560C9A" w:rsidRDefault="0077757E" w:rsidP="00560C9A">
    <w:pPr>
      <w:rPr>
        <w:rFonts w:ascii="Times New Roman" w:eastAsia="Calibri" w:hAnsi="Times New Roman" w:cs="Times New Roman"/>
      </w:rPr>
    </w:pPr>
    <w:r w:rsidRPr="00560C9A">
      <w:rPr>
        <w:rFonts w:ascii="Times New Roman" w:eastAsia="Calibri" w:hAnsi="Times New Roman" w:cs="Times New Roman"/>
        <w:color w:val="000000"/>
      </w:rPr>
      <w:t>VARAMNotp0</w:t>
    </w:r>
    <w:r>
      <w:rPr>
        <w:rFonts w:ascii="Times New Roman" w:eastAsia="Calibri" w:hAnsi="Times New Roman" w:cs="Times New Roman"/>
        <w:color w:val="000000"/>
      </w:rPr>
      <w:t>6</w:t>
    </w:r>
    <w:r w:rsidRPr="00560C9A">
      <w:rPr>
        <w:rFonts w:ascii="Times New Roman" w:eastAsia="Calibri" w:hAnsi="Times New Roman" w:cs="Times New Roman"/>
        <w:color w:val="000000"/>
      </w:rPr>
      <w:t>_</w:t>
    </w:r>
    <w:r>
      <w:rPr>
        <w:rFonts w:ascii="Times New Roman" w:eastAsia="Calibri" w:hAnsi="Times New Roman" w:cs="Times New Roman"/>
        <w:color w:val="000000"/>
      </w:rPr>
      <w:t>0707</w:t>
    </w:r>
    <w:r w:rsidRPr="00560C9A">
      <w:rPr>
        <w:rFonts w:ascii="Times New Roman" w:eastAsia="Calibri" w:hAnsi="Times New Roman" w:cs="Times New Roman"/>
        <w:color w:val="000000"/>
      </w:rPr>
      <w:t xml:space="preserve">14_drn_IepVKP; Ministru kabineta noteikumu projekta „Kārtība, kādā atbrīvo no dabas resursu nodokļa samaksas par </w:t>
    </w:r>
    <w:r w:rsidRPr="00560C9A">
      <w:rPr>
        <w:rFonts w:ascii="Times New Roman" w:eastAsia="Calibri" w:hAnsi="Times New Roman" w:cs="Times New Roman"/>
        <w:bCs/>
        <w:color w:val="000000"/>
      </w:rPr>
      <w:t>videi kaitīgām precēm,</w:t>
    </w:r>
    <w:r w:rsidRPr="00560C9A">
      <w:rPr>
        <w:rFonts w:ascii="Times New Roman" w:eastAsia="Calibri" w:hAnsi="Times New Roman" w:cs="Times New Roman"/>
        <w:b/>
        <w:bCs/>
        <w:color w:val="FF0000"/>
      </w:rPr>
      <w:t xml:space="preserve"> </w:t>
    </w:r>
    <w:r w:rsidRPr="00560C9A">
      <w:rPr>
        <w:rFonts w:ascii="Times New Roman" w:eastAsia="Calibri" w:hAnsi="Times New Roman" w:cs="Times New Roman"/>
        <w:color w:val="000000"/>
      </w:rPr>
      <w:t xml:space="preserve">iepakojumu un vienreiz lietojamiem </w:t>
    </w:r>
    <w:r w:rsidRPr="00560C9A">
      <w:rPr>
        <w:rFonts w:ascii="Times New Roman" w:hAnsi="Times New Roman" w:cs="Times New Roman"/>
        <w:color w:val="000000"/>
      </w:rPr>
      <w:t xml:space="preserve">galda traukiem un piederumiem” </w:t>
    </w:r>
    <w:r w:rsidR="004E5DBC">
      <w:rPr>
        <w:rFonts w:ascii="Times New Roman" w:hAnsi="Times New Roman" w:cs="Times New Roman"/>
        <w:color w:val="000000"/>
      </w:rPr>
      <w:t>6</w:t>
    </w:r>
    <w:r w:rsidRPr="00560C9A">
      <w:rPr>
        <w:rFonts w:ascii="Times New Roman" w:eastAsia="Calibri" w:hAnsi="Times New Roman" w:cs="Times New Roman"/>
        <w:color w:val="000000"/>
      </w:rPr>
      <w:t>.pielikums</w:t>
    </w:r>
  </w:p>
  <w:p w:rsidR="0077757E" w:rsidRPr="00560C9A" w:rsidRDefault="0077757E">
    <w:pPr>
      <w:pStyle w:val="Footer"/>
      <w:rPr>
        <w:rFonts w:ascii="Times New Roman" w:hAnsi="Times New Roman" w:cs="Times New Roman"/>
      </w:rPr>
    </w:pPr>
  </w:p>
  <w:p w:rsidR="0077757E" w:rsidRDefault="00777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57E" w:rsidRDefault="0077757E" w:rsidP="00560C9A">
      <w:pPr>
        <w:spacing w:after="0"/>
      </w:pPr>
      <w:r>
        <w:separator/>
      </w:r>
    </w:p>
  </w:footnote>
  <w:footnote w:type="continuationSeparator" w:id="0">
    <w:p w:rsidR="0077757E" w:rsidRDefault="0077757E" w:rsidP="00560C9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0094"/>
      <w:docPartObj>
        <w:docPartGallery w:val="Page Numbers (Top of Page)"/>
        <w:docPartUnique/>
      </w:docPartObj>
    </w:sdtPr>
    <w:sdtEndPr>
      <w:rPr>
        <w:rFonts w:ascii="Times New Roman" w:hAnsi="Times New Roman" w:cs="Times New Roman"/>
      </w:rPr>
    </w:sdtEndPr>
    <w:sdtContent>
      <w:p w:rsidR="0077757E" w:rsidRPr="00560C9A" w:rsidRDefault="0077757E">
        <w:pPr>
          <w:pStyle w:val="Header"/>
          <w:jc w:val="center"/>
          <w:rPr>
            <w:rFonts w:ascii="Times New Roman" w:hAnsi="Times New Roman" w:cs="Times New Roman"/>
          </w:rPr>
        </w:pPr>
        <w:r w:rsidRPr="00560C9A">
          <w:rPr>
            <w:rFonts w:ascii="Times New Roman" w:hAnsi="Times New Roman" w:cs="Times New Roman"/>
          </w:rPr>
          <w:fldChar w:fldCharType="begin"/>
        </w:r>
        <w:r w:rsidRPr="00560C9A">
          <w:rPr>
            <w:rFonts w:ascii="Times New Roman" w:hAnsi="Times New Roman" w:cs="Times New Roman"/>
          </w:rPr>
          <w:instrText xml:space="preserve"> PAGE   \* MERGEFORMAT </w:instrText>
        </w:r>
        <w:r w:rsidRPr="00560C9A">
          <w:rPr>
            <w:rFonts w:ascii="Times New Roman" w:hAnsi="Times New Roman" w:cs="Times New Roman"/>
          </w:rPr>
          <w:fldChar w:fldCharType="separate"/>
        </w:r>
        <w:r w:rsidR="004E5DBC">
          <w:rPr>
            <w:rFonts w:ascii="Times New Roman" w:hAnsi="Times New Roman" w:cs="Times New Roman"/>
            <w:noProof/>
          </w:rPr>
          <w:t>10</w:t>
        </w:r>
        <w:r w:rsidRPr="00560C9A">
          <w:rPr>
            <w:rFonts w:ascii="Times New Roman" w:hAnsi="Times New Roman" w:cs="Times New Roman"/>
          </w:rPr>
          <w:fldChar w:fldCharType="end"/>
        </w:r>
      </w:p>
    </w:sdtContent>
  </w:sdt>
  <w:p w:rsidR="0077757E" w:rsidRDefault="007775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7E" w:rsidRDefault="0077757E">
    <w:pPr>
      <w:pStyle w:val="Header"/>
      <w:jc w:val="center"/>
    </w:pPr>
  </w:p>
  <w:p w:rsidR="0077757E" w:rsidRDefault="007775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45B22"/>
    <w:multiLevelType w:val="hybridMultilevel"/>
    <w:tmpl w:val="5B842C50"/>
    <w:lvl w:ilvl="0" w:tplc="729C65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1BBD"/>
    <w:rsid w:val="00085CD0"/>
    <w:rsid w:val="00091DC5"/>
    <w:rsid w:val="000B65CB"/>
    <w:rsid w:val="000D4BF7"/>
    <w:rsid w:val="00155410"/>
    <w:rsid w:val="00180616"/>
    <w:rsid w:val="00243257"/>
    <w:rsid w:val="00243F79"/>
    <w:rsid w:val="00262AD0"/>
    <w:rsid w:val="00275801"/>
    <w:rsid w:val="002866D6"/>
    <w:rsid w:val="00290F75"/>
    <w:rsid w:val="002D07A4"/>
    <w:rsid w:val="002D7639"/>
    <w:rsid w:val="002F4253"/>
    <w:rsid w:val="002F6742"/>
    <w:rsid w:val="00300ACF"/>
    <w:rsid w:val="00315B62"/>
    <w:rsid w:val="003569EA"/>
    <w:rsid w:val="00376E71"/>
    <w:rsid w:val="003D08DF"/>
    <w:rsid w:val="003D4057"/>
    <w:rsid w:val="003D4B4A"/>
    <w:rsid w:val="00417208"/>
    <w:rsid w:val="004375F4"/>
    <w:rsid w:val="00454B8F"/>
    <w:rsid w:val="00475CC1"/>
    <w:rsid w:val="004D35F1"/>
    <w:rsid w:val="004E5DBC"/>
    <w:rsid w:val="005048B8"/>
    <w:rsid w:val="00507B1F"/>
    <w:rsid w:val="00536F87"/>
    <w:rsid w:val="00560C9A"/>
    <w:rsid w:val="00593BAA"/>
    <w:rsid w:val="00595CA3"/>
    <w:rsid w:val="005A28E2"/>
    <w:rsid w:val="005E13D7"/>
    <w:rsid w:val="00673E6A"/>
    <w:rsid w:val="006844AF"/>
    <w:rsid w:val="006A4FA2"/>
    <w:rsid w:val="006A7C6D"/>
    <w:rsid w:val="007456A0"/>
    <w:rsid w:val="0077757E"/>
    <w:rsid w:val="007A0C00"/>
    <w:rsid w:val="008046C2"/>
    <w:rsid w:val="00804DE2"/>
    <w:rsid w:val="00815F41"/>
    <w:rsid w:val="00820DE1"/>
    <w:rsid w:val="00831A34"/>
    <w:rsid w:val="008550CE"/>
    <w:rsid w:val="00896D10"/>
    <w:rsid w:val="008A73A8"/>
    <w:rsid w:val="008C2E93"/>
    <w:rsid w:val="008E63B1"/>
    <w:rsid w:val="008F1ABC"/>
    <w:rsid w:val="00903A39"/>
    <w:rsid w:val="00967CD8"/>
    <w:rsid w:val="009844EA"/>
    <w:rsid w:val="00A12546"/>
    <w:rsid w:val="00A37648"/>
    <w:rsid w:val="00A66512"/>
    <w:rsid w:val="00A81BBD"/>
    <w:rsid w:val="00AA767C"/>
    <w:rsid w:val="00B04160"/>
    <w:rsid w:val="00B23EAE"/>
    <w:rsid w:val="00B4437A"/>
    <w:rsid w:val="00B6113D"/>
    <w:rsid w:val="00B81A28"/>
    <w:rsid w:val="00BD4773"/>
    <w:rsid w:val="00C172B6"/>
    <w:rsid w:val="00D165FE"/>
    <w:rsid w:val="00D54194"/>
    <w:rsid w:val="00DB4AE2"/>
    <w:rsid w:val="00DE177C"/>
    <w:rsid w:val="00E17AC5"/>
    <w:rsid w:val="00E3453E"/>
    <w:rsid w:val="00E43544"/>
    <w:rsid w:val="00E55C0D"/>
    <w:rsid w:val="00E90E5A"/>
    <w:rsid w:val="00E9536C"/>
    <w:rsid w:val="00ED077F"/>
    <w:rsid w:val="00F0237E"/>
    <w:rsid w:val="00FE08D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A81BBD"/>
    <w:pPr>
      <w:spacing w:before="35" w:after="0" w:line="360" w:lineRule="auto"/>
      <w:ind w:firstLine="230"/>
      <w:jc w:val="left"/>
    </w:pPr>
    <w:rPr>
      <w:rFonts w:ascii="Times New Roman" w:eastAsia="Times New Roman" w:hAnsi="Times New Roman" w:cs="Times New Roman"/>
      <w:i/>
      <w:iCs/>
      <w:color w:val="414142"/>
      <w:sz w:val="15"/>
      <w:szCs w:val="15"/>
      <w:lang w:eastAsia="lv-LV"/>
    </w:rPr>
  </w:style>
  <w:style w:type="character" w:customStyle="1" w:styleId="tvhtml">
    <w:name w:val="tv_html"/>
    <w:basedOn w:val="DefaultParagraphFont"/>
    <w:rsid w:val="00A81BBD"/>
  </w:style>
  <w:style w:type="table" w:styleId="TableGrid">
    <w:name w:val="Table Grid"/>
    <w:basedOn w:val="TableNormal"/>
    <w:uiPriority w:val="59"/>
    <w:rsid w:val="00E4354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60C9A"/>
    <w:pPr>
      <w:tabs>
        <w:tab w:val="center" w:pos="4153"/>
        <w:tab w:val="right" w:pos="8306"/>
      </w:tabs>
      <w:spacing w:after="0"/>
    </w:pPr>
  </w:style>
  <w:style w:type="character" w:customStyle="1" w:styleId="HeaderChar">
    <w:name w:val="Header Char"/>
    <w:basedOn w:val="DefaultParagraphFont"/>
    <w:link w:val="Header"/>
    <w:uiPriority w:val="99"/>
    <w:rsid w:val="00560C9A"/>
  </w:style>
  <w:style w:type="paragraph" w:styleId="Footer">
    <w:name w:val="footer"/>
    <w:basedOn w:val="Normal"/>
    <w:link w:val="FooterChar"/>
    <w:uiPriority w:val="99"/>
    <w:unhideWhenUsed/>
    <w:rsid w:val="00560C9A"/>
    <w:pPr>
      <w:tabs>
        <w:tab w:val="center" w:pos="4153"/>
        <w:tab w:val="right" w:pos="8306"/>
      </w:tabs>
      <w:spacing w:after="0"/>
    </w:pPr>
  </w:style>
  <w:style w:type="character" w:customStyle="1" w:styleId="FooterChar">
    <w:name w:val="Footer Char"/>
    <w:basedOn w:val="DefaultParagraphFont"/>
    <w:link w:val="Footer"/>
    <w:uiPriority w:val="99"/>
    <w:rsid w:val="00560C9A"/>
  </w:style>
  <w:style w:type="paragraph" w:styleId="BalloonText">
    <w:name w:val="Balloon Text"/>
    <w:basedOn w:val="Normal"/>
    <w:link w:val="BalloonTextChar"/>
    <w:uiPriority w:val="99"/>
    <w:semiHidden/>
    <w:unhideWhenUsed/>
    <w:rsid w:val="00560C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C9A"/>
    <w:rPr>
      <w:rFonts w:ascii="Tahoma" w:hAnsi="Tahoma" w:cs="Tahoma"/>
      <w:sz w:val="16"/>
      <w:szCs w:val="16"/>
    </w:rPr>
  </w:style>
  <w:style w:type="paragraph" w:styleId="ListParagraph">
    <w:name w:val="List Paragraph"/>
    <w:basedOn w:val="Normal"/>
    <w:uiPriority w:val="34"/>
    <w:qFormat/>
    <w:rsid w:val="00B6113D"/>
    <w:pPr>
      <w:ind w:left="720"/>
      <w:contextualSpacing/>
    </w:pPr>
  </w:style>
  <w:style w:type="character" w:styleId="Hyperlink">
    <w:name w:val="Hyperlink"/>
    <w:basedOn w:val="DefaultParagraphFont"/>
    <w:rsid w:val="00B6113D"/>
    <w:rPr>
      <w:color w:val="0000FF"/>
      <w:u w:val="single"/>
    </w:rPr>
  </w:style>
  <w:style w:type="paragraph" w:customStyle="1" w:styleId="naisf">
    <w:name w:val="naisf"/>
    <w:basedOn w:val="Normal"/>
    <w:rsid w:val="00B6113D"/>
    <w:pPr>
      <w:spacing w:before="75" w:after="75"/>
      <w:ind w:firstLine="375"/>
    </w:pPr>
    <w:rPr>
      <w:rFonts w:ascii="Times New Roman" w:eastAsia="Times New Roman" w:hAnsi="Times New Roman" w:cs="Times New Roman"/>
      <w:sz w:val="24"/>
      <w:szCs w:val="24"/>
      <w:lang w:eastAsia="lv-LV"/>
    </w:rPr>
  </w:style>
  <w:style w:type="paragraph" w:customStyle="1" w:styleId="naiskr">
    <w:name w:val="naiskr"/>
    <w:basedOn w:val="Normal"/>
    <w:rsid w:val="00B6113D"/>
    <w:pPr>
      <w:spacing w:before="75" w:after="75"/>
      <w:jc w:val="left"/>
    </w:pPr>
    <w:rPr>
      <w:rFonts w:ascii="Times New Roman" w:eastAsia="Times New Roman" w:hAnsi="Times New Roman" w:cs="Times New Roman"/>
      <w:sz w:val="24"/>
      <w:szCs w:val="24"/>
      <w:lang w:eastAsia="lv-LV"/>
    </w:rPr>
  </w:style>
  <w:style w:type="paragraph" w:customStyle="1" w:styleId="naisc">
    <w:name w:val="naisc"/>
    <w:basedOn w:val="Normal"/>
    <w:rsid w:val="006A7C6D"/>
    <w:pPr>
      <w:spacing w:before="75" w:after="75"/>
      <w:ind w:firstLine="720"/>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73E6A"/>
    <w:rPr>
      <w:sz w:val="16"/>
      <w:szCs w:val="16"/>
    </w:rPr>
  </w:style>
  <w:style w:type="paragraph" w:styleId="CommentText">
    <w:name w:val="annotation text"/>
    <w:basedOn w:val="Normal"/>
    <w:link w:val="CommentTextChar"/>
    <w:uiPriority w:val="99"/>
    <w:semiHidden/>
    <w:unhideWhenUsed/>
    <w:rsid w:val="00673E6A"/>
    <w:rPr>
      <w:sz w:val="20"/>
      <w:szCs w:val="20"/>
    </w:rPr>
  </w:style>
  <w:style w:type="character" w:customStyle="1" w:styleId="CommentTextChar">
    <w:name w:val="Comment Text Char"/>
    <w:basedOn w:val="DefaultParagraphFont"/>
    <w:link w:val="CommentText"/>
    <w:uiPriority w:val="99"/>
    <w:semiHidden/>
    <w:rsid w:val="00673E6A"/>
    <w:rPr>
      <w:sz w:val="20"/>
      <w:szCs w:val="20"/>
    </w:rPr>
  </w:style>
  <w:style w:type="paragraph" w:styleId="CommentSubject">
    <w:name w:val="annotation subject"/>
    <w:basedOn w:val="CommentText"/>
    <w:next w:val="CommentText"/>
    <w:link w:val="CommentSubjectChar"/>
    <w:uiPriority w:val="99"/>
    <w:semiHidden/>
    <w:unhideWhenUsed/>
    <w:rsid w:val="00673E6A"/>
    <w:rPr>
      <w:b/>
      <w:bCs/>
    </w:rPr>
  </w:style>
  <w:style w:type="character" w:customStyle="1" w:styleId="CommentSubjectChar">
    <w:name w:val="Comment Subject Char"/>
    <w:basedOn w:val="CommentTextChar"/>
    <w:link w:val="CommentSubject"/>
    <w:uiPriority w:val="99"/>
    <w:semiHidden/>
    <w:rsid w:val="00673E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A81BBD"/>
    <w:pPr>
      <w:spacing w:before="35" w:after="0" w:line="360" w:lineRule="auto"/>
      <w:ind w:firstLine="230"/>
      <w:jc w:val="left"/>
    </w:pPr>
    <w:rPr>
      <w:rFonts w:ascii="Times New Roman" w:eastAsia="Times New Roman" w:hAnsi="Times New Roman" w:cs="Times New Roman"/>
      <w:i/>
      <w:iCs/>
      <w:color w:val="414142"/>
      <w:sz w:val="15"/>
      <w:szCs w:val="15"/>
      <w:lang w:eastAsia="lv-LV"/>
    </w:rPr>
  </w:style>
  <w:style w:type="character" w:customStyle="1" w:styleId="tvhtml">
    <w:name w:val="tv_html"/>
    <w:basedOn w:val="DefaultParagraphFont"/>
    <w:rsid w:val="00A81BBD"/>
  </w:style>
  <w:style w:type="table" w:styleId="TableGrid">
    <w:name w:val="Table Grid"/>
    <w:basedOn w:val="TableNormal"/>
    <w:uiPriority w:val="59"/>
    <w:rsid w:val="00E4354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60C9A"/>
    <w:pPr>
      <w:tabs>
        <w:tab w:val="center" w:pos="4153"/>
        <w:tab w:val="right" w:pos="8306"/>
      </w:tabs>
      <w:spacing w:after="0"/>
    </w:pPr>
  </w:style>
  <w:style w:type="character" w:customStyle="1" w:styleId="HeaderChar">
    <w:name w:val="Header Char"/>
    <w:basedOn w:val="DefaultParagraphFont"/>
    <w:link w:val="Header"/>
    <w:uiPriority w:val="99"/>
    <w:rsid w:val="00560C9A"/>
  </w:style>
  <w:style w:type="paragraph" w:styleId="Footer">
    <w:name w:val="footer"/>
    <w:basedOn w:val="Normal"/>
    <w:link w:val="FooterChar"/>
    <w:uiPriority w:val="99"/>
    <w:unhideWhenUsed/>
    <w:rsid w:val="00560C9A"/>
    <w:pPr>
      <w:tabs>
        <w:tab w:val="center" w:pos="4153"/>
        <w:tab w:val="right" w:pos="8306"/>
      </w:tabs>
      <w:spacing w:after="0"/>
    </w:pPr>
  </w:style>
  <w:style w:type="character" w:customStyle="1" w:styleId="FooterChar">
    <w:name w:val="Footer Char"/>
    <w:basedOn w:val="DefaultParagraphFont"/>
    <w:link w:val="Footer"/>
    <w:uiPriority w:val="99"/>
    <w:rsid w:val="00560C9A"/>
  </w:style>
  <w:style w:type="paragraph" w:styleId="BalloonText">
    <w:name w:val="Balloon Text"/>
    <w:basedOn w:val="Normal"/>
    <w:link w:val="BalloonTextChar"/>
    <w:uiPriority w:val="99"/>
    <w:semiHidden/>
    <w:unhideWhenUsed/>
    <w:rsid w:val="00560C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C9A"/>
    <w:rPr>
      <w:rFonts w:ascii="Tahoma" w:hAnsi="Tahoma" w:cs="Tahoma"/>
      <w:sz w:val="16"/>
      <w:szCs w:val="16"/>
    </w:rPr>
  </w:style>
  <w:style w:type="paragraph" w:styleId="ListParagraph">
    <w:name w:val="List Paragraph"/>
    <w:basedOn w:val="Normal"/>
    <w:uiPriority w:val="34"/>
    <w:qFormat/>
    <w:rsid w:val="00B6113D"/>
    <w:pPr>
      <w:ind w:left="720"/>
      <w:contextualSpacing/>
    </w:pPr>
  </w:style>
  <w:style w:type="character" w:styleId="Hyperlink">
    <w:name w:val="Hyperlink"/>
    <w:basedOn w:val="DefaultParagraphFont"/>
    <w:rsid w:val="00B6113D"/>
    <w:rPr>
      <w:color w:val="0000FF"/>
      <w:u w:val="single"/>
    </w:rPr>
  </w:style>
  <w:style w:type="paragraph" w:customStyle="1" w:styleId="naisf">
    <w:name w:val="naisf"/>
    <w:basedOn w:val="Normal"/>
    <w:rsid w:val="00B6113D"/>
    <w:pPr>
      <w:spacing w:before="75" w:after="75"/>
      <w:ind w:firstLine="375"/>
    </w:pPr>
    <w:rPr>
      <w:rFonts w:ascii="Times New Roman" w:eastAsia="Times New Roman" w:hAnsi="Times New Roman" w:cs="Times New Roman"/>
      <w:sz w:val="24"/>
      <w:szCs w:val="24"/>
      <w:lang w:eastAsia="lv-LV"/>
    </w:rPr>
  </w:style>
  <w:style w:type="paragraph" w:customStyle="1" w:styleId="naiskr">
    <w:name w:val="naiskr"/>
    <w:basedOn w:val="Normal"/>
    <w:rsid w:val="00B6113D"/>
    <w:pPr>
      <w:spacing w:before="75" w:after="75"/>
      <w:jc w:val="left"/>
    </w:pPr>
    <w:rPr>
      <w:rFonts w:ascii="Times New Roman" w:eastAsia="Times New Roman" w:hAnsi="Times New Roman" w:cs="Times New Roman"/>
      <w:sz w:val="24"/>
      <w:szCs w:val="24"/>
      <w:lang w:eastAsia="lv-LV"/>
    </w:rPr>
  </w:style>
  <w:style w:type="paragraph" w:customStyle="1" w:styleId="naisc">
    <w:name w:val="naisc"/>
    <w:basedOn w:val="Normal"/>
    <w:rsid w:val="006A7C6D"/>
    <w:pPr>
      <w:spacing w:before="75" w:after="75"/>
      <w:ind w:firstLine="720"/>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73E6A"/>
    <w:rPr>
      <w:sz w:val="16"/>
      <w:szCs w:val="16"/>
    </w:rPr>
  </w:style>
  <w:style w:type="paragraph" w:styleId="CommentText">
    <w:name w:val="annotation text"/>
    <w:basedOn w:val="Normal"/>
    <w:link w:val="CommentTextChar"/>
    <w:uiPriority w:val="99"/>
    <w:semiHidden/>
    <w:unhideWhenUsed/>
    <w:rsid w:val="00673E6A"/>
    <w:rPr>
      <w:sz w:val="20"/>
      <w:szCs w:val="20"/>
    </w:rPr>
  </w:style>
  <w:style w:type="character" w:customStyle="1" w:styleId="CommentTextChar">
    <w:name w:val="Comment Text Char"/>
    <w:basedOn w:val="DefaultParagraphFont"/>
    <w:link w:val="CommentText"/>
    <w:uiPriority w:val="99"/>
    <w:semiHidden/>
    <w:rsid w:val="00673E6A"/>
    <w:rPr>
      <w:sz w:val="20"/>
      <w:szCs w:val="20"/>
    </w:rPr>
  </w:style>
  <w:style w:type="paragraph" w:styleId="CommentSubject">
    <w:name w:val="annotation subject"/>
    <w:basedOn w:val="CommentText"/>
    <w:next w:val="CommentText"/>
    <w:link w:val="CommentSubjectChar"/>
    <w:uiPriority w:val="99"/>
    <w:semiHidden/>
    <w:unhideWhenUsed/>
    <w:rsid w:val="00673E6A"/>
    <w:rPr>
      <w:b/>
      <w:bCs/>
    </w:rPr>
  </w:style>
  <w:style w:type="character" w:customStyle="1" w:styleId="CommentSubjectChar">
    <w:name w:val="Comment Subject Char"/>
    <w:basedOn w:val="CommentTextChar"/>
    <w:link w:val="CommentSubject"/>
    <w:uiPriority w:val="99"/>
    <w:semiHidden/>
    <w:rsid w:val="00673E6A"/>
    <w:rPr>
      <w:b/>
      <w:bCs/>
      <w:sz w:val="20"/>
      <w:szCs w:val="20"/>
    </w:rPr>
  </w:style>
</w:styles>
</file>

<file path=word/webSettings.xml><?xml version="1.0" encoding="utf-8"?>
<w:webSettings xmlns:r="http://schemas.openxmlformats.org/officeDocument/2006/relationships" xmlns:w="http://schemas.openxmlformats.org/wordprocessingml/2006/main">
  <w:divs>
    <w:div w:id="270364230">
      <w:bodyDiv w:val="1"/>
      <w:marLeft w:val="0"/>
      <w:marRight w:val="0"/>
      <w:marTop w:val="0"/>
      <w:marBottom w:val="0"/>
      <w:divBdr>
        <w:top w:val="none" w:sz="0" w:space="0" w:color="auto"/>
        <w:left w:val="none" w:sz="0" w:space="0" w:color="auto"/>
        <w:bottom w:val="none" w:sz="0" w:space="0" w:color="auto"/>
        <w:right w:val="none" w:sz="0" w:space="0" w:color="auto"/>
      </w:divBdr>
      <w:divsChild>
        <w:div w:id="83382475">
          <w:marLeft w:val="0"/>
          <w:marRight w:val="0"/>
          <w:marTop w:val="0"/>
          <w:marBottom w:val="0"/>
          <w:divBdr>
            <w:top w:val="none" w:sz="0" w:space="0" w:color="auto"/>
            <w:left w:val="none" w:sz="0" w:space="0" w:color="auto"/>
            <w:bottom w:val="none" w:sz="0" w:space="0" w:color="auto"/>
            <w:right w:val="none" w:sz="0" w:space="0" w:color="auto"/>
          </w:divBdr>
          <w:divsChild>
            <w:div w:id="1998143125">
              <w:marLeft w:val="0"/>
              <w:marRight w:val="0"/>
              <w:marTop w:val="0"/>
              <w:marBottom w:val="0"/>
              <w:divBdr>
                <w:top w:val="none" w:sz="0" w:space="0" w:color="auto"/>
                <w:left w:val="none" w:sz="0" w:space="0" w:color="auto"/>
                <w:bottom w:val="none" w:sz="0" w:space="0" w:color="auto"/>
                <w:right w:val="none" w:sz="0" w:space="0" w:color="auto"/>
              </w:divBdr>
              <w:divsChild>
                <w:div w:id="649217842">
                  <w:marLeft w:val="0"/>
                  <w:marRight w:val="0"/>
                  <w:marTop w:val="0"/>
                  <w:marBottom w:val="0"/>
                  <w:divBdr>
                    <w:top w:val="none" w:sz="0" w:space="0" w:color="auto"/>
                    <w:left w:val="none" w:sz="0" w:space="0" w:color="auto"/>
                    <w:bottom w:val="none" w:sz="0" w:space="0" w:color="auto"/>
                    <w:right w:val="none" w:sz="0" w:space="0" w:color="auto"/>
                  </w:divBdr>
                  <w:divsChild>
                    <w:div w:id="876114801">
                      <w:marLeft w:val="0"/>
                      <w:marRight w:val="0"/>
                      <w:marTop w:val="240"/>
                      <w:marBottom w:val="0"/>
                      <w:divBdr>
                        <w:top w:val="none" w:sz="0" w:space="0" w:color="auto"/>
                        <w:left w:val="none" w:sz="0" w:space="0" w:color="auto"/>
                        <w:bottom w:val="none" w:sz="0" w:space="0" w:color="auto"/>
                        <w:right w:val="none" w:sz="0" w:space="0" w:color="auto"/>
                      </w:divBdr>
                    </w:div>
                    <w:div w:id="1300383713">
                      <w:marLeft w:val="0"/>
                      <w:marRight w:val="0"/>
                      <w:marTop w:val="240"/>
                      <w:marBottom w:val="0"/>
                      <w:divBdr>
                        <w:top w:val="none" w:sz="0" w:space="0" w:color="auto"/>
                        <w:left w:val="none" w:sz="0" w:space="0" w:color="auto"/>
                        <w:bottom w:val="none" w:sz="0" w:space="0" w:color="auto"/>
                        <w:right w:val="none" w:sz="0" w:space="0" w:color="auto"/>
                      </w:divBdr>
                    </w:div>
                    <w:div w:id="1541935995">
                      <w:marLeft w:val="120"/>
                      <w:marRight w:val="120"/>
                      <w:marTop w:val="480"/>
                      <w:marBottom w:val="0"/>
                      <w:divBdr>
                        <w:top w:val="single" w:sz="4" w:space="28" w:color="D4D4D4"/>
                        <w:left w:val="none" w:sz="0" w:space="0" w:color="auto"/>
                        <w:bottom w:val="none" w:sz="0" w:space="0" w:color="auto"/>
                        <w:right w:val="none" w:sz="0" w:space="0" w:color="auto"/>
                      </w:divBdr>
                    </w:div>
                    <w:div w:id="175289200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715614938">
      <w:bodyDiv w:val="1"/>
      <w:marLeft w:val="0"/>
      <w:marRight w:val="0"/>
      <w:marTop w:val="0"/>
      <w:marBottom w:val="0"/>
      <w:divBdr>
        <w:top w:val="none" w:sz="0" w:space="0" w:color="auto"/>
        <w:left w:val="none" w:sz="0" w:space="0" w:color="auto"/>
        <w:bottom w:val="none" w:sz="0" w:space="0" w:color="auto"/>
        <w:right w:val="none" w:sz="0" w:space="0" w:color="auto"/>
      </w:divBdr>
    </w:div>
    <w:div w:id="2099012688">
      <w:bodyDiv w:val="1"/>
      <w:marLeft w:val="0"/>
      <w:marRight w:val="0"/>
      <w:marTop w:val="0"/>
      <w:marBottom w:val="0"/>
      <w:divBdr>
        <w:top w:val="none" w:sz="0" w:space="0" w:color="auto"/>
        <w:left w:val="none" w:sz="0" w:space="0" w:color="auto"/>
        <w:bottom w:val="none" w:sz="0" w:space="0" w:color="auto"/>
        <w:right w:val="none" w:sz="0" w:space="0" w:color="auto"/>
      </w:divBdr>
      <w:divsChild>
        <w:div w:id="1064793253">
          <w:marLeft w:val="0"/>
          <w:marRight w:val="0"/>
          <w:marTop w:val="0"/>
          <w:marBottom w:val="0"/>
          <w:divBdr>
            <w:top w:val="none" w:sz="0" w:space="0" w:color="auto"/>
            <w:left w:val="none" w:sz="0" w:space="0" w:color="auto"/>
            <w:bottom w:val="none" w:sz="0" w:space="0" w:color="auto"/>
            <w:right w:val="none" w:sz="0" w:space="0" w:color="auto"/>
          </w:divBdr>
          <w:divsChild>
            <w:div w:id="83457270">
              <w:marLeft w:val="0"/>
              <w:marRight w:val="0"/>
              <w:marTop w:val="0"/>
              <w:marBottom w:val="0"/>
              <w:divBdr>
                <w:top w:val="none" w:sz="0" w:space="0" w:color="auto"/>
                <w:left w:val="none" w:sz="0" w:space="0" w:color="auto"/>
                <w:bottom w:val="none" w:sz="0" w:space="0" w:color="auto"/>
                <w:right w:val="none" w:sz="0" w:space="0" w:color="auto"/>
              </w:divBdr>
              <w:divsChild>
                <w:div w:id="1907453810">
                  <w:marLeft w:val="0"/>
                  <w:marRight w:val="0"/>
                  <w:marTop w:val="0"/>
                  <w:marBottom w:val="0"/>
                  <w:divBdr>
                    <w:top w:val="none" w:sz="0" w:space="0" w:color="auto"/>
                    <w:left w:val="none" w:sz="0" w:space="0" w:color="auto"/>
                    <w:bottom w:val="none" w:sz="0" w:space="0" w:color="auto"/>
                    <w:right w:val="none" w:sz="0" w:space="0" w:color="auto"/>
                  </w:divBdr>
                  <w:divsChild>
                    <w:div w:id="792404379">
                      <w:marLeft w:val="0"/>
                      <w:marRight w:val="0"/>
                      <w:marTop w:val="400"/>
                      <w:marBottom w:val="0"/>
                      <w:divBdr>
                        <w:top w:val="none" w:sz="0" w:space="0" w:color="auto"/>
                        <w:left w:val="none" w:sz="0" w:space="0" w:color="auto"/>
                        <w:bottom w:val="none" w:sz="0" w:space="0" w:color="auto"/>
                        <w:right w:val="none" w:sz="0" w:space="0" w:color="auto"/>
                      </w:divBdr>
                    </w:div>
                    <w:div w:id="1374500116">
                      <w:marLeft w:val="0"/>
                      <w:marRight w:val="0"/>
                      <w:marTop w:val="240"/>
                      <w:marBottom w:val="0"/>
                      <w:divBdr>
                        <w:top w:val="none" w:sz="0" w:space="0" w:color="auto"/>
                        <w:left w:val="none" w:sz="0" w:space="0" w:color="auto"/>
                        <w:bottom w:val="none" w:sz="0" w:space="0" w:color="auto"/>
                        <w:right w:val="none" w:sz="0" w:space="0" w:color="auto"/>
                      </w:divBdr>
                    </w:div>
                    <w:div w:id="1761640213">
                      <w:marLeft w:val="0"/>
                      <w:marRight w:val="0"/>
                      <w:marTop w:val="240"/>
                      <w:marBottom w:val="0"/>
                      <w:divBdr>
                        <w:top w:val="none" w:sz="0" w:space="0" w:color="auto"/>
                        <w:left w:val="none" w:sz="0" w:space="0" w:color="auto"/>
                        <w:bottom w:val="none" w:sz="0" w:space="0" w:color="auto"/>
                        <w:right w:val="none" w:sz="0" w:space="0" w:color="auto"/>
                      </w:divBdr>
                    </w:div>
                    <w:div w:id="2013876544">
                      <w:marLeft w:val="115"/>
                      <w:marRight w:val="115"/>
                      <w:marTop w:val="480"/>
                      <w:marBottom w:val="0"/>
                      <w:divBdr>
                        <w:top w:val="single" w:sz="4" w:space="28" w:color="D4D4D4"/>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124707" TargetMode="External"/><Relationship Id="rId13" Type="http://schemas.openxmlformats.org/officeDocument/2006/relationships/hyperlink" Target="http://eur-lex.europa.eu/LexUriServ/LexUriServ.do?uri=CONSLEG:2006R1013:20090625:LV: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LexUriServ/LexUriServ.do?uri=CONSLEG:2006R1013:20090625:LV: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6R1013:20090625:LV:HTML" TargetMode="External"/><Relationship Id="rId5" Type="http://schemas.openxmlformats.org/officeDocument/2006/relationships/webSettings" Target="webSettings.xml"/><Relationship Id="rId15" Type="http://schemas.openxmlformats.org/officeDocument/2006/relationships/hyperlink" Target="mailto:tatjana.sinke@varam.gov.lv" TargetMode="External"/><Relationship Id="rId10" Type="http://schemas.openxmlformats.org/officeDocument/2006/relationships/hyperlink" Target="http://eur-lex.europa.eu/LexUriServ/LexUriServ.do?uri=CONSLEG:2006R1013:20090625:LV: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likumi.lv/doc.php?id=240902" TargetMode="External"/><Relationship Id="rId14" Type="http://schemas.openxmlformats.org/officeDocument/2006/relationships/hyperlink" Target="http://eur-lex.europa.eu/LexUriServ/LexUriServ.do?uri=CONSLEG:2006R1013:20090625:LV:HTM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AD3DF-7EBA-4E62-9E32-4BF8F428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1403</Words>
  <Characters>9951</Characters>
  <Application>Microsoft Office Word</Application>
  <DocSecurity>0</DocSecurity>
  <Lines>1421</Lines>
  <Paragraphs>315</Paragraphs>
  <ScaleCrop>false</ScaleCrop>
  <HeadingPairs>
    <vt:vector size="2" baseType="variant">
      <vt:variant>
        <vt:lpstr>Title</vt:lpstr>
      </vt:variant>
      <vt:variant>
        <vt:i4>1</vt:i4>
      </vt:variant>
    </vt:vector>
  </HeadingPairs>
  <TitlesOfParts>
    <vt:vector size="1" baseType="lpstr">
      <vt:lpstr>Noteikumu projekts „Kārtība, kādā atbrīvo no dabas resursu nodokļa samaksas par videi kaitīgām precēm, iepakojumu un vienreiz lietojamiem galda traukiem un piederumiem”</vt:lpstr>
    </vt:vector>
  </TitlesOfParts>
  <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„Kārtība, kādā atbrīvo no dabas resursu nodokļa samaksas par videi kaitīgām precēm, iepakojumu un vienreiz lietojamiem galda traukiem un piederumiem”</dc:title>
  <dc:subject>6.pielikums</dc:subject>
  <dc:creator>Tatjana Alekse</dc:creator>
  <cp:lastModifiedBy>tatjanaa</cp:lastModifiedBy>
  <cp:revision>14</cp:revision>
  <cp:lastPrinted>2014-02-10T08:18:00Z</cp:lastPrinted>
  <dcterms:created xsi:type="dcterms:W3CDTF">2014-06-18T11:42:00Z</dcterms:created>
  <dcterms:modified xsi:type="dcterms:W3CDTF">2014-07-07T12:13:00Z</dcterms:modified>
</cp:coreProperties>
</file>