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33" w:rsidRPr="00792E65" w:rsidRDefault="00FF5633" w:rsidP="00526181">
      <w:pPr>
        <w:spacing w:after="0" w:line="24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 xml:space="preserve">Ministru kabineta rīkojuma projekta </w:t>
      </w:r>
      <w:bookmarkStart w:id="0" w:name="OLE_LINK1"/>
      <w:bookmarkStart w:id="1" w:name="OLE_LINK2"/>
      <w:r w:rsidR="00C37F73" w:rsidRPr="00526181">
        <w:rPr>
          <w:rFonts w:ascii="Times New Roman" w:eastAsia="Times New Roman" w:hAnsi="Times New Roman" w:cs="Times New Roman"/>
          <w:b/>
          <w:bCs/>
          <w:sz w:val="28"/>
          <w:szCs w:val="28"/>
          <w:lang w:eastAsia="lv-LV"/>
        </w:rPr>
        <w:t>„</w:t>
      </w:r>
      <w:bookmarkStart w:id="2" w:name="OLE_LINK5"/>
      <w:bookmarkStart w:id="3" w:name="OLE_LINK6"/>
      <w:r w:rsidR="00C37F73" w:rsidRPr="00526181">
        <w:rPr>
          <w:rFonts w:ascii="Times New Roman" w:hAnsi="Times New Roman" w:cs="Times New Roman"/>
          <w:b/>
          <w:sz w:val="28"/>
          <w:szCs w:val="28"/>
        </w:rPr>
        <w:t xml:space="preserve">Par valstij dividendēs izmaksājamo </w:t>
      </w:r>
      <w:r w:rsidR="00C37F73" w:rsidRPr="00792E65">
        <w:rPr>
          <w:rFonts w:ascii="Times New Roman" w:hAnsi="Times New Roman" w:cs="Times New Roman"/>
          <w:b/>
          <w:sz w:val="28"/>
          <w:szCs w:val="28"/>
        </w:rPr>
        <w:t>valsts sabiedrīb</w:t>
      </w:r>
      <w:r w:rsidR="00A72824" w:rsidRPr="00792E65">
        <w:rPr>
          <w:rFonts w:ascii="Times New Roman" w:hAnsi="Times New Roman" w:cs="Times New Roman"/>
          <w:b/>
          <w:sz w:val="28"/>
          <w:szCs w:val="28"/>
        </w:rPr>
        <w:t>as</w:t>
      </w:r>
      <w:r w:rsidR="00C37F73" w:rsidRPr="00792E65">
        <w:rPr>
          <w:rFonts w:ascii="Times New Roman" w:hAnsi="Times New Roman" w:cs="Times New Roman"/>
          <w:b/>
          <w:sz w:val="28"/>
          <w:szCs w:val="28"/>
        </w:rPr>
        <w:t xml:space="preserve"> ar ierobežotu atbildību „</w:t>
      </w:r>
      <w:r w:rsidR="00E846DC" w:rsidRPr="00792E65">
        <w:rPr>
          <w:rFonts w:ascii="Times New Roman" w:hAnsi="Times New Roman" w:cs="Times New Roman"/>
          <w:b/>
          <w:sz w:val="28"/>
          <w:szCs w:val="28"/>
        </w:rPr>
        <w:t>Paula Stradiņa k</w:t>
      </w:r>
      <w:r w:rsidR="00476361">
        <w:rPr>
          <w:rFonts w:ascii="Times New Roman" w:hAnsi="Times New Roman" w:cs="Times New Roman"/>
          <w:b/>
          <w:sz w:val="28"/>
          <w:szCs w:val="28"/>
        </w:rPr>
        <w:t>līniskās universitātes slimnīca</w:t>
      </w:r>
      <w:r w:rsidR="00C37F73" w:rsidRPr="00792E65">
        <w:rPr>
          <w:rFonts w:ascii="Times New Roman" w:hAnsi="Times New Roman" w:cs="Times New Roman"/>
          <w:b/>
          <w:sz w:val="28"/>
          <w:szCs w:val="28"/>
        </w:rPr>
        <w:t>”</w:t>
      </w:r>
      <w:r w:rsidR="006363E3" w:rsidRPr="00792E65">
        <w:rPr>
          <w:rFonts w:ascii="Times New Roman" w:hAnsi="Times New Roman" w:cs="Times New Roman"/>
          <w:b/>
          <w:sz w:val="28"/>
          <w:szCs w:val="28"/>
        </w:rPr>
        <w:t xml:space="preserve"> </w:t>
      </w:r>
      <w:r w:rsidR="00C37F73" w:rsidRPr="00792E65">
        <w:rPr>
          <w:rFonts w:ascii="Times New Roman" w:eastAsia="Times New Roman" w:hAnsi="Times New Roman" w:cs="Times New Roman"/>
          <w:b/>
          <w:bCs/>
          <w:sz w:val="28"/>
          <w:szCs w:val="28"/>
          <w:lang w:eastAsia="lv-LV"/>
        </w:rPr>
        <w:t>peļņas daļu</w:t>
      </w:r>
      <w:bookmarkEnd w:id="2"/>
      <w:bookmarkEnd w:id="3"/>
      <w:r w:rsidR="00C37F73" w:rsidRPr="00792E65">
        <w:rPr>
          <w:rFonts w:ascii="Times New Roman" w:eastAsia="Times New Roman" w:hAnsi="Times New Roman" w:cs="Times New Roman"/>
          <w:b/>
          <w:bCs/>
          <w:sz w:val="28"/>
          <w:szCs w:val="28"/>
          <w:lang w:eastAsia="lv-LV"/>
        </w:rPr>
        <w:t xml:space="preserve">” </w:t>
      </w:r>
      <w:bookmarkEnd w:id="0"/>
      <w:bookmarkEnd w:id="1"/>
      <w:r w:rsidRPr="00792E65">
        <w:rPr>
          <w:rFonts w:ascii="Times New Roman" w:eastAsia="Times New Roman" w:hAnsi="Times New Roman" w:cs="Times New Roman"/>
          <w:b/>
          <w:bCs/>
          <w:sz w:val="28"/>
          <w:szCs w:val="28"/>
          <w:lang w:eastAsia="lv-LV"/>
        </w:rPr>
        <w:t>sākotnējās ietekmes novērtējuma ziņojums (anotācija)</w:t>
      </w:r>
    </w:p>
    <w:p w:rsidR="00526181" w:rsidRPr="00792E65" w:rsidRDefault="00526181" w:rsidP="00526181">
      <w:pPr>
        <w:spacing w:after="0" w:line="240" w:lineRule="auto"/>
        <w:ind w:firstLine="374"/>
        <w:jc w:val="center"/>
        <w:rPr>
          <w:rFonts w:ascii="Times New Roman" w:eastAsia="Times New Roman" w:hAnsi="Times New Roman" w:cs="Times New Roman"/>
          <w:b/>
          <w:bCs/>
          <w:sz w:val="28"/>
          <w:szCs w:val="28"/>
          <w:lang w:eastAsia="lv-LV"/>
        </w:rPr>
      </w:pPr>
    </w:p>
    <w:tbl>
      <w:tblPr>
        <w:tblW w:w="917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60"/>
        <w:gridCol w:w="5861"/>
      </w:tblGrid>
      <w:tr w:rsidR="00FF5633" w:rsidRPr="00792E65" w:rsidTr="00526181">
        <w:trPr>
          <w:trHeight w:val="405"/>
        </w:trPr>
        <w:tc>
          <w:tcPr>
            <w:tcW w:w="9177"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792E65">
              <w:rPr>
                <w:rFonts w:ascii="Times New Roman" w:eastAsia="Times New Roman" w:hAnsi="Times New Roman" w:cs="Times New Roman"/>
                <w:b/>
                <w:bCs/>
                <w:sz w:val="28"/>
                <w:szCs w:val="28"/>
                <w:lang w:eastAsia="lv-LV"/>
              </w:rPr>
              <w:t>I. Tiesību akta projekta izstrādes nepieciešamība</w:t>
            </w:r>
          </w:p>
        </w:tc>
      </w:tr>
      <w:tr w:rsidR="00FF5633" w:rsidRPr="00792E65" w:rsidTr="00526181">
        <w:trPr>
          <w:trHeight w:val="405"/>
        </w:trPr>
        <w:tc>
          <w:tcPr>
            <w:tcW w:w="456" w:type="dxa"/>
            <w:tcBorders>
              <w:top w:val="outset" w:sz="6" w:space="0" w:color="414142"/>
              <w:left w:val="outset" w:sz="6" w:space="0" w:color="414142"/>
              <w:bottom w:val="outset" w:sz="6" w:space="0" w:color="414142"/>
              <w:right w:val="outset" w:sz="6" w:space="0" w:color="414142"/>
            </w:tcBorders>
            <w:hideMark/>
          </w:tcPr>
          <w:p w:rsidR="00FF5633" w:rsidRPr="00792E65" w:rsidRDefault="004B0DD0" w:rsidP="004B0DD0">
            <w:pPr>
              <w:spacing w:after="0" w:line="360" w:lineRule="auto"/>
              <w:jc w:val="center"/>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1.</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4B0DD0">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Pamatojums</w:t>
            </w:r>
          </w:p>
        </w:tc>
        <w:tc>
          <w:tcPr>
            <w:tcW w:w="5861" w:type="dxa"/>
            <w:tcBorders>
              <w:top w:val="outset" w:sz="6" w:space="0" w:color="414142"/>
              <w:left w:val="outset" w:sz="6" w:space="0" w:color="414142"/>
              <w:bottom w:val="outset" w:sz="6" w:space="0" w:color="414142"/>
              <w:right w:val="outset" w:sz="6" w:space="0" w:color="414142"/>
            </w:tcBorders>
            <w:hideMark/>
          </w:tcPr>
          <w:p w:rsidR="00FF5633" w:rsidRPr="00792E65" w:rsidRDefault="002D3908" w:rsidP="004B0DD0">
            <w:pPr>
              <w:spacing w:after="0" w:line="240" w:lineRule="auto"/>
              <w:jc w:val="both"/>
              <w:rPr>
                <w:rFonts w:ascii="Times New Roman" w:eastAsia="Times New Roman" w:hAnsi="Times New Roman" w:cs="Times New Roman"/>
                <w:sz w:val="28"/>
                <w:szCs w:val="28"/>
                <w:lang w:eastAsia="lv-LV"/>
              </w:rPr>
            </w:pPr>
            <w:r w:rsidRPr="00792E65">
              <w:rPr>
                <w:rFonts w:ascii="Times New Roman" w:hAnsi="Times New Roman" w:cs="Times New Roman"/>
                <w:sz w:val="28"/>
                <w:szCs w:val="28"/>
              </w:rPr>
              <w:t>Likum</w:t>
            </w:r>
            <w:r w:rsidR="0057669A" w:rsidRPr="00792E65">
              <w:rPr>
                <w:rFonts w:ascii="Times New Roman" w:hAnsi="Times New Roman" w:cs="Times New Roman"/>
                <w:sz w:val="28"/>
                <w:szCs w:val="28"/>
              </w:rPr>
              <w:t>a</w:t>
            </w:r>
            <w:r w:rsidRPr="00792E65">
              <w:rPr>
                <w:rFonts w:ascii="Times New Roman" w:hAnsi="Times New Roman" w:cs="Times New Roman"/>
                <w:sz w:val="28"/>
                <w:szCs w:val="28"/>
              </w:rPr>
              <w:t xml:space="preserve"> „Par valsts un pašvaldību kapitāla daļām un kapitālsabiedrībām” 3.panta treš</w:t>
            </w:r>
            <w:r w:rsidR="0057669A" w:rsidRPr="00792E65">
              <w:rPr>
                <w:rFonts w:ascii="Times New Roman" w:hAnsi="Times New Roman" w:cs="Times New Roman"/>
                <w:sz w:val="28"/>
                <w:szCs w:val="28"/>
              </w:rPr>
              <w:t xml:space="preserve">ā </w:t>
            </w:r>
            <w:r w:rsidRPr="00792E65">
              <w:rPr>
                <w:rFonts w:ascii="Times New Roman" w:hAnsi="Times New Roman" w:cs="Times New Roman"/>
                <w:sz w:val="28"/>
                <w:szCs w:val="28"/>
              </w:rPr>
              <w:t>daļ</w:t>
            </w:r>
            <w:r w:rsidR="0057669A" w:rsidRPr="00792E65">
              <w:rPr>
                <w:rFonts w:ascii="Times New Roman" w:hAnsi="Times New Roman" w:cs="Times New Roman"/>
                <w:sz w:val="28"/>
                <w:szCs w:val="28"/>
              </w:rPr>
              <w:t xml:space="preserve">a </w:t>
            </w:r>
            <w:r w:rsidRPr="00792E65">
              <w:rPr>
                <w:rFonts w:ascii="Times New Roman" w:hAnsi="Times New Roman" w:cs="Times New Roman"/>
                <w:sz w:val="28"/>
                <w:szCs w:val="28"/>
              </w:rPr>
              <w:t>un Ministru kabineta 2009.gada 15.decembra noteikumu Nr.1471 „Kārtība, kādā tiek noteikta un ieskaitīta valsts budžetā izmaksājamā peļņas daļa par valsts kapitāla izmantošanu” (turpmāk – MK noteikumi Nr.1471) 5.punkt</w:t>
            </w:r>
            <w:r w:rsidR="0057669A" w:rsidRPr="00792E65">
              <w:rPr>
                <w:rFonts w:ascii="Times New Roman" w:hAnsi="Times New Roman" w:cs="Times New Roman"/>
                <w:sz w:val="28"/>
                <w:szCs w:val="28"/>
              </w:rPr>
              <w:t>s</w:t>
            </w:r>
            <w:r w:rsidRPr="00792E65">
              <w:rPr>
                <w:rFonts w:ascii="Times New Roman" w:hAnsi="Times New Roman" w:cs="Times New Roman"/>
                <w:sz w:val="28"/>
                <w:szCs w:val="28"/>
              </w:rPr>
              <w:t xml:space="preserve">, kas paredz, ka Ministru kabinets </w:t>
            </w:r>
            <w:r w:rsidR="0057669A" w:rsidRPr="00792E65">
              <w:rPr>
                <w:rFonts w:ascii="Times New Roman" w:hAnsi="Times New Roman" w:cs="Times New Roman"/>
                <w:sz w:val="28"/>
                <w:szCs w:val="28"/>
              </w:rPr>
              <w:t xml:space="preserve">pēc kapitāla daļu turētāja priekšlikuma kapitālsabiedrībai </w:t>
            </w:r>
            <w:r w:rsidRPr="00792E65">
              <w:rPr>
                <w:rFonts w:ascii="Times New Roman" w:hAnsi="Times New Roman" w:cs="Times New Roman"/>
                <w:sz w:val="28"/>
                <w:szCs w:val="28"/>
              </w:rPr>
              <w:t>var noteikt atšķirīgu dividendēs izmaksājamo peļņas daļu.</w:t>
            </w:r>
            <w:r w:rsidR="0057669A" w:rsidRPr="00792E65">
              <w:rPr>
                <w:rFonts w:ascii="Times New Roman" w:hAnsi="Times New Roman" w:cs="Times New Roman"/>
                <w:sz w:val="28"/>
                <w:szCs w:val="28"/>
              </w:rPr>
              <w:t xml:space="preserve"> </w:t>
            </w:r>
          </w:p>
        </w:tc>
      </w:tr>
      <w:tr w:rsidR="00FF5633" w:rsidRPr="00792E65"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FF5633" w:rsidRPr="00792E65" w:rsidRDefault="004B0DD0" w:rsidP="004B0DD0">
            <w:pPr>
              <w:spacing w:after="0" w:line="360" w:lineRule="auto"/>
              <w:jc w:val="center"/>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2.</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5861" w:type="dxa"/>
            <w:tcBorders>
              <w:top w:val="outset" w:sz="6" w:space="0" w:color="414142"/>
              <w:left w:val="outset" w:sz="6" w:space="0" w:color="414142"/>
              <w:bottom w:val="outset" w:sz="6" w:space="0" w:color="414142"/>
              <w:right w:val="outset" w:sz="6" w:space="0" w:color="414142"/>
            </w:tcBorders>
            <w:hideMark/>
          </w:tcPr>
          <w:p w:rsidR="00D96B6D" w:rsidRPr="00792E65" w:rsidRDefault="006363E3" w:rsidP="00A72824">
            <w:pPr>
              <w:pStyle w:val="BodyText"/>
              <w:spacing w:after="0"/>
              <w:jc w:val="both"/>
              <w:rPr>
                <w:sz w:val="28"/>
                <w:szCs w:val="28"/>
                <w:lang w:val="lv-LV"/>
              </w:rPr>
            </w:pPr>
            <w:r w:rsidRPr="00792E65">
              <w:rPr>
                <w:sz w:val="28"/>
                <w:szCs w:val="28"/>
                <w:lang w:val="lv-LV"/>
              </w:rPr>
              <w:t>V</w:t>
            </w:r>
            <w:r w:rsidR="00A72824" w:rsidRPr="00792E65">
              <w:rPr>
                <w:sz w:val="28"/>
                <w:szCs w:val="28"/>
                <w:lang w:val="lv-LV"/>
              </w:rPr>
              <w:t xml:space="preserve">alsts sabiedrības ar ierobežotu atbildību </w:t>
            </w:r>
            <w:r w:rsidRPr="00792E65">
              <w:rPr>
                <w:sz w:val="28"/>
                <w:szCs w:val="28"/>
                <w:lang w:val="lv-LV"/>
              </w:rPr>
              <w:t>„</w:t>
            </w:r>
            <w:r w:rsidR="00E846DC" w:rsidRPr="00792E65">
              <w:rPr>
                <w:sz w:val="28"/>
                <w:szCs w:val="28"/>
                <w:lang w:val="lv-LV"/>
              </w:rPr>
              <w:t>Paula Stradiņa klīniskā universitātes slimnīca</w:t>
            </w:r>
            <w:r w:rsidRPr="00792E65">
              <w:rPr>
                <w:sz w:val="28"/>
                <w:szCs w:val="28"/>
                <w:lang w:val="lv-LV"/>
              </w:rPr>
              <w:t xml:space="preserve">” </w:t>
            </w:r>
            <w:r w:rsidR="00A72824" w:rsidRPr="00792E65">
              <w:rPr>
                <w:sz w:val="28"/>
                <w:szCs w:val="28"/>
                <w:lang w:val="lv-LV"/>
              </w:rPr>
              <w:t>(turpmāk</w:t>
            </w:r>
            <w:r w:rsidR="007E61BE">
              <w:rPr>
                <w:sz w:val="28"/>
                <w:szCs w:val="28"/>
                <w:lang w:val="lv-LV"/>
              </w:rPr>
              <w:t xml:space="preserve"> – PSKUS</w:t>
            </w:r>
            <w:r w:rsidR="00A72824" w:rsidRPr="00792E65">
              <w:rPr>
                <w:sz w:val="28"/>
                <w:szCs w:val="28"/>
                <w:lang w:val="lv-LV"/>
              </w:rPr>
              <w:t xml:space="preserve">) </w:t>
            </w:r>
            <w:r w:rsidR="00E846DC" w:rsidRPr="00792E65">
              <w:rPr>
                <w:sz w:val="28"/>
                <w:szCs w:val="28"/>
                <w:lang w:val="lv-LV"/>
              </w:rPr>
              <w:t>galvenie darbības virzieni ir sekundārā un terciārā līmeņa ambulatora un stacionāra veselības aprūpe (neatliekamā un plānveida), studentu un rezidentu apmācība, veselības aprūpes speciālistu tālākizglītība, zinātniskā un pētnieciskā darbība. PSKUS veic pacientu ārstēšanu stacionārā 26 dažādos profilos. No tiem, piemēram, sirds ķirurģijas un transplantācijas profilos PSKUS ir vienīgais pakalpojumu sniedzējs Latvijā.</w:t>
            </w:r>
          </w:p>
          <w:p w:rsidR="00672218" w:rsidRPr="00792E65" w:rsidRDefault="005210E8" w:rsidP="00C47B39">
            <w:pPr>
              <w:pStyle w:val="BodyText"/>
              <w:spacing w:after="0"/>
              <w:jc w:val="both"/>
              <w:rPr>
                <w:sz w:val="28"/>
                <w:szCs w:val="28"/>
                <w:lang w:val="lv-LV"/>
              </w:rPr>
            </w:pPr>
            <w:r w:rsidRPr="003C257C">
              <w:rPr>
                <w:sz w:val="28"/>
                <w:szCs w:val="28"/>
                <w:lang w:val="lv-LV" w:eastAsia="lv-LV"/>
              </w:rPr>
              <w:t xml:space="preserve">Saskaņā ar </w:t>
            </w:r>
            <w:r w:rsidRPr="003C257C">
              <w:rPr>
                <w:sz w:val="28"/>
                <w:szCs w:val="28"/>
                <w:lang w:val="lv-LV"/>
              </w:rPr>
              <w:t xml:space="preserve">Ministru kabineta 2013.gada 12.jūnija rīkojumu Nr.247 „Par pamatbudžeta apropriācijas pārdali </w:t>
            </w:r>
            <w:r w:rsidRPr="000A0A14">
              <w:rPr>
                <w:sz w:val="28"/>
                <w:szCs w:val="28"/>
                <w:lang w:val="lv-LV"/>
              </w:rPr>
              <w:t>starp Finanšu ministriju un Veselības ministriju”, 2013.gada 4.oktobra rīkojumu Nr.459 „Par pamatbudžeta apropriācijas pārdali 2013.gadā” un 2013.gada 20.decembra rīkojumu Nr.674 „Par finanšu līdzekļu piešķiršan</w:t>
            </w:r>
            <w:r>
              <w:rPr>
                <w:sz w:val="28"/>
                <w:szCs w:val="28"/>
                <w:lang w:val="lv-LV"/>
              </w:rPr>
              <w:t>u no valsts budžeta programmas „</w:t>
            </w:r>
            <w:r w:rsidRPr="000A0A14">
              <w:rPr>
                <w:sz w:val="28"/>
                <w:szCs w:val="28"/>
                <w:lang w:val="lv-LV"/>
              </w:rPr>
              <w:t>Līdzekļi neparedzētiem gadījumiem</w:t>
            </w:r>
            <w:r>
              <w:rPr>
                <w:sz w:val="28"/>
                <w:szCs w:val="28"/>
                <w:lang w:val="lv-LV"/>
              </w:rPr>
              <w:t>”</w:t>
            </w:r>
            <w:r w:rsidRPr="000A0A14">
              <w:rPr>
                <w:sz w:val="28"/>
                <w:szCs w:val="28"/>
                <w:lang w:val="lv-LV"/>
              </w:rPr>
              <w:t>”,</w:t>
            </w:r>
            <w:r w:rsidR="00C47B39" w:rsidRPr="00792E65">
              <w:rPr>
                <w:sz w:val="28"/>
                <w:szCs w:val="28"/>
                <w:lang w:val="lv-LV"/>
              </w:rPr>
              <w:t xml:space="preserve"> </w:t>
            </w:r>
            <w:r w:rsidR="00E846DC" w:rsidRPr="00792E65">
              <w:rPr>
                <w:sz w:val="28"/>
                <w:szCs w:val="28"/>
                <w:lang w:val="lv-LV" w:eastAsia="lv-LV"/>
              </w:rPr>
              <w:t>PSKUS</w:t>
            </w:r>
            <w:r w:rsidR="00C47B39" w:rsidRPr="00792E65">
              <w:rPr>
                <w:sz w:val="28"/>
                <w:szCs w:val="28"/>
                <w:lang w:val="lv-LV" w:eastAsia="lv-LV"/>
              </w:rPr>
              <w:t xml:space="preserve"> 2013.gadā saņēma papildu  finansējumu </w:t>
            </w:r>
            <w:r w:rsidR="00C47B39" w:rsidRPr="00792E65">
              <w:rPr>
                <w:sz w:val="28"/>
                <w:szCs w:val="28"/>
                <w:lang w:val="lv-LV"/>
              </w:rPr>
              <w:t>veselības aprūpes pakalpojumu pieejamības uzlabošanai un ārstniecības iestāžu infrastruktūras uzturēšanas izdevumu deficīta segšanai</w:t>
            </w:r>
            <w:r w:rsidR="008B795A" w:rsidRPr="00792E65">
              <w:rPr>
                <w:sz w:val="28"/>
                <w:szCs w:val="28"/>
                <w:lang w:val="lv-LV"/>
              </w:rPr>
              <w:t>, kā rezultātā, salīdzinot ar 2012.gadu,</w:t>
            </w:r>
            <w:r w:rsidR="00C47B39" w:rsidRPr="00792E65">
              <w:rPr>
                <w:sz w:val="28"/>
                <w:szCs w:val="28"/>
                <w:lang w:val="lv-LV"/>
              </w:rPr>
              <w:t xml:space="preserve"> </w:t>
            </w:r>
            <w:r w:rsidR="008B795A" w:rsidRPr="00792E65">
              <w:rPr>
                <w:sz w:val="28"/>
                <w:szCs w:val="28"/>
                <w:lang w:val="lv-LV"/>
              </w:rPr>
              <w:t>pamatdarbības neto apgrozījums palielinājās par 4%.</w:t>
            </w:r>
            <w:r w:rsidR="00543A19" w:rsidRPr="00792E65">
              <w:rPr>
                <w:sz w:val="28"/>
                <w:szCs w:val="28"/>
                <w:lang w:val="lv-LV"/>
              </w:rPr>
              <w:t xml:space="preserve"> </w:t>
            </w:r>
          </w:p>
          <w:p w:rsidR="00672218" w:rsidRPr="00792E65" w:rsidRDefault="0051238E" w:rsidP="00C47B39">
            <w:pPr>
              <w:pStyle w:val="BodyText"/>
              <w:spacing w:after="0"/>
              <w:jc w:val="both"/>
              <w:rPr>
                <w:sz w:val="28"/>
                <w:szCs w:val="28"/>
                <w:lang w:val="lv-LV"/>
              </w:rPr>
            </w:pPr>
            <w:r w:rsidRPr="00792E65">
              <w:rPr>
                <w:sz w:val="28"/>
                <w:szCs w:val="28"/>
                <w:lang w:val="lv-LV"/>
              </w:rPr>
              <w:t>PSKUS</w:t>
            </w:r>
            <w:r w:rsidR="00672218" w:rsidRPr="00792E65">
              <w:rPr>
                <w:sz w:val="28"/>
                <w:szCs w:val="28"/>
                <w:lang w:val="lv-LV"/>
              </w:rPr>
              <w:t xml:space="preserve"> 2013.gada pārskata perioda peļņa pēc </w:t>
            </w:r>
            <w:r w:rsidR="00672218" w:rsidRPr="00792E65">
              <w:rPr>
                <w:sz w:val="28"/>
                <w:szCs w:val="28"/>
                <w:lang w:val="lv-LV"/>
              </w:rPr>
              <w:lastRenderedPageBreak/>
              <w:t>nodokļ</w:t>
            </w:r>
            <w:r w:rsidR="005210E8">
              <w:rPr>
                <w:sz w:val="28"/>
                <w:szCs w:val="28"/>
                <w:lang w:val="lv-LV"/>
              </w:rPr>
              <w:t>u nomaksas</w:t>
            </w:r>
            <w:r w:rsidR="00672218" w:rsidRPr="00792E65">
              <w:rPr>
                <w:sz w:val="28"/>
                <w:szCs w:val="28"/>
                <w:lang w:val="lv-LV"/>
              </w:rPr>
              <w:t xml:space="preserve"> ir LVL </w:t>
            </w:r>
            <w:r w:rsidRPr="00792E65">
              <w:rPr>
                <w:sz w:val="28"/>
                <w:szCs w:val="28"/>
                <w:lang w:val="lv-LV"/>
              </w:rPr>
              <w:t>8 496</w:t>
            </w:r>
            <w:r w:rsidR="00672218" w:rsidRPr="00792E65">
              <w:rPr>
                <w:sz w:val="28"/>
                <w:szCs w:val="28"/>
                <w:lang w:val="lv-LV"/>
              </w:rPr>
              <w:t xml:space="preserve"> (EUR </w:t>
            </w:r>
            <w:r w:rsidRPr="00792E65">
              <w:rPr>
                <w:sz w:val="28"/>
                <w:szCs w:val="28"/>
                <w:lang w:val="lv-LV"/>
              </w:rPr>
              <w:t>12 088,72</w:t>
            </w:r>
            <w:r w:rsidR="00672218" w:rsidRPr="00792E65">
              <w:rPr>
                <w:sz w:val="28"/>
                <w:szCs w:val="28"/>
                <w:lang w:val="lv-LV"/>
              </w:rPr>
              <w:t xml:space="preserve">). </w:t>
            </w:r>
            <w:r w:rsidR="005634CB">
              <w:rPr>
                <w:sz w:val="28"/>
                <w:szCs w:val="28"/>
                <w:lang w:val="lv-LV"/>
              </w:rPr>
              <w:t xml:space="preserve">(Piezīme: </w:t>
            </w:r>
            <w:r w:rsidR="005634CB" w:rsidRPr="003C257C">
              <w:rPr>
                <w:sz w:val="28"/>
                <w:szCs w:val="28"/>
                <w:lang w:val="lv-LV"/>
              </w:rPr>
              <w:t xml:space="preserve">2013.gadu </w:t>
            </w:r>
            <w:r w:rsidR="005634CB">
              <w:rPr>
                <w:sz w:val="28"/>
                <w:szCs w:val="28"/>
                <w:lang w:val="lv-LV"/>
              </w:rPr>
              <w:t xml:space="preserve">bija plānots noslēgt </w:t>
            </w:r>
            <w:r w:rsidR="005634CB" w:rsidRPr="005D63CA">
              <w:rPr>
                <w:sz w:val="28"/>
                <w:szCs w:val="28"/>
                <w:lang w:val="lv-LV"/>
              </w:rPr>
              <w:t xml:space="preserve">ar </w:t>
            </w:r>
            <w:r w:rsidR="005634CB">
              <w:rPr>
                <w:sz w:val="28"/>
                <w:szCs w:val="28"/>
                <w:lang w:val="lv-LV"/>
              </w:rPr>
              <w:t xml:space="preserve">mazāku </w:t>
            </w:r>
            <w:r w:rsidR="005634CB" w:rsidRPr="005D63CA">
              <w:rPr>
                <w:sz w:val="28"/>
                <w:szCs w:val="28"/>
                <w:lang w:val="lv-LV"/>
              </w:rPr>
              <w:t xml:space="preserve">peļņu </w:t>
            </w:r>
            <w:r w:rsidR="005634CB">
              <w:rPr>
                <w:sz w:val="28"/>
                <w:szCs w:val="28"/>
                <w:lang w:val="lv-LV"/>
              </w:rPr>
              <w:t xml:space="preserve">– </w:t>
            </w:r>
            <w:r w:rsidR="009625BA" w:rsidRPr="00792E65">
              <w:rPr>
                <w:sz w:val="28"/>
                <w:szCs w:val="28"/>
                <w:lang w:val="lv-LV"/>
              </w:rPr>
              <w:t xml:space="preserve"> LVL </w:t>
            </w:r>
            <w:r w:rsidR="00672218" w:rsidRPr="00792E65">
              <w:rPr>
                <w:sz w:val="28"/>
                <w:szCs w:val="28"/>
                <w:lang w:val="lv-LV"/>
              </w:rPr>
              <w:t>51</w:t>
            </w:r>
            <w:r w:rsidR="004E02A4">
              <w:rPr>
                <w:sz w:val="28"/>
                <w:szCs w:val="28"/>
                <w:lang w:val="lv-LV"/>
              </w:rPr>
              <w:t>)</w:t>
            </w:r>
            <w:r w:rsidR="00672218" w:rsidRPr="00792E65">
              <w:rPr>
                <w:sz w:val="28"/>
                <w:szCs w:val="28"/>
                <w:lang w:val="lv-LV"/>
              </w:rPr>
              <w:t xml:space="preserve">. </w:t>
            </w:r>
          </w:p>
          <w:p w:rsidR="007773F6" w:rsidRPr="00792E65" w:rsidRDefault="007773F6" w:rsidP="00C47B39">
            <w:pPr>
              <w:pStyle w:val="BodyText"/>
              <w:spacing w:after="0"/>
              <w:jc w:val="both"/>
              <w:rPr>
                <w:sz w:val="28"/>
                <w:szCs w:val="28"/>
                <w:lang w:val="lv-LV"/>
              </w:rPr>
            </w:pPr>
            <w:r w:rsidRPr="00792E65">
              <w:rPr>
                <w:sz w:val="28"/>
                <w:szCs w:val="28"/>
                <w:lang w:val="lv-LV"/>
              </w:rPr>
              <w:t xml:space="preserve">2013.gada saimnieciskās darbības rezultāts nav būtiski uzlabojis kopējos </w:t>
            </w:r>
            <w:r w:rsidR="0051238E" w:rsidRPr="00792E65">
              <w:rPr>
                <w:sz w:val="28"/>
                <w:szCs w:val="28"/>
                <w:lang w:val="lv-LV"/>
              </w:rPr>
              <w:t>PSKUS</w:t>
            </w:r>
            <w:r w:rsidR="008B795A" w:rsidRPr="00792E65">
              <w:rPr>
                <w:sz w:val="28"/>
                <w:szCs w:val="28"/>
                <w:lang w:val="lv-LV"/>
              </w:rPr>
              <w:t xml:space="preserve"> </w:t>
            </w:r>
            <w:r w:rsidRPr="00792E65">
              <w:rPr>
                <w:sz w:val="28"/>
                <w:szCs w:val="28"/>
                <w:lang w:val="lv-LV"/>
              </w:rPr>
              <w:t xml:space="preserve">finanšu rādītājus un neliecina par finanšu stabilitāti ilgtermiņā. </w:t>
            </w:r>
            <w:r w:rsidR="0051238E" w:rsidRPr="00792E65">
              <w:rPr>
                <w:sz w:val="28"/>
                <w:szCs w:val="28"/>
                <w:lang w:val="lv-LV"/>
              </w:rPr>
              <w:t>PSKUS</w:t>
            </w:r>
            <w:r w:rsidR="00C47B39" w:rsidRPr="00792E65">
              <w:rPr>
                <w:sz w:val="28"/>
                <w:szCs w:val="28"/>
                <w:lang w:val="lv-LV"/>
              </w:rPr>
              <w:t xml:space="preserve"> iepriekšējos gados strādājusi ar zaudējumiem. 2011.gadā zaudējumi bij</w:t>
            </w:r>
            <w:r w:rsidR="004F5BD2">
              <w:rPr>
                <w:sz w:val="28"/>
                <w:szCs w:val="28"/>
                <w:lang w:val="lv-LV"/>
              </w:rPr>
              <w:t>a</w:t>
            </w:r>
            <w:r w:rsidR="00C47B39" w:rsidRPr="00792E65">
              <w:rPr>
                <w:sz w:val="28"/>
                <w:szCs w:val="28"/>
                <w:lang w:val="lv-LV"/>
              </w:rPr>
              <w:t xml:space="preserve"> </w:t>
            </w:r>
            <w:r w:rsidR="00BF05AA" w:rsidRPr="00792E65">
              <w:rPr>
                <w:sz w:val="28"/>
                <w:szCs w:val="28"/>
                <w:lang w:val="lv-LV"/>
              </w:rPr>
              <w:t xml:space="preserve">LVL </w:t>
            </w:r>
            <w:r w:rsidR="0051238E" w:rsidRPr="00792E65">
              <w:rPr>
                <w:sz w:val="28"/>
                <w:szCs w:val="28"/>
                <w:lang w:val="lv-LV"/>
              </w:rPr>
              <w:t>8 911 063</w:t>
            </w:r>
            <w:r w:rsidR="00C47B39" w:rsidRPr="00792E65">
              <w:rPr>
                <w:sz w:val="28"/>
                <w:szCs w:val="28"/>
                <w:lang w:val="lv-LV"/>
              </w:rPr>
              <w:t xml:space="preserve">, 2012.gadā </w:t>
            </w:r>
            <w:r w:rsidR="00BF05AA" w:rsidRPr="00792E65">
              <w:rPr>
                <w:sz w:val="28"/>
                <w:szCs w:val="28"/>
                <w:lang w:val="lv-LV"/>
              </w:rPr>
              <w:t>–</w:t>
            </w:r>
            <w:r w:rsidR="00C47B39" w:rsidRPr="00792E65">
              <w:rPr>
                <w:sz w:val="28"/>
                <w:szCs w:val="28"/>
                <w:lang w:val="lv-LV"/>
              </w:rPr>
              <w:t xml:space="preserve"> </w:t>
            </w:r>
            <w:r w:rsidR="00BF05AA" w:rsidRPr="00792E65">
              <w:rPr>
                <w:sz w:val="28"/>
                <w:szCs w:val="28"/>
                <w:lang w:val="lv-LV"/>
              </w:rPr>
              <w:t xml:space="preserve">LVL </w:t>
            </w:r>
            <w:r w:rsidR="0051238E" w:rsidRPr="00792E65">
              <w:rPr>
                <w:sz w:val="28"/>
                <w:szCs w:val="28"/>
                <w:lang w:val="lv-LV"/>
              </w:rPr>
              <w:t>2 482 119</w:t>
            </w:r>
            <w:r w:rsidR="006D7DEC" w:rsidRPr="00792E65">
              <w:rPr>
                <w:sz w:val="28"/>
                <w:szCs w:val="28"/>
                <w:lang w:val="lv-LV"/>
              </w:rPr>
              <w:t xml:space="preserve">, jo kopš </w:t>
            </w:r>
            <w:r w:rsidRPr="00792E65">
              <w:rPr>
                <w:sz w:val="28"/>
                <w:szCs w:val="28"/>
                <w:lang w:val="lv-LV"/>
              </w:rPr>
              <w:t>2009.gad</w:t>
            </w:r>
            <w:r w:rsidR="006D7DEC" w:rsidRPr="00792E65">
              <w:rPr>
                <w:sz w:val="28"/>
                <w:szCs w:val="28"/>
                <w:lang w:val="lv-LV"/>
              </w:rPr>
              <w:t xml:space="preserve">a samazinātais </w:t>
            </w:r>
            <w:r w:rsidRPr="00792E65">
              <w:rPr>
                <w:sz w:val="28"/>
                <w:szCs w:val="28"/>
                <w:lang w:val="lv-LV"/>
              </w:rPr>
              <w:t>valsts budžeta finansējums veselības aprūpes pakalpojumu nodrošināšanai</w:t>
            </w:r>
            <w:r w:rsidR="006D7DEC" w:rsidRPr="00792E65">
              <w:rPr>
                <w:sz w:val="28"/>
                <w:szCs w:val="28"/>
                <w:lang w:val="lv-LV"/>
              </w:rPr>
              <w:t xml:space="preserve">, kas ārstniecības iestādēm tiek maksāts atbilstoši normatīvajos aktos noteiktajiem tarifiem,  pilnībā nekompensē pakalpojumu sniegšanas faktiskās izmaksas, t.sk., preču un pakalpojumu cenu pieaugumu, infrastruktūras uzturēšanas, attīstības un amortizācijas izdevumus un neļauj veidot uzkrājumus. </w:t>
            </w:r>
          </w:p>
          <w:p w:rsidR="009625BA" w:rsidRPr="00792E65" w:rsidRDefault="0051238E" w:rsidP="00C47B39">
            <w:pPr>
              <w:pStyle w:val="BodyText"/>
              <w:spacing w:after="0"/>
              <w:jc w:val="both"/>
              <w:rPr>
                <w:sz w:val="28"/>
                <w:szCs w:val="28"/>
                <w:lang w:val="lv-LV"/>
              </w:rPr>
            </w:pPr>
            <w:r w:rsidRPr="00792E65">
              <w:rPr>
                <w:sz w:val="28"/>
                <w:szCs w:val="28"/>
                <w:lang w:val="lv-LV"/>
              </w:rPr>
              <w:t>PSKUS</w:t>
            </w:r>
            <w:r w:rsidR="007773F6" w:rsidRPr="00792E65">
              <w:rPr>
                <w:sz w:val="28"/>
                <w:szCs w:val="28"/>
                <w:lang w:val="lv-LV"/>
              </w:rPr>
              <w:t xml:space="preserve"> b</w:t>
            </w:r>
            <w:r w:rsidR="00C47B39" w:rsidRPr="00792E65">
              <w:rPr>
                <w:sz w:val="28"/>
                <w:szCs w:val="28"/>
                <w:lang w:val="lv-LV"/>
              </w:rPr>
              <w:t xml:space="preserve">ruto peļņas rentabilitātes rādītājs 2011.gadā </w:t>
            </w:r>
            <w:r w:rsidR="004F5BD2">
              <w:rPr>
                <w:sz w:val="28"/>
                <w:szCs w:val="28"/>
                <w:lang w:val="lv-LV"/>
              </w:rPr>
              <w:t>bija</w:t>
            </w:r>
            <w:r w:rsidR="00C47B39" w:rsidRPr="00792E65">
              <w:rPr>
                <w:sz w:val="28"/>
                <w:szCs w:val="28"/>
                <w:lang w:val="lv-LV"/>
              </w:rPr>
              <w:t xml:space="preserve"> </w:t>
            </w:r>
            <w:r w:rsidR="0074632E" w:rsidRPr="00792E65">
              <w:rPr>
                <w:sz w:val="28"/>
                <w:szCs w:val="28"/>
                <w:lang w:val="lv-LV"/>
              </w:rPr>
              <w:t>negatīvs -</w:t>
            </w:r>
            <w:r w:rsidRPr="00792E65">
              <w:rPr>
                <w:sz w:val="28"/>
                <w:szCs w:val="28"/>
                <w:lang w:val="lv-LV"/>
              </w:rPr>
              <w:t>10</w:t>
            </w:r>
            <w:r w:rsidR="00C47B39" w:rsidRPr="00792E65">
              <w:rPr>
                <w:sz w:val="28"/>
                <w:szCs w:val="28"/>
                <w:lang w:val="lv-LV"/>
              </w:rPr>
              <w:t>%, 2012.</w:t>
            </w:r>
            <w:r w:rsidRPr="00792E65">
              <w:rPr>
                <w:sz w:val="28"/>
                <w:szCs w:val="28"/>
                <w:lang w:val="lv-LV"/>
              </w:rPr>
              <w:t xml:space="preserve">gadā arī negatīvs -2,5% </w:t>
            </w:r>
            <w:r w:rsidR="00C47B39" w:rsidRPr="00792E65">
              <w:rPr>
                <w:sz w:val="28"/>
                <w:szCs w:val="28"/>
                <w:lang w:val="lv-LV"/>
              </w:rPr>
              <w:t xml:space="preserve"> un 2013.gadā </w:t>
            </w:r>
            <w:r w:rsidR="004F5BD2">
              <w:rPr>
                <w:sz w:val="28"/>
                <w:szCs w:val="28"/>
                <w:lang w:val="lv-LV"/>
              </w:rPr>
              <w:t xml:space="preserve">tas </w:t>
            </w:r>
            <w:r w:rsidR="0074632E" w:rsidRPr="00792E65">
              <w:rPr>
                <w:sz w:val="28"/>
                <w:szCs w:val="28"/>
                <w:lang w:val="lv-LV"/>
              </w:rPr>
              <w:t>bij</w:t>
            </w:r>
            <w:r w:rsidR="004F5BD2">
              <w:rPr>
                <w:sz w:val="28"/>
                <w:szCs w:val="28"/>
                <w:lang w:val="lv-LV"/>
              </w:rPr>
              <w:t>a</w:t>
            </w:r>
            <w:r w:rsidR="0074632E" w:rsidRPr="00792E65">
              <w:rPr>
                <w:sz w:val="28"/>
                <w:szCs w:val="28"/>
                <w:lang w:val="lv-LV"/>
              </w:rPr>
              <w:t xml:space="preserve"> </w:t>
            </w:r>
            <w:r w:rsidRPr="00792E65">
              <w:rPr>
                <w:sz w:val="28"/>
                <w:szCs w:val="28"/>
                <w:lang w:val="lv-LV"/>
              </w:rPr>
              <w:t>2,3</w:t>
            </w:r>
            <w:r w:rsidR="00C47B39" w:rsidRPr="00792E65">
              <w:rPr>
                <w:sz w:val="28"/>
                <w:szCs w:val="28"/>
                <w:lang w:val="lv-LV"/>
              </w:rPr>
              <w:t xml:space="preserve">%, kas norāda, ka </w:t>
            </w:r>
            <w:r w:rsidRPr="00792E65">
              <w:rPr>
                <w:sz w:val="28"/>
                <w:szCs w:val="28"/>
                <w:lang w:val="lv-LV"/>
              </w:rPr>
              <w:t>PSKUS</w:t>
            </w:r>
            <w:r w:rsidR="00C47B39" w:rsidRPr="00792E65">
              <w:rPr>
                <w:sz w:val="28"/>
                <w:szCs w:val="28"/>
                <w:lang w:val="lv-LV"/>
              </w:rPr>
              <w:t xml:space="preserve"> </w:t>
            </w:r>
            <w:r w:rsidR="0074632E" w:rsidRPr="00792E65">
              <w:rPr>
                <w:sz w:val="28"/>
                <w:szCs w:val="28"/>
                <w:lang w:val="lv-LV"/>
              </w:rPr>
              <w:t xml:space="preserve">pamatdarbības naudas plūsma ir uzlabojusies, </w:t>
            </w:r>
            <w:r w:rsidR="00C47B39" w:rsidRPr="00792E65">
              <w:rPr>
                <w:sz w:val="28"/>
                <w:szCs w:val="28"/>
                <w:lang w:val="lv-LV"/>
              </w:rPr>
              <w:t xml:space="preserve">tomēr </w:t>
            </w:r>
            <w:r w:rsidR="0074632E" w:rsidRPr="00792E65">
              <w:rPr>
                <w:sz w:val="28"/>
                <w:szCs w:val="28"/>
                <w:lang w:val="lv-LV"/>
              </w:rPr>
              <w:t xml:space="preserve">pilnībā </w:t>
            </w:r>
            <w:r w:rsidR="00C47B39" w:rsidRPr="00792E65">
              <w:rPr>
                <w:sz w:val="28"/>
                <w:szCs w:val="28"/>
                <w:lang w:val="lv-LV"/>
              </w:rPr>
              <w:t xml:space="preserve">nenodrošina </w:t>
            </w:r>
            <w:r w:rsidR="0074632E" w:rsidRPr="00792E65">
              <w:rPr>
                <w:sz w:val="28"/>
                <w:szCs w:val="28"/>
                <w:lang w:val="lv-LV"/>
              </w:rPr>
              <w:t xml:space="preserve">pārējo izmaksu segšanu </w:t>
            </w:r>
            <w:r w:rsidR="00151E28" w:rsidRPr="00792E65">
              <w:rPr>
                <w:sz w:val="28"/>
                <w:szCs w:val="28"/>
                <w:lang w:val="lv-LV"/>
              </w:rPr>
              <w:t>(</w:t>
            </w:r>
            <w:r w:rsidR="00C47B39" w:rsidRPr="00792E65">
              <w:rPr>
                <w:sz w:val="28"/>
                <w:szCs w:val="28"/>
                <w:lang w:val="lv-LV"/>
              </w:rPr>
              <w:t xml:space="preserve">valsts galvotā aizdevuma </w:t>
            </w:r>
            <w:r w:rsidR="0074632E" w:rsidRPr="00792E65">
              <w:rPr>
                <w:sz w:val="28"/>
                <w:szCs w:val="28"/>
                <w:lang w:val="lv-LV"/>
              </w:rPr>
              <w:t>saistības</w:t>
            </w:r>
            <w:r w:rsidR="000F253A" w:rsidRPr="00792E65">
              <w:rPr>
                <w:sz w:val="28"/>
                <w:szCs w:val="28"/>
                <w:lang w:val="lv-LV"/>
              </w:rPr>
              <w:t xml:space="preserve">, </w:t>
            </w:r>
            <w:r w:rsidR="00C47B39" w:rsidRPr="00792E65">
              <w:rPr>
                <w:sz w:val="28"/>
                <w:szCs w:val="28"/>
                <w:lang w:val="lv-LV"/>
              </w:rPr>
              <w:t>infrastruktūras uzturēšana</w:t>
            </w:r>
            <w:r w:rsidR="004F5BD2">
              <w:rPr>
                <w:sz w:val="28"/>
                <w:szCs w:val="28"/>
                <w:lang w:val="lv-LV"/>
              </w:rPr>
              <w:t>s</w:t>
            </w:r>
            <w:r w:rsidR="000F253A" w:rsidRPr="00792E65">
              <w:rPr>
                <w:sz w:val="28"/>
                <w:szCs w:val="28"/>
                <w:lang w:val="lv-LV"/>
              </w:rPr>
              <w:t xml:space="preserve"> un attīstība</w:t>
            </w:r>
            <w:r w:rsidR="004F5BD2">
              <w:rPr>
                <w:sz w:val="28"/>
                <w:szCs w:val="28"/>
                <w:lang w:val="lv-LV"/>
              </w:rPr>
              <w:t>s</w:t>
            </w:r>
            <w:r w:rsidR="000F253A" w:rsidRPr="00792E65">
              <w:rPr>
                <w:sz w:val="28"/>
                <w:szCs w:val="28"/>
                <w:lang w:val="lv-LV"/>
              </w:rPr>
              <w:t xml:space="preserve">, kā arī </w:t>
            </w:r>
            <w:r w:rsidR="0092123C" w:rsidRPr="00792E65">
              <w:rPr>
                <w:sz w:val="28"/>
                <w:szCs w:val="28"/>
                <w:lang w:val="lv-LV"/>
              </w:rPr>
              <w:t xml:space="preserve">nemateriālo ieguldījumu un </w:t>
            </w:r>
            <w:r w:rsidR="000F253A" w:rsidRPr="00792E65">
              <w:rPr>
                <w:sz w:val="28"/>
                <w:szCs w:val="28"/>
                <w:lang w:val="lv-LV"/>
              </w:rPr>
              <w:t>pamatlīdzekļu nolietojuma</w:t>
            </w:r>
            <w:r w:rsidR="0092123C" w:rsidRPr="00792E65">
              <w:rPr>
                <w:sz w:val="28"/>
                <w:szCs w:val="28"/>
                <w:lang w:val="lv-LV"/>
              </w:rPr>
              <w:t xml:space="preserve"> </w:t>
            </w:r>
            <w:r w:rsidR="00E61B8B" w:rsidRPr="00792E65">
              <w:rPr>
                <w:sz w:val="28"/>
                <w:szCs w:val="28"/>
                <w:lang w:val="lv-LV"/>
              </w:rPr>
              <w:t xml:space="preserve">izmaksas), </w:t>
            </w:r>
            <w:r w:rsidR="00C47B39" w:rsidRPr="00792E65">
              <w:rPr>
                <w:sz w:val="28"/>
                <w:szCs w:val="28"/>
                <w:lang w:val="lv-LV"/>
              </w:rPr>
              <w:t xml:space="preserve">lai ilgtermiņā nodrošinātu </w:t>
            </w:r>
            <w:r w:rsidR="0074632E" w:rsidRPr="00792E65">
              <w:rPr>
                <w:sz w:val="28"/>
                <w:szCs w:val="28"/>
                <w:lang w:val="lv-LV"/>
              </w:rPr>
              <w:t xml:space="preserve">pacientiem </w:t>
            </w:r>
            <w:r w:rsidR="00C47B39" w:rsidRPr="00792E65">
              <w:rPr>
                <w:sz w:val="28"/>
                <w:szCs w:val="28"/>
                <w:lang w:val="lv-LV"/>
              </w:rPr>
              <w:t>droša un kvalitatīva pakalpojuma sniegšanu</w:t>
            </w:r>
            <w:r w:rsidR="0074632E" w:rsidRPr="00792E65">
              <w:rPr>
                <w:sz w:val="28"/>
                <w:szCs w:val="28"/>
                <w:lang w:val="lv-LV"/>
              </w:rPr>
              <w:t xml:space="preserve"> un strādātu bez zaudējumiem. </w:t>
            </w:r>
            <w:r w:rsidR="009625BA" w:rsidRPr="00792E65">
              <w:rPr>
                <w:sz w:val="28"/>
                <w:szCs w:val="28"/>
                <w:lang w:val="lv-LV"/>
              </w:rPr>
              <w:t>PSKUS ir uzlabojusies situācija saistībā ar kavētiem maksājumiem</w:t>
            </w:r>
            <w:r w:rsidR="00775EB8" w:rsidRPr="00792E65">
              <w:rPr>
                <w:sz w:val="28"/>
                <w:szCs w:val="28"/>
                <w:lang w:val="lv-LV"/>
              </w:rPr>
              <w:t xml:space="preserve">. Ja 2012.gada 3.ceturksnī kavētie maksājumi bija EUR 22,2 miljoni, tad uz 2014.gada 1.pusgada beigām kavētie maksājumi izveidojušies EUR 0,54 miljonu apmērā. </w:t>
            </w:r>
          </w:p>
          <w:p w:rsidR="0074632E" w:rsidRPr="00792E65" w:rsidRDefault="00BF05AA" w:rsidP="00C47B39">
            <w:pPr>
              <w:pStyle w:val="BodyText"/>
              <w:spacing w:after="0"/>
              <w:jc w:val="both"/>
              <w:rPr>
                <w:sz w:val="28"/>
                <w:szCs w:val="28"/>
                <w:lang w:val="lv-LV"/>
              </w:rPr>
            </w:pPr>
            <w:r w:rsidRPr="00792E65">
              <w:rPr>
                <w:sz w:val="28"/>
                <w:szCs w:val="28"/>
                <w:lang w:val="lv-LV"/>
              </w:rPr>
              <w:t xml:space="preserve">Valsts galvotā aizdevuma summa </w:t>
            </w:r>
            <w:r w:rsidR="00775EB8" w:rsidRPr="00792E65">
              <w:rPr>
                <w:sz w:val="28"/>
                <w:szCs w:val="28"/>
                <w:lang w:val="lv-LV"/>
              </w:rPr>
              <w:t>PSKUS</w:t>
            </w:r>
            <w:r w:rsidRPr="00792E65">
              <w:rPr>
                <w:sz w:val="28"/>
                <w:szCs w:val="28"/>
                <w:lang w:val="lv-LV"/>
              </w:rPr>
              <w:t xml:space="preserve"> ir EUR </w:t>
            </w:r>
            <w:r w:rsidR="00775EB8" w:rsidRPr="00792E65">
              <w:rPr>
                <w:sz w:val="28"/>
                <w:szCs w:val="28"/>
                <w:lang w:val="lv-LV"/>
              </w:rPr>
              <w:t>66 021 000</w:t>
            </w:r>
            <w:r w:rsidRPr="00792E65">
              <w:rPr>
                <w:sz w:val="28"/>
                <w:szCs w:val="28"/>
                <w:lang w:val="lv-LV"/>
              </w:rPr>
              <w:t xml:space="preserve">. </w:t>
            </w:r>
            <w:r w:rsidR="00C47B39" w:rsidRPr="00792E65">
              <w:rPr>
                <w:sz w:val="28"/>
                <w:szCs w:val="28"/>
                <w:lang w:val="lv-LV"/>
              </w:rPr>
              <w:t xml:space="preserve">Saskaņā ar valsts galvotā aizdevuma saistību segšanas grafika prognozēm </w:t>
            </w:r>
            <w:r w:rsidR="00775EB8" w:rsidRPr="00792E65">
              <w:rPr>
                <w:sz w:val="28"/>
                <w:szCs w:val="28"/>
                <w:lang w:val="lv-LV"/>
              </w:rPr>
              <w:t>PSKUS</w:t>
            </w:r>
            <w:r w:rsidR="00C47B39" w:rsidRPr="00792E65">
              <w:rPr>
                <w:sz w:val="28"/>
                <w:szCs w:val="28"/>
                <w:lang w:val="lv-LV"/>
              </w:rPr>
              <w:t xml:space="preserve"> 2014.gadā </w:t>
            </w:r>
            <w:r w:rsidR="00E7222F" w:rsidRPr="00792E65">
              <w:rPr>
                <w:sz w:val="28"/>
                <w:szCs w:val="28"/>
                <w:lang w:val="lv-LV"/>
              </w:rPr>
              <w:t xml:space="preserve">maksājamā </w:t>
            </w:r>
            <w:r w:rsidR="00C47B39" w:rsidRPr="00792E65">
              <w:rPr>
                <w:sz w:val="28"/>
                <w:szCs w:val="28"/>
                <w:lang w:val="lv-LV"/>
              </w:rPr>
              <w:t>aizdevuma pamatsumma</w:t>
            </w:r>
            <w:r w:rsidR="00476361">
              <w:rPr>
                <w:sz w:val="28"/>
                <w:szCs w:val="28"/>
                <w:lang w:val="lv-LV"/>
              </w:rPr>
              <w:t xml:space="preserve"> </w:t>
            </w:r>
            <w:r w:rsidR="002D2B91" w:rsidRPr="00792E65">
              <w:rPr>
                <w:sz w:val="28"/>
                <w:szCs w:val="28"/>
                <w:lang w:val="lv-LV"/>
              </w:rPr>
              <w:t xml:space="preserve">kopā ar procentu maksājumiem </w:t>
            </w:r>
            <w:r w:rsidR="00476361">
              <w:rPr>
                <w:sz w:val="28"/>
                <w:szCs w:val="28"/>
                <w:lang w:val="lv-LV"/>
              </w:rPr>
              <w:t>aptuveni varētu būt</w:t>
            </w:r>
            <w:r w:rsidR="00476361" w:rsidRPr="003C257C">
              <w:rPr>
                <w:sz w:val="28"/>
                <w:szCs w:val="28"/>
                <w:lang w:val="lv-LV"/>
              </w:rPr>
              <w:t xml:space="preserve"> </w:t>
            </w:r>
            <w:r w:rsidR="00843AF2" w:rsidRPr="00792E65">
              <w:rPr>
                <w:sz w:val="28"/>
                <w:szCs w:val="28"/>
                <w:lang w:val="lv-LV"/>
              </w:rPr>
              <w:t xml:space="preserve">EUR </w:t>
            </w:r>
            <w:r w:rsidR="00E7222F" w:rsidRPr="00792E65">
              <w:rPr>
                <w:sz w:val="28"/>
                <w:szCs w:val="28"/>
                <w:lang w:val="lv-LV"/>
              </w:rPr>
              <w:t>2 968 809,37</w:t>
            </w:r>
            <w:r w:rsidR="00476361">
              <w:rPr>
                <w:sz w:val="28"/>
                <w:szCs w:val="28"/>
                <w:lang w:val="lv-LV"/>
              </w:rPr>
              <w:t xml:space="preserve"> (norādītā summa ir aptuvena, jo tiek piemērota mainīgā EURIBOR likme)</w:t>
            </w:r>
          </w:p>
          <w:p w:rsidR="00C47B39" w:rsidRPr="00792E65" w:rsidRDefault="00E7222F" w:rsidP="00C47B39">
            <w:pPr>
              <w:pStyle w:val="BodyText"/>
              <w:spacing w:after="0"/>
              <w:jc w:val="both"/>
              <w:rPr>
                <w:sz w:val="28"/>
                <w:szCs w:val="28"/>
                <w:lang w:val="lv-LV"/>
              </w:rPr>
            </w:pPr>
            <w:r w:rsidRPr="00792E65">
              <w:rPr>
                <w:sz w:val="28"/>
                <w:szCs w:val="28"/>
                <w:lang w:val="lv-LV"/>
              </w:rPr>
              <w:t xml:space="preserve">PSKUS </w:t>
            </w:r>
            <w:r w:rsidR="007773F6" w:rsidRPr="00792E65">
              <w:rPr>
                <w:sz w:val="28"/>
                <w:szCs w:val="28"/>
                <w:lang w:val="lv-LV"/>
              </w:rPr>
              <w:t xml:space="preserve">saistību īpatsvars bilancē </w:t>
            </w:r>
            <w:r w:rsidR="00BF05AA" w:rsidRPr="00792E65">
              <w:rPr>
                <w:sz w:val="28"/>
                <w:szCs w:val="28"/>
                <w:lang w:val="lv-LV"/>
              </w:rPr>
              <w:t xml:space="preserve">uz 31.12.2013. </w:t>
            </w:r>
            <w:r w:rsidR="00BF05AA" w:rsidRPr="00792E65">
              <w:rPr>
                <w:sz w:val="28"/>
                <w:szCs w:val="28"/>
                <w:lang w:val="lv-LV"/>
              </w:rPr>
              <w:lastRenderedPageBreak/>
              <w:t xml:space="preserve">bija </w:t>
            </w:r>
            <w:r w:rsidR="00823445" w:rsidRPr="00792E65">
              <w:rPr>
                <w:sz w:val="28"/>
                <w:szCs w:val="28"/>
                <w:lang w:val="lv-LV"/>
              </w:rPr>
              <w:t>88,8</w:t>
            </w:r>
            <w:r w:rsidR="007773F6" w:rsidRPr="00792E65">
              <w:rPr>
                <w:sz w:val="28"/>
                <w:szCs w:val="28"/>
                <w:lang w:val="lv-LV"/>
              </w:rPr>
              <w:t>%</w:t>
            </w:r>
            <w:r w:rsidR="00BF05AA" w:rsidRPr="00792E65">
              <w:rPr>
                <w:sz w:val="28"/>
                <w:szCs w:val="28"/>
                <w:lang w:val="lv-LV"/>
              </w:rPr>
              <w:t xml:space="preserve"> </w:t>
            </w:r>
            <w:r w:rsidR="0019739F" w:rsidRPr="00792E65">
              <w:rPr>
                <w:sz w:val="28"/>
                <w:szCs w:val="28"/>
                <w:lang w:val="lv-LV"/>
              </w:rPr>
              <w:t xml:space="preserve">(kas nozīmē, ka </w:t>
            </w:r>
            <w:r w:rsidR="000B6641" w:rsidRPr="00792E65">
              <w:rPr>
                <w:sz w:val="28"/>
                <w:szCs w:val="28"/>
                <w:lang w:val="lv-LV"/>
              </w:rPr>
              <w:t xml:space="preserve">tikai </w:t>
            </w:r>
            <w:r w:rsidR="0019739F" w:rsidRPr="00792E65">
              <w:rPr>
                <w:sz w:val="28"/>
                <w:szCs w:val="28"/>
                <w:lang w:val="lv-LV"/>
              </w:rPr>
              <w:t>ar 1</w:t>
            </w:r>
            <w:r w:rsidR="00823445" w:rsidRPr="00792E65">
              <w:rPr>
                <w:sz w:val="28"/>
                <w:szCs w:val="28"/>
                <w:lang w:val="lv-LV"/>
              </w:rPr>
              <w:t>1</w:t>
            </w:r>
            <w:r w:rsidR="0019739F" w:rsidRPr="00792E65">
              <w:rPr>
                <w:sz w:val="28"/>
                <w:szCs w:val="28"/>
                <w:lang w:val="lv-LV"/>
              </w:rPr>
              <w:t xml:space="preserve">% finanšu rezervi tiek segts sabiedrības kopējo saistību apmērs) </w:t>
            </w:r>
            <w:r w:rsidR="00BF05AA" w:rsidRPr="00792E65">
              <w:rPr>
                <w:sz w:val="28"/>
                <w:szCs w:val="28"/>
                <w:lang w:val="lv-LV"/>
              </w:rPr>
              <w:t xml:space="preserve">un saistību attiecība pret pašu kapitālu </w:t>
            </w:r>
            <w:r w:rsidR="0019739F" w:rsidRPr="00792E65">
              <w:rPr>
                <w:sz w:val="28"/>
                <w:szCs w:val="28"/>
                <w:lang w:val="lv-LV"/>
              </w:rPr>
              <w:t xml:space="preserve">bija </w:t>
            </w:r>
            <w:r w:rsidR="00CA158C">
              <w:rPr>
                <w:sz w:val="28"/>
                <w:szCs w:val="28"/>
                <w:lang w:val="lv-LV"/>
              </w:rPr>
              <w:t>11</w:t>
            </w:r>
            <w:r w:rsidR="00823445" w:rsidRPr="00792E65">
              <w:rPr>
                <w:sz w:val="28"/>
                <w:szCs w:val="28"/>
                <w:lang w:val="lv-LV"/>
              </w:rPr>
              <w:t>,3</w:t>
            </w:r>
            <w:r w:rsidR="00BF05AA" w:rsidRPr="00792E65">
              <w:rPr>
                <w:sz w:val="28"/>
                <w:szCs w:val="28"/>
                <w:lang w:val="lv-LV"/>
              </w:rPr>
              <w:t>%</w:t>
            </w:r>
            <w:r w:rsidR="000B7AE0" w:rsidRPr="00792E65">
              <w:rPr>
                <w:sz w:val="28"/>
                <w:szCs w:val="28"/>
                <w:lang w:val="lv-LV"/>
              </w:rPr>
              <w:t xml:space="preserve"> (pēc „finanšu sviras” principiem saistībām jābūt ne lielākām kā pašu kapitāls)</w:t>
            </w:r>
            <w:r w:rsidR="007773F6" w:rsidRPr="00792E65">
              <w:rPr>
                <w:sz w:val="28"/>
                <w:szCs w:val="28"/>
                <w:lang w:val="lv-LV"/>
              </w:rPr>
              <w:t xml:space="preserve">, kas norāda uz augstu </w:t>
            </w:r>
            <w:r w:rsidR="00476361">
              <w:rPr>
                <w:sz w:val="28"/>
                <w:szCs w:val="28"/>
                <w:lang w:val="lv-LV"/>
              </w:rPr>
              <w:t>finanšu</w:t>
            </w:r>
            <w:r w:rsidR="00526181" w:rsidRPr="00792E65">
              <w:rPr>
                <w:sz w:val="28"/>
                <w:szCs w:val="28"/>
                <w:lang w:val="lv-LV"/>
              </w:rPr>
              <w:t xml:space="preserve"> </w:t>
            </w:r>
            <w:r w:rsidR="007773F6" w:rsidRPr="00792E65">
              <w:rPr>
                <w:sz w:val="28"/>
                <w:szCs w:val="28"/>
                <w:lang w:val="lv-LV"/>
              </w:rPr>
              <w:t>risku</w:t>
            </w:r>
            <w:r w:rsidR="00526181" w:rsidRPr="00792E65">
              <w:rPr>
                <w:sz w:val="28"/>
                <w:szCs w:val="28"/>
                <w:lang w:val="lv-LV"/>
              </w:rPr>
              <w:t>. Ņ</w:t>
            </w:r>
            <w:r w:rsidR="007773F6" w:rsidRPr="00792E65">
              <w:rPr>
                <w:sz w:val="28"/>
                <w:szCs w:val="28"/>
                <w:lang w:val="lv-LV"/>
              </w:rPr>
              <w:t xml:space="preserve">emot vērā, ka </w:t>
            </w:r>
            <w:r w:rsidR="00823445" w:rsidRPr="00792E65">
              <w:rPr>
                <w:sz w:val="28"/>
                <w:szCs w:val="28"/>
                <w:lang w:val="lv-LV"/>
              </w:rPr>
              <w:t>PSKUS</w:t>
            </w:r>
            <w:r w:rsidR="00526181" w:rsidRPr="00792E65">
              <w:rPr>
                <w:sz w:val="28"/>
                <w:szCs w:val="28"/>
                <w:lang w:val="lv-LV"/>
              </w:rPr>
              <w:t xml:space="preserve"> </w:t>
            </w:r>
            <w:r w:rsidR="00C47B39" w:rsidRPr="00792E65">
              <w:rPr>
                <w:sz w:val="28"/>
                <w:szCs w:val="28"/>
                <w:lang w:val="lv-LV"/>
              </w:rPr>
              <w:t xml:space="preserve">apgrozījumu </w:t>
            </w:r>
            <w:r w:rsidR="00823445" w:rsidRPr="00792E65">
              <w:rPr>
                <w:sz w:val="28"/>
                <w:szCs w:val="28"/>
                <w:lang w:val="lv-LV"/>
              </w:rPr>
              <w:t>84</w:t>
            </w:r>
            <w:r w:rsidR="00C47B39" w:rsidRPr="00792E65">
              <w:rPr>
                <w:sz w:val="28"/>
                <w:szCs w:val="28"/>
                <w:lang w:val="lv-LV"/>
              </w:rPr>
              <w:t>% apmērā veido valsts budžeta finansējums</w:t>
            </w:r>
            <w:r w:rsidR="007773F6" w:rsidRPr="00792E65">
              <w:rPr>
                <w:sz w:val="28"/>
                <w:szCs w:val="28"/>
                <w:lang w:val="lv-LV"/>
              </w:rPr>
              <w:t xml:space="preserve">, jebkuras negatīvas izmaiņas finanšu plūsmā var būtiski ietekmēt </w:t>
            </w:r>
            <w:r w:rsidR="00823445" w:rsidRPr="00792E65">
              <w:rPr>
                <w:sz w:val="28"/>
                <w:szCs w:val="28"/>
                <w:lang w:val="lv-LV"/>
              </w:rPr>
              <w:t>PSKUS</w:t>
            </w:r>
            <w:r w:rsidR="007773F6" w:rsidRPr="00792E65">
              <w:rPr>
                <w:sz w:val="28"/>
                <w:szCs w:val="28"/>
                <w:lang w:val="lv-LV"/>
              </w:rPr>
              <w:t xml:space="preserve"> darbību un veselības aprūpes pakalpojuma sniegšanas nepārtrauktību. </w:t>
            </w:r>
          </w:p>
          <w:p w:rsidR="00C47B39" w:rsidRPr="00792E65" w:rsidRDefault="00C47B39" w:rsidP="00C47B39">
            <w:pPr>
              <w:pStyle w:val="BodyText"/>
              <w:spacing w:after="0"/>
              <w:jc w:val="both"/>
              <w:rPr>
                <w:sz w:val="28"/>
                <w:szCs w:val="28"/>
                <w:lang w:val="lv-LV"/>
              </w:rPr>
            </w:pPr>
            <w:r w:rsidRPr="00792E65">
              <w:rPr>
                <w:sz w:val="28"/>
                <w:szCs w:val="28"/>
                <w:lang w:val="lv-LV"/>
              </w:rPr>
              <w:t>Saskaņā ar MK noteikumu Nr.1471 4.</w:t>
            </w:r>
            <w:r w:rsidRPr="00792E65">
              <w:rPr>
                <w:sz w:val="28"/>
                <w:szCs w:val="28"/>
                <w:vertAlign w:val="superscript"/>
                <w:lang w:val="lv-LV"/>
              </w:rPr>
              <w:t>2</w:t>
            </w:r>
            <w:r w:rsidRPr="00792E65">
              <w:rPr>
                <w:sz w:val="28"/>
                <w:szCs w:val="28"/>
                <w:lang w:val="lv-LV"/>
              </w:rPr>
              <w:t xml:space="preserve"> punktu minimālo dividendēs iz</w:t>
            </w:r>
            <w:r w:rsidR="00476361">
              <w:rPr>
                <w:sz w:val="28"/>
                <w:szCs w:val="28"/>
                <w:lang w:val="lv-LV"/>
              </w:rPr>
              <w:t>maksājamo peļņas daļu par 2013.</w:t>
            </w:r>
            <w:r w:rsidRPr="00792E65">
              <w:rPr>
                <w:sz w:val="28"/>
                <w:szCs w:val="28"/>
                <w:lang w:val="lv-LV"/>
              </w:rPr>
              <w:t xml:space="preserve">pārskata gadu kapitālsabiedrībām, kurās visas kapitāla daļas tieši vai pastarpināti pieder valstij nosaka un aprēķina 90 procentu apmērā no attiecīgās kapitālsabiedrības tīrās peļņas, ja valsts budžeta likumā kārtējam gadam nav noteikts citādi. </w:t>
            </w:r>
            <w:r w:rsidR="00823445" w:rsidRPr="00792E65">
              <w:rPr>
                <w:sz w:val="28"/>
                <w:szCs w:val="28"/>
                <w:lang w:val="lv-LV"/>
              </w:rPr>
              <w:t>PSKUS</w:t>
            </w:r>
            <w:r w:rsidRPr="00792E65">
              <w:rPr>
                <w:sz w:val="28"/>
                <w:szCs w:val="28"/>
                <w:lang w:val="lv-LV"/>
              </w:rPr>
              <w:t xml:space="preserve"> </w:t>
            </w:r>
            <w:r w:rsidR="007E61BE" w:rsidRPr="003C257C">
              <w:rPr>
                <w:sz w:val="28"/>
                <w:szCs w:val="28"/>
                <w:lang w:val="lv-LV"/>
              </w:rPr>
              <w:t>par 2013.gadu būtu jāieskaita</w:t>
            </w:r>
            <w:r w:rsidR="007E61BE">
              <w:rPr>
                <w:sz w:val="28"/>
                <w:szCs w:val="28"/>
                <w:lang w:val="lv-LV"/>
              </w:rPr>
              <w:t xml:space="preserve"> valsts budžetā dividendē</w:t>
            </w:r>
            <w:r w:rsidR="007E61BE" w:rsidRPr="003C257C">
              <w:rPr>
                <w:sz w:val="28"/>
                <w:szCs w:val="28"/>
                <w:lang w:val="lv-LV"/>
              </w:rPr>
              <w:t xml:space="preserve">s </w:t>
            </w:r>
            <w:r w:rsidR="00E55051" w:rsidRPr="00792E65">
              <w:rPr>
                <w:sz w:val="28"/>
                <w:szCs w:val="28"/>
                <w:lang w:val="lv-LV"/>
              </w:rPr>
              <w:t xml:space="preserve">EUR </w:t>
            </w:r>
            <w:r w:rsidR="00823445" w:rsidRPr="00792E65">
              <w:rPr>
                <w:sz w:val="28"/>
                <w:szCs w:val="28"/>
                <w:lang w:val="lv-LV"/>
              </w:rPr>
              <w:t>10 879,85</w:t>
            </w:r>
            <w:r w:rsidR="007444FC" w:rsidRPr="00792E65">
              <w:rPr>
                <w:sz w:val="28"/>
                <w:szCs w:val="28"/>
                <w:lang w:val="lv-LV"/>
              </w:rPr>
              <w:t xml:space="preserve"> (LVL </w:t>
            </w:r>
            <w:r w:rsidR="00823445" w:rsidRPr="00792E65">
              <w:rPr>
                <w:sz w:val="28"/>
                <w:szCs w:val="28"/>
                <w:lang w:val="lv-LV"/>
              </w:rPr>
              <w:t>7 646,40</w:t>
            </w:r>
            <w:r w:rsidRPr="00792E65">
              <w:rPr>
                <w:sz w:val="28"/>
                <w:szCs w:val="28"/>
                <w:lang w:val="lv-LV"/>
              </w:rPr>
              <w:t>).</w:t>
            </w:r>
          </w:p>
          <w:p w:rsidR="00FF5633" w:rsidRPr="00792E65" w:rsidRDefault="004B0DD0" w:rsidP="00C67532">
            <w:pPr>
              <w:pStyle w:val="ListParagraph"/>
              <w:spacing w:after="0" w:line="240" w:lineRule="auto"/>
              <w:ind w:left="0"/>
              <w:jc w:val="both"/>
              <w:rPr>
                <w:rFonts w:ascii="Times New Roman" w:eastAsia="Times New Roman" w:hAnsi="Times New Roman"/>
                <w:sz w:val="28"/>
                <w:szCs w:val="28"/>
                <w:lang w:eastAsia="lv-LV"/>
              </w:rPr>
            </w:pPr>
            <w:r w:rsidRPr="00792E65">
              <w:rPr>
                <w:rFonts w:ascii="Times New Roman" w:hAnsi="Times New Roman"/>
                <w:sz w:val="28"/>
                <w:szCs w:val="28"/>
              </w:rPr>
              <w:t>Lai</w:t>
            </w:r>
            <w:r w:rsidR="006E426D" w:rsidRPr="00792E65">
              <w:rPr>
                <w:rFonts w:ascii="Times New Roman" w:hAnsi="Times New Roman"/>
                <w:sz w:val="28"/>
                <w:szCs w:val="28"/>
              </w:rPr>
              <w:t xml:space="preserve"> saglabātu stabilu </w:t>
            </w:r>
            <w:r w:rsidR="00823445" w:rsidRPr="00792E65">
              <w:rPr>
                <w:rFonts w:ascii="Times New Roman" w:hAnsi="Times New Roman"/>
                <w:sz w:val="28"/>
                <w:szCs w:val="28"/>
              </w:rPr>
              <w:t>PSKUS</w:t>
            </w:r>
            <w:r w:rsidR="006E426D" w:rsidRPr="00792E65">
              <w:rPr>
                <w:rFonts w:ascii="Times New Roman" w:hAnsi="Times New Roman"/>
                <w:sz w:val="28"/>
                <w:szCs w:val="28"/>
              </w:rPr>
              <w:t xml:space="preserve">  darbību un nepārtrauktu veselības aprūpes pakalpojumu sniegšanu, Veselības ministrija, kā kapitāla daļu turētājs, ierosina Ministru kabinetam </w:t>
            </w:r>
            <w:r w:rsidR="00823445" w:rsidRPr="00792E65">
              <w:rPr>
                <w:rFonts w:ascii="Times New Roman" w:hAnsi="Times New Roman"/>
                <w:sz w:val="28"/>
                <w:szCs w:val="28"/>
              </w:rPr>
              <w:t>PSKUS</w:t>
            </w:r>
            <w:r w:rsidR="006E426D" w:rsidRPr="00792E65">
              <w:rPr>
                <w:rFonts w:ascii="Times New Roman" w:hAnsi="Times New Roman"/>
                <w:sz w:val="28"/>
                <w:szCs w:val="28"/>
              </w:rPr>
              <w:t xml:space="preserve"> par 2013.gadu valsts budžetā dividendēs izmaksājamo peļņas daļu noteikt 0% apmērā no tīrās peļņas un novirzīt to </w:t>
            </w:r>
            <w:r w:rsidRPr="00792E65">
              <w:rPr>
                <w:rFonts w:ascii="Times New Roman" w:hAnsi="Times New Roman"/>
                <w:sz w:val="28"/>
                <w:szCs w:val="28"/>
              </w:rPr>
              <w:t>iepriekšējos periodos uzkrāto zaudējumu segšanai, kas veidojušies saistībā ar valsts apmaksāto veselības aprūpes pakalpojumu sniegšanu pacientiem</w:t>
            </w:r>
            <w:r w:rsidR="002D3908" w:rsidRPr="00792E65">
              <w:rPr>
                <w:rFonts w:ascii="Times New Roman" w:hAnsi="Times New Roman"/>
                <w:sz w:val="28"/>
                <w:szCs w:val="28"/>
              </w:rPr>
              <w:t>.</w:t>
            </w:r>
          </w:p>
        </w:tc>
      </w:tr>
      <w:tr w:rsidR="00FF5633" w:rsidRPr="00792E65"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FF5633" w:rsidRPr="00792E65" w:rsidRDefault="004B0DD0"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lastRenderedPageBreak/>
              <w:t>3.</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Projekta izstrādē iesaistītās institūcijas</w:t>
            </w:r>
          </w:p>
        </w:tc>
        <w:tc>
          <w:tcPr>
            <w:tcW w:w="5861" w:type="dxa"/>
            <w:tcBorders>
              <w:top w:val="outset" w:sz="6" w:space="0" w:color="414142"/>
              <w:left w:val="outset" w:sz="6" w:space="0" w:color="414142"/>
              <w:bottom w:val="outset" w:sz="6" w:space="0" w:color="414142"/>
              <w:right w:val="outset" w:sz="6" w:space="0" w:color="414142"/>
            </w:tcBorders>
            <w:hideMark/>
          </w:tcPr>
          <w:p w:rsidR="00FF5633" w:rsidRPr="00792E65" w:rsidRDefault="004B0DD0"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Veselības ministrija</w:t>
            </w:r>
          </w:p>
        </w:tc>
      </w:tr>
      <w:tr w:rsidR="00526181" w:rsidRPr="00792E65"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526181" w:rsidRPr="00792E65" w:rsidRDefault="00526181"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4.</w:t>
            </w:r>
          </w:p>
        </w:tc>
        <w:tc>
          <w:tcPr>
            <w:tcW w:w="2860" w:type="dxa"/>
            <w:tcBorders>
              <w:top w:val="outset" w:sz="6" w:space="0" w:color="414142"/>
              <w:left w:val="outset" w:sz="6" w:space="0" w:color="414142"/>
              <w:bottom w:val="outset" w:sz="6" w:space="0" w:color="414142"/>
              <w:right w:val="outset" w:sz="6" w:space="0" w:color="414142"/>
            </w:tcBorders>
            <w:hideMark/>
          </w:tcPr>
          <w:p w:rsidR="00526181" w:rsidRPr="00792E65" w:rsidRDefault="00526181"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Cita informācija</w:t>
            </w:r>
          </w:p>
        </w:tc>
        <w:tc>
          <w:tcPr>
            <w:tcW w:w="5861" w:type="dxa"/>
            <w:tcBorders>
              <w:top w:val="outset" w:sz="6" w:space="0" w:color="414142"/>
              <w:left w:val="outset" w:sz="6" w:space="0" w:color="414142"/>
              <w:bottom w:val="outset" w:sz="6" w:space="0" w:color="414142"/>
              <w:right w:val="outset" w:sz="6" w:space="0" w:color="414142"/>
            </w:tcBorders>
            <w:hideMark/>
          </w:tcPr>
          <w:p w:rsidR="00526181" w:rsidRPr="00792E65" w:rsidRDefault="00526181"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Nav</w:t>
            </w:r>
          </w:p>
        </w:tc>
      </w:tr>
    </w:tbl>
    <w:p w:rsidR="00526181" w:rsidRPr="00792E65" w:rsidRDefault="00526181" w:rsidP="00526181">
      <w:pPr>
        <w:spacing w:after="0" w:line="240" w:lineRule="auto"/>
      </w:pPr>
      <w:r w:rsidRPr="00792E65">
        <w:t xml:space="preserve"> </w:t>
      </w:r>
    </w:p>
    <w:p w:rsidR="00FF5633" w:rsidRPr="00792E65" w:rsidRDefault="00FF5633" w:rsidP="00526181">
      <w:pPr>
        <w:spacing w:after="0" w:line="240" w:lineRule="auto"/>
        <w:rPr>
          <w:rFonts w:ascii="Times New Roman" w:eastAsia="Times New Roman" w:hAnsi="Times New Roman" w:cs="Times New Roman"/>
          <w:vanish/>
          <w:sz w:val="28"/>
          <w:szCs w:val="28"/>
          <w:lang w:eastAsia="lv-LV"/>
        </w:rPr>
      </w:pPr>
    </w:p>
    <w:p w:rsidR="00FF5633" w:rsidRPr="00792E65" w:rsidRDefault="00FF5633" w:rsidP="00526181">
      <w:pPr>
        <w:rPr>
          <w:rFonts w:ascii="Times New Roman" w:eastAsia="Times New Roman" w:hAnsi="Times New Roman" w:cs="Times New Roman"/>
          <w:vanish/>
          <w:sz w:val="28"/>
          <w:szCs w:val="28"/>
          <w:lang w:eastAsia="lv-LV"/>
        </w:rPr>
      </w:pPr>
    </w:p>
    <w:tbl>
      <w:tblPr>
        <w:tblW w:w="514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2441"/>
        <w:gridCol w:w="1701"/>
        <w:gridCol w:w="1418"/>
        <w:gridCol w:w="1275"/>
        <w:gridCol w:w="1276"/>
        <w:gridCol w:w="1276"/>
      </w:tblGrid>
      <w:tr w:rsidR="00FF5633" w:rsidRPr="00792E65" w:rsidTr="00526181">
        <w:trPr>
          <w:trHeight w:val="360"/>
        </w:trPr>
        <w:tc>
          <w:tcPr>
            <w:tcW w:w="9386" w:type="dxa"/>
            <w:gridSpan w:val="6"/>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792E65">
              <w:rPr>
                <w:rFonts w:ascii="Times New Roman" w:eastAsia="Times New Roman" w:hAnsi="Times New Roman" w:cs="Times New Roman"/>
                <w:b/>
                <w:bCs/>
                <w:sz w:val="28"/>
                <w:szCs w:val="28"/>
                <w:lang w:eastAsia="lv-LV"/>
              </w:rPr>
              <w:t>III. Tiesību akta projekta ietekme uz valsts budžetu un pašvaldību budžetiem</w:t>
            </w:r>
          </w:p>
        </w:tc>
      </w:tr>
      <w:tr w:rsidR="00FF5633" w:rsidRPr="00792E65" w:rsidTr="00526181">
        <w:tc>
          <w:tcPr>
            <w:tcW w:w="2440" w:type="dxa"/>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792E65">
              <w:rPr>
                <w:rFonts w:ascii="Times New Roman" w:eastAsia="Times New Roman" w:hAnsi="Times New Roman" w:cs="Times New Roman"/>
                <w:b/>
                <w:bCs/>
                <w:sz w:val="28"/>
                <w:szCs w:val="28"/>
                <w:lang w:eastAsia="lv-LV"/>
              </w:rPr>
              <w:t>Rādītāji</w:t>
            </w:r>
          </w:p>
        </w:tc>
        <w:tc>
          <w:tcPr>
            <w:tcW w:w="3119"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C411AD"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792E65">
              <w:rPr>
                <w:rFonts w:ascii="Times New Roman" w:eastAsia="Times New Roman" w:hAnsi="Times New Roman" w:cs="Times New Roman"/>
                <w:b/>
                <w:bCs/>
                <w:sz w:val="28"/>
                <w:szCs w:val="28"/>
                <w:lang w:eastAsia="lv-LV"/>
              </w:rPr>
              <w:t>2014</w:t>
            </w:r>
          </w:p>
        </w:tc>
        <w:tc>
          <w:tcPr>
            <w:tcW w:w="3827"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FF5633" w:rsidP="00526181">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Turpmākie trīs gadi (</w:t>
            </w:r>
            <w:proofErr w:type="spellStart"/>
            <w:r w:rsidR="00526181" w:rsidRPr="00792E65">
              <w:rPr>
                <w:rFonts w:ascii="Times New Roman" w:eastAsia="Times New Roman" w:hAnsi="Times New Roman" w:cs="Times New Roman"/>
                <w:i/>
                <w:sz w:val="28"/>
                <w:szCs w:val="28"/>
                <w:lang w:eastAsia="lv-LV"/>
              </w:rPr>
              <w:t>euro</w:t>
            </w:r>
            <w:proofErr w:type="spellEnd"/>
            <w:r w:rsidRPr="00792E65">
              <w:rPr>
                <w:rFonts w:ascii="Times New Roman" w:eastAsia="Times New Roman" w:hAnsi="Times New Roman" w:cs="Times New Roman"/>
                <w:sz w:val="28"/>
                <w:szCs w:val="28"/>
                <w:lang w:eastAsia="lv-LV"/>
              </w:rPr>
              <w:t>)</w:t>
            </w:r>
          </w:p>
        </w:tc>
      </w:tr>
      <w:tr w:rsidR="00FF5633" w:rsidRPr="00792E65" w:rsidTr="00526181">
        <w:tc>
          <w:tcPr>
            <w:tcW w:w="2440" w:type="dxa"/>
            <w:vMerge/>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FF5633" w:rsidP="00FF5633">
            <w:pPr>
              <w:spacing w:after="0" w:line="240" w:lineRule="auto"/>
              <w:rPr>
                <w:rFonts w:ascii="Times New Roman" w:eastAsia="Times New Roman" w:hAnsi="Times New Roman" w:cs="Times New Roman"/>
                <w:b/>
                <w:bCs/>
                <w:sz w:val="28"/>
                <w:szCs w:val="28"/>
                <w:lang w:eastAsia="lv-LV"/>
              </w:rPr>
            </w:pPr>
          </w:p>
        </w:tc>
        <w:tc>
          <w:tcPr>
            <w:tcW w:w="3119" w:type="dxa"/>
            <w:gridSpan w:val="2"/>
            <w:vMerge/>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FF5633" w:rsidP="00FF5633">
            <w:pPr>
              <w:spacing w:after="0" w:line="240" w:lineRule="auto"/>
              <w:rPr>
                <w:rFonts w:ascii="Times New Roman" w:eastAsia="Times New Roman" w:hAnsi="Times New Roman" w:cs="Times New Roman"/>
                <w:b/>
                <w:bCs/>
                <w:sz w:val="28"/>
                <w:szCs w:val="28"/>
                <w:lang w:eastAsia="lv-LV"/>
              </w:rPr>
            </w:pP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C411AD" w:rsidP="00C411AD">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sidRPr="00792E65">
              <w:rPr>
                <w:rFonts w:ascii="Times New Roman" w:eastAsia="Times New Roman" w:hAnsi="Times New Roman" w:cs="Times New Roman"/>
                <w:b/>
                <w:bCs/>
                <w:sz w:val="28"/>
                <w:szCs w:val="28"/>
                <w:lang w:eastAsia="lv-LV"/>
              </w:rPr>
              <w:t>2015</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C411AD" w:rsidP="00C411AD">
            <w:pPr>
              <w:spacing w:before="100" w:beforeAutospacing="1" w:after="100" w:afterAutospacing="1" w:line="360" w:lineRule="auto"/>
              <w:ind w:hanging="29"/>
              <w:jc w:val="center"/>
              <w:rPr>
                <w:rFonts w:ascii="Times New Roman" w:eastAsia="Times New Roman" w:hAnsi="Times New Roman" w:cs="Times New Roman"/>
                <w:b/>
                <w:bCs/>
                <w:sz w:val="28"/>
                <w:szCs w:val="28"/>
                <w:lang w:eastAsia="lv-LV"/>
              </w:rPr>
            </w:pPr>
            <w:r w:rsidRPr="00792E65">
              <w:rPr>
                <w:rFonts w:ascii="Times New Roman" w:eastAsia="Times New Roman" w:hAnsi="Times New Roman" w:cs="Times New Roman"/>
                <w:b/>
                <w:bCs/>
                <w:sz w:val="28"/>
                <w:szCs w:val="28"/>
                <w:lang w:eastAsia="lv-LV"/>
              </w:rPr>
              <w:t>2016</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C411AD" w:rsidP="00C411AD">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sidRPr="00792E65">
              <w:rPr>
                <w:rFonts w:ascii="Times New Roman" w:eastAsia="Times New Roman" w:hAnsi="Times New Roman" w:cs="Times New Roman"/>
                <w:b/>
                <w:bCs/>
                <w:sz w:val="28"/>
                <w:szCs w:val="28"/>
                <w:lang w:eastAsia="lv-LV"/>
              </w:rPr>
              <w:t>2017</w:t>
            </w:r>
          </w:p>
        </w:tc>
      </w:tr>
      <w:tr w:rsidR="00FF5633" w:rsidRPr="00792E65" w:rsidTr="00526181">
        <w:tc>
          <w:tcPr>
            <w:tcW w:w="2440" w:type="dxa"/>
            <w:vMerge/>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FF5633" w:rsidP="00FF5633">
            <w:pPr>
              <w:spacing w:after="0" w:line="240" w:lineRule="auto"/>
              <w:rPr>
                <w:rFonts w:ascii="Times New Roman" w:eastAsia="Times New Roman" w:hAnsi="Times New Roman" w:cs="Times New Roman"/>
                <w:b/>
                <w:bCs/>
                <w:sz w:val="28"/>
                <w:szCs w:val="28"/>
                <w:lang w:eastAsia="lv-LV"/>
              </w:rPr>
            </w:pP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FF5633" w:rsidP="007E61BE">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saskaņā ar valsts budžetu kārtējam gadam</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FF5633" w:rsidP="007E61BE">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izmaiņas kārtējā gadā, salīdzinot ar valsts budžetu kārtējam gadam</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FF5633" w:rsidP="007E61BE">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FF5633" w:rsidP="007E61BE">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FF5633" w:rsidP="007E61BE">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izmaiņas, salīdzinot ar kārtējo (n) gadu</w:t>
            </w:r>
          </w:p>
        </w:tc>
      </w:tr>
      <w:tr w:rsidR="00FF5633" w:rsidRPr="00792E65" w:rsidTr="00526181">
        <w:tc>
          <w:tcPr>
            <w:tcW w:w="2440" w:type="dxa"/>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1</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2</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3</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4</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5</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6</w:t>
            </w:r>
          </w:p>
        </w:tc>
      </w:tr>
      <w:tr w:rsidR="00FF5633" w:rsidRPr="00792E65"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1. Budžeta ieņēmumi: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p>
        </w:tc>
      </w:tr>
      <w:tr w:rsidR="00FF5633" w:rsidRPr="00792E65"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1.1. valsts pamatbudžets, tai skaitā ieņēmumi no maksas pakalpojumiem un citi pašu ieņēmumi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C411AD">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C411AD" w:rsidRPr="00792E65">
              <w:rPr>
                <w:rFonts w:ascii="Times New Roman" w:eastAsia="Times New Roman" w:hAnsi="Times New Roman" w:cs="Times New Roman"/>
                <w:sz w:val="28"/>
                <w:szCs w:val="28"/>
                <w:lang w:eastAsia="lv-LV"/>
              </w:rPr>
              <w:t>145 734 105</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792E65" w:rsidRDefault="009B6400" w:rsidP="00E7222F">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xml:space="preserve">-10 </w:t>
            </w:r>
            <w:r w:rsidR="00E7222F" w:rsidRPr="00792E65">
              <w:rPr>
                <w:rFonts w:ascii="Times New Roman" w:eastAsia="Times New Roman" w:hAnsi="Times New Roman" w:cs="Times New Roman"/>
                <w:sz w:val="28"/>
                <w:szCs w:val="28"/>
                <w:lang w:eastAsia="lv-LV"/>
              </w:rPr>
              <w:t>880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r>
      <w:tr w:rsidR="00FF5633" w:rsidRPr="00792E65"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1.2. valsts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r>
      <w:tr w:rsidR="00FF5633" w:rsidRPr="00792E65"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1.3.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r>
      <w:tr w:rsidR="00FF5633" w:rsidRPr="00792E65"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2. Budžeta izdevumi: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p>
        </w:tc>
      </w:tr>
      <w:tr w:rsidR="00FF5633" w:rsidRPr="00792E65"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2.1. valsts pamatbudžets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r>
      <w:tr w:rsidR="00FF5633" w:rsidRPr="00792E65"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2.2. valsts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r>
      <w:tr w:rsidR="00FF5633" w:rsidRPr="00792E65"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2.3.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r>
      <w:tr w:rsidR="00FF5633" w:rsidRPr="00792E65"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3. Finansiālā ietekme:</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p>
        </w:tc>
      </w:tr>
      <w:tr w:rsidR="00C411AD" w:rsidRPr="00792E65" w:rsidTr="00526181">
        <w:tc>
          <w:tcPr>
            <w:tcW w:w="2440" w:type="dxa"/>
            <w:tcBorders>
              <w:top w:val="outset" w:sz="6" w:space="0" w:color="414142"/>
              <w:left w:val="outset" w:sz="6" w:space="0" w:color="414142"/>
              <w:bottom w:val="outset" w:sz="6" w:space="0" w:color="414142"/>
              <w:right w:val="outset" w:sz="6" w:space="0" w:color="414142"/>
            </w:tcBorders>
            <w:hideMark/>
          </w:tcPr>
          <w:p w:rsidR="00C411AD" w:rsidRPr="00792E65" w:rsidRDefault="00C411AD"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3.1. valsts pamatbudžets</w:t>
            </w:r>
          </w:p>
        </w:tc>
        <w:tc>
          <w:tcPr>
            <w:tcW w:w="1701" w:type="dxa"/>
            <w:tcBorders>
              <w:top w:val="outset" w:sz="6" w:space="0" w:color="414142"/>
              <w:left w:val="outset" w:sz="6" w:space="0" w:color="414142"/>
              <w:bottom w:val="outset" w:sz="6" w:space="0" w:color="414142"/>
              <w:right w:val="outset" w:sz="6" w:space="0" w:color="414142"/>
            </w:tcBorders>
            <w:hideMark/>
          </w:tcPr>
          <w:p w:rsidR="00C411AD" w:rsidRPr="00792E65" w:rsidRDefault="00C411AD" w:rsidP="00C411AD">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145 734 105</w:t>
            </w:r>
          </w:p>
        </w:tc>
        <w:tc>
          <w:tcPr>
            <w:tcW w:w="1418" w:type="dxa"/>
            <w:tcBorders>
              <w:top w:val="outset" w:sz="6" w:space="0" w:color="414142"/>
              <w:left w:val="outset" w:sz="6" w:space="0" w:color="414142"/>
              <w:bottom w:val="outset" w:sz="6" w:space="0" w:color="414142"/>
              <w:right w:val="outset" w:sz="6" w:space="0" w:color="414142"/>
            </w:tcBorders>
            <w:hideMark/>
          </w:tcPr>
          <w:p w:rsidR="00C411AD" w:rsidRPr="00792E65" w:rsidRDefault="009B6400" w:rsidP="00E7222F">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xml:space="preserve">- 10 </w:t>
            </w:r>
            <w:r w:rsidR="00E7222F" w:rsidRPr="00792E65">
              <w:rPr>
                <w:rFonts w:ascii="Times New Roman" w:eastAsia="Times New Roman" w:hAnsi="Times New Roman" w:cs="Times New Roman"/>
                <w:sz w:val="28"/>
                <w:szCs w:val="28"/>
                <w:lang w:eastAsia="lv-LV"/>
              </w:rPr>
              <w:t>880</w:t>
            </w:r>
          </w:p>
        </w:tc>
        <w:tc>
          <w:tcPr>
            <w:tcW w:w="1275" w:type="dxa"/>
            <w:tcBorders>
              <w:top w:val="outset" w:sz="6" w:space="0" w:color="414142"/>
              <w:left w:val="outset" w:sz="6" w:space="0" w:color="414142"/>
              <w:bottom w:val="outset" w:sz="6" w:space="0" w:color="414142"/>
              <w:right w:val="outset" w:sz="6" w:space="0" w:color="414142"/>
            </w:tcBorders>
            <w:hideMark/>
          </w:tcPr>
          <w:p w:rsidR="00C411AD" w:rsidRPr="00792E65" w:rsidRDefault="00C411AD"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0</w:t>
            </w:r>
          </w:p>
        </w:tc>
        <w:tc>
          <w:tcPr>
            <w:tcW w:w="1276" w:type="dxa"/>
            <w:tcBorders>
              <w:top w:val="outset" w:sz="6" w:space="0" w:color="414142"/>
              <w:left w:val="outset" w:sz="6" w:space="0" w:color="414142"/>
              <w:bottom w:val="outset" w:sz="6" w:space="0" w:color="414142"/>
              <w:right w:val="outset" w:sz="6" w:space="0" w:color="414142"/>
            </w:tcBorders>
            <w:hideMark/>
          </w:tcPr>
          <w:p w:rsidR="00C411AD" w:rsidRPr="00792E65" w:rsidRDefault="00C411AD"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0</w:t>
            </w:r>
          </w:p>
        </w:tc>
        <w:tc>
          <w:tcPr>
            <w:tcW w:w="1276" w:type="dxa"/>
            <w:tcBorders>
              <w:top w:val="outset" w:sz="6" w:space="0" w:color="414142"/>
              <w:left w:val="outset" w:sz="6" w:space="0" w:color="414142"/>
              <w:bottom w:val="outset" w:sz="6" w:space="0" w:color="414142"/>
              <w:right w:val="outset" w:sz="6" w:space="0" w:color="414142"/>
            </w:tcBorders>
            <w:hideMark/>
          </w:tcPr>
          <w:p w:rsidR="00C411AD" w:rsidRPr="00792E65" w:rsidRDefault="00C411AD"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0</w:t>
            </w:r>
          </w:p>
        </w:tc>
      </w:tr>
      <w:tr w:rsidR="00FF5633" w:rsidRPr="00792E65"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3.2.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r>
      <w:tr w:rsidR="00FF5633" w:rsidRPr="00792E65" w:rsidTr="00932BE3">
        <w:tc>
          <w:tcPr>
            <w:tcW w:w="2440" w:type="dxa"/>
            <w:tcBorders>
              <w:top w:val="outset" w:sz="6" w:space="0" w:color="414142"/>
              <w:left w:val="outset" w:sz="6" w:space="0" w:color="414142"/>
              <w:bottom w:val="single" w:sz="4" w:space="0" w:color="auto"/>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3.3. pašvaldību budžets</w:t>
            </w:r>
          </w:p>
          <w:p w:rsidR="00932BE3" w:rsidRPr="00792E65" w:rsidRDefault="00932BE3" w:rsidP="00FF5633">
            <w:pPr>
              <w:spacing w:after="0" w:line="240" w:lineRule="auto"/>
              <w:rPr>
                <w:rFonts w:ascii="Times New Roman" w:eastAsia="Times New Roman" w:hAnsi="Times New Roman" w:cs="Times New Roman"/>
                <w:sz w:val="28"/>
                <w:szCs w:val="28"/>
                <w:lang w:eastAsia="lv-LV"/>
              </w:rPr>
            </w:pPr>
          </w:p>
        </w:tc>
        <w:tc>
          <w:tcPr>
            <w:tcW w:w="1701" w:type="dxa"/>
            <w:tcBorders>
              <w:top w:val="outset" w:sz="6" w:space="0" w:color="414142"/>
              <w:left w:val="outset" w:sz="6" w:space="0" w:color="414142"/>
              <w:bottom w:val="single" w:sz="4" w:space="0" w:color="auto"/>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single" w:sz="4" w:space="0" w:color="auto"/>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single" w:sz="4" w:space="0" w:color="auto"/>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single" w:sz="4" w:space="0" w:color="auto"/>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single" w:sz="4" w:space="0" w:color="auto"/>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r>
      <w:tr w:rsidR="00FF5633" w:rsidRPr="00792E65" w:rsidTr="00932BE3">
        <w:tc>
          <w:tcPr>
            <w:tcW w:w="2440" w:type="dxa"/>
            <w:vMerge w:val="restart"/>
            <w:tcBorders>
              <w:top w:val="single" w:sz="4" w:space="0" w:color="auto"/>
              <w:left w:val="single" w:sz="4" w:space="0" w:color="auto"/>
              <w:bottom w:val="single" w:sz="4" w:space="0" w:color="auto"/>
              <w:right w:val="single" w:sz="4" w:space="0" w:color="auto"/>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xml:space="preserve">4. Finanšu līdzekļi </w:t>
            </w:r>
            <w:r w:rsidRPr="00792E65">
              <w:rPr>
                <w:rFonts w:ascii="Times New Roman" w:eastAsia="Times New Roman" w:hAnsi="Times New Roman" w:cs="Times New Roman"/>
                <w:sz w:val="28"/>
                <w:szCs w:val="28"/>
                <w:lang w:eastAsia="lv-LV"/>
              </w:rPr>
              <w:lastRenderedPageBreak/>
              <w:t>papildu izdevumu finansēšanai (kompensējošu izdevumu samazinājumu norāda ar "+" zīmi)</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F5633" w:rsidRPr="00792E65"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lastRenderedPageBreak/>
              <w:t>X</w:t>
            </w:r>
          </w:p>
        </w:tc>
        <w:tc>
          <w:tcPr>
            <w:tcW w:w="1418" w:type="dxa"/>
            <w:tcBorders>
              <w:top w:val="single" w:sz="4" w:space="0" w:color="auto"/>
              <w:left w:val="single" w:sz="4" w:space="0" w:color="auto"/>
              <w:bottom w:val="single" w:sz="4" w:space="0" w:color="auto"/>
              <w:right w:val="single" w:sz="4" w:space="0" w:color="auto"/>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5" w:type="dxa"/>
            <w:tcBorders>
              <w:top w:val="single" w:sz="4" w:space="0" w:color="auto"/>
              <w:left w:val="single" w:sz="4" w:space="0" w:color="auto"/>
              <w:bottom w:val="single" w:sz="4" w:space="0" w:color="auto"/>
              <w:right w:val="single" w:sz="4" w:space="0" w:color="auto"/>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6" w:type="dxa"/>
            <w:tcBorders>
              <w:top w:val="single" w:sz="4" w:space="0" w:color="auto"/>
              <w:left w:val="single" w:sz="4" w:space="0" w:color="auto"/>
              <w:bottom w:val="single" w:sz="4" w:space="0" w:color="auto"/>
              <w:right w:val="single" w:sz="4" w:space="0" w:color="auto"/>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6" w:type="dxa"/>
            <w:tcBorders>
              <w:top w:val="single" w:sz="4" w:space="0" w:color="auto"/>
              <w:left w:val="single" w:sz="4" w:space="0" w:color="auto"/>
              <w:bottom w:val="single" w:sz="4" w:space="0" w:color="auto"/>
              <w:right w:val="single" w:sz="4" w:space="0" w:color="auto"/>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r>
      <w:tr w:rsidR="00FF5633" w:rsidRPr="00792E65" w:rsidTr="00932BE3">
        <w:tc>
          <w:tcPr>
            <w:tcW w:w="2440" w:type="dxa"/>
            <w:vMerge/>
            <w:tcBorders>
              <w:top w:val="single" w:sz="4" w:space="0" w:color="auto"/>
              <w:left w:val="outset" w:sz="6" w:space="0" w:color="414142"/>
              <w:bottom w:val="outset" w:sz="6" w:space="0" w:color="414142"/>
              <w:right w:val="outset" w:sz="6" w:space="0" w:color="414142"/>
            </w:tcBorders>
            <w:vAlign w:val="center"/>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p>
        </w:tc>
        <w:tc>
          <w:tcPr>
            <w:tcW w:w="1701" w:type="dxa"/>
            <w:vMerge/>
            <w:tcBorders>
              <w:top w:val="single" w:sz="4" w:space="0" w:color="auto"/>
              <w:left w:val="outset" w:sz="6" w:space="0" w:color="414142"/>
              <w:bottom w:val="outset" w:sz="6" w:space="0" w:color="414142"/>
              <w:right w:val="outset" w:sz="6" w:space="0" w:color="414142"/>
            </w:tcBorders>
            <w:vAlign w:val="center"/>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single" w:sz="4" w:space="0" w:color="auto"/>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5" w:type="dxa"/>
            <w:tcBorders>
              <w:top w:val="single" w:sz="4" w:space="0" w:color="auto"/>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6" w:type="dxa"/>
            <w:tcBorders>
              <w:top w:val="single" w:sz="4" w:space="0" w:color="auto"/>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6" w:type="dxa"/>
            <w:tcBorders>
              <w:top w:val="single" w:sz="4" w:space="0" w:color="auto"/>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r>
      <w:tr w:rsidR="00FF5633" w:rsidRPr="00792E65" w:rsidTr="00526181">
        <w:tc>
          <w:tcPr>
            <w:tcW w:w="2440" w:type="dxa"/>
            <w:vMerge/>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r>
      <w:tr w:rsidR="00FF5633" w:rsidRPr="00792E65"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5. Precizēta finansiālā ietekme:</w:t>
            </w:r>
          </w:p>
        </w:tc>
        <w:tc>
          <w:tcPr>
            <w:tcW w:w="1701" w:type="dxa"/>
            <w:vMerge w:val="restart"/>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X</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r>
      <w:tr w:rsidR="00FF5633" w:rsidRPr="00792E65"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5.1. valsts pamatbudžets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r>
      <w:tr w:rsidR="00FF5633" w:rsidRPr="00792E65"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5.2. speciālais 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r>
      <w:tr w:rsidR="00FF5633" w:rsidRPr="00792E65"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5.3. pašvaldību 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r w:rsidR="002B6D83" w:rsidRPr="00792E65">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w:t>
            </w:r>
          </w:p>
        </w:tc>
      </w:tr>
      <w:tr w:rsidR="00FF5633" w:rsidRPr="00792E65"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6946"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526181"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Nav attiecināms.</w:t>
            </w:r>
          </w:p>
        </w:tc>
      </w:tr>
      <w:tr w:rsidR="00FF5633" w:rsidRPr="00792E65"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6.1. detalizēts ieņēmumu aprēķins</w:t>
            </w:r>
          </w:p>
        </w:tc>
        <w:tc>
          <w:tcPr>
            <w:tcW w:w="6946" w:type="dxa"/>
            <w:gridSpan w:val="5"/>
            <w:vMerge/>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p>
        </w:tc>
      </w:tr>
      <w:tr w:rsidR="00FF5633" w:rsidRPr="00792E65"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6.2. detalizēts izdevumu aprēķins</w:t>
            </w:r>
          </w:p>
        </w:tc>
        <w:tc>
          <w:tcPr>
            <w:tcW w:w="6946" w:type="dxa"/>
            <w:gridSpan w:val="5"/>
            <w:vMerge/>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p>
        </w:tc>
      </w:tr>
      <w:tr w:rsidR="00FF5633" w:rsidRPr="00792E65" w:rsidTr="00526181">
        <w:trPr>
          <w:trHeight w:val="555"/>
        </w:trPr>
        <w:tc>
          <w:tcPr>
            <w:tcW w:w="2440" w:type="dxa"/>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7. Cita informācija</w:t>
            </w:r>
          </w:p>
        </w:tc>
        <w:tc>
          <w:tcPr>
            <w:tcW w:w="6946" w:type="dxa"/>
            <w:gridSpan w:val="5"/>
            <w:tcBorders>
              <w:top w:val="outset" w:sz="6" w:space="0" w:color="414142"/>
              <w:left w:val="outset" w:sz="6" w:space="0" w:color="414142"/>
              <w:bottom w:val="outset" w:sz="6" w:space="0" w:color="414142"/>
              <w:right w:val="outset" w:sz="6" w:space="0" w:color="414142"/>
            </w:tcBorders>
            <w:hideMark/>
          </w:tcPr>
          <w:p w:rsidR="00FF5633" w:rsidRPr="00792E65" w:rsidRDefault="00FF5633" w:rsidP="008D57CC">
            <w:pPr>
              <w:spacing w:before="100" w:beforeAutospacing="1" w:after="100" w:afterAutospacing="1" w:line="36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Nav</w:t>
            </w:r>
          </w:p>
        </w:tc>
      </w:tr>
    </w:tbl>
    <w:p w:rsidR="00FF5633" w:rsidRPr="00792E65" w:rsidRDefault="00FF5633" w:rsidP="00FF5633">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470"/>
        <w:gridCol w:w="5205"/>
      </w:tblGrid>
      <w:tr w:rsidR="00FF5633" w:rsidRPr="00792E65" w:rsidTr="00FF563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F5633" w:rsidRPr="00792E65"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792E65">
              <w:rPr>
                <w:rFonts w:ascii="Times New Roman" w:eastAsia="Times New Roman" w:hAnsi="Times New Roman" w:cs="Times New Roman"/>
                <w:b/>
                <w:bCs/>
                <w:sz w:val="28"/>
                <w:szCs w:val="28"/>
                <w:lang w:eastAsia="lv-LV"/>
              </w:rPr>
              <w:t>VII. Tiesību akta projekta izpildes nodrošināšana un tās ietekme uz institūcijām</w:t>
            </w:r>
          </w:p>
        </w:tc>
      </w:tr>
      <w:tr w:rsidR="00FF5633" w:rsidRPr="00792E65" w:rsidTr="00FF5633">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FF5633" w:rsidRPr="00792E65" w:rsidRDefault="00526181" w:rsidP="00E7222F">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Valsts sabiedrība ar ierobežotu atbildību „</w:t>
            </w:r>
            <w:r w:rsidR="00E7222F" w:rsidRPr="00792E65">
              <w:rPr>
                <w:rFonts w:ascii="Times New Roman" w:eastAsia="Times New Roman" w:hAnsi="Times New Roman" w:cs="Times New Roman"/>
                <w:sz w:val="28"/>
                <w:szCs w:val="28"/>
                <w:lang w:eastAsia="lv-LV"/>
              </w:rPr>
              <w:t>Paula Stradiņa klīniskā universitātes slimnīca</w:t>
            </w:r>
            <w:r w:rsidRPr="00792E65">
              <w:rPr>
                <w:rFonts w:ascii="Times New Roman" w:eastAsia="Times New Roman" w:hAnsi="Times New Roman" w:cs="Times New Roman"/>
                <w:sz w:val="28"/>
                <w:szCs w:val="28"/>
                <w:lang w:eastAsia="lv-LV"/>
              </w:rPr>
              <w:t>”</w:t>
            </w:r>
          </w:p>
        </w:tc>
      </w:tr>
      <w:tr w:rsidR="00FF5633" w:rsidRPr="00792E65" w:rsidTr="00FF5633">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FF5633" w:rsidRPr="00792E65" w:rsidRDefault="00FF5633" w:rsidP="00FF5633">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792E65" w:rsidRDefault="00FF5633" w:rsidP="00E64EEA">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xml:space="preserve">Projekta izpildes ietekme uz pārvaldes funkcijām un institucionālo struktūru. </w:t>
            </w:r>
          </w:p>
        </w:tc>
        <w:tc>
          <w:tcPr>
            <w:tcW w:w="2850" w:type="pct"/>
            <w:tcBorders>
              <w:top w:val="outset" w:sz="6" w:space="0" w:color="414142"/>
              <w:left w:val="outset" w:sz="6" w:space="0" w:color="414142"/>
              <w:bottom w:val="outset" w:sz="6" w:space="0" w:color="414142"/>
              <w:right w:val="outset" w:sz="6" w:space="0" w:color="414142"/>
            </w:tcBorders>
            <w:hideMark/>
          </w:tcPr>
          <w:p w:rsidR="00FF5633" w:rsidRPr="00792E65" w:rsidRDefault="001852A5" w:rsidP="001852A5">
            <w:pPr>
              <w:spacing w:before="100" w:beforeAutospacing="1" w:after="100" w:afterAutospacing="1" w:line="36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Nav</w:t>
            </w:r>
          </w:p>
        </w:tc>
      </w:tr>
      <w:tr w:rsidR="00FF5633" w:rsidRPr="00792E65" w:rsidTr="00FF5633">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FF5633" w:rsidRPr="00792E65" w:rsidRDefault="00FF5633" w:rsidP="00526181">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792E65" w:rsidRDefault="00FF5633" w:rsidP="00526181">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1852A5" w:rsidRPr="00792E65" w:rsidRDefault="001852A5" w:rsidP="00526181">
            <w:pPr>
              <w:spacing w:after="0" w:line="240" w:lineRule="auto"/>
              <w:rPr>
                <w:rFonts w:ascii="Times New Roman" w:eastAsia="Times New Roman" w:hAnsi="Times New Roman" w:cs="Times New Roman"/>
                <w:sz w:val="28"/>
                <w:szCs w:val="28"/>
                <w:lang w:eastAsia="lv-LV"/>
              </w:rPr>
            </w:pPr>
            <w:r w:rsidRPr="00792E65">
              <w:rPr>
                <w:rFonts w:ascii="Times New Roman" w:eastAsia="Times New Roman" w:hAnsi="Times New Roman" w:cs="Times New Roman"/>
                <w:sz w:val="28"/>
                <w:szCs w:val="28"/>
                <w:lang w:eastAsia="lv-LV"/>
              </w:rPr>
              <w:t xml:space="preserve">Nav </w:t>
            </w:r>
          </w:p>
          <w:p w:rsidR="00FF5633" w:rsidRPr="00792E65" w:rsidRDefault="00FF5633" w:rsidP="00526181">
            <w:pPr>
              <w:spacing w:after="0" w:line="240" w:lineRule="auto"/>
              <w:ind w:firstLine="374"/>
              <w:rPr>
                <w:rFonts w:ascii="Times New Roman" w:eastAsia="Times New Roman" w:hAnsi="Times New Roman" w:cs="Times New Roman"/>
                <w:sz w:val="28"/>
                <w:szCs w:val="28"/>
                <w:lang w:eastAsia="lv-LV"/>
              </w:rPr>
            </w:pPr>
          </w:p>
        </w:tc>
      </w:tr>
    </w:tbl>
    <w:p w:rsidR="00526181" w:rsidRPr="00792E65" w:rsidRDefault="00526181" w:rsidP="00526181">
      <w:pPr>
        <w:spacing w:after="0" w:line="240" w:lineRule="auto"/>
        <w:jc w:val="both"/>
        <w:rPr>
          <w:rFonts w:ascii="Times New Roman" w:hAnsi="Times New Roman" w:cs="Times New Roman"/>
          <w:sz w:val="28"/>
          <w:szCs w:val="28"/>
        </w:rPr>
      </w:pPr>
    </w:p>
    <w:p w:rsidR="00526181" w:rsidRPr="00792E65" w:rsidRDefault="00526181" w:rsidP="00526181">
      <w:pPr>
        <w:spacing w:after="0" w:line="240" w:lineRule="auto"/>
        <w:jc w:val="both"/>
        <w:rPr>
          <w:rFonts w:ascii="Times New Roman" w:hAnsi="Times New Roman" w:cs="Times New Roman"/>
          <w:sz w:val="28"/>
          <w:szCs w:val="28"/>
        </w:rPr>
      </w:pPr>
      <w:r w:rsidRPr="00792E65">
        <w:rPr>
          <w:rFonts w:ascii="Times New Roman" w:hAnsi="Times New Roman" w:cs="Times New Roman"/>
          <w:sz w:val="28"/>
          <w:szCs w:val="28"/>
        </w:rPr>
        <w:t>Anotācijas II, IV, V, VI sadaļa – rīkojuma projekts šīs jomas neskar.</w:t>
      </w:r>
    </w:p>
    <w:p w:rsidR="00526181" w:rsidRPr="00792E65" w:rsidRDefault="00526181" w:rsidP="00FF5633">
      <w:pPr>
        <w:rPr>
          <w:rFonts w:ascii="Times New Roman" w:hAnsi="Times New Roman" w:cs="Times New Roman"/>
          <w:sz w:val="28"/>
          <w:szCs w:val="28"/>
        </w:rPr>
      </w:pPr>
    </w:p>
    <w:p w:rsidR="001852A5" w:rsidRPr="00792E65" w:rsidRDefault="001852A5" w:rsidP="001852A5">
      <w:pPr>
        <w:pStyle w:val="naisf"/>
        <w:tabs>
          <w:tab w:val="left" w:pos="6804"/>
        </w:tabs>
        <w:spacing w:before="0" w:after="0"/>
        <w:ind w:firstLine="720"/>
        <w:rPr>
          <w:sz w:val="28"/>
          <w:szCs w:val="28"/>
        </w:rPr>
      </w:pPr>
    </w:p>
    <w:p w:rsidR="001852A5" w:rsidRPr="00792E65" w:rsidRDefault="001852A5" w:rsidP="001852A5">
      <w:pPr>
        <w:pStyle w:val="naisf"/>
        <w:tabs>
          <w:tab w:val="left" w:pos="6804"/>
        </w:tabs>
        <w:spacing w:before="0" w:after="0"/>
        <w:ind w:firstLine="720"/>
        <w:rPr>
          <w:sz w:val="28"/>
          <w:szCs w:val="28"/>
        </w:rPr>
      </w:pPr>
    </w:p>
    <w:p w:rsidR="00DE297A" w:rsidRPr="00792E65" w:rsidRDefault="00DE297A" w:rsidP="001852A5">
      <w:pPr>
        <w:pStyle w:val="naisf"/>
        <w:tabs>
          <w:tab w:val="left" w:pos="6804"/>
        </w:tabs>
        <w:spacing w:before="0" w:after="0"/>
        <w:ind w:firstLine="720"/>
        <w:rPr>
          <w:sz w:val="28"/>
          <w:szCs w:val="28"/>
        </w:rPr>
      </w:pPr>
      <w:r w:rsidRPr="00792E65">
        <w:rPr>
          <w:rFonts w:eastAsiaTheme="minorHAnsi"/>
          <w:sz w:val="28"/>
          <w:szCs w:val="28"/>
        </w:rPr>
        <w:t>Veselības ministr</w:t>
      </w:r>
      <w:r w:rsidR="007E61BE">
        <w:rPr>
          <w:rFonts w:eastAsiaTheme="minorHAnsi"/>
          <w:sz w:val="28"/>
          <w:szCs w:val="28"/>
        </w:rPr>
        <w:t>s</w:t>
      </w:r>
    </w:p>
    <w:p w:rsidR="001852A5" w:rsidRPr="00792E65" w:rsidRDefault="001852A5" w:rsidP="001852A5">
      <w:pPr>
        <w:pStyle w:val="naisf"/>
        <w:tabs>
          <w:tab w:val="left" w:pos="6804"/>
        </w:tabs>
        <w:spacing w:before="0" w:after="0"/>
        <w:ind w:firstLine="720"/>
        <w:rPr>
          <w:sz w:val="28"/>
          <w:szCs w:val="28"/>
        </w:rPr>
      </w:pPr>
    </w:p>
    <w:p w:rsidR="00DE297A" w:rsidRPr="00792E65" w:rsidRDefault="00DE297A" w:rsidP="001852A5">
      <w:pPr>
        <w:pStyle w:val="naisf"/>
        <w:tabs>
          <w:tab w:val="left" w:pos="6804"/>
        </w:tabs>
        <w:spacing w:before="0" w:after="0"/>
        <w:ind w:firstLine="720"/>
        <w:rPr>
          <w:sz w:val="28"/>
          <w:szCs w:val="28"/>
        </w:rPr>
      </w:pPr>
    </w:p>
    <w:p w:rsidR="001852A5" w:rsidRPr="00792E65" w:rsidRDefault="001852A5" w:rsidP="001852A5">
      <w:pPr>
        <w:pStyle w:val="naisf"/>
        <w:tabs>
          <w:tab w:val="left" w:pos="6804"/>
        </w:tabs>
        <w:spacing w:before="0" w:after="0"/>
        <w:ind w:firstLine="720"/>
        <w:rPr>
          <w:sz w:val="28"/>
          <w:szCs w:val="28"/>
        </w:rPr>
      </w:pPr>
    </w:p>
    <w:p w:rsidR="001852A5" w:rsidRPr="00792E65" w:rsidRDefault="001852A5" w:rsidP="001852A5">
      <w:pPr>
        <w:pStyle w:val="naisf"/>
        <w:tabs>
          <w:tab w:val="left" w:pos="6804"/>
        </w:tabs>
        <w:spacing w:before="0" w:after="0"/>
        <w:ind w:firstLine="720"/>
        <w:rPr>
          <w:sz w:val="28"/>
          <w:szCs w:val="28"/>
        </w:rPr>
      </w:pPr>
    </w:p>
    <w:p w:rsidR="001852A5" w:rsidRPr="00792E65" w:rsidRDefault="007E61BE" w:rsidP="00C37F73">
      <w:pPr>
        <w:tabs>
          <w:tab w:val="left" w:pos="53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00576063">
        <w:rPr>
          <w:rFonts w:ascii="Times New Roman" w:hAnsi="Times New Roman" w:cs="Times New Roman"/>
          <w:sz w:val="24"/>
          <w:szCs w:val="24"/>
        </w:rPr>
        <w:t>.08</w:t>
      </w:r>
      <w:r w:rsidR="00E64EEA" w:rsidRPr="00792E65">
        <w:rPr>
          <w:rFonts w:ascii="Times New Roman" w:hAnsi="Times New Roman" w:cs="Times New Roman"/>
          <w:sz w:val="24"/>
          <w:szCs w:val="24"/>
        </w:rPr>
        <w:t>.2014.</w:t>
      </w:r>
      <w:r w:rsidR="001852A5" w:rsidRPr="00792E65">
        <w:rPr>
          <w:rFonts w:ascii="Times New Roman" w:hAnsi="Times New Roman" w:cs="Times New Roman"/>
          <w:sz w:val="24"/>
          <w:szCs w:val="24"/>
        </w:rPr>
        <w:t xml:space="preserve"> </w:t>
      </w:r>
      <w:r w:rsidR="00843AF2" w:rsidRPr="00792E65">
        <w:rPr>
          <w:rFonts w:ascii="Times New Roman" w:hAnsi="Times New Roman" w:cs="Times New Roman"/>
          <w:sz w:val="24"/>
          <w:szCs w:val="24"/>
        </w:rPr>
        <w:t>1</w:t>
      </w:r>
      <w:r w:rsidR="00476361">
        <w:rPr>
          <w:rFonts w:ascii="Times New Roman" w:hAnsi="Times New Roman" w:cs="Times New Roman"/>
          <w:sz w:val="24"/>
          <w:szCs w:val="24"/>
        </w:rPr>
        <w:t>2</w:t>
      </w:r>
      <w:r w:rsidR="001852A5" w:rsidRPr="00792E65">
        <w:rPr>
          <w:rFonts w:ascii="Times New Roman" w:hAnsi="Times New Roman" w:cs="Times New Roman"/>
          <w:sz w:val="24"/>
          <w:szCs w:val="24"/>
        </w:rPr>
        <w:t>:</w:t>
      </w:r>
      <w:r w:rsidR="00476361">
        <w:rPr>
          <w:rFonts w:ascii="Times New Roman" w:hAnsi="Times New Roman" w:cs="Times New Roman"/>
          <w:sz w:val="24"/>
          <w:szCs w:val="24"/>
        </w:rPr>
        <w:t>07</w:t>
      </w:r>
    </w:p>
    <w:p w:rsidR="001852A5" w:rsidRPr="00792E65" w:rsidRDefault="00476361" w:rsidP="00C37F73">
      <w:pPr>
        <w:tabs>
          <w:tab w:val="left" w:pos="53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982</w:t>
      </w:r>
    </w:p>
    <w:p w:rsidR="00526181" w:rsidRPr="00792E65" w:rsidRDefault="00526181" w:rsidP="00C37F73">
      <w:pPr>
        <w:tabs>
          <w:tab w:val="left" w:pos="5325"/>
        </w:tabs>
        <w:spacing w:after="0" w:line="240" w:lineRule="auto"/>
        <w:jc w:val="both"/>
        <w:rPr>
          <w:rFonts w:ascii="Times New Roman" w:hAnsi="Times New Roman" w:cs="Times New Roman"/>
          <w:sz w:val="24"/>
          <w:szCs w:val="24"/>
        </w:rPr>
      </w:pPr>
      <w:bookmarkStart w:id="4" w:name="OLE_LINK3"/>
      <w:bookmarkStart w:id="5" w:name="OLE_LINK4"/>
      <w:proofErr w:type="spellStart"/>
      <w:r w:rsidRPr="00792E65">
        <w:rPr>
          <w:rFonts w:ascii="Times New Roman" w:hAnsi="Times New Roman" w:cs="Times New Roman"/>
          <w:sz w:val="24"/>
          <w:szCs w:val="24"/>
        </w:rPr>
        <w:t>M.Podvinska</w:t>
      </w:r>
      <w:proofErr w:type="spellEnd"/>
    </w:p>
    <w:p w:rsidR="00526181" w:rsidRPr="00792E65" w:rsidRDefault="00526181" w:rsidP="00C37F73">
      <w:pPr>
        <w:tabs>
          <w:tab w:val="left" w:pos="5325"/>
        </w:tabs>
        <w:spacing w:after="0" w:line="240" w:lineRule="auto"/>
        <w:jc w:val="both"/>
        <w:rPr>
          <w:rFonts w:ascii="Times New Roman" w:hAnsi="Times New Roman" w:cs="Times New Roman"/>
          <w:sz w:val="24"/>
          <w:szCs w:val="24"/>
        </w:rPr>
      </w:pPr>
      <w:r w:rsidRPr="00792E65">
        <w:rPr>
          <w:rFonts w:ascii="Times New Roman" w:hAnsi="Times New Roman" w:cs="Times New Roman"/>
          <w:sz w:val="24"/>
          <w:szCs w:val="24"/>
        </w:rPr>
        <w:t>67876109, Marina.Podvinska@vm.gov.lv</w:t>
      </w:r>
      <w:bookmarkEnd w:id="4"/>
      <w:bookmarkEnd w:id="5"/>
    </w:p>
    <w:sectPr w:rsidR="00526181" w:rsidRPr="00792E65" w:rsidSect="00576063">
      <w:headerReference w:type="default" r:id="rId8"/>
      <w:footerReference w:type="default" r:id="rId9"/>
      <w:footerReference w:type="first" r:id="rId10"/>
      <w:pgSz w:w="11906" w:h="16838"/>
      <w:pgMar w:top="1134" w:right="1134"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445" w:rsidRDefault="00823445" w:rsidP="00526181">
      <w:pPr>
        <w:spacing w:after="0" w:line="240" w:lineRule="auto"/>
      </w:pPr>
      <w:r>
        <w:separator/>
      </w:r>
    </w:p>
  </w:endnote>
  <w:endnote w:type="continuationSeparator" w:id="0">
    <w:p w:rsidR="00823445" w:rsidRDefault="00823445" w:rsidP="00526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45" w:rsidRPr="004F5BD2" w:rsidRDefault="00823445" w:rsidP="004F5BD2">
    <w:pPr>
      <w:spacing w:before="100" w:beforeAutospacing="1" w:after="100" w:afterAutospacing="1" w:line="240" w:lineRule="auto"/>
      <w:jc w:val="both"/>
      <w:rPr>
        <w:rFonts w:ascii="Times New Roman" w:eastAsia="Times New Roman" w:hAnsi="Times New Roman" w:cs="Times New Roman"/>
        <w:bCs/>
        <w:sz w:val="20"/>
        <w:szCs w:val="20"/>
        <w:lang w:eastAsia="lv-LV"/>
      </w:rPr>
    </w:pPr>
    <w:r w:rsidRPr="00526181">
      <w:rPr>
        <w:rFonts w:ascii="Times New Roman" w:hAnsi="Times New Roman" w:cs="Times New Roman"/>
        <w:sz w:val="20"/>
        <w:szCs w:val="20"/>
      </w:rPr>
      <w:t>VManot_</w:t>
    </w:r>
    <w:r w:rsidR="007E61BE">
      <w:rPr>
        <w:rFonts w:ascii="Times New Roman" w:hAnsi="Times New Roman" w:cs="Times New Roman"/>
        <w:sz w:val="20"/>
        <w:szCs w:val="20"/>
      </w:rPr>
      <w:t>08</w:t>
    </w:r>
    <w:r w:rsidR="00792E65">
      <w:rPr>
        <w:rFonts w:ascii="Times New Roman" w:hAnsi="Times New Roman" w:cs="Times New Roman"/>
        <w:sz w:val="20"/>
        <w:szCs w:val="20"/>
      </w:rPr>
      <w:t>08</w:t>
    </w:r>
    <w:r w:rsidR="00757C26">
      <w:rPr>
        <w:rFonts w:ascii="Times New Roman" w:hAnsi="Times New Roman" w:cs="Times New Roman"/>
        <w:sz w:val="20"/>
        <w:szCs w:val="20"/>
      </w:rPr>
      <w:t>14</w:t>
    </w:r>
    <w:r w:rsidRPr="00526181">
      <w:rPr>
        <w:rFonts w:ascii="Times New Roman" w:hAnsi="Times New Roman" w:cs="Times New Roman"/>
        <w:sz w:val="20"/>
        <w:szCs w:val="20"/>
      </w:rPr>
      <w:t>_</w:t>
    </w:r>
    <w:r w:rsidR="00757C26">
      <w:rPr>
        <w:rFonts w:ascii="Times New Roman" w:hAnsi="Times New Roman" w:cs="Times New Roman"/>
        <w:sz w:val="20"/>
        <w:szCs w:val="20"/>
      </w:rPr>
      <w:t>PSKUS</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Ministru kabineta rīkojuma projekta „</w:t>
    </w:r>
    <w:r w:rsidRPr="00526181">
      <w:rPr>
        <w:rFonts w:ascii="Times New Roman" w:hAnsi="Times New Roman" w:cs="Times New Roman"/>
        <w:sz w:val="20"/>
        <w:szCs w:val="20"/>
      </w:rPr>
      <w:t>Par valstij dividendēs izmaksājamo valsts sabiedrības ar ierobežotu atbildību „</w:t>
    </w:r>
    <w:r w:rsidR="00757C26">
      <w:rPr>
        <w:rFonts w:ascii="Times New Roman" w:hAnsi="Times New Roman" w:cs="Times New Roman"/>
        <w:sz w:val="20"/>
        <w:szCs w:val="20"/>
      </w:rPr>
      <w:t>Paula Stradiņa klīniskā universitātes slimnīca</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peļņas daļu” sākotnējās ietekmes n</w:t>
    </w:r>
    <w:r w:rsidR="007E61BE">
      <w:rPr>
        <w:rFonts w:ascii="Times New Roman" w:eastAsia="Times New Roman" w:hAnsi="Times New Roman" w:cs="Times New Roman"/>
        <w:bCs/>
        <w:sz w:val="20"/>
        <w:szCs w:val="20"/>
        <w:lang w:eastAsia="lv-LV"/>
      </w:rPr>
      <w:t>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1BE" w:rsidRDefault="007E61BE">
    <w:pPr>
      <w:pStyle w:val="Footer"/>
    </w:pPr>
    <w:r w:rsidRPr="00526181">
      <w:rPr>
        <w:rFonts w:ascii="Times New Roman" w:hAnsi="Times New Roman" w:cs="Times New Roman"/>
        <w:sz w:val="20"/>
        <w:szCs w:val="20"/>
      </w:rPr>
      <w:t>VManot_</w:t>
    </w:r>
    <w:r>
      <w:rPr>
        <w:rFonts w:ascii="Times New Roman" w:hAnsi="Times New Roman" w:cs="Times New Roman"/>
        <w:sz w:val="20"/>
        <w:szCs w:val="20"/>
      </w:rPr>
      <w:t>080814</w:t>
    </w:r>
    <w:r w:rsidRPr="00526181">
      <w:rPr>
        <w:rFonts w:ascii="Times New Roman" w:hAnsi="Times New Roman" w:cs="Times New Roman"/>
        <w:sz w:val="20"/>
        <w:szCs w:val="20"/>
      </w:rPr>
      <w:t>_</w:t>
    </w:r>
    <w:r>
      <w:rPr>
        <w:rFonts w:ascii="Times New Roman" w:hAnsi="Times New Roman" w:cs="Times New Roman"/>
        <w:sz w:val="20"/>
        <w:szCs w:val="20"/>
      </w:rPr>
      <w:t>PSKUS</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Ministru kabineta rīkojuma projekta „</w:t>
    </w:r>
    <w:r w:rsidRPr="00526181">
      <w:rPr>
        <w:rFonts w:ascii="Times New Roman" w:hAnsi="Times New Roman" w:cs="Times New Roman"/>
        <w:sz w:val="20"/>
        <w:szCs w:val="20"/>
      </w:rPr>
      <w:t>Par valstij dividendēs izmaksājamo valsts sabiedrības ar ierobežotu atbildību „</w:t>
    </w:r>
    <w:r>
      <w:rPr>
        <w:rFonts w:ascii="Times New Roman" w:hAnsi="Times New Roman" w:cs="Times New Roman"/>
        <w:sz w:val="20"/>
        <w:szCs w:val="20"/>
      </w:rPr>
      <w:t>Paula Stradiņa klīniskā universitātes slimnīca</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peļņas daļu” sākotnējās ietekmes n</w:t>
    </w:r>
    <w:r>
      <w:rPr>
        <w:rFonts w:ascii="Times New Roman" w:eastAsia="Times New Roman" w:hAnsi="Times New Roman" w:cs="Times New Roman"/>
        <w:bCs/>
        <w:sz w:val="20"/>
        <w:szCs w:val="20"/>
        <w:lang w:eastAsia="lv-LV"/>
      </w:rPr>
      <w:t>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445" w:rsidRDefault="00823445" w:rsidP="00526181">
      <w:pPr>
        <w:spacing w:after="0" w:line="240" w:lineRule="auto"/>
      </w:pPr>
      <w:r>
        <w:separator/>
      </w:r>
    </w:p>
  </w:footnote>
  <w:footnote w:type="continuationSeparator" w:id="0">
    <w:p w:rsidR="00823445" w:rsidRDefault="00823445" w:rsidP="00526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4361"/>
      <w:docPartObj>
        <w:docPartGallery w:val="Page Numbers (Top of Page)"/>
        <w:docPartUnique/>
      </w:docPartObj>
    </w:sdtPr>
    <w:sdtContent>
      <w:p w:rsidR="00823445" w:rsidRDefault="008F334C">
        <w:pPr>
          <w:pStyle w:val="Header"/>
          <w:jc w:val="center"/>
        </w:pPr>
        <w:fldSimple w:instr=" PAGE   \* MERGEFORMAT ">
          <w:r w:rsidR="00476361">
            <w:rPr>
              <w:noProof/>
            </w:rPr>
            <w:t>2</w:t>
          </w:r>
        </w:fldSimple>
      </w:p>
    </w:sdtContent>
  </w:sdt>
  <w:p w:rsidR="00823445" w:rsidRDefault="008234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A34B6"/>
    <w:multiLevelType w:val="hybridMultilevel"/>
    <w:tmpl w:val="F0DCC680"/>
    <w:lvl w:ilvl="0" w:tplc="99ACCAEC">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F5633"/>
    <w:rsid w:val="0004329E"/>
    <w:rsid w:val="00086471"/>
    <w:rsid w:val="000B6641"/>
    <w:rsid w:val="000B7AE0"/>
    <w:rsid w:val="000C74E7"/>
    <w:rsid w:val="000D0DC2"/>
    <w:rsid w:val="000E0D53"/>
    <w:rsid w:val="000F253A"/>
    <w:rsid w:val="001239EB"/>
    <w:rsid w:val="00151E28"/>
    <w:rsid w:val="001852A5"/>
    <w:rsid w:val="0019739F"/>
    <w:rsid w:val="001F024D"/>
    <w:rsid w:val="00233178"/>
    <w:rsid w:val="002368B8"/>
    <w:rsid w:val="00243A0C"/>
    <w:rsid w:val="002B4D34"/>
    <w:rsid w:val="002B6D83"/>
    <w:rsid w:val="002D2B91"/>
    <w:rsid w:val="002D3908"/>
    <w:rsid w:val="00311EDB"/>
    <w:rsid w:val="0032033A"/>
    <w:rsid w:val="00320E07"/>
    <w:rsid w:val="00324280"/>
    <w:rsid w:val="003B0C94"/>
    <w:rsid w:val="003E3E37"/>
    <w:rsid w:val="003F600F"/>
    <w:rsid w:val="00437213"/>
    <w:rsid w:val="00472E22"/>
    <w:rsid w:val="00476361"/>
    <w:rsid w:val="004B0DD0"/>
    <w:rsid w:val="004E02A4"/>
    <w:rsid w:val="004E18ED"/>
    <w:rsid w:val="004F5BD2"/>
    <w:rsid w:val="0051238E"/>
    <w:rsid w:val="005210E8"/>
    <w:rsid w:val="00525D47"/>
    <w:rsid w:val="00526181"/>
    <w:rsid w:val="00543A19"/>
    <w:rsid w:val="005634CB"/>
    <w:rsid w:val="00576063"/>
    <w:rsid w:val="0057669A"/>
    <w:rsid w:val="005837F0"/>
    <w:rsid w:val="00595CFC"/>
    <w:rsid w:val="005A7873"/>
    <w:rsid w:val="005C443E"/>
    <w:rsid w:val="0060594C"/>
    <w:rsid w:val="006363E3"/>
    <w:rsid w:val="00672218"/>
    <w:rsid w:val="006A2774"/>
    <w:rsid w:val="006A42E1"/>
    <w:rsid w:val="006D7DEC"/>
    <w:rsid w:val="006D7EB8"/>
    <w:rsid w:val="006E426D"/>
    <w:rsid w:val="00702C7C"/>
    <w:rsid w:val="00725104"/>
    <w:rsid w:val="007444FC"/>
    <w:rsid w:val="0074632E"/>
    <w:rsid w:val="00757C26"/>
    <w:rsid w:val="00775EB8"/>
    <w:rsid w:val="00775F7F"/>
    <w:rsid w:val="007773F6"/>
    <w:rsid w:val="00792E65"/>
    <w:rsid w:val="007E61BE"/>
    <w:rsid w:val="007F73C6"/>
    <w:rsid w:val="00807CD9"/>
    <w:rsid w:val="00822CA4"/>
    <w:rsid w:val="00823445"/>
    <w:rsid w:val="00832DC9"/>
    <w:rsid w:val="00843AF2"/>
    <w:rsid w:val="008943F2"/>
    <w:rsid w:val="008A76F9"/>
    <w:rsid w:val="008A7DFF"/>
    <w:rsid w:val="008B795A"/>
    <w:rsid w:val="008D57CC"/>
    <w:rsid w:val="008E512A"/>
    <w:rsid w:val="008F334C"/>
    <w:rsid w:val="009129B1"/>
    <w:rsid w:val="009151BE"/>
    <w:rsid w:val="0092123C"/>
    <w:rsid w:val="00926B1D"/>
    <w:rsid w:val="00932BE3"/>
    <w:rsid w:val="009625BA"/>
    <w:rsid w:val="00965F65"/>
    <w:rsid w:val="009A29B0"/>
    <w:rsid w:val="009B6400"/>
    <w:rsid w:val="009D2B44"/>
    <w:rsid w:val="00A0521D"/>
    <w:rsid w:val="00A53563"/>
    <w:rsid w:val="00A65020"/>
    <w:rsid w:val="00A72824"/>
    <w:rsid w:val="00AA20E0"/>
    <w:rsid w:val="00AA2692"/>
    <w:rsid w:val="00AE1610"/>
    <w:rsid w:val="00AE51E9"/>
    <w:rsid w:val="00B33924"/>
    <w:rsid w:val="00BF05AA"/>
    <w:rsid w:val="00C03032"/>
    <w:rsid w:val="00C37F73"/>
    <w:rsid w:val="00C411AD"/>
    <w:rsid w:val="00C44486"/>
    <w:rsid w:val="00C47B39"/>
    <w:rsid w:val="00C67532"/>
    <w:rsid w:val="00C70DF0"/>
    <w:rsid w:val="00CA1414"/>
    <w:rsid w:val="00CA158C"/>
    <w:rsid w:val="00CA34EF"/>
    <w:rsid w:val="00CB3351"/>
    <w:rsid w:val="00D14720"/>
    <w:rsid w:val="00D33054"/>
    <w:rsid w:val="00D55FD8"/>
    <w:rsid w:val="00D96B6D"/>
    <w:rsid w:val="00DC1495"/>
    <w:rsid w:val="00DC40D0"/>
    <w:rsid w:val="00DD5179"/>
    <w:rsid w:val="00DE297A"/>
    <w:rsid w:val="00E26487"/>
    <w:rsid w:val="00E3330D"/>
    <w:rsid w:val="00E55051"/>
    <w:rsid w:val="00E60397"/>
    <w:rsid w:val="00E61B8B"/>
    <w:rsid w:val="00E64EEA"/>
    <w:rsid w:val="00E7222F"/>
    <w:rsid w:val="00E81918"/>
    <w:rsid w:val="00E846DC"/>
    <w:rsid w:val="00E84887"/>
    <w:rsid w:val="00EE314A"/>
    <w:rsid w:val="00F326B7"/>
    <w:rsid w:val="00F80DB3"/>
    <w:rsid w:val="00FB089A"/>
    <w:rsid w:val="00FF563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F5633"/>
    <w:pPr>
      <w:spacing w:before="56" w:after="0" w:line="360" w:lineRule="auto"/>
      <w:ind w:firstLine="374"/>
    </w:pPr>
    <w:rPr>
      <w:rFonts w:ascii="Times New Roman" w:eastAsia="Times New Roman" w:hAnsi="Times New Roman" w:cs="Times New Roman"/>
      <w:i/>
      <w:iCs/>
      <w:color w:val="414142"/>
      <w:sz w:val="24"/>
      <w:szCs w:val="24"/>
      <w:lang w:eastAsia="lv-LV"/>
    </w:rPr>
  </w:style>
  <w:style w:type="paragraph" w:styleId="BodyText">
    <w:name w:val="Body Text"/>
    <w:basedOn w:val="Normal"/>
    <w:link w:val="BodyTextChar"/>
    <w:uiPriority w:val="99"/>
    <w:rsid w:val="002D3908"/>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2D3908"/>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6A2774"/>
    <w:rPr>
      <w:b/>
      <w:bCs/>
      <w:i w:val="0"/>
      <w:iCs w:val="0"/>
    </w:rPr>
  </w:style>
  <w:style w:type="character" w:customStyle="1" w:styleId="st">
    <w:name w:val="st"/>
    <w:basedOn w:val="DefaultParagraphFont"/>
    <w:rsid w:val="006A2774"/>
  </w:style>
  <w:style w:type="paragraph" w:styleId="ListParagraph">
    <w:name w:val="List Paragraph"/>
    <w:basedOn w:val="Normal"/>
    <w:uiPriority w:val="34"/>
    <w:qFormat/>
    <w:rsid w:val="004E18ED"/>
    <w:pPr>
      <w:ind w:left="720"/>
      <w:contextualSpacing/>
    </w:pPr>
    <w:rPr>
      <w:rFonts w:ascii="Calibri" w:eastAsia="Calibri" w:hAnsi="Calibri" w:cs="Times New Roman"/>
    </w:rPr>
  </w:style>
  <w:style w:type="paragraph" w:customStyle="1" w:styleId="naisf">
    <w:name w:val="naisf"/>
    <w:basedOn w:val="Normal"/>
    <w:rsid w:val="001852A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261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6181"/>
  </w:style>
  <w:style w:type="paragraph" w:styleId="Footer">
    <w:name w:val="footer"/>
    <w:basedOn w:val="Normal"/>
    <w:link w:val="FooterChar"/>
    <w:uiPriority w:val="99"/>
    <w:unhideWhenUsed/>
    <w:rsid w:val="005261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6181"/>
  </w:style>
  <w:style w:type="paragraph" w:styleId="BalloonText">
    <w:name w:val="Balloon Text"/>
    <w:basedOn w:val="Normal"/>
    <w:link w:val="BalloonTextChar"/>
    <w:uiPriority w:val="99"/>
    <w:semiHidden/>
    <w:unhideWhenUsed/>
    <w:rsid w:val="0052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5100248">
      <w:bodyDiv w:val="1"/>
      <w:marLeft w:val="0"/>
      <w:marRight w:val="0"/>
      <w:marTop w:val="0"/>
      <w:marBottom w:val="0"/>
      <w:divBdr>
        <w:top w:val="none" w:sz="0" w:space="0" w:color="auto"/>
        <w:left w:val="none" w:sz="0" w:space="0" w:color="auto"/>
        <w:bottom w:val="none" w:sz="0" w:space="0" w:color="auto"/>
        <w:right w:val="none" w:sz="0" w:space="0" w:color="auto"/>
      </w:divBdr>
      <w:divsChild>
        <w:div w:id="1152913254">
          <w:marLeft w:val="0"/>
          <w:marRight w:val="0"/>
          <w:marTop w:val="0"/>
          <w:marBottom w:val="0"/>
          <w:divBdr>
            <w:top w:val="none" w:sz="0" w:space="0" w:color="auto"/>
            <w:left w:val="none" w:sz="0" w:space="0" w:color="auto"/>
            <w:bottom w:val="none" w:sz="0" w:space="0" w:color="auto"/>
            <w:right w:val="none" w:sz="0" w:space="0" w:color="auto"/>
          </w:divBdr>
          <w:divsChild>
            <w:div w:id="341204336">
              <w:marLeft w:val="0"/>
              <w:marRight w:val="0"/>
              <w:marTop w:val="0"/>
              <w:marBottom w:val="0"/>
              <w:divBdr>
                <w:top w:val="none" w:sz="0" w:space="0" w:color="auto"/>
                <w:left w:val="none" w:sz="0" w:space="0" w:color="auto"/>
                <w:bottom w:val="none" w:sz="0" w:space="0" w:color="auto"/>
                <w:right w:val="none" w:sz="0" w:space="0" w:color="auto"/>
              </w:divBdr>
              <w:divsChild>
                <w:div w:id="1248724">
                  <w:marLeft w:val="0"/>
                  <w:marRight w:val="0"/>
                  <w:marTop w:val="0"/>
                  <w:marBottom w:val="0"/>
                  <w:divBdr>
                    <w:top w:val="none" w:sz="0" w:space="0" w:color="auto"/>
                    <w:left w:val="none" w:sz="0" w:space="0" w:color="auto"/>
                    <w:bottom w:val="none" w:sz="0" w:space="0" w:color="auto"/>
                    <w:right w:val="none" w:sz="0" w:space="0" w:color="auto"/>
                  </w:divBdr>
                  <w:divsChild>
                    <w:div w:id="493693107">
                      <w:marLeft w:val="0"/>
                      <w:marRight w:val="0"/>
                      <w:marTop w:val="0"/>
                      <w:marBottom w:val="0"/>
                      <w:divBdr>
                        <w:top w:val="none" w:sz="0" w:space="0" w:color="auto"/>
                        <w:left w:val="none" w:sz="0" w:space="0" w:color="auto"/>
                        <w:bottom w:val="none" w:sz="0" w:space="0" w:color="auto"/>
                        <w:right w:val="none" w:sz="0" w:space="0" w:color="auto"/>
                      </w:divBdr>
                      <w:divsChild>
                        <w:div w:id="923802196">
                          <w:marLeft w:val="0"/>
                          <w:marRight w:val="0"/>
                          <w:marTop w:val="0"/>
                          <w:marBottom w:val="0"/>
                          <w:divBdr>
                            <w:top w:val="none" w:sz="0" w:space="0" w:color="auto"/>
                            <w:left w:val="none" w:sz="0" w:space="0" w:color="auto"/>
                            <w:bottom w:val="none" w:sz="0" w:space="0" w:color="auto"/>
                            <w:right w:val="none" w:sz="0" w:space="0" w:color="auto"/>
                          </w:divBdr>
                          <w:divsChild>
                            <w:div w:id="706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81724">
      <w:bodyDiv w:val="1"/>
      <w:marLeft w:val="0"/>
      <w:marRight w:val="0"/>
      <w:marTop w:val="0"/>
      <w:marBottom w:val="0"/>
      <w:divBdr>
        <w:top w:val="none" w:sz="0" w:space="0" w:color="auto"/>
        <w:left w:val="none" w:sz="0" w:space="0" w:color="auto"/>
        <w:bottom w:val="none" w:sz="0" w:space="0" w:color="auto"/>
        <w:right w:val="none" w:sz="0" w:space="0" w:color="auto"/>
      </w:divBdr>
      <w:divsChild>
        <w:div w:id="438061914">
          <w:marLeft w:val="0"/>
          <w:marRight w:val="0"/>
          <w:marTop w:val="0"/>
          <w:marBottom w:val="0"/>
          <w:divBdr>
            <w:top w:val="none" w:sz="0" w:space="0" w:color="auto"/>
            <w:left w:val="none" w:sz="0" w:space="0" w:color="auto"/>
            <w:bottom w:val="none" w:sz="0" w:space="0" w:color="auto"/>
            <w:right w:val="none" w:sz="0" w:space="0" w:color="auto"/>
          </w:divBdr>
          <w:divsChild>
            <w:div w:id="1862620577">
              <w:marLeft w:val="0"/>
              <w:marRight w:val="0"/>
              <w:marTop w:val="0"/>
              <w:marBottom w:val="0"/>
              <w:divBdr>
                <w:top w:val="none" w:sz="0" w:space="0" w:color="auto"/>
                <w:left w:val="none" w:sz="0" w:space="0" w:color="auto"/>
                <w:bottom w:val="none" w:sz="0" w:space="0" w:color="auto"/>
                <w:right w:val="none" w:sz="0" w:space="0" w:color="auto"/>
              </w:divBdr>
              <w:divsChild>
                <w:div w:id="1786731516">
                  <w:marLeft w:val="0"/>
                  <w:marRight w:val="0"/>
                  <w:marTop w:val="0"/>
                  <w:marBottom w:val="0"/>
                  <w:divBdr>
                    <w:top w:val="none" w:sz="0" w:space="0" w:color="auto"/>
                    <w:left w:val="none" w:sz="0" w:space="0" w:color="auto"/>
                    <w:bottom w:val="none" w:sz="0" w:space="0" w:color="auto"/>
                    <w:right w:val="none" w:sz="0" w:space="0" w:color="auto"/>
                  </w:divBdr>
                  <w:divsChild>
                    <w:div w:id="1038623686">
                      <w:marLeft w:val="0"/>
                      <w:marRight w:val="0"/>
                      <w:marTop w:val="0"/>
                      <w:marBottom w:val="0"/>
                      <w:divBdr>
                        <w:top w:val="none" w:sz="0" w:space="0" w:color="auto"/>
                        <w:left w:val="none" w:sz="0" w:space="0" w:color="auto"/>
                        <w:bottom w:val="none" w:sz="0" w:space="0" w:color="auto"/>
                        <w:right w:val="none" w:sz="0" w:space="0" w:color="auto"/>
                      </w:divBdr>
                      <w:divsChild>
                        <w:div w:id="204144711">
                          <w:marLeft w:val="0"/>
                          <w:marRight w:val="0"/>
                          <w:marTop w:val="0"/>
                          <w:marBottom w:val="0"/>
                          <w:divBdr>
                            <w:top w:val="none" w:sz="0" w:space="0" w:color="auto"/>
                            <w:left w:val="none" w:sz="0" w:space="0" w:color="auto"/>
                            <w:bottom w:val="none" w:sz="0" w:space="0" w:color="auto"/>
                            <w:right w:val="none" w:sz="0" w:space="0" w:color="auto"/>
                          </w:divBdr>
                          <w:divsChild>
                            <w:div w:id="596404577">
                              <w:marLeft w:val="0"/>
                              <w:marRight w:val="0"/>
                              <w:marTop w:val="400"/>
                              <w:marBottom w:val="0"/>
                              <w:divBdr>
                                <w:top w:val="none" w:sz="0" w:space="0" w:color="auto"/>
                                <w:left w:val="none" w:sz="0" w:space="0" w:color="auto"/>
                                <w:bottom w:val="none" w:sz="0" w:space="0" w:color="auto"/>
                                <w:right w:val="none" w:sz="0" w:space="0" w:color="auto"/>
                              </w:divBdr>
                            </w:div>
                            <w:div w:id="12968353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48356">
      <w:bodyDiv w:val="1"/>
      <w:marLeft w:val="0"/>
      <w:marRight w:val="0"/>
      <w:marTop w:val="0"/>
      <w:marBottom w:val="0"/>
      <w:divBdr>
        <w:top w:val="none" w:sz="0" w:space="0" w:color="auto"/>
        <w:left w:val="none" w:sz="0" w:space="0" w:color="auto"/>
        <w:bottom w:val="none" w:sz="0" w:space="0" w:color="auto"/>
        <w:right w:val="none" w:sz="0" w:space="0" w:color="auto"/>
      </w:divBdr>
      <w:divsChild>
        <w:div w:id="2076539995">
          <w:marLeft w:val="0"/>
          <w:marRight w:val="0"/>
          <w:marTop w:val="0"/>
          <w:marBottom w:val="0"/>
          <w:divBdr>
            <w:top w:val="none" w:sz="0" w:space="0" w:color="auto"/>
            <w:left w:val="none" w:sz="0" w:space="0" w:color="auto"/>
            <w:bottom w:val="none" w:sz="0" w:space="0" w:color="auto"/>
            <w:right w:val="none" w:sz="0" w:space="0" w:color="auto"/>
          </w:divBdr>
          <w:divsChild>
            <w:div w:id="929509186">
              <w:marLeft w:val="0"/>
              <w:marRight w:val="0"/>
              <w:marTop w:val="0"/>
              <w:marBottom w:val="0"/>
              <w:divBdr>
                <w:top w:val="none" w:sz="0" w:space="0" w:color="auto"/>
                <w:left w:val="none" w:sz="0" w:space="0" w:color="auto"/>
                <w:bottom w:val="none" w:sz="0" w:space="0" w:color="auto"/>
                <w:right w:val="none" w:sz="0" w:space="0" w:color="auto"/>
              </w:divBdr>
              <w:divsChild>
                <w:div w:id="1434277642">
                  <w:marLeft w:val="0"/>
                  <w:marRight w:val="0"/>
                  <w:marTop w:val="0"/>
                  <w:marBottom w:val="0"/>
                  <w:divBdr>
                    <w:top w:val="none" w:sz="0" w:space="0" w:color="auto"/>
                    <w:left w:val="none" w:sz="0" w:space="0" w:color="auto"/>
                    <w:bottom w:val="none" w:sz="0" w:space="0" w:color="auto"/>
                    <w:right w:val="none" w:sz="0" w:space="0" w:color="auto"/>
                  </w:divBdr>
                  <w:divsChild>
                    <w:div w:id="17351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F9EAE-F375-49B7-9699-2943DBCF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MK rīkojuma projekta sākotnējās ietekmes novērtējuma ziņojums (anotācija)</vt:lpstr>
    </vt:vector>
  </TitlesOfParts>
  <Company>VM</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sākotnējās ietekmes novērtējuma ziņojums (anotācija)</dc:title>
  <dc:subject>Par valstij dividendēs izmaksājamo valsts sabiedrības ar ierobežotu atbildību „Paula Stradiņa klīniskā universitātes slimnīca” peļņas daļu</dc:subject>
  <dc:creator>areng</dc:creator>
  <dc:description>M.Podvinska
67876109, Marina.Podvinska@vm.gov.lv</dc:description>
  <cp:lastModifiedBy>Marina Podvinska</cp:lastModifiedBy>
  <cp:revision>12</cp:revision>
  <cp:lastPrinted>2014-06-18T06:18:00Z</cp:lastPrinted>
  <dcterms:created xsi:type="dcterms:W3CDTF">2014-08-04T13:29:00Z</dcterms:created>
  <dcterms:modified xsi:type="dcterms:W3CDTF">2014-08-08T09:07:00Z</dcterms:modified>
</cp:coreProperties>
</file>