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CB" w:rsidRPr="007972C7" w:rsidRDefault="008E57B5" w:rsidP="00295D00">
      <w:pPr>
        <w:spacing w:before="120" w:after="120"/>
        <w:jc w:val="center"/>
        <w:rPr>
          <w:rFonts w:ascii="Times New Roman" w:eastAsia="Times New Roman" w:hAnsi="Times New Roman"/>
          <w:b/>
          <w:sz w:val="28"/>
          <w:szCs w:val="28"/>
        </w:rPr>
      </w:pPr>
      <w:r>
        <w:rPr>
          <w:rFonts w:ascii="Times New Roman" w:eastAsia="Times New Roman" w:hAnsi="Times New Roman"/>
          <w:b/>
          <w:sz w:val="28"/>
          <w:szCs w:val="28"/>
        </w:rPr>
        <w:t>I</w:t>
      </w:r>
      <w:r w:rsidR="009F79CB" w:rsidRPr="007972C7">
        <w:rPr>
          <w:rFonts w:ascii="Times New Roman" w:eastAsia="Times New Roman" w:hAnsi="Times New Roman"/>
          <w:b/>
          <w:sz w:val="28"/>
          <w:szCs w:val="28"/>
        </w:rPr>
        <w:t>nformatīvais ziņojums par būvniecības ieceru izskatīšanu publiskajos ūdeņos</w:t>
      </w:r>
    </w:p>
    <w:p w:rsidR="009F79CB" w:rsidRPr="003407CD" w:rsidRDefault="009F79CB" w:rsidP="00295D00">
      <w:pPr>
        <w:spacing w:before="120" w:after="120"/>
        <w:jc w:val="both"/>
        <w:rPr>
          <w:rFonts w:ascii="Times New Roman" w:eastAsia="Times New Roman" w:hAnsi="Times New Roman"/>
          <w:sz w:val="24"/>
          <w:szCs w:val="24"/>
        </w:rPr>
      </w:pPr>
    </w:p>
    <w:p w:rsidR="007972C7" w:rsidRDefault="007972C7" w:rsidP="00295D00">
      <w:pPr>
        <w:spacing w:before="120" w:after="120"/>
        <w:ind w:firstLine="720"/>
        <w:jc w:val="both"/>
        <w:rPr>
          <w:rFonts w:ascii="Times New Roman" w:eastAsia="Times New Roman" w:hAnsi="Times New Roman"/>
          <w:b/>
          <w:sz w:val="24"/>
          <w:szCs w:val="24"/>
        </w:rPr>
      </w:pPr>
    </w:p>
    <w:p w:rsidR="005222C1" w:rsidRDefault="009F79CB" w:rsidP="00295D00">
      <w:pPr>
        <w:spacing w:before="120" w:after="120"/>
        <w:ind w:firstLine="720"/>
        <w:jc w:val="both"/>
        <w:rPr>
          <w:rFonts w:ascii="Times New Roman" w:eastAsia="Times New Roman" w:hAnsi="Times New Roman"/>
          <w:b/>
          <w:sz w:val="24"/>
          <w:szCs w:val="24"/>
        </w:rPr>
      </w:pPr>
      <w:r w:rsidRPr="003407CD">
        <w:rPr>
          <w:rFonts w:ascii="Times New Roman" w:eastAsia="Times New Roman" w:hAnsi="Times New Roman"/>
          <w:b/>
          <w:sz w:val="24"/>
          <w:szCs w:val="24"/>
        </w:rPr>
        <w:t>Ievads</w:t>
      </w:r>
    </w:p>
    <w:p w:rsidR="005222C1" w:rsidRPr="00E91EE7" w:rsidRDefault="001567CA" w:rsidP="00295D00">
      <w:pPr>
        <w:spacing w:before="120" w:after="120"/>
        <w:ind w:firstLine="720"/>
        <w:jc w:val="both"/>
        <w:rPr>
          <w:rFonts w:ascii="Times New Roman" w:eastAsia="Times New Roman" w:hAnsi="Times New Roman"/>
          <w:sz w:val="24"/>
          <w:szCs w:val="24"/>
        </w:rPr>
      </w:pPr>
      <w:r w:rsidRPr="003407CD">
        <w:rPr>
          <w:rFonts w:ascii="Times New Roman" w:eastAsia="Times New Roman" w:hAnsi="Times New Roman"/>
          <w:sz w:val="24"/>
          <w:szCs w:val="24"/>
        </w:rPr>
        <w:t xml:space="preserve">Civillikums attiecībā uz ūdeņiem paredz divas īpašuma formas – </w:t>
      </w:r>
      <w:r w:rsidRPr="003407CD">
        <w:rPr>
          <w:rFonts w:ascii="Times New Roman" w:eastAsia="Times New Roman" w:hAnsi="Times New Roman"/>
          <w:bCs/>
          <w:sz w:val="24"/>
          <w:szCs w:val="24"/>
        </w:rPr>
        <w:t>publisko un privāto īpašumu</w:t>
      </w:r>
      <w:r w:rsidRPr="003407CD">
        <w:rPr>
          <w:rFonts w:ascii="Times New Roman" w:eastAsia="Times New Roman" w:hAnsi="Times New Roman"/>
          <w:sz w:val="24"/>
          <w:szCs w:val="24"/>
        </w:rPr>
        <w:t>. Civillikumā publiskie ūdeņi (upes un ezeri) ir iekļauti īpašā sarakstā</w:t>
      </w:r>
      <w:r w:rsidR="007E462C" w:rsidRPr="003407CD">
        <w:rPr>
          <w:rFonts w:ascii="Times New Roman" w:eastAsia="Times New Roman" w:hAnsi="Times New Roman"/>
          <w:sz w:val="24"/>
          <w:szCs w:val="24"/>
        </w:rPr>
        <w:t xml:space="preserve"> -</w:t>
      </w:r>
      <w:r w:rsidRPr="003407CD">
        <w:rPr>
          <w:rFonts w:ascii="Times New Roman" w:eastAsia="Times New Roman" w:hAnsi="Times New Roman"/>
          <w:sz w:val="24"/>
          <w:szCs w:val="24"/>
        </w:rPr>
        <w:t xml:space="preserve"> </w:t>
      </w:r>
      <w:r w:rsidR="00B907E3">
        <w:rPr>
          <w:rFonts w:ascii="Times New Roman" w:eastAsia="Times New Roman" w:hAnsi="Times New Roman"/>
          <w:sz w:val="24"/>
          <w:szCs w:val="24"/>
        </w:rPr>
        <w:t xml:space="preserve">likuma 1.pielikumā, kurā ir iekļautas </w:t>
      </w:r>
      <w:r w:rsidR="00B93A9A" w:rsidRPr="006134CC">
        <w:rPr>
          <w:rFonts w:ascii="Times New Roman" w:eastAsia="Times New Roman" w:hAnsi="Times New Roman"/>
          <w:sz w:val="24"/>
          <w:szCs w:val="24"/>
        </w:rPr>
        <w:t>42</w:t>
      </w:r>
      <w:r w:rsidR="00B907E3" w:rsidRPr="006134CC">
        <w:rPr>
          <w:rFonts w:ascii="Times New Roman" w:eastAsia="Times New Roman" w:hAnsi="Times New Roman"/>
          <w:sz w:val="24"/>
          <w:szCs w:val="24"/>
        </w:rPr>
        <w:t xml:space="preserve"> Latvijas lielākās un no zivju, dabas un valsts aizsardzības viedokļa svarīgākās upes, kā arī </w:t>
      </w:r>
      <w:r w:rsidR="00B93A9A" w:rsidRPr="006134CC">
        <w:rPr>
          <w:rFonts w:ascii="Times New Roman" w:eastAsia="Times New Roman" w:hAnsi="Times New Roman"/>
          <w:sz w:val="24"/>
          <w:szCs w:val="24"/>
        </w:rPr>
        <w:t xml:space="preserve">207 </w:t>
      </w:r>
      <w:r w:rsidR="00B907E3" w:rsidRPr="006134CC">
        <w:rPr>
          <w:rFonts w:ascii="Times New Roman" w:eastAsia="Times New Roman" w:hAnsi="Times New Roman"/>
          <w:sz w:val="24"/>
          <w:szCs w:val="24"/>
        </w:rPr>
        <w:t xml:space="preserve">ezeri, kas ir lielākie </w:t>
      </w:r>
      <w:r w:rsidR="00B907E3" w:rsidRPr="00E91EE7">
        <w:rPr>
          <w:rFonts w:ascii="Times New Roman" w:eastAsia="Times New Roman" w:hAnsi="Times New Roman"/>
          <w:sz w:val="24"/>
          <w:szCs w:val="24"/>
        </w:rPr>
        <w:t xml:space="preserve">un apdzīvotās vietās vai to tuvumā esošie ezeri, un ezeri, kas atrodas aizsargājamās dabas teritorijās. </w:t>
      </w:r>
      <w:r w:rsidR="00F71827" w:rsidRPr="00E91EE7">
        <w:rPr>
          <w:rFonts w:ascii="Times New Roman" w:eastAsia="Times New Roman" w:hAnsi="Times New Roman"/>
          <w:sz w:val="24"/>
          <w:szCs w:val="24"/>
        </w:rPr>
        <w:t xml:space="preserve">Bez tam Civillikuma 2.pielikumā apkopots ezeru, un 3.pielikumā upju vai to daļu saraksts, kuros zvejas tiesības pieder vienīgi valstij. </w:t>
      </w:r>
      <w:r w:rsidR="00356A83" w:rsidRPr="00E91EE7">
        <w:rPr>
          <w:rFonts w:ascii="Times New Roman" w:eastAsia="Times New Roman" w:hAnsi="Times New Roman"/>
          <w:sz w:val="24"/>
          <w:szCs w:val="24"/>
        </w:rPr>
        <w:t>Saskaņā ar Civillikuma 1102. pantu p</w:t>
      </w:r>
      <w:r w:rsidR="00B907E3" w:rsidRPr="00E91EE7">
        <w:rPr>
          <w:rFonts w:ascii="Times New Roman" w:eastAsia="Times New Roman" w:hAnsi="Times New Roman"/>
          <w:sz w:val="24"/>
          <w:szCs w:val="24"/>
        </w:rPr>
        <w:t>ie publiskajiem ūdeņiem pieder arī Baltijas jūras un Rīgas jūras līča piekrastes josla</w:t>
      </w:r>
      <w:r w:rsidR="003D7B69" w:rsidRPr="00E91EE7">
        <w:rPr>
          <w:rFonts w:ascii="Times New Roman" w:eastAsia="Times New Roman" w:hAnsi="Times New Roman"/>
          <w:sz w:val="24"/>
          <w:szCs w:val="24"/>
        </w:rPr>
        <w:t xml:space="preserve">, bet visi </w:t>
      </w:r>
      <w:r w:rsidR="001A0007" w:rsidRPr="00E91EE7">
        <w:rPr>
          <w:rFonts w:ascii="Times New Roman" w:eastAsia="Times New Roman" w:hAnsi="Times New Roman"/>
          <w:sz w:val="24"/>
          <w:szCs w:val="24"/>
        </w:rPr>
        <w:t>pārējie ūdeņi ir privāti ūdeņi.</w:t>
      </w:r>
      <w:r w:rsidR="003D7B69" w:rsidRPr="00E91EE7">
        <w:rPr>
          <w:rFonts w:ascii="Times New Roman" w:eastAsia="Times New Roman" w:hAnsi="Times New Roman"/>
          <w:sz w:val="24"/>
          <w:szCs w:val="24"/>
        </w:rPr>
        <w:t xml:space="preserve"> </w:t>
      </w:r>
    </w:p>
    <w:p w:rsidR="005222C1" w:rsidRPr="00E91EE7" w:rsidRDefault="00B907E3" w:rsidP="00295D00">
      <w:pPr>
        <w:pStyle w:val="ListParagraph"/>
        <w:numPr>
          <w:ilvl w:val="0"/>
          <w:numId w:val="2"/>
        </w:numPr>
        <w:spacing w:before="120" w:after="120"/>
        <w:jc w:val="both"/>
        <w:rPr>
          <w:b/>
        </w:rPr>
      </w:pPr>
      <w:r w:rsidRPr="00E91EE7">
        <w:rPr>
          <w:b/>
        </w:rPr>
        <w:t>Problēmas apraksts</w:t>
      </w:r>
    </w:p>
    <w:p w:rsidR="005222C1" w:rsidRPr="00E91EE7" w:rsidRDefault="00B907E3"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Vides aizsardzības un reģionālās attīstības ministrija (turpmāk – VARAM) bieži saņem kā valsts institūciju, tā</w:t>
      </w:r>
      <w:r w:rsidR="00D01799" w:rsidRPr="00E91EE7">
        <w:rPr>
          <w:rFonts w:ascii="Times New Roman" w:hAnsi="Times New Roman"/>
          <w:sz w:val="24"/>
          <w:szCs w:val="24"/>
        </w:rPr>
        <w:t xml:space="preserve"> arī</w:t>
      </w:r>
      <w:r w:rsidRPr="00E91EE7">
        <w:rPr>
          <w:rFonts w:ascii="Times New Roman" w:hAnsi="Times New Roman"/>
          <w:sz w:val="24"/>
          <w:szCs w:val="24"/>
        </w:rPr>
        <w:t xml:space="preserve"> privātpersonu iesniegumus ar lūgumu</w:t>
      </w:r>
      <w:r w:rsidR="000863BB" w:rsidRPr="00E91EE7">
        <w:rPr>
          <w:rFonts w:ascii="Times New Roman" w:hAnsi="Times New Roman"/>
          <w:sz w:val="24"/>
          <w:szCs w:val="24"/>
        </w:rPr>
        <w:t>,</w:t>
      </w:r>
      <w:r w:rsidRPr="00E91EE7">
        <w:rPr>
          <w:rFonts w:ascii="Times New Roman" w:hAnsi="Times New Roman"/>
          <w:sz w:val="24"/>
          <w:szCs w:val="24"/>
        </w:rPr>
        <w:t xml:space="preserve"> </w:t>
      </w:r>
      <w:r w:rsidR="00D01799" w:rsidRPr="00E91EE7">
        <w:rPr>
          <w:rFonts w:ascii="Times New Roman" w:hAnsi="Times New Roman"/>
          <w:sz w:val="24"/>
          <w:szCs w:val="24"/>
        </w:rPr>
        <w:t xml:space="preserve">kā īpašniekam </w:t>
      </w:r>
      <w:r w:rsidRPr="00E91EE7">
        <w:rPr>
          <w:rFonts w:ascii="Times New Roman" w:hAnsi="Times New Roman"/>
          <w:sz w:val="24"/>
          <w:szCs w:val="24"/>
        </w:rPr>
        <w:t>saskaņot dažāda veida būvniecības darbus</w:t>
      </w:r>
      <w:r w:rsidR="00D01799" w:rsidRPr="00E91EE7">
        <w:rPr>
          <w:rFonts w:ascii="Times New Roman" w:hAnsi="Times New Roman"/>
          <w:sz w:val="24"/>
          <w:szCs w:val="24"/>
        </w:rPr>
        <w:t xml:space="preserve"> (ieceres)</w:t>
      </w:r>
      <w:r w:rsidRPr="00E91EE7">
        <w:rPr>
          <w:rFonts w:ascii="Times New Roman" w:hAnsi="Times New Roman"/>
          <w:sz w:val="24"/>
          <w:szCs w:val="24"/>
        </w:rPr>
        <w:t xml:space="preserve"> vai arī skaidrot, </w:t>
      </w:r>
      <w:r w:rsidRPr="00E91EE7">
        <w:rPr>
          <w:rFonts w:ascii="Times New Roman" w:hAnsi="Times New Roman"/>
          <w:bCs/>
          <w:sz w:val="24"/>
          <w:szCs w:val="24"/>
        </w:rPr>
        <w:t>kam ir tiesības saskaņot būvniecību publiskajos ūdeņos</w:t>
      </w:r>
      <w:r w:rsidRPr="00E91EE7">
        <w:rPr>
          <w:rFonts w:ascii="Times New Roman" w:hAnsi="Times New Roman"/>
          <w:sz w:val="24"/>
          <w:szCs w:val="24"/>
        </w:rPr>
        <w:t xml:space="preserve">. Civillikuma 1104.pantā noteikts, ka publiskie ūdeņi (jūras piekrastes josla un Civillikuma 1.pielikumā minētās publiskās upes un ezeri) ir valsts īpašums, ciktāl uz tiem nepastāv īpašuma tiesības privātai personai. Vienlaikus neviens normatīvais akts šobrīd nenosaka, kura </w:t>
      </w:r>
      <w:r w:rsidR="006D232C" w:rsidRPr="00E91EE7">
        <w:rPr>
          <w:rFonts w:ascii="Times New Roman" w:hAnsi="Times New Roman"/>
          <w:sz w:val="24"/>
          <w:szCs w:val="24"/>
        </w:rPr>
        <w:t xml:space="preserve">valsts institūcija </w:t>
      </w:r>
      <w:r w:rsidRPr="00E91EE7">
        <w:rPr>
          <w:rFonts w:ascii="Times New Roman" w:hAnsi="Times New Roman"/>
          <w:sz w:val="24"/>
          <w:szCs w:val="24"/>
        </w:rPr>
        <w:t>ir publisko ūdeņu pārvaldītājs un ir tiesīga īpašnieka</w:t>
      </w:r>
      <w:r w:rsidR="001A0007" w:rsidRPr="00E91EE7">
        <w:rPr>
          <w:rFonts w:ascii="Times New Roman" w:hAnsi="Times New Roman"/>
          <w:sz w:val="24"/>
          <w:szCs w:val="24"/>
        </w:rPr>
        <w:t xml:space="preserve"> vārdā saskaņot darbības šajās teritorijās</w:t>
      </w:r>
      <w:r w:rsidRPr="00E91EE7">
        <w:rPr>
          <w:rFonts w:ascii="Times New Roman" w:hAnsi="Times New Roman"/>
          <w:sz w:val="24"/>
          <w:szCs w:val="24"/>
        </w:rPr>
        <w:t xml:space="preserve">. </w:t>
      </w:r>
    </w:p>
    <w:p w:rsidR="005222C1" w:rsidRPr="00E91EE7" w:rsidRDefault="00E01C25"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Ņemot vērā to, ka publiskie ūdeņi ir valsts īpašums, ar tiem var rīkoties tikai Ministru kabinets</w:t>
      </w:r>
      <w:r w:rsidR="00C75DEA" w:rsidRPr="00E91EE7">
        <w:rPr>
          <w:rFonts w:ascii="Times New Roman" w:hAnsi="Times New Roman"/>
          <w:sz w:val="24"/>
          <w:szCs w:val="24"/>
        </w:rPr>
        <w:t xml:space="preserve"> kā īpašnieks (valsts) un</w:t>
      </w:r>
      <w:r w:rsidRPr="00E91EE7">
        <w:rPr>
          <w:rFonts w:ascii="Times New Roman" w:hAnsi="Times New Roman"/>
          <w:sz w:val="24"/>
          <w:szCs w:val="24"/>
        </w:rPr>
        <w:t xml:space="preserve"> ar attiecīgu normatīvo aktu (iek</w:t>
      </w:r>
      <w:r w:rsidR="00C75DEA" w:rsidRPr="00E91EE7">
        <w:rPr>
          <w:rFonts w:ascii="Times New Roman" w:hAnsi="Times New Roman"/>
          <w:sz w:val="24"/>
          <w:szCs w:val="24"/>
        </w:rPr>
        <w:t>šējo vai ārējo) no</w:t>
      </w:r>
      <w:r w:rsidRPr="00E91EE7">
        <w:rPr>
          <w:rFonts w:ascii="Times New Roman" w:hAnsi="Times New Roman"/>
          <w:sz w:val="24"/>
          <w:szCs w:val="24"/>
        </w:rPr>
        <w:t>t</w:t>
      </w:r>
      <w:r w:rsidR="00C75DEA" w:rsidRPr="00E91EE7">
        <w:rPr>
          <w:rFonts w:ascii="Times New Roman" w:hAnsi="Times New Roman"/>
          <w:sz w:val="24"/>
          <w:szCs w:val="24"/>
        </w:rPr>
        <w:t>eikt</w:t>
      </w:r>
      <w:r w:rsidRPr="00E91EE7">
        <w:rPr>
          <w:rFonts w:ascii="Times New Roman" w:hAnsi="Times New Roman"/>
          <w:sz w:val="24"/>
          <w:szCs w:val="24"/>
        </w:rPr>
        <w:t xml:space="preserve"> publisko ūdeņu izmantošanas iespējas</w:t>
      </w:r>
      <w:r w:rsidR="00C75DEA" w:rsidRPr="00E91EE7">
        <w:rPr>
          <w:rFonts w:ascii="Times New Roman" w:hAnsi="Times New Roman"/>
          <w:sz w:val="24"/>
          <w:szCs w:val="24"/>
        </w:rPr>
        <w:t xml:space="preserve"> un ierobežojumus. Vienlaikus Ministru </w:t>
      </w:r>
      <w:r w:rsidR="00FD03E7" w:rsidRPr="00E91EE7">
        <w:rPr>
          <w:rFonts w:ascii="Times New Roman" w:hAnsi="Times New Roman"/>
          <w:sz w:val="24"/>
          <w:szCs w:val="24"/>
        </w:rPr>
        <w:t>kabineta kompetencē ir tiesības pilnvarot iestādes (ministrijas) veikt nepieciešamās darbības konkrētā publisko ūdeņu pārvaldīšanas vai apsaimniekošanas jomā</w:t>
      </w:r>
      <w:r w:rsidR="00266B74" w:rsidRPr="00E91EE7">
        <w:rPr>
          <w:rFonts w:ascii="Times New Roman" w:hAnsi="Times New Roman"/>
          <w:sz w:val="24"/>
          <w:szCs w:val="24"/>
        </w:rPr>
        <w:t>, t.i., noteikt gadījumus, kad pilnvarota iestāde (ministrija) ir tiesīga bez Ministru kabineta iesaistes veikt darbības īpašnieka vārdā (piemēram, saskaņot būvniecības darbības publiskajos ūdeņos)</w:t>
      </w:r>
      <w:r w:rsidR="00FD03E7" w:rsidRPr="00E91EE7">
        <w:rPr>
          <w:rFonts w:ascii="Times New Roman" w:hAnsi="Times New Roman"/>
          <w:sz w:val="24"/>
          <w:szCs w:val="24"/>
        </w:rPr>
        <w:t>.</w:t>
      </w:r>
      <w:r w:rsidRPr="00E91EE7">
        <w:rPr>
          <w:rFonts w:ascii="Times New Roman" w:hAnsi="Times New Roman"/>
          <w:sz w:val="24"/>
          <w:szCs w:val="24"/>
        </w:rPr>
        <w:t xml:space="preserve"> </w:t>
      </w:r>
    </w:p>
    <w:p w:rsidR="005222C1" w:rsidRPr="00E91EE7" w:rsidRDefault="00B907E3"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Lai to risinātu, </w:t>
      </w:r>
      <w:r w:rsidR="008B498A" w:rsidRPr="00E91EE7">
        <w:rPr>
          <w:rFonts w:ascii="Times New Roman" w:hAnsi="Times New Roman"/>
          <w:sz w:val="24"/>
          <w:szCs w:val="24"/>
        </w:rPr>
        <w:t>likumprojektā „</w:t>
      </w:r>
      <w:r w:rsidRPr="00E91EE7">
        <w:rPr>
          <w:rFonts w:ascii="Times New Roman" w:hAnsi="Times New Roman"/>
          <w:sz w:val="24"/>
          <w:szCs w:val="24"/>
        </w:rPr>
        <w:t>Zemes pārvaldības likum</w:t>
      </w:r>
      <w:r w:rsidR="008B498A" w:rsidRPr="00E91EE7">
        <w:rPr>
          <w:rFonts w:ascii="Times New Roman" w:hAnsi="Times New Roman"/>
          <w:sz w:val="24"/>
          <w:szCs w:val="24"/>
        </w:rPr>
        <w:t>s”</w:t>
      </w:r>
      <w:r w:rsidRPr="00E91EE7">
        <w:rPr>
          <w:rFonts w:ascii="Times New Roman" w:hAnsi="Times New Roman"/>
          <w:sz w:val="24"/>
          <w:szCs w:val="24"/>
        </w:rPr>
        <w:t xml:space="preserve"> (likumprojekts Nr.978/Lp11, </w:t>
      </w:r>
      <w:r w:rsidR="00005A4A" w:rsidRPr="00E91EE7">
        <w:rPr>
          <w:rFonts w:ascii="Times New Roman" w:hAnsi="Times New Roman"/>
          <w:sz w:val="24"/>
          <w:szCs w:val="24"/>
        </w:rPr>
        <w:t>2013.gada 28.</w:t>
      </w:r>
      <w:r w:rsidR="008B498A" w:rsidRPr="00E91EE7">
        <w:rPr>
          <w:rFonts w:ascii="Times New Roman" w:hAnsi="Times New Roman"/>
          <w:sz w:val="24"/>
          <w:szCs w:val="24"/>
        </w:rPr>
        <w:t>n</w:t>
      </w:r>
      <w:r w:rsidR="00005A4A" w:rsidRPr="00E91EE7">
        <w:rPr>
          <w:rFonts w:ascii="Times New Roman" w:hAnsi="Times New Roman"/>
          <w:sz w:val="24"/>
          <w:szCs w:val="24"/>
        </w:rPr>
        <w:t>ovembrī pieņemts Saeimā</w:t>
      </w:r>
      <w:r w:rsidRPr="00E91EE7">
        <w:rPr>
          <w:rFonts w:ascii="Times New Roman" w:hAnsi="Times New Roman"/>
          <w:sz w:val="24"/>
          <w:szCs w:val="24"/>
        </w:rPr>
        <w:t xml:space="preserve"> 1.lasījumā) ietverts regulējums, </w:t>
      </w:r>
      <w:r w:rsidR="000A6D36" w:rsidRPr="00E91EE7">
        <w:rPr>
          <w:rFonts w:ascii="Times New Roman" w:hAnsi="Times New Roman"/>
          <w:sz w:val="24"/>
          <w:szCs w:val="24"/>
        </w:rPr>
        <w:t xml:space="preserve">kas nosaka, </w:t>
      </w:r>
      <w:r w:rsidRPr="00E91EE7">
        <w:rPr>
          <w:rFonts w:ascii="Times New Roman" w:hAnsi="Times New Roman"/>
          <w:sz w:val="24"/>
          <w:szCs w:val="24"/>
        </w:rPr>
        <w:t xml:space="preserve">kuros gadījumos par publisko ūdeņu valdītāju uzskatāma attiecīgā pašvaldība vai </w:t>
      </w:r>
      <w:r w:rsidR="004F4FAB" w:rsidRPr="00E91EE7">
        <w:rPr>
          <w:rFonts w:ascii="Times New Roman" w:hAnsi="Times New Roman"/>
          <w:sz w:val="24"/>
          <w:szCs w:val="24"/>
        </w:rPr>
        <w:t xml:space="preserve">valsts </w:t>
      </w:r>
      <w:r w:rsidRPr="00E91EE7">
        <w:rPr>
          <w:rFonts w:ascii="Times New Roman" w:hAnsi="Times New Roman"/>
          <w:sz w:val="24"/>
          <w:szCs w:val="24"/>
        </w:rPr>
        <w:t>VARAM</w:t>
      </w:r>
      <w:r w:rsidR="004F4FAB" w:rsidRPr="00E91EE7">
        <w:rPr>
          <w:rFonts w:ascii="Times New Roman" w:hAnsi="Times New Roman"/>
          <w:sz w:val="24"/>
          <w:szCs w:val="24"/>
        </w:rPr>
        <w:t xml:space="preserve"> personā</w:t>
      </w:r>
      <w:r w:rsidRPr="00E91EE7">
        <w:rPr>
          <w:rFonts w:ascii="Times New Roman" w:hAnsi="Times New Roman"/>
          <w:sz w:val="24"/>
          <w:szCs w:val="24"/>
        </w:rPr>
        <w:t>. Likumprojektā noteikts, ka publisko ūdeņu valdītājs ir tiesīgs zemes īpašnieka vārdā saskaņot darbības publiskajos ūdeņos, tai skaitā būvniecību</w:t>
      </w:r>
      <w:r w:rsidR="00005A4A" w:rsidRPr="00E91EE7">
        <w:rPr>
          <w:rFonts w:ascii="Times New Roman" w:hAnsi="Times New Roman"/>
          <w:sz w:val="24"/>
          <w:szCs w:val="24"/>
        </w:rPr>
        <w:t>, bez Ministru kabineta iesaistes</w:t>
      </w:r>
      <w:r w:rsidRPr="00E91EE7">
        <w:rPr>
          <w:rFonts w:ascii="Times New Roman" w:hAnsi="Times New Roman"/>
          <w:sz w:val="24"/>
          <w:szCs w:val="24"/>
        </w:rPr>
        <w:t xml:space="preserve">. </w:t>
      </w:r>
    </w:p>
    <w:p w:rsidR="005222C1" w:rsidRPr="00E91EE7" w:rsidRDefault="009F79CB" w:rsidP="00295D00">
      <w:pPr>
        <w:pStyle w:val="ListParagraph"/>
        <w:numPr>
          <w:ilvl w:val="0"/>
          <w:numId w:val="2"/>
        </w:numPr>
        <w:spacing w:before="120" w:after="120"/>
        <w:jc w:val="both"/>
      </w:pPr>
      <w:bookmarkStart w:id="0" w:name="p1104"/>
      <w:bookmarkStart w:id="1" w:name="p-41274"/>
      <w:bookmarkEnd w:id="0"/>
      <w:bookmarkEnd w:id="1"/>
      <w:r w:rsidRPr="00E91EE7">
        <w:rPr>
          <w:b/>
        </w:rPr>
        <w:t>Esošais regulējums</w:t>
      </w:r>
    </w:p>
    <w:p w:rsidR="001567CA" w:rsidRPr="00E91EE7" w:rsidRDefault="00824FA6" w:rsidP="00295D00">
      <w:pPr>
        <w:pStyle w:val="PlainText"/>
        <w:ind w:firstLine="720"/>
        <w:jc w:val="both"/>
        <w:rPr>
          <w:rFonts w:ascii="Times New Roman" w:hAnsi="Times New Roman"/>
          <w:sz w:val="24"/>
          <w:szCs w:val="24"/>
        </w:rPr>
      </w:pPr>
      <w:r w:rsidRPr="00E91EE7">
        <w:rPr>
          <w:rFonts w:ascii="Times New Roman" w:hAnsi="Times New Roman"/>
          <w:sz w:val="24"/>
          <w:szCs w:val="24"/>
        </w:rPr>
        <w:t xml:space="preserve">Līdz šim </w:t>
      </w:r>
      <w:r w:rsidR="001567CA" w:rsidRPr="00E91EE7">
        <w:rPr>
          <w:rFonts w:ascii="Times New Roman" w:hAnsi="Times New Roman"/>
          <w:sz w:val="24"/>
          <w:szCs w:val="24"/>
        </w:rPr>
        <w:t xml:space="preserve">Ministru kabinets </w:t>
      </w:r>
      <w:r w:rsidRPr="00E91EE7">
        <w:rPr>
          <w:rFonts w:ascii="Times New Roman" w:hAnsi="Times New Roman"/>
          <w:sz w:val="24"/>
          <w:szCs w:val="24"/>
        </w:rPr>
        <w:t>vairākkārtīgi ir skatījis jautājumus, kas skar</w:t>
      </w:r>
      <w:r w:rsidR="004175D5" w:rsidRPr="00E91EE7">
        <w:rPr>
          <w:rFonts w:ascii="Times New Roman" w:hAnsi="Times New Roman"/>
          <w:sz w:val="24"/>
          <w:szCs w:val="24"/>
        </w:rPr>
        <w:t xml:space="preserve"> iekšzemes</w:t>
      </w:r>
      <w:r w:rsidRPr="00E91EE7">
        <w:rPr>
          <w:rFonts w:ascii="Times New Roman" w:hAnsi="Times New Roman"/>
          <w:sz w:val="24"/>
          <w:szCs w:val="24"/>
        </w:rPr>
        <w:t xml:space="preserve"> publisko ūdeņu pārvaldību un šo uzdevumu nodošan</w:t>
      </w:r>
      <w:r w:rsidR="001A0007" w:rsidRPr="00E91EE7">
        <w:rPr>
          <w:rFonts w:ascii="Times New Roman" w:hAnsi="Times New Roman"/>
          <w:sz w:val="24"/>
          <w:szCs w:val="24"/>
        </w:rPr>
        <w:t>u vietējo pašvaldību kompetencē</w:t>
      </w:r>
      <w:r w:rsidRPr="00E91EE7">
        <w:rPr>
          <w:rFonts w:ascii="Times New Roman" w:hAnsi="Times New Roman"/>
          <w:sz w:val="24"/>
          <w:szCs w:val="24"/>
        </w:rPr>
        <w:t>.</w:t>
      </w:r>
      <w:r w:rsidR="00065DD1" w:rsidRPr="00E91EE7">
        <w:rPr>
          <w:rFonts w:ascii="Times New Roman" w:hAnsi="Times New Roman"/>
          <w:sz w:val="24"/>
          <w:szCs w:val="24"/>
        </w:rPr>
        <w:t xml:space="preserve"> Piemēram, Ministru kabinets ir pieņēmis 2012.gada 3.janvāra rīkojumu Nr.19 “Par Burtnieku ezera un zem tā esošās zemes nodošanu </w:t>
      </w:r>
      <w:r w:rsidR="000B46A0" w:rsidRPr="00E91EE7">
        <w:rPr>
          <w:rFonts w:ascii="Times New Roman" w:hAnsi="Times New Roman"/>
          <w:sz w:val="24"/>
          <w:szCs w:val="24"/>
        </w:rPr>
        <w:t>B</w:t>
      </w:r>
      <w:r w:rsidR="00065DD1" w:rsidRPr="00E91EE7">
        <w:rPr>
          <w:rFonts w:ascii="Times New Roman" w:hAnsi="Times New Roman"/>
          <w:sz w:val="24"/>
          <w:szCs w:val="24"/>
        </w:rPr>
        <w:t>urtnieku novada pašvaldības valdījumā”, 2013.gada 9.janvāra rīkojumu Nr.10 “</w:t>
      </w:r>
      <w:proofErr w:type="gramStart"/>
      <w:r w:rsidR="00065DD1" w:rsidRPr="00E91EE7">
        <w:rPr>
          <w:rFonts w:ascii="Times New Roman" w:hAnsi="Times New Roman"/>
          <w:sz w:val="24"/>
          <w:szCs w:val="24"/>
        </w:rPr>
        <w:t xml:space="preserve">Par valsts nekustamā </w:t>
      </w:r>
      <w:r w:rsidR="00065DD1" w:rsidRPr="00E91EE7">
        <w:rPr>
          <w:rFonts w:ascii="Times New Roman" w:hAnsi="Times New Roman"/>
          <w:sz w:val="24"/>
          <w:szCs w:val="24"/>
        </w:rPr>
        <w:lastRenderedPageBreak/>
        <w:t>īpašuma “</w:t>
      </w:r>
      <w:proofErr w:type="gramEnd"/>
      <w:r w:rsidR="00065DD1" w:rsidRPr="00E91EE7">
        <w:rPr>
          <w:rFonts w:ascii="Times New Roman" w:hAnsi="Times New Roman"/>
          <w:sz w:val="24"/>
          <w:szCs w:val="24"/>
        </w:rPr>
        <w:t>Plaužu ezers” Ogres novadā nodošanu Ogres novada pašvaldības valdījumā”.</w:t>
      </w:r>
    </w:p>
    <w:p w:rsidR="00A21443" w:rsidRPr="00E91EE7" w:rsidRDefault="00A21443" w:rsidP="00295D00">
      <w:pPr>
        <w:pStyle w:val="PlainText"/>
        <w:ind w:firstLine="720"/>
        <w:jc w:val="both"/>
        <w:rPr>
          <w:rFonts w:ascii="Times New Roman" w:hAnsi="Times New Roman"/>
          <w:sz w:val="24"/>
          <w:szCs w:val="24"/>
        </w:rPr>
      </w:pPr>
    </w:p>
    <w:p w:rsidR="0081007B" w:rsidRPr="00E91EE7" w:rsidRDefault="005222C1" w:rsidP="00295D00">
      <w:pPr>
        <w:pStyle w:val="PlainText"/>
        <w:numPr>
          <w:ilvl w:val="1"/>
          <w:numId w:val="2"/>
        </w:numPr>
        <w:jc w:val="both"/>
        <w:rPr>
          <w:rFonts w:ascii="Times New Roman" w:hAnsi="Times New Roman"/>
          <w:b/>
          <w:sz w:val="24"/>
          <w:szCs w:val="24"/>
        </w:rPr>
      </w:pPr>
      <w:r w:rsidRPr="00E91EE7">
        <w:rPr>
          <w:rFonts w:ascii="Times New Roman" w:hAnsi="Times New Roman"/>
          <w:b/>
          <w:sz w:val="24"/>
          <w:szCs w:val="24"/>
        </w:rPr>
        <w:t xml:space="preserve">Regulējums publisko ūdeņu pārvaldībā </w:t>
      </w:r>
    </w:p>
    <w:p w:rsidR="0081007B" w:rsidRPr="00E91EE7" w:rsidRDefault="0081007B" w:rsidP="00295D00">
      <w:pPr>
        <w:pStyle w:val="PlainText"/>
        <w:jc w:val="both"/>
        <w:rPr>
          <w:rFonts w:ascii="Times New Roman" w:hAnsi="Times New Roman"/>
          <w:b/>
          <w:sz w:val="24"/>
          <w:szCs w:val="24"/>
        </w:rPr>
      </w:pPr>
    </w:p>
    <w:p w:rsidR="00975B6D" w:rsidRPr="00E91EE7" w:rsidRDefault="00A21443" w:rsidP="00295D00">
      <w:pPr>
        <w:pStyle w:val="PlainText"/>
        <w:jc w:val="both"/>
        <w:rPr>
          <w:rFonts w:ascii="Times New Roman" w:hAnsi="Times New Roman"/>
          <w:sz w:val="24"/>
          <w:szCs w:val="24"/>
        </w:rPr>
      </w:pPr>
      <w:r w:rsidRPr="00E91EE7">
        <w:rPr>
          <w:rFonts w:ascii="Times New Roman" w:hAnsi="Times New Roman"/>
          <w:sz w:val="24"/>
          <w:szCs w:val="24"/>
        </w:rPr>
        <w:t xml:space="preserve">      </w:t>
      </w:r>
      <w:r w:rsidR="002000B5" w:rsidRPr="00E91EE7">
        <w:rPr>
          <w:rFonts w:ascii="Times New Roman" w:hAnsi="Times New Roman"/>
          <w:sz w:val="24"/>
          <w:szCs w:val="24"/>
        </w:rPr>
        <w:t xml:space="preserve">Ministru kabinets ar </w:t>
      </w:r>
      <w:r w:rsidR="00B907E3" w:rsidRPr="00E91EE7">
        <w:rPr>
          <w:rFonts w:ascii="Times New Roman" w:hAnsi="Times New Roman"/>
          <w:sz w:val="24"/>
          <w:szCs w:val="24"/>
        </w:rPr>
        <w:t xml:space="preserve">2011.gada 24.maija </w:t>
      </w:r>
      <w:proofErr w:type="spellStart"/>
      <w:r w:rsidR="002000B5" w:rsidRPr="00E91EE7">
        <w:rPr>
          <w:rFonts w:ascii="Times New Roman" w:hAnsi="Times New Roman"/>
          <w:sz w:val="24"/>
          <w:szCs w:val="24"/>
        </w:rPr>
        <w:t>protokollēmumu</w:t>
      </w:r>
      <w:proofErr w:type="spellEnd"/>
      <w:r w:rsidR="002000B5" w:rsidRPr="00E91EE7">
        <w:rPr>
          <w:rFonts w:ascii="Times New Roman" w:hAnsi="Times New Roman"/>
          <w:sz w:val="24"/>
          <w:szCs w:val="24"/>
        </w:rPr>
        <w:t xml:space="preserve"> </w:t>
      </w:r>
      <w:r w:rsidR="00B907E3" w:rsidRPr="00E91EE7">
        <w:rPr>
          <w:rFonts w:ascii="Times New Roman" w:hAnsi="Times New Roman"/>
          <w:sz w:val="24"/>
          <w:szCs w:val="24"/>
        </w:rPr>
        <w:t>(prot.Nr.32, 23.§)</w:t>
      </w:r>
      <w:r w:rsidR="00704ACF" w:rsidRPr="00E91EE7">
        <w:rPr>
          <w:rFonts w:ascii="Times New Roman" w:hAnsi="Times New Roman"/>
          <w:sz w:val="24"/>
          <w:szCs w:val="24"/>
        </w:rPr>
        <w:t xml:space="preserve"> (turpmāk – </w:t>
      </w:r>
      <w:proofErr w:type="spellStart"/>
      <w:r w:rsidR="00704ACF" w:rsidRPr="00E91EE7">
        <w:rPr>
          <w:rFonts w:ascii="Times New Roman" w:hAnsi="Times New Roman"/>
          <w:sz w:val="24"/>
          <w:szCs w:val="24"/>
        </w:rPr>
        <w:t>Protokollēmums</w:t>
      </w:r>
      <w:proofErr w:type="spellEnd"/>
      <w:r w:rsidR="00704ACF" w:rsidRPr="00E91EE7">
        <w:rPr>
          <w:rFonts w:ascii="Times New Roman" w:hAnsi="Times New Roman"/>
          <w:sz w:val="24"/>
          <w:szCs w:val="24"/>
        </w:rPr>
        <w:t xml:space="preserve"> Nr. 32)</w:t>
      </w:r>
      <w:r w:rsidR="00B907E3" w:rsidRPr="00E91EE7">
        <w:rPr>
          <w:rFonts w:ascii="Times New Roman" w:hAnsi="Times New Roman"/>
          <w:sz w:val="24"/>
          <w:szCs w:val="24"/>
        </w:rPr>
        <w:t xml:space="preserve"> „Informatīvais ziņojums „Par atbildīgās ministrijas noteikšanu tiesību akta projekta sagatavošanā par Burtnieku ezera un zemes zem tā nodošanu Burtnieku novada pašvaldības valdījumā””</w:t>
      </w:r>
      <w:r w:rsidR="00704ACF" w:rsidRPr="00E91EE7">
        <w:rPr>
          <w:rFonts w:ascii="Times New Roman" w:hAnsi="Times New Roman"/>
          <w:sz w:val="24"/>
          <w:szCs w:val="24"/>
        </w:rPr>
        <w:t xml:space="preserve"> (turpmāk – Informatīvais ziņojums)</w:t>
      </w:r>
      <w:r w:rsidR="00B907E3" w:rsidRPr="00E91EE7">
        <w:rPr>
          <w:rFonts w:ascii="Times New Roman" w:hAnsi="Times New Roman"/>
          <w:sz w:val="24"/>
          <w:szCs w:val="24"/>
        </w:rPr>
        <w:t xml:space="preserve"> </w:t>
      </w:r>
      <w:r w:rsidR="001A0007" w:rsidRPr="00E91EE7">
        <w:rPr>
          <w:rStyle w:val="spelle"/>
          <w:rFonts w:ascii="Times New Roman" w:hAnsi="Times New Roman"/>
          <w:iCs/>
          <w:sz w:val="24"/>
          <w:szCs w:val="24"/>
        </w:rPr>
        <w:t>noteica</w:t>
      </w:r>
      <w:r w:rsidR="002000B5" w:rsidRPr="00E91EE7">
        <w:rPr>
          <w:rFonts w:ascii="Times New Roman" w:hAnsi="Times New Roman"/>
          <w:sz w:val="24"/>
          <w:szCs w:val="24"/>
        </w:rPr>
        <w:t>:</w:t>
      </w:r>
    </w:p>
    <w:p w:rsidR="00824FA6" w:rsidRPr="00E91EE7" w:rsidRDefault="00B907E3" w:rsidP="00295D00">
      <w:pPr>
        <w:pStyle w:val="ListParagraph"/>
        <w:numPr>
          <w:ilvl w:val="0"/>
          <w:numId w:val="1"/>
        </w:numPr>
        <w:jc w:val="both"/>
        <w:rPr>
          <w:rStyle w:val="spelle"/>
        </w:rPr>
      </w:pPr>
      <w:r w:rsidRPr="00E91EE7">
        <w:rPr>
          <w:rStyle w:val="spelle"/>
          <w:iCs/>
        </w:rPr>
        <w:t>Zemkopības ministriju par atbildīgo ministriju tiesību akta projekta sagatavošanā par Burtnieku ezera un zemes zem tā nodošanu Burtnieku novada pašvaldības valdījumā;</w:t>
      </w:r>
    </w:p>
    <w:p w:rsidR="00824FA6" w:rsidRPr="00E91EE7" w:rsidRDefault="00B907E3" w:rsidP="00295D00">
      <w:pPr>
        <w:pStyle w:val="ListParagraph"/>
        <w:numPr>
          <w:ilvl w:val="0"/>
          <w:numId w:val="1"/>
        </w:numPr>
        <w:jc w:val="both"/>
        <w:rPr>
          <w:rStyle w:val="spelle"/>
        </w:rPr>
      </w:pPr>
      <w:r w:rsidRPr="00E91EE7">
        <w:rPr>
          <w:rStyle w:val="spelle"/>
          <w:iCs/>
        </w:rPr>
        <w:t xml:space="preserve">līdz Zemes pārvaldības likuma pieņemšanai </w:t>
      </w:r>
      <w:r w:rsidRPr="00E91EE7">
        <w:rPr>
          <w:rStyle w:val="spelle"/>
          <w:iCs/>
          <w:u w:val="single"/>
        </w:rPr>
        <w:t>publiskos ūdeņus pārvalda pēc nozaru principa</w:t>
      </w:r>
      <w:r w:rsidRPr="00E91EE7">
        <w:rPr>
          <w:rStyle w:val="spelle"/>
          <w:iCs/>
        </w:rPr>
        <w:t>. VARAM uzdots Zemes pārvaldības likumprojektā paredzēt detalizētu tiesisko regulējumu publisko ūdeņu turpmākas pārvaldības īstenošanai</w:t>
      </w:r>
      <w:r w:rsidRPr="00E91EE7">
        <w:rPr>
          <w:rStyle w:val="spelle"/>
        </w:rPr>
        <w:t>.</w:t>
      </w:r>
    </w:p>
    <w:p w:rsidR="0002202B" w:rsidRPr="00E91EE7" w:rsidRDefault="00B907E3"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Minētajā </w:t>
      </w:r>
      <w:r w:rsidR="00704ACF" w:rsidRPr="00E91EE7">
        <w:rPr>
          <w:rFonts w:ascii="Times New Roman" w:hAnsi="Times New Roman"/>
          <w:sz w:val="24"/>
          <w:szCs w:val="24"/>
        </w:rPr>
        <w:t>I</w:t>
      </w:r>
      <w:r w:rsidRPr="00E91EE7">
        <w:rPr>
          <w:rFonts w:ascii="Times New Roman" w:hAnsi="Times New Roman"/>
          <w:sz w:val="24"/>
          <w:szCs w:val="24"/>
        </w:rPr>
        <w:t xml:space="preserve">nformatīvajā ziņojumā teikts, ka publiskā lietošanā esošo valsts īpašumu pārvaldīšanas politiku veido attiecīgās nozaru ministrijas, uzņemoties arī attiecīgo publiskajā lietošanā esošo valsts īpašumu pārvaldību, piemēram, valsts meža zemes pārvaldības jautājumi ir Zemkopības ministrijas kompetencē, valsts publiskās lietošanas dzelzceļa infrastruktūras pārvaldības jautājumi ir Satiksmes ministrijas kompetencē u.c. Tomēr VARAM ir sastapusies ar situācijām, kad nav nosakāms, kuras nozares ministrija būtu atbildīga par būvniecību publiskajos ūdeņos. Ekonomikas ministrija vairākkārt ir norādījusi, ka atbild vienīgi par būvniecības politikas izstrādi un ieviešanu, arī normatīvo aktu izstrādi, taču ne par konkrētu būvniecības objektu saskaņošanu. </w:t>
      </w:r>
    </w:p>
    <w:p w:rsidR="005222C1" w:rsidRPr="00E91EE7" w:rsidRDefault="00A21443"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VARAM atbildības jomas ir vides un dabas aizsardzība, kā arī teritorijas attīstības plānošana, līdz ar to ministrij</w:t>
      </w:r>
      <w:r w:rsidR="006B17C3" w:rsidRPr="00E91EE7">
        <w:rPr>
          <w:rFonts w:ascii="Times New Roman" w:hAnsi="Times New Roman"/>
          <w:sz w:val="24"/>
          <w:szCs w:val="24"/>
        </w:rPr>
        <w:t>as</w:t>
      </w:r>
      <w:r w:rsidRPr="00E91EE7">
        <w:rPr>
          <w:rFonts w:ascii="Times New Roman" w:hAnsi="Times New Roman"/>
          <w:sz w:val="24"/>
          <w:szCs w:val="24"/>
        </w:rPr>
        <w:t xml:space="preserve"> </w:t>
      </w:r>
      <w:r w:rsidR="006B17C3" w:rsidRPr="00E91EE7">
        <w:rPr>
          <w:rFonts w:ascii="Times New Roman" w:hAnsi="Times New Roman"/>
          <w:sz w:val="24"/>
          <w:szCs w:val="24"/>
        </w:rPr>
        <w:t xml:space="preserve">speciālistu </w:t>
      </w:r>
      <w:r w:rsidRPr="00E91EE7">
        <w:rPr>
          <w:rFonts w:ascii="Times New Roman" w:hAnsi="Times New Roman"/>
          <w:sz w:val="24"/>
          <w:szCs w:val="24"/>
        </w:rPr>
        <w:t>kompeten</w:t>
      </w:r>
      <w:r w:rsidR="006B17C3" w:rsidRPr="00E91EE7">
        <w:rPr>
          <w:rFonts w:ascii="Times New Roman" w:hAnsi="Times New Roman"/>
          <w:sz w:val="24"/>
          <w:szCs w:val="24"/>
        </w:rPr>
        <w:t>cē</w:t>
      </w:r>
      <w:r w:rsidRPr="00E91EE7">
        <w:rPr>
          <w:rFonts w:ascii="Times New Roman" w:hAnsi="Times New Roman"/>
          <w:sz w:val="24"/>
          <w:szCs w:val="24"/>
        </w:rPr>
        <w:t xml:space="preserve"> </w:t>
      </w:r>
      <w:r w:rsidR="006B17C3" w:rsidRPr="00E91EE7">
        <w:rPr>
          <w:rFonts w:ascii="Times New Roman" w:hAnsi="Times New Roman"/>
          <w:sz w:val="24"/>
          <w:szCs w:val="24"/>
        </w:rPr>
        <w:t xml:space="preserve">nav </w:t>
      </w:r>
      <w:r w:rsidRPr="00E91EE7">
        <w:rPr>
          <w:rFonts w:ascii="Times New Roman" w:hAnsi="Times New Roman"/>
          <w:sz w:val="24"/>
          <w:szCs w:val="24"/>
        </w:rPr>
        <w:t>būvniecības jom</w:t>
      </w:r>
      <w:r w:rsidR="006B17C3" w:rsidRPr="00E91EE7">
        <w:rPr>
          <w:rFonts w:ascii="Times New Roman" w:hAnsi="Times New Roman"/>
          <w:sz w:val="24"/>
          <w:szCs w:val="24"/>
        </w:rPr>
        <w:t>as pārzināšana</w:t>
      </w:r>
      <w:r w:rsidRPr="00E91EE7">
        <w:rPr>
          <w:rFonts w:ascii="Times New Roman" w:hAnsi="Times New Roman"/>
          <w:sz w:val="24"/>
          <w:szCs w:val="24"/>
        </w:rPr>
        <w:t xml:space="preserve">, </w:t>
      </w:r>
      <w:r w:rsidR="006B17C3" w:rsidRPr="00E91EE7">
        <w:rPr>
          <w:rFonts w:ascii="Times New Roman" w:hAnsi="Times New Roman"/>
          <w:sz w:val="24"/>
          <w:szCs w:val="24"/>
        </w:rPr>
        <w:t>lai</w:t>
      </w:r>
      <w:r w:rsidRPr="00E91EE7">
        <w:rPr>
          <w:rFonts w:ascii="Times New Roman" w:hAnsi="Times New Roman"/>
          <w:sz w:val="24"/>
          <w:szCs w:val="24"/>
        </w:rPr>
        <w:t xml:space="preserve"> varētu izvērtēt un saskaņot būvniecības projektus, kā arī šai funkcijai nav noteiktas štata vietas.</w:t>
      </w:r>
    </w:p>
    <w:p w:rsidR="0002202B" w:rsidRPr="00E91EE7" w:rsidRDefault="0002202B" w:rsidP="0002202B">
      <w:pPr>
        <w:ind w:firstLine="709"/>
        <w:jc w:val="both"/>
        <w:rPr>
          <w:rFonts w:ascii="Times New Roman" w:hAnsi="Times New Roman"/>
          <w:bCs/>
          <w:sz w:val="24"/>
          <w:szCs w:val="24"/>
        </w:rPr>
      </w:pPr>
      <w:r w:rsidRPr="00E91EE7">
        <w:rPr>
          <w:rFonts w:ascii="Times New Roman" w:hAnsi="Times New Roman"/>
          <w:bCs/>
          <w:sz w:val="24"/>
          <w:szCs w:val="24"/>
        </w:rPr>
        <w:t xml:space="preserve">Ministru kabinets 2012. gada 24. jūlija sēdē ar </w:t>
      </w:r>
      <w:proofErr w:type="spellStart"/>
      <w:r w:rsidRPr="00E91EE7">
        <w:rPr>
          <w:rFonts w:ascii="Times New Roman" w:hAnsi="Times New Roman"/>
          <w:bCs/>
          <w:sz w:val="24"/>
          <w:szCs w:val="24"/>
        </w:rPr>
        <w:t>protokollēmumu</w:t>
      </w:r>
      <w:proofErr w:type="spellEnd"/>
      <w:r w:rsidRPr="00E91EE7">
        <w:rPr>
          <w:rFonts w:ascii="Times New Roman" w:hAnsi="Times New Roman"/>
          <w:bCs/>
          <w:sz w:val="24"/>
          <w:szCs w:val="24"/>
        </w:rPr>
        <w:t xml:space="preserve"> (prot. Nr.41, 55.§) </w:t>
      </w:r>
      <w:r w:rsidR="00593D08" w:rsidRPr="00E91EE7">
        <w:rPr>
          <w:rFonts w:ascii="Times New Roman" w:hAnsi="Times New Roman"/>
          <w:bCs/>
          <w:sz w:val="24"/>
          <w:szCs w:val="24"/>
        </w:rPr>
        <w:t xml:space="preserve">(turpmāk – </w:t>
      </w:r>
      <w:proofErr w:type="spellStart"/>
      <w:r w:rsidR="00593D08" w:rsidRPr="00E91EE7">
        <w:rPr>
          <w:rFonts w:ascii="Times New Roman" w:hAnsi="Times New Roman"/>
          <w:bCs/>
          <w:sz w:val="24"/>
          <w:szCs w:val="24"/>
        </w:rPr>
        <w:t>Protokollēmums</w:t>
      </w:r>
      <w:proofErr w:type="spellEnd"/>
      <w:r w:rsidR="00593D08" w:rsidRPr="00E91EE7">
        <w:rPr>
          <w:rFonts w:ascii="Times New Roman" w:hAnsi="Times New Roman"/>
          <w:bCs/>
          <w:sz w:val="24"/>
          <w:szCs w:val="24"/>
        </w:rPr>
        <w:t xml:space="preserve"> Nr.41) </w:t>
      </w:r>
      <w:r w:rsidRPr="00E91EE7">
        <w:rPr>
          <w:rFonts w:ascii="Times New Roman" w:hAnsi="Times New Roman"/>
          <w:bCs/>
          <w:sz w:val="24"/>
          <w:szCs w:val="24"/>
        </w:rPr>
        <w:t xml:space="preserve">atbalstīja Finanšu ministrijas izstrādāto informatīvo ziņojumu „Par atbildīgās ministrijas noteikšanu tiesību aktu projektu sagatavošanā par pašvaldību administratīvajās teritorijās esošo publisko ūdeņu un zemi zem tiem nodošanu attiecīgās pašvaldības valdījumā (Lielais Baltezers, Mazais Baltezers, Lilastes ezers, Dūņezers, Gaujas upe, Gaujas – Daugavas kanāls un dabas liegums „Daugava pie </w:t>
      </w:r>
      <w:proofErr w:type="spellStart"/>
      <w:r w:rsidRPr="00E91EE7">
        <w:rPr>
          <w:rFonts w:ascii="Times New Roman" w:hAnsi="Times New Roman"/>
          <w:bCs/>
          <w:sz w:val="24"/>
          <w:szCs w:val="24"/>
        </w:rPr>
        <w:t>Kaibalas</w:t>
      </w:r>
      <w:proofErr w:type="spellEnd"/>
      <w:r w:rsidRPr="00E91EE7">
        <w:rPr>
          <w:rFonts w:ascii="Times New Roman" w:hAnsi="Times New Roman"/>
          <w:bCs/>
          <w:sz w:val="24"/>
          <w:szCs w:val="24"/>
        </w:rPr>
        <w:t>”)”</w:t>
      </w:r>
      <w:r w:rsidR="00593D08" w:rsidRPr="00E91EE7">
        <w:rPr>
          <w:rFonts w:ascii="Times New Roman" w:hAnsi="Times New Roman"/>
          <w:bCs/>
          <w:sz w:val="24"/>
          <w:szCs w:val="24"/>
        </w:rPr>
        <w:t xml:space="preserve"> (turpmāk – Informatīvais ziņojums Nr.2)</w:t>
      </w:r>
      <w:r w:rsidRPr="00E91EE7">
        <w:rPr>
          <w:rFonts w:ascii="Times New Roman" w:hAnsi="Times New Roman"/>
          <w:bCs/>
          <w:sz w:val="24"/>
          <w:szCs w:val="24"/>
        </w:rPr>
        <w:t xml:space="preserve">. </w:t>
      </w:r>
      <w:proofErr w:type="spellStart"/>
      <w:r w:rsidRPr="00E91EE7">
        <w:rPr>
          <w:rFonts w:ascii="Times New Roman" w:hAnsi="Times New Roman"/>
          <w:bCs/>
          <w:sz w:val="24"/>
          <w:szCs w:val="24"/>
        </w:rPr>
        <w:t>Protokollēmuma</w:t>
      </w:r>
      <w:proofErr w:type="spellEnd"/>
      <w:r w:rsidRPr="00E91EE7">
        <w:rPr>
          <w:rFonts w:ascii="Times New Roman" w:hAnsi="Times New Roman"/>
          <w:bCs/>
          <w:sz w:val="24"/>
          <w:szCs w:val="24"/>
        </w:rPr>
        <w:t xml:space="preserve"> 1.punktā noteikts, ka līdz Zemes </w:t>
      </w:r>
      <w:r w:rsidR="008D0CFA" w:rsidRPr="00E91EE7">
        <w:rPr>
          <w:rFonts w:ascii="Times New Roman" w:hAnsi="Times New Roman"/>
          <w:bCs/>
          <w:sz w:val="24"/>
          <w:szCs w:val="24"/>
        </w:rPr>
        <w:t xml:space="preserve">pārvaldības </w:t>
      </w:r>
      <w:r w:rsidRPr="00E91EE7">
        <w:rPr>
          <w:rFonts w:ascii="Times New Roman" w:hAnsi="Times New Roman"/>
          <w:bCs/>
          <w:sz w:val="24"/>
          <w:szCs w:val="24"/>
        </w:rPr>
        <w:t xml:space="preserve">likuma pieņemšanai Vides aizsardzības un reģionālās attīstības ministrija ir atbildīga par jautājumu izskatīšanu par publisko ūdeņu un zemes zem tiem </w:t>
      </w:r>
      <w:r w:rsidRPr="00E91EE7">
        <w:rPr>
          <w:rFonts w:ascii="Times New Roman" w:hAnsi="Times New Roman"/>
          <w:bCs/>
          <w:sz w:val="24"/>
          <w:szCs w:val="24"/>
          <w:u w:val="single"/>
        </w:rPr>
        <w:t>nodošanu pašvaldības valdījumā</w:t>
      </w:r>
      <w:r w:rsidRPr="00E91EE7">
        <w:rPr>
          <w:rFonts w:ascii="Times New Roman" w:hAnsi="Times New Roman"/>
          <w:bCs/>
          <w:sz w:val="24"/>
          <w:szCs w:val="24"/>
        </w:rPr>
        <w:t xml:space="preserve"> gadījumos, ja attiecīgās pašvaldības dome ir pieņēmusi lēmumu par šo ūdeņu pārņemšanu. Savukārt </w:t>
      </w:r>
      <w:proofErr w:type="spellStart"/>
      <w:r w:rsidRPr="00E91EE7">
        <w:rPr>
          <w:rFonts w:ascii="Times New Roman" w:hAnsi="Times New Roman"/>
          <w:bCs/>
          <w:sz w:val="24"/>
          <w:szCs w:val="24"/>
        </w:rPr>
        <w:t>protokollēmuma</w:t>
      </w:r>
      <w:proofErr w:type="spellEnd"/>
      <w:r w:rsidRPr="00E91EE7">
        <w:rPr>
          <w:rFonts w:ascii="Times New Roman" w:hAnsi="Times New Roman"/>
          <w:bCs/>
          <w:sz w:val="24"/>
          <w:szCs w:val="24"/>
        </w:rPr>
        <w:t xml:space="preserve"> 2.punkts nosaka, ka gadījumos, ja Vides aizsardzības un reģionālās attīstības ministrija konstatē, ka iecerētās darbības publiskajos ūdeņos</w:t>
      </w:r>
      <w:bookmarkStart w:id="2" w:name="_GoBack"/>
      <w:bookmarkEnd w:id="2"/>
      <w:r w:rsidRPr="00E91EE7">
        <w:rPr>
          <w:rFonts w:ascii="Times New Roman" w:hAnsi="Times New Roman"/>
          <w:bCs/>
          <w:sz w:val="24"/>
          <w:szCs w:val="24"/>
        </w:rPr>
        <w:t xml:space="preserve"> skar citu institūciju kompetenci, dokumentu sagatavošana tiek nodota citu nozaru ministrijām.</w:t>
      </w:r>
    </w:p>
    <w:p w:rsidR="005810FE" w:rsidRPr="00E91EE7" w:rsidRDefault="00B907E3"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VARAM uzskata, ka </w:t>
      </w:r>
      <w:proofErr w:type="spellStart"/>
      <w:r w:rsidR="00704ACF" w:rsidRPr="00E91EE7">
        <w:rPr>
          <w:rFonts w:ascii="Times New Roman" w:hAnsi="Times New Roman"/>
          <w:bCs/>
          <w:sz w:val="24"/>
          <w:szCs w:val="24"/>
        </w:rPr>
        <w:t>P</w:t>
      </w:r>
      <w:r w:rsidRPr="00E91EE7">
        <w:rPr>
          <w:rFonts w:ascii="Times New Roman" w:hAnsi="Times New Roman"/>
          <w:bCs/>
          <w:sz w:val="24"/>
          <w:szCs w:val="24"/>
        </w:rPr>
        <w:t>rotokollēmumā</w:t>
      </w:r>
      <w:proofErr w:type="spellEnd"/>
      <w:r w:rsidR="00704ACF" w:rsidRPr="00E91EE7">
        <w:rPr>
          <w:rFonts w:ascii="Times New Roman" w:hAnsi="Times New Roman"/>
          <w:bCs/>
          <w:sz w:val="24"/>
          <w:szCs w:val="24"/>
        </w:rPr>
        <w:t xml:space="preserve"> Nr.32</w:t>
      </w:r>
      <w:r w:rsidR="00C86D68" w:rsidRPr="00E91EE7">
        <w:rPr>
          <w:rFonts w:ascii="Times New Roman" w:hAnsi="Times New Roman"/>
          <w:bCs/>
          <w:sz w:val="24"/>
          <w:szCs w:val="24"/>
        </w:rPr>
        <w:t xml:space="preserve"> un </w:t>
      </w:r>
      <w:proofErr w:type="spellStart"/>
      <w:r w:rsidR="00C86D68" w:rsidRPr="00E91EE7">
        <w:rPr>
          <w:rFonts w:ascii="Times New Roman" w:hAnsi="Times New Roman"/>
          <w:bCs/>
          <w:sz w:val="24"/>
          <w:szCs w:val="24"/>
        </w:rPr>
        <w:t>Protokollēmumā</w:t>
      </w:r>
      <w:proofErr w:type="spellEnd"/>
      <w:r w:rsidR="00C86D68" w:rsidRPr="00E91EE7">
        <w:rPr>
          <w:rFonts w:ascii="Times New Roman" w:hAnsi="Times New Roman"/>
          <w:bCs/>
          <w:sz w:val="24"/>
          <w:szCs w:val="24"/>
        </w:rPr>
        <w:t xml:space="preserve"> Nr.41</w:t>
      </w:r>
      <w:r w:rsidRPr="00E91EE7">
        <w:rPr>
          <w:rFonts w:ascii="Times New Roman" w:hAnsi="Times New Roman"/>
          <w:bCs/>
          <w:sz w:val="24"/>
          <w:szCs w:val="24"/>
        </w:rPr>
        <w:t xml:space="preserve"> ietvertais pilnvarojums</w:t>
      </w:r>
      <w:r w:rsidR="00C86D68" w:rsidRPr="00E91EE7">
        <w:rPr>
          <w:rFonts w:ascii="Times New Roman" w:hAnsi="Times New Roman"/>
          <w:bCs/>
          <w:sz w:val="24"/>
          <w:szCs w:val="24"/>
        </w:rPr>
        <w:t xml:space="preserve"> aprobežojas ar atbildīgās institūcijas noteikšanu attiecībā uz </w:t>
      </w:r>
      <w:r w:rsidR="00C86D68" w:rsidRPr="00E91EE7">
        <w:rPr>
          <w:rFonts w:ascii="Times New Roman" w:hAnsi="Times New Roman"/>
          <w:bCs/>
          <w:sz w:val="24"/>
          <w:szCs w:val="24"/>
        </w:rPr>
        <w:lastRenderedPageBreak/>
        <w:t xml:space="preserve">dokumentu sagatavošanu, kas nepieciešami, lai </w:t>
      </w:r>
      <w:r w:rsidR="004175D5" w:rsidRPr="00E91EE7">
        <w:rPr>
          <w:rFonts w:ascii="Times New Roman" w:hAnsi="Times New Roman"/>
          <w:bCs/>
          <w:sz w:val="24"/>
          <w:szCs w:val="24"/>
        </w:rPr>
        <w:t xml:space="preserve">iekšzemes </w:t>
      </w:r>
      <w:r w:rsidR="00C86D68" w:rsidRPr="00E91EE7">
        <w:rPr>
          <w:rFonts w:ascii="Times New Roman" w:hAnsi="Times New Roman"/>
          <w:bCs/>
          <w:sz w:val="24"/>
          <w:szCs w:val="24"/>
        </w:rPr>
        <w:t xml:space="preserve">publiskos ūdeņus nodotu pašvaldībām valdījumā, taču </w:t>
      </w:r>
      <w:r w:rsidRPr="00E91EE7">
        <w:rPr>
          <w:rFonts w:ascii="Times New Roman" w:hAnsi="Times New Roman"/>
          <w:bCs/>
          <w:sz w:val="24"/>
          <w:szCs w:val="24"/>
        </w:rPr>
        <w:t>nav pietiekams, lai kāda ministrija</w:t>
      </w:r>
      <w:r w:rsidR="00D2492F" w:rsidRPr="00E91EE7">
        <w:rPr>
          <w:rFonts w:ascii="Times New Roman" w:hAnsi="Times New Roman"/>
          <w:bCs/>
          <w:sz w:val="24"/>
          <w:szCs w:val="24"/>
        </w:rPr>
        <w:t xml:space="preserve"> (iestāde)</w:t>
      </w:r>
      <w:r w:rsidRPr="00E91EE7">
        <w:rPr>
          <w:rFonts w:ascii="Times New Roman" w:hAnsi="Times New Roman"/>
          <w:bCs/>
          <w:sz w:val="24"/>
          <w:szCs w:val="24"/>
        </w:rPr>
        <w:t xml:space="preserve"> īpašnieka vārdā saskaņotu konkrētus jautājumus saistībā ar publiskajiem ūdeņiem, tostarp būvniecības ieceres. </w:t>
      </w:r>
      <w:proofErr w:type="spellStart"/>
      <w:r w:rsidR="00704ACF" w:rsidRPr="00E91EE7">
        <w:rPr>
          <w:rFonts w:ascii="Times New Roman" w:hAnsi="Times New Roman"/>
          <w:bCs/>
          <w:sz w:val="24"/>
          <w:szCs w:val="24"/>
        </w:rPr>
        <w:t>P</w:t>
      </w:r>
      <w:r w:rsidRPr="00E91EE7">
        <w:rPr>
          <w:rFonts w:ascii="Times New Roman" w:hAnsi="Times New Roman"/>
          <w:bCs/>
          <w:sz w:val="24"/>
          <w:szCs w:val="24"/>
        </w:rPr>
        <w:t>rotokollēmumā</w:t>
      </w:r>
      <w:proofErr w:type="spellEnd"/>
      <w:r w:rsidR="00704ACF" w:rsidRPr="00E91EE7">
        <w:rPr>
          <w:rFonts w:ascii="Times New Roman" w:hAnsi="Times New Roman"/>
          <w:bCs/>
          <w:sz w:val="24"/>
          <w:szCs w:val="24"/>
        </w:rPr>
        <w:t xml:space="preserve"> Nr.32</w:t>
      </w:r>
      <w:r w:rsidRPr="00E91EE7">
        <w:rPr>
          <w:rFonts w:ascii="Times New Roman" w:hAnsi="Times New Roman"/>
          <w:bCs/>
          <w:sz w:val="24"/>
          <w:szCs w:val="24"/>
        </w:rPr>
        <w:t xml:space="preserve"> nav dots pilnvarojums saskaņot un atļaut būvniecību publiskajos ūdeņos</w:t>
      </w:r>
      <w:r w:rsidR="005810FE" w:rsidRPr="00E91EE7">
        <w:rPr>
          <w:rFonts w:ascii="Times New Roman" w:hAnsi="Times New Roman"/>
          <w:bCs/>
          <w:sz w:val="24"/>
          <w:szCs w:val="24"/>
        </w:rPr>
        <w:t>, jo</w:t>
      </w:r>
      <w:r w:rsidRPr="00E91EE7">
        <w:rPr>
          <w:rFonts w:ascii="Times New Roman" w:hAnsi="Times New Roman"/>
          <w:bCs/>
          <w:sz w:val="24"/>
          <w:szCs w:val="24"/>
        </w:rPr>
        <w:t xml:space="preserve"> </w:t>
      </w:r>
      <w:r w:rsidR="005810FE" w:rsidRPr="00E91EE7">
        <w:rPr>
          <w:rFonts w:ascii="Times New Roman" w:hAnsi="Times New Roman"/>
          <w:sz w:val="24"/>
          <w:szCs w:val="24"/>
        </w:rPr>
        <w:t>tajā</w:t>
      </w:r>
      <w:r w:rsidRPr="00E91EE7">
        <w:rPr>
          <w:rFonts w:ascii="Times New Roman" w:hAnsi="Times New Roman"/>
          <w:sz w:val="24"/>
          <w:szCs w:val="24"/>
        </w:rPr>
        <w:t xml:space="preserve"> ietvertais princips „</w:t>
      </w:r>
      <w:r w:rsidRPr="00E91EE7">
        <w:rPr>
          <w:rFonts w:ascii="Times New Roman" w:hAnsi="Times New Roman"/>
          <w:i/>
          <w:iCs/>
          <w:sz w:val="24"/>
          <w:szCs w:val="24"/>
        </w:rPr>
        <w:t>pārvalda pēc nozares principa</w:t>
      </w:r>
      <w:r w:rsidRPr="00E91EE7">
        <w:rPr>
          <w:rFonts w:ascii="Times New Roman" w:hAnsi="Times New Roman"/>
          <w:sz w:val="24"/>
          <w:szCs w:val="24"/>
        </w:rPr>
        <w:t xml:space="preserve">” neiekļauj sevī darbības, kuras nepieciešams veikt saistībā ar nekustamā īpašuma pārvaldīšanu. </w:t>
      </w:r>
      <w:r w:rsidR="005810FE" w:rsidRPr="00E91EE7">
        <w:rPr>
          <w:rFonts w:ascii="Times New Roman" w:hAnsi="Times New Roman"/>
          <w:sz w:val="24"/>
          <w:szCs w:val="24"/>
        </w:rPr>
        <w:t xml:space="preserve">Nozares principa definējums ir plašs, jo nav iespējams </w:t>
      </w:r>
      <w:r w:rsidR="00803907" w:rsidRPr="00E91EE7">
        <w:rPr>
          <w:rFonts w:ascii="Times New Roman" w:hAnsi="Times New Roman"/>
          <w:sz w:val="24"/>
          <w:szCs w:val="24"/>
        </w:rPr>
        <w:t>nošķirt</w:t>
      </w:r>
      <w:r w:rsidR="005810FE" w:rsidRPr="00E91EE7">
        <w:rPr>
          <w:rFonts w:ascii="Times New Roman" w:hAnsi="Times New Roman"/>
          <w:sz w:val="24"/>
          <w:szCs w:val="24"/>
        </w:rPr>
        <w:t>, kura ministrijas un kādos gadījumos būs atbildīga par saskaņojuma sniegšanu, jo nav nodalītas nozares, piemēram, vai būvniecība aizsargjoslā ir VARAM vai Ekonomikas ministrijas nozares jautājums.</w:t>
      </w:r>
    </w:p>
    <w:p w:rsidR="000F7482" w:rsidRPr="00E91EE7" w:rsidRDefault="00B907E3" w:rsidP="001A0007">
      <w:pPr>
        <w:spacing w:before="120" w:after="120"/>
        <w:ind w:firstLine="720"/>
        <w:jc w:val="both"/>
        <w:rPr>
          <w:rFonts w:ascii="Times New Roman" w:hAnsi="Times New Roman"/>
          <w:sz w:val="24"/>
          <w:szCs w:val="24"/>
        </w:rPr>
      </w:pPr>
      <w:r w:rsidRPr="00E91EE7">
        <w:rPr>
          <w:rFonts w:ascii="Times New Roman" w:hAnsi="Times New Roman"/>
          <w:sz w:val="24"/>
          <w:szCs w:val="24"/>
        </w:rPr>
        <w:t>Nekustamā īpašuma pārvaldīšanas darbības ir noteiktas Ministru kabineta 2011.gada 6.decembra noteikumos Nr. 934 „Noteikumi par valsts nekustamā īpašuma pārvaldīšanas principiem un kārtību”, kuru 2.3.apakšpunkts noteic, ka šie noteikumi neattiecas uz</w:t>
      </w:r>
      <w:r w:rsidRPr="00E91EE7">
        <w:rPr>
          <w:rFonts w:ascii="Times New Roman" w:hAnsi="Times New Roman"/>
          <w:bCs/>
          <w:sz w:val="24"/>
          <w:szCs w:val="24"/>
        </w:rPr>
        <w:t xml:space="preserve"> </w:t>
      </w:r>
      <w:r w:rsidRPr="00E91EE7">
        <w:rPr>
          <w:rFonts w:ascii="Times New Roman" w:hAnsi="Times New Roman"/>
          <w:sz w:val="24"/>
          <w:szCs w:val="24"/>
        </w:rPr>
        <w:t xml:space="preserve">publisko ūdeņu, Baltijas jūras un Rīgas jūras līča piekrastes joslas pārvaldīšanu. </w:t>
      </w:r>
      <w:r w:rsidR="001416C7" w:rsidRPr="00E91EE7">
        <w:rPr>
          <w:rFonts w:ascii="Times New Roman" w:hAnsi="Times New Roman"/>
          <w:sz w:val="24"/>
          <w:szCs w:val="24"/>
        </w:rPr>
        <w:t>Kaut gan tie nav piemērojami attiecībā uz publisko ūdeņu pārvaldīšanu, taču no tiem vispārīgi secināms, kādas darbības ietilpst nekustamā īpašuma pārvaldīšanā. N</w:t>
      </w:r>
      <w:r w:rsidRPr="00E91EE7">
        <w:rPr>
          <w:rFonts w:ascii="Times New Roman" w:hAnsi="Times New Roman"/>
          <w:sz w:val="24"/>
          <w:szCs w:val="24"/>
        </w:rPr>
        <w:t>oteikumu 4.punkts paredz, kas valsts nekustamā īpašuma pārvaldīšanas darbības ir:</w:t>
      </w:r>
    </w:p>
    <w:p w:rsidR="001567CA" w:rsidRPr="00E91EE7" w:rsidRDefault="00B907E3" w:rsidP="00295D00">
      <w:pPr>
        <w:pStyle w:val="ListParagraph"/>
        <w:numPr>
          <w:ilvl w:val="0"/>
          <w:numId w:val="3"/>
        </w:numPr>
        <w:jc w:val="both"/>
      </w:pPr>
      <w:r w:rsidRPr="00E91EE7">
        <w:t>valsts nekustamā īpašuma apsaimniekošana;</w:t>
      </w:r>
    </w:p>
    <w:p w:rsidR="001567CA" w:rsidRPr="00E91EE7" w:rsidRDefault="00B907E3" w:rsidP="00295D00">
      <w:pPr>
        <w:pStyle w:val="ListParagraph"/>
        <w:numPr>
          <w:ilvl w:val="0"/>
          <w:numId w:val="3"/>
        </w:numPr>
        <w:jc w:val="both"/>
      </w:pPr>
      <w:r w:rsidRPr="00E91EE7">
        <w:t>valsts nekustamā īpašuma vizuālā pārbaude;</w:t>
      </w:r>
    </w:p>
    <w:p w:rsidR="001567CA" w:rsidRPr="00E91EE7" w:rsidRDefault="00B907E3" w:rsidP="00295D00">
      <w:pPr>
        <w:pStyle w:val="ListParagraph"/>
        <w:numPr>
          <w:ilvl w:val="0"/>
          <w:numId w:val="3"/>
        </w:numPr>
        <w:jc w:val="both"/>
      </w:pPr>
      <w:r w:rsidRPr="00E91EE7">
        <w:t>ēkas un būves tehniskā apsekošana;</w:t>
      </w:r>
    </w:p>
    <w:p w:rsidR="001567CA" w:rsidRPr="00E91EE7" w:rsidRDefault="00B907E3" w:rsidP="00295D00">
      <w:pPr>
        <w:pStyle w:val="ListParagraph"/>
        <w:numPr>
          <w:ilvl w:val="0"/>
          <w:numId w:val="3"/>
        </w:numPr>
        <w:jc w:val="both"/>
      </w:pPr>
      <w:r w:rsidRPr="00E91EE7">
        <w:t xml:space="preserve"> ēkas un būves uzlabošanas darbu (remonti, renovācija vai rekonstrukcija) plānošana, kā arī nepieciešamo darbību organizēšana un kontrole;</w:t>
      </w:r>
    </w:p>
    <w:p w:rsidR="001567CA" w:rsidRPr="00E91EE7" w:rsidRDefault="00B907E3" w:rsidP="00295D00">
      <w:pPr>
        <w:pStyle w:val="ListParagraph"/>
        <w:numPr>
          <w:ilvl w:val="0"/>
          <w:numId w:val="3"/>
        </w:numPr>
        <w:jc w:val="both"/>
      </w:pPr>
      <w:r w:rsidRPr="00E91EE7">
        <w:t>ēku un būvju apdrošināšana;</w:t>
      </w:r>
    </w:p>
    <w:p w:rsidR="001567CA" w:rsidRPr="00E91EE7" w:rsidRDefault="00B907E3" w:rsidP="00295D00">
      <w:pPr>
        <w:pStyle w:val="ListParagraph"/>
        <w:numPr>
          <w:ilvl w:val="0"/>
          <w:numId w:val="3"/>
        </w:numPr>
        <w:jc w:val="both"/>
      </w:pPr>
      <w:r w:rsidRPr="00E91EE7">
        <w:t>civiltiesisku līgumu slēgšana, tajā skaitā par valsts nekustamā īpašuma apgrūtināšanu ar lietu tiesībām un par valsts nekustamā īpašuma lietošanu (tajā skaitā nomu) atbilstoši normatīvo aktu prasībām, un to izpildes kontrole, nodrošinot pēc iespējas efektīvu un ekonomiski lietderīgu valsts nekustamā īpašuma izmantošanu;</w:t>
      </w:r>
    </w:p>
    <w:p w:rsidR="001567CA" w:rsidRPr="00E91EE7" w:rsidRDefault="00B907E3" w:rsidP="00295D00">
      <w:pPr>
        <w:pStyle w:val="ListParagraph"/>
        <w:numPr>
          <w:ilvl w:val="0"/>
          <w:numId w:val="3"/>
        </w:numPr>
        <w:jc w:val="both"/>
      </w:pPr>
      <w:r w:rsidRPr="00E91EE7">
        <w:t>ar valsts nekustamā īpašuma pārvaldīšanu saistītas finanšu uzskaites organizēšana;</w:t>
      </w:r>
    </w:p>
    <w:p w:rsidR="001567CA" w:rsidRPr="00E91EE7" w:rsidRDefault="00B907E3" w:rsidP="00295D00">
      <w:pPr>
        <w:pStyle w:val="ListParagraph"/>
        <w:numPr>
          <w:ilvl w:val="0"/>
          <w:numId w:val="3"/>
        </w:numPr>
        <w:jc w:val="both"/>
      </w:pPr>
      <w:r w:rsidRPr="00E91EE7">
        <w:t>valsts nekustamā īpašuma pārvaldīšanas ieņēmumu un izdevumu analīze un nekustamā īpašuma izmantošanas perspektīvu izvērtēšana;</w:t>
      </w:r>
    </w:p>
    <w:p w:rsidR="001567CA" w:rsidRPr="00E91EE7" w:rsidRDefault="00B907E3" w:rsidP="00295D00">
      <w:pPr>
        <w:pStyle w:val="ListParagraph"/>
        <w:numPr>
          <w:ilvl w:val="0"/>
          <w:numId w:val="3"/>
        </w:numPr>
        <w:jc w:val="both"/>
      </w:pPr>
      <w:r w:rsidRPr="00E91EE7">
        <w:t>valsts nekustamā īpašuma lietas vešana;</w:t>
      </w:r>
    </w:p>
    <w:p w:rsidR="001567CA" w:rsidRPr="00E91EE7" w:rsidRDefault="00B907E3" w:rsidP="00295D00">
      <w:pPr>
        <w:pStyle w:val="ListParagraph"/>
        <w:numPr>
          <w:ilvl w:val="0"/>
          <w:numId w:val="3"/>
        </w:numPr>
        <w:jc w:val="both"/>
      </w:pPr>
      <w:r w:rsidRPr="00E91EE7">
        <w:t xml:space="preserve">ar valsts nekustamo īpašumu pārvaldīšanu saistītās informācijas apkopošana un aktualizēšana. </w:t>
      </w:r>
    </w:p>
    <w:p w:rsidR="005222C1" w:rsidRPr="00E91EE7" w:rsidRDefault="00B907E3" w:rsidP="00295D00">
      <w:pPr>
        <w:ind w:firstLine="709"/>
        <w:jc w:val="both"/>
        <w:rPr>
          <w:rFonts w:ascii="Times New Roman" w:hAnsi="Times New Roman"/>
          <w:sz w:val="24"/>
          <w:szCs w:val="24"/>
        </w:rPr>
      </w:pPr>
      <w:r w:rsidRPr="00E91EE7">
        <w:rPr>
          <w:rFonts w:ascii="Times New Roman" w:hAnsi="Times New Roman"/>
          <w:sz w:val="24"/>
          <w:szCs w:val="24"/>
        </w:rPr>
        <w:t>Šādas darbības pēc analoģijas vajadzētu ievērot arī uz publisk</w:t>
      </w:r>
      <w:r w:rsidR="00A21443" w:rsidRPr="00E91EE7">
        <w:rPr>
          <w:rFonts w:ascii="Times New Roman" w:hAnsi="Times New Roman"/>
          <w:sz w:val="24"/>
          <w:szCs w:val="24"/>
        </w:rPr>
        <w:t>o</w:t>
      </w:r>
      <w:r w:rsidRPr="00E91EE7">
        <w:rPr>
          <w:rFonts w:ascii="Times New Roman" w:hAnsi="Times New Roman"/>
          <w:sz w:val="24"/>
          <w:szCs w:val="24"/>
        </w:rPr>
        <w:t xml:space="preserve"> ūdeņ</w:t>
      </w:r>
      <w:r w:rsidR="00A21443" w:rsidRPr="00E91EE7">
        <w:rPr>
          <w:rFonts w:ascii="Times New Roman" w:hAnsi="Times New Roman"/>
          <w:sz w:val="24"/>
          <w:szCs w:val="24"/>
        </w:rPr>
        <w:t>u</w:t>
      </w:r>
      <w:r w:rsidRPr="00E91EE7">
        <w:rPr>
          <w:rFonts w:ascii="Times New Roman" w:hAnsi="Times New Roman"/>
          <w:sz w:val="24"/>
          <w:szCs w:val="24"/>
        </w:rPr>
        <w:t>, kuri ir valsts īpašumā</w:t>
      </w:r>
      <w:r w:rsidR="00A21443" w:rsidRPr="00E91EE7">
        <w:rPr>
          <w:rFonts w:ascii="Times New Roman" w:hAnsi="Times New Roman"/>
          <w:sz w:val="24"/>
          <w:szCs w:val="24"/>
        </w:rPr>
        <w:t>, pārvaldību</w:t>
      </w:r>
      <w:r w:rsidRPr="00E91EE7">
        <w:rPr>
          <w:rFonts w:ascii="Times New Roman" w:hAnsi="Times New Roman"/>
          <w:sz w:val="24"/>
          <w:szCs w:val="24"/>
        </w:rPr>
        <w:t>.</w:t>
      </w:r>
    </w:p>
    <w:p w:rsidR="0002202B" w:rsidRPr="00E91EE7" w:rsidRDefault="00B907E3" w:rsidP="00295D00">
      <w:pPr>
        <w:ind w:firstLine="709"/>
        <w:jc w:val="both"/>
        <w:rPr>
          <w:rFonts w:ascii="Times New Roman" w:hAnsi="Times New Roman"/>
          <w:bCs/>
          <w:sz w:val="24"/>
          <w:szCs w:val="24"/>
        </w:rPr>
      </w:pPr>
      <w:r w:rsidRPr="00E91EE7">
        <w:rPr>
          <w:rFonts w:ascii="Times New Roman" w:hAnsi="Times New Roman"/>
          <w:bCs/>
          <w:sz w:val="24"/>
          <w:szCs w:val="24"/>
        </w:rPr>
        <w:t xml:space="preserve">Minēto noteikumu 5.punkts noteic, ka valdītājam (pēc būtības saskaņā ar Civillikumu </w:t>
      </w:r>
      <w:r w:rsidR="00704ACF" w:rsidRPr="00E91EE7">
        <w:rPr>
          <w:rFonts w:ascii="Times New Roman" w:hAnsi="Times New Roman"/>
          <w:bCs/>
          <w:sz w:val="24"/>
          <w:szCs w:val="24"/>
        </w:rPr>
        <w:t xml:space="preserve">publisko ūdeņu </w:t>
      </w:r>
      <w:r w:rsidRPr="00E91EE7">
        <w:rPr>
          <w:rFonts w:ascii="Times New Roman" w:hAnsi="Times New Roman"/>
          <w:bCs/>
          <w:sz w:val="24"/>
          <w:szCs w:val="24"/>
        </w:rPr>
        <w:t xml:space="preserve">īpašnieks ir valsts, bet nav noteikta </w:t>
      </w:r>
      <w:r w:rsidR="00986924" w:rsidRPr="00E91EE7">
        <w:rPr>
          <w:rFonts w:ascii="Times New Roman" w:hAnsi="Times New Roman"/>
          <w:bCs/>
          <w:sz w:val="24"/>
          <w:szCs w:val="24"/>
        </w:rPr>
        <w:t>iestāde</w:t>
      </w:r>
      <w:r w:rsidRPr="00E91EE7">
        <w:rPr>
          <w:rFonts w:ascii="Times New Roman" w:hAnsi="Times New Roman"/>
          <w:bCs/>
          <w:sz w:val="24"/>
          <w:szCs w:val="24"/>
        </w:rPr>
        <w:t xml:space="preserve">, kas būtu </w:t>
      </w:r>
      <w:r w:rsidR="00D907B5" w:rsidRPr="00E91EE7">
        <w:rPr>
          <w:rFonts w:ascii="Times New Roman" w:hAnsi="Times New Roman"/>
          <w:bCs/>
          <w:sz w:val="24"/>
          <w:szCs w:val="24"/>
        </w:rPr>
        <w:t>uzskatāma</w:t>
      </w:r>
      <w:r w:rsidR="00986924" w:rsidRPr="00E91EE7">
        <w:rPr>
          <w:rFonts w:ascii="Times New Roman" w:hAnsi="Times New Roman"/>
          <w:bCs/>
          <w:sz w:val="24"/>
          <w:szCs w:val="24"/>
        </w:rPr>
        <w:t xml:space="preserve"> par </w:t>
      </w:r>
      <w:r w:rsidRPr="00E91EE7">
        <w:rPr>
          <w:rFonts w:ascii="Times New Roman" w:hAnsi="Times New Roman"/>
          <w:bCs/>
          <w:sz w:val="24"/>
          <w:szCs w:val="24"/>
        </w:rPr>
        <w:t>valdītāj</w:t>
      </w:r>
      <w:r w:rsidR="00986924" w:rsidRPr="00E91EE7">
        <w:rPr>
          <w:rFonts w:ascii="Times New Roman" w:hAnsi="Times New Roman"/>
          <w:bCs/>
          <w:sz w:val="24"/>
          <w:szCs w:val="24"/>
        </w:rPr>
        <w:t>u</w:t>
      </w:r>
      <w:r w:rsidRPr="00E91EE7">
        <w:rPr>
          <w:rFonts w:ascii="Times New Roman" w:hAnsi="Times New Roman"/>
          <w:bCs/>
          <w:sz w:val="24"/>
          <w:szCs w:val="24"/>
        </w:rPr>
        <w:t xml:space="preserve">) ir tiesības jautājumus, kas saistīti ar lēmumu pieņemšanu valsts nekustamo īpašumu pārvaldīšanas jomā, virzīt izskatīšanai Ministru kabineta sēdē, ja lēmums var nelabvēlīgi ietekmēt sabiedrības intereses. </w:t>
      </w:r>
      <w:r w:rsidR="00986924" w:rsidRPr="00E91EE7">
        <w:rPr>
          <w:rFonts w:ascii="Times New Roman" w:hAnsi="Times New Roman"/>
          <w:bCs/>
          <w:sz w:val="24"/>
          <w:szCs w:val="24"/>
        </w:rPr>
        <w:t>Ņemot vērā to, ka p</w:t>
      </w:r>
      <w:r w:rsidRPr="00E91EE7">
        <w:rPr>
          <w:rFonts w:ascii="Times New Roman" w:hAnsi="Times New Roman"/>
          <w:bCs/>
          <w:sz w:val="24"/>
          <w:szCs w:val="24"/>
        </w:rPr>
        <w:t>ubliskais ūdens ir teritorija, kuru var izmantot visa sabiedrība</w:t>
      </w:r>
      <w:r w:rsidR="00986924" w:rsidRPr="00E91EE7">
        <w:rPr>
          <w:rFonts w:ascii="Times New Roman" w:hAnsi="Times New Roman"/>
          <w:bCs/>
          <w:sz w:val="24"/>
          <w:szCs w:val="24"/>
        </w:rPr>
        <w:t>, tad jautājumiem par pārvaldīšanu un apsaimniekošanu jābūt risinātiem Ministru kabinetā, lai nodrošinātu sabiedrības interešu aizsardzību</w:t>
      </w:r>
      <w:r w:rsidR="0002202B" w:rsidRPr="00E91EE7">
        <w:rPr>
          <w:rFonts w:ascii="Times New Roman" w:hAnsi="Times New Roman"/>
          <w:bCs/>
          <w:sz w:val="24"/>
          <w:szCs w:val="24"/>
        </w:rPr>
        <w:t>.</w:t>
      </w:r>
      <w:r w:rsidR="00063DCD" w:rsidRPr="00E91EE7">
        <w:rPr>
          <w:rFonts w:ascii="Times New Roman" w:hAnsi="Times New Roman"/>
          <w:bCs/>
          <w:sz w:val="24"/>
          <w:szCs w:val="24"/>
        </w:rPr>
        <w:t xml:space="preserve"> </w:t>
      </w:r>
    </w:p>
    <w:p w:rsidR="005222C1" w:rsidRPr="00E91EE7" w:rsidRDefault="005222C1" w:rsidP="00295D00">
      <w:pPr>
        <w:ind w:firstLine="709"/>
        <w:jc w:val="both"/>
        <w:rPr>
          <w:rFonts w:ascii="Times New Roman" w:hAnsi="Times New Roman"/>
          <w:bCs/>
          <w:sz w:val="24"/>
          <w:szCs w:val="24"/>
        </w:rPr>
      </w:pPr>
    </w:p>
    <w:p w:rsidR="00A21443" w:rsidRPr="00E91EE7" w:rsidRDefault="00A21443" w:rsidP="00295D00">
      <w:pPr>
        <w:ind w:firstLine="709"/>
        <w:jc w:val="both"/>
        <w:rPr>
          <w:rFonts w:ascii="Times New Roman" w:hAnsi="Times New Roman"/>
          <w:b/>
          <w:bCs/>
          <w:sz w:val="24"/>
          <w:szCs w:val="24"/>
        </w:rPr>
      </w:pPr>
      <w:r w:rsidRPr="00E91EE7">
        <w:rPr>
          <w:rFonts w:ascii="Times New Roman" w:hAnsi="Times New Roman"/>
          <w:b/>
          <w:bCs/>
          <w:sz w:val="24"/>
          <w:szCs w:val="24"/>
        </w:rPr>
        <w:t>2.2. Publisko ūdeņu nodošana pašvaldību valdījumā</w:t>
      </w:r>
    </w:p>
    <w:p w:rsidR="005222C1" w:rsidRPr="00E91EE7" w:rsidRDefault="00BE040B" w:rsidP="00021B28">
      <w:pPr>
        <w:spacing w:before="120" w:after="120"/>
        <w:ind w:firstLine="709"/>
        <w:jc w:val="both"/>
        <w:rPr>
          <w:rFonts w:ascii="Times New Roman" w:hAnsi="Times New Roman"/>
          <w:sz w:val="24"/>
          <w:szCs w:val="24"/>
        </w:rPr>
      </w:pPr>
      <w:r w:rsidRPr="00E91EE7">
        <w:rPr>
          <w:rFonts w:ascii="Times New Roman" w:hAnsi="Times New Roman"/>
          <w:sz w:val="24"/>
          <w:szCs w:val="24"/>
        </w:rPr>
        <w:lastRenderedPageBreak/>
        <w:t xml:space="preserve"> </w:t>
      </w:r>
      <w:proofErr w:type="spellStart"/>
      <w:r w:rsidRPr="00E91EE7">
        <w:rPr>
          <w:rFonts w:ascii="Times New Roman" w:hAnsi="Times New Roman"/>
          <w:sz w:val="24"/>
          <w:szCs w:val="24"/>
        </w:rPr>
        <w:t>Protokollēmums</w:t>
      </w:r>
      <w:proofErr w:type="spellEnd"/>
      <w:r w:rsidRPr="00E91EE7">
        <w:rPr>
          <w:rFonts w:ascii="Times New Roman" w:hAnsi="Times New Roman"/>
          <w:sz w:val="24"/>
          <w:szCs w:val="24"/>
        </w:rPr>
        <w:t xml:space="preserve"> Nr. 41</w:t>
      </w:r>
      <w:r w:rsidR="00B907E3" w:rsidRPr="00E91EE7">
        <w:rPr>
          <w:rFonts w:ascii="Times New Roman" w:hAnsi="Times New Roman"/>
          <w:sz w:val="24"/>
          <w:szCs w:val="24"/>
        </w:rPr>
        <w:t xml:space="preserve"> no</w:t>
      </w:r>
      <w:r w:rsidRPr="00E91EE7">
        <w:rPr>
          <w:rFonts w:ascii="Times New Roman" w:hAnsi="Times New Roman"/>
          <w:sz w:val="24"/>
          <w:szCs w:val="24"/>
        </w:rPr>
        <w:t>teic</w:t>
      </w:r>
      <w:r w:rsidR="00B907E3" w:rsidRPr="00E91EE7">
        <w:rPr>
          <w:rFonts w:ascii="Times New Roman" w:hAnsi="Times New Roman"/>
          <w:sz w:val="24"/>
          <w:szCs w:val="24"/>
        </w:rPr>
        <w:t>, ka līdz Zemes pārvaldības likuma pieņemšanai</w:t>
      </w:r>
      <w:r w:rsidR="00FE1419" w:rsidRPr="00E91EE7">
        <w:rPr>
          <w:rFonts w:ascii="Times New Roman" w:hAnsi="Times New Roman"/>
          <w:sz w:val="24"/>
          <w:szCs w:val="24"/>
        </w:rPr>
        <w:t>,</w:t>
      </w:r>
      <w:r w:rsidR="00B907E3" w:rsidRPr="00E91EE7">
        <w:rPr>
          <w:rFonts w:ascii="Times New Roman" w:hAnsi="Times New Roman"/>
          <w:sz w:val="24"/>
          <w:szCs w:val="24"/>
        </w:rPr>
        <w:t xml:space="preserve"> VARAM ir atbildīgā institūcija, kas </w:t>
      </w:r>
      <w:r w:rsidR="00A9274C" w:rsidRPr="00E91EE7">
        <w:rPr>
          <w:rFonts w:ascii="Times New Roman" w:hAnsi="Times New Roman"/>
          <w:sz w:val="24"/>
          <w:szCs w:val="24"/>
          <w:u w:val="single"/>
        </w:rPr>
        <w:t>sagatavo Ministru kabineta rīkojuma projektu par publisko ūdeņu un zem tiem esošās zemes nodošanu pašvaldības valdījumā, ja pašvaldības dome ir pieņēmusi attiecīgu lēmumu</w:t>
      </w:r>
      <w:r w:rsidR="00B907E3" w:rsidRPr="00E91EE7">
        <w:rPr>
          <w:rFonts w:ascii="Times New Roman" w:hAnsi="Times New Roman"/>
          <w:sz w:val="24"/>
          <w:szCs w:val="24"/>
        </w:rPr>
        <w:t xml:space="preserve">. </w:t>
      </w:r>
    </w:p>
    <w:p w:rsidR="005222C1" w:rsidRPr="00E91EE7" w:rsidRDefault="00D2492F" w:rsidP="00295D00">
      <w:pPr>
        <w:spacing w:before="120" w:after="120"/>
        <w:ind w:firstLine="709"/>
        <w:jc w:val="both"/>
        <w:rPr>
          <w:rFonts w:ascii="Times New Roman" w:hAnsi="Times New Roman"/>
          <w:sz w:val="24"/>
          <w:szCs w:val="24"/>
        </w:rPr>
      </w:pPr>
      <w:r w:rsidRPr="00E91EE7">
        <w:rPr>
          <w:rFonts w:ascii="Times New Roman" w:hAnsi="Times New Roman"/>
          <w:sz w:val="24"/>
          <w:szCs w:val="24"/>
        </w:rPr>
        <w:t xml:space="preserve">Līdz ar to, no </w:t>
      </w:r>
      <w:proofErr w:type="spellStart"/>
      <w:r w:rsidRPr="00E91EE7">
        <w:rPr>
          <w:rFonts w:ascii="Times New Roman" w:hAnsi="Times New Roman"/>
          <w:sz w:val="24"/>
          <w:szCs w:val="24"/>
        </w:rPr>
        <w:t>Protokoll</w:t>
      </w:r>
      <w:r w:rsidR="00E50B8C" w:rsidRPr="00E91EE7">
        <w:rPr>
          <w:rFonts w:ascii="Times New Roman" w:hAnsi="Times New Roman"/>
          <w:sz w:val="24"/>
          <w:szCs w:val="24"/>
        </w:rPr>
        <w:t>ēmuma</w:t>
      </w:r>
      <w:proofErr w:type="spellEnd"/>
      <w:r w:rsidRPr="00E91EE7">
        <w:rPr>
          <w:rFonts w:ascii="Times New Roman" w:hAnsi="Times New Roman"/>
          <w:sz w:val="24"/>
          <w:szCs w:val="24"/>
        </w:rPr>
        <w:t xml:space="preserve"> Nr.41 izriet, ka VARAM ir pilnvarota sagatavot Ministru kabineta rīkojuma projektus par publisko ūdeņu nodošanu pašvaldību</w:t>
      </w:r>
      <w:r w:rsidR="00E50B8C" w:rsidRPr="00E91EE7">
        <w:rPr>
          <w:rFonts w:ascii="Times New Roman" w:hAnsi="Times New Roman"/>
          <w:sz w:val="24"/>
          <w:szCs w:val="24"/>
        </w:rPr>
        <w:t xml:space="preserve"> valdījumā, bet tikai tajos gadījumos, ja attiecīga pašvaldības dome ir pieņēmusi attiecīgu lēmumu.</w:t>
      </w:r>
    </w:p>
    <w:p w:rsidR="001B1D03" w:rsidRPr="00E91EE7" w:rsidRDefault="001B1D03" w:rsidP="00295D00">
      <w:pPr>
        <w:pStyle w:val="ListParagraph"/>
        <w:ind w:left="0" w:firstLine="360"/>
        <w:jc w:val="both"/>
      </w:pPr>
      <w:r w:rsidRPr="00E91EE7">
        <w:rPr>
          <w:bCs/>
        </w:rPr>
        <w:t xml:space="preserve">Izvērtējot </w:t>
      </w:r>
      <w:r w:rsidR="00D2492F" w:rsidRPr="00E91EE7">
        <w:rPr>
          <w:bCs/>
        </w:rPr>
        <w:t>iepriekš</w:t>
      </w:r>
      <w:r w:rsidRPr="00E91EE7">
        <w:rPr>
          <w:bCs/>
        </w:rPr>
        <w:t xml:space="preserve"> minēto Ministru kabineta </w:t>
      </w:r>
      <w:proofErr w:type="spellStart"/>
      <w:r w:rsidRPr="00E91EE7">
        <w:rPr>
          <w:bCs/>
        </w:rPr>
        <w:t>protokollēmum</w:t>
      </w:r>
      <w:r w:rsidR="00F47D2C" w:rsidRPr="00E91EE7">
        <w:rPr>
          <w:bCs/>
        </w:rPr>
        <w:t>u</w:t>
      </w:r>
      <w:proofErr w:type="spellEnd"/>
      <w:r w:rsidR="00F47D2C" w:rsidRPr="00E91EE7">
        <w:rPr>
          <w:bCs/>
        </w:rPr>
        <w:t xml:space="preserve"> saturu</w:t>
      </w:r>
      <w:r w:rsidRPr="00E91EE7">
        <w:rPr>
          <w:bCs/>
        </w:rPr>
        <w:t xml:space="preserve">, secināms, ka </w:t>
      </w:r>
      <w:r w:rsidRPr="00E91EE7">
        <w:t xml:space="preserve">tajos ietvertais pilnvarojums nav pietiekams, lai VARAM varētu skaņot jautājumus saistībā ar publiskajiem ūdeņiem, tostarp būvniecības ieceres. </w:t>
      </w:r>
      <w:proofErr w:type="spellStart"/>
      <w:r w:rsidRPr="00E91EE7">
        <w:t>Protokollēmumos</w:t>
      </w:r>
      <w:proofErr w:type="spellEnd"/>
      <w:r w:rsidRPr="00E91EE7">
        <w:t xml:space="preserve"> nav </w:t>
      </w:r>
      <w:r w:rsidRPr="00E91EE7">
        <w:rPr>
          <w:bCs/>
          <w:u w:val="single"/>
        </w:rPr>
        <w:t>dots Ministru kabineta pilnvarojums VARAM (vai citai iestādei</w:t>
      </w:r>
      <w:r w:rsidR="00D2492F" w:rsidRPr="00E91EE7">
        <w:rPr>
          <w:bCs/>
          <w:u w:val="single"/>
        </w:rPr>
        <w:t xml:space="preserve"> vai ministrijai</w:t>
      </w:r>
      <w:r w:rsidRPr="00E91EE7">
        <w:rPr>
          <w:bCs/>
          <w:u w:val="single"/>
        </w:rPr>
        <w:t>) saskaņot būvniecīb</w:t>
      </w:r>
      <w:r w:rsidR="000E7244" w:rsidRPr="00E91EE7">
        <w:rPr>
          <w:bCs/>
          <w:u w:val="single"/>
        </w:rPr>
        <w:t>as iespēju</w:t>
      </w:r>
      <w:r w:rsidRPr="00E91EE7">
        <w:rPr>
          <w:bCs/>
          <w:u w:val="single"/>
        </w:rPr>
        <w:t xml:space="preserve"> publiskajos ūdeņos</w:t>
      </w:r>
      <w:r w:rsidRPr="00E91EE7">
        <w:t>.</w:t>
      </w:r>
    </w:p>
    <w:p w:rsidR="00773F5B" w:rsidRPr="00E91EE7" w:rsidRDefault="00B907E3" w:rsidP="00295D00">
      <w:pPr>
        <w:spacing w:before="120" w:after="120"/>
        <w:ind w:firstLine="720"/>
        <w:jc w:val="both"/>
        <w:rPr>
          <w:rFonts w:ascii="Times New Roman" w:hAnsi="Times New Roman"/>
          <w:bCs/>
          <w:sz w:val="24"/>
          <w:szCs w:val="24"/>
        </w:rPr>
      </w:pPr>
      <w:r w:rsidRPr="00E91EE7">
        <w:rPr>
          <w:rFonts w:ascii="Times New Roman" w:hAnsi="Times New Roman"/>
          <w:bCs/>
          <w:sz w:val="24"/>
          <w:szCs w:val="24"/>
        </w:rPr>
        <w:t xml:space="preserve">Lai regulētu aprakstīto situāciju līdz Zemes pārvaldības likuma pieņemšanai, līdz šim ir izdoti </w:t>
      </w:r>
      <w:r w:rsidR="00BE040B" w:rsidRPr="00E91EE7">
        <w:rPr>
          <w:rFonts w:ascii="Times New Roman" w:hAnsi="Times New Roman"/>
          <w:bCs/>
          <w:sz w:val="24"/>
          <w:szCs w:val="24"/>
        </w:rPr>
        <w:t xml:space="preserve">vairāki </w:t>
      </w:r>
      <w:r w:rsidRPr="00E91EE7">
        <w:rPr>
          <w:rFonts w:ascii="Times New Roman" w:hAnsi="Times New Roman"/>
          <w:bCs/>
          <w:sz w:val="24"/>
          <w:szCs w:val="24"/>
        </w:rPr>
        <w:t xml:space="preserve">Ministru kabineta rīkojumi par publisko ūdeņu nodošanu </w:t>
      </w:r>
      <w:r w:rsidR="00BE040B" w:rsidRPr="00E91EE7">
        <w:rPr>
          <w:rFonts w:ascii="Times New Roman" w:hAnsi="Times New Roman"/>
          <w:bCs/>
          <w:sz w:val="24"/>
          <w:szCs w:val="24"/>
        </w:rPr>
        <w:t xml:space="preserve">pašvaldību valdījumā. Piemēram, </w:t>
      </w:r>
      <w:r w:rsidRPr="00E91EE7">
        <w:rPr>
          <w:rFonts w:ascii="Times New Roman" w:hAnsi="Times New Roman"/>
          <w:bCs/>
          <w:sz w:val="24"/>
          <w:szCs w:val="24"/>
        </w:rPr>
        <w:t>Burtnieku</w:t>
      </w:r>
      <w:r w:rsidR="00C10CFD" w:rsidRPr="00E91EE7">
        <w:rPr>
          <w:rFonts w:ascii="Times New Roman" w:hAnsi="Times New Roman"/>
          <w:bCs/>
          <w:sz w:val="24"/>
          <w:szCs w:val="24"/>
        </w:rPr>
        <w:t xml:space="preserve">, </w:t>
      </w:r>
      <w:r w:rsidRPr="00E91EE7">
        <w:rPr>
          <w:rFonts w:ascii="Times New Roman" w:hAnsi="Times New Roman"/>
          <w:bCs/>
          <w:sz w:val="24"/>
          <w:szCs w:val="24"/>
        </w:rPr>
        <w:t>Ogres</w:t>
      </w:r>
      <w:r w:rsidR="00C10CFD" w:rsidRPr="00E91EE7">
        <w:rPr>
          <w:rFonts w:ascii="Times New Roman" w:hAnsi="Times New Roman"/>
          <w:bCs/>
          <w:sz w:val="24"/>
          <w:szCs w:val="24"/>
        </w:rPr>
        <w:t>, Limbažu</w:t>
      </w:r>
      <w:r w:rsidRPr="00E91EE7">
        <w:rPr>
          <w:rFonts w:ascii="Times New Roman" w:hAnsi="Times New Roman"/>
          <w:bCs/>
          <w:sz w:val="24"/>
          <w:szCs w:val="24"/>
        </w:rPr>
        <w:t xml:space="preserve"> novada pašvaldību valdījumā. </w:t>
      </w:r>
      <w:r w:rsidR="00BE040B" w:rsidRPr="00E91EE7">
        <w:rPr>
          <w:rFonts w:ascii="Times New Roman" w:hAnsi="Times New Roman"/>
          <w:bCs/>
          <w:sz w:val="24"/>
          <w:szCs w:val="24"/>
        </w:rPr>
        <w:t>Šobrīd s</w:t>
      </w:r>
      <w:r w:rsidRPr="00E91EE7">
        <w:rPr>
          <w:rFonts w:ascii="Times New Roman" w:hAnsi="Times New Roman"/>
          <w:bCs/>
          <w:sz w:val="24"/>
          <w:szCs w:val="24"/>
        </w:rPr>
        <w:t xml:space="preserve">askaņošanas procesā </w:t>
      </w:r>
      <w:r w:rsidR="00BE040B" w:rsidRPr="00E91EE7">
        <w:rPr>
          <w:rFonts w:ascii="Times New Roman" w:hAnsi="Times New Roman"/>
          <w:bCs/>
          <w:sz w:val="24"/>
          <w:szCs w:val="24"/>
        </w:rPr>
        <w:t xml:space="preserve">VARAM </w:t>
      </w:r>
      <w:r w:rsidRPr="00E91EE7">
        <w:rPr>
          <w:rFonts w:ascii="Times New Roman" w:hAnsi="Times New Roman"/>
          <w:bCs/>
          <w:sz w:val="24"/>
          <w:szCs w:val="24"/>
        </w:rPr>
        <w:t xml:space="preserve">ir arī citi </w:t>
      </w:r>
      <w:r w:rsidR="00BE040B" w:rsidRPr="00E91EE7">
        <w:rPr>
          <w:rFonts w:ascii="Times New Roman" w:hAnsi="Times New Roman"/>
          <w:bCs/>
          <w:sz w:val="24"/>
          <w:szCs w:val="24"/>
        </w:rPr>
        <w:t xml:space="preserve">Ministru kabineta </w:t>
      </w:r>
      <w:r w:rsidRPr="00E91EE7">
        <w:rPr>
          <w:rFonts w:ascii="Times New Roman" w:hAnsi="Times New Roman"/>
          <w:bCs/>
          <w:sz w:val="24"/>
          <w:szCs w:val="24"/>
        </w:rPr>
        <w:t xml:space="preserve">rīkojumu projekti par publisko ūdeņu nodošanu pašvaldību tiesiskajā valdījumā. </w:t>
      </w:r>
    </w:p>
    <w:tbl>
      <w:tblPr>
        <w:tblStyle w:val="TableGrid"/>
        <w:tblW w:w="0" w:type="auto"/>
        <w:tblLook w:val="04A0"/>
      </w:tblPr>
      <w:tblGrid>
        <w:gridCol w:w="571"/>
        <w:gridCol w:w="1842"/>
        <w:gridCol w:w="3807"/>
        <w:gridCol w:w="2076"/>
      </w:tblGrid>
      <w:tr w:rsidR="00E91EE7" w:rsidRPr="00E91EE7" w:rsidTr="006134CC">
        <w:tc>
          <w:tcPr>
            <w:tcW w:w="571" w:type="dxa"/>
            <w:vAlign w:val="center"/>
          </w:tcPr>
          <w:p w:rsidR="00A21443" w:rsidRPr="00E91EE7" w:rsidRDefault="00A21443" w:rsidP="00295D00">
            <w:pPr>
              <w:jc w:val="center"/>
              <w:rPr>
                <w:rFonts w:ascii="Times New Roman" w:hAnsi="Times New Roman"/>
                <w:b/>
              </w:rPr>
            </w:pPr>
            <w:r w:rsidRPr="00E91EE7">
              <w:rPr>
                <w:rFonts w:ascii="Times New Roman" w:hAnsi="Times New Roman"/>
                <w:b/>
              </w:rPr>
              <w:t>Nr. p.k.</w:t>
            </w:r>
          </w:p>
        </w:tc>
        <w:tc>
          <w:tcPr>
            <w:tcW w:w="1842" w:type="dxa"/>
            <w:vAlign w:val="center"/>
          </w:tcPr>
          <w:p w:rsidR="00A21443" w:rsidRPr="00E91EE7" w:rsidRDefault="00A21443" w:rsidP="00295D00">
            <w:pPr>
              <w:jc w:val="center"/>
              <w:rPr>
                <w:rFonts w:ascii="Times New Roman" w:hAnsi="Times New Roman"/>
                <w:b/>
              </w:rPr>
            </w:pPr>
            <w:r w:rsidRPr="00E91EE7">
              <w:rPr>
                <w:rFonts w:ascii="Times New Roman" w:hAnsi="Times New Roman"/>
                <w:b/>
              </w:rPr>
              <w:t>Pašvaldība</w:t>
            </w:r>
          </w:p>
        </w:tc>
        <w:tc>
          <w:tcPr>
            <w:tcW w:w="3807" w:type="dxa"/>
            <w:vAlign w:val="center"/>
          </w:tcPr>
          <w:p w:rsidR="00A21443" w:rsidRPr="00E91EE7" w:rsidRDefault="00A21443" w:rsidP="00295D00">
            <w:pPr>
              <w:jc w:val="center"/>
              <w:rPr>
                <w:rFonts w:ascii="Times New Roman" w:hAnsi="Times New Roman"/>
                <w:b/>
              </w:rPr>
            </w:pPr>
            <w:r w:rsidRPr="00E91EE7">
              <w:rPr>
                <w:rFonts w:ascii="Times New Roman" w:hAnsi="Times New Roman"/>
                <w:b/>
              </w:rPr>
              <w:t>Publiskie ūdeņi, ko pašvaldības vēlas pārņemt valdījumā</w:t>
            </w:r>
          </w:p>
        </w:tc>
        <w:tc>
          <w:tcPr>
            <w:tcW w:w="2076" w:type="dxa"/>
            <w:vAlign w:val="center"/>
          </w:tcPr>
          <w:p w:rsidR="00A21443" w:rsidRPr="00E91EE7" w:rsidRDefault="00A21443" w:rsidP="00295D00">
            <w:pPr>
              <w:jc w:val="center"/>
              <w:rPr>
                <w:rFonts w:ascii="Times New Roman" w:hAnsi="Times New Roman"/>
                <w:b/>
              </w:rPr>
            </w:pPr>
            <w:r w:rsidRPr="00E91EE7">
              <w:rPr>
                <w:rFonts w:ascii="Times New Roman" w:hAnsi="Times New Roman"/>
                <w:b/>
              </w:rPr>
              <w:t>Izsludināts VSS</w:t>
            </w:r>
          </w:p>
        </w:tc>
      </w:tr>
      <w:tr w:rsidR="00E91EE7" w:rsidRPr="00E91EE7" w:rsidTr="006134CC">
        <w:tc>
          <w:tcPr>
            <w:tcW w:w="571" w:type="dxa"/>
            <w:vAlign w:val="center"/>
          </w:tcPr>
          <w:p w:rsidR="002D769A" w:rsidRPr="00E91EE7" w:rsidRDefault="002D769A" w:rsidP="002D769A">
            <w:pPr>
              <w:jc w:val="center"/>
              <w:rPr>
                <w:rFonts w:ascii="Times New Roman" w:hAnsi="Times New Roman"/>
              </w:rPr>
            </w:pPr>
            <w:r w:rsidRPr="00E91EE7">
              <w:rPr>
                <w:rFonts w:ascii="Times New Roman" w:hAnsi="Times New Roman"/>
              </w:rPr>
              <w:t>1.</w:t>
            </w:r>
          </w:p>
        </w:tc>
        <w:tc>
          <w:tcPr>
            <w:tcW w:w="1842" w:type="dxa"/>
            <w:vAlign w:val="center"/>
          </w:tcPr>
          <w:p w:rsidR="002D769A" w:rsidRPr="00E91EE7" w:rsidRDefault="002D769A" w:rsidP="002D769A">
            <w:pPr>
              <w:spacing w:before="60" w:after="60"/>
              <w:rPr>
                <w:rFonts w:ascii="Times New Roman" w:hAnsi="Times New Roman"/>
                <w:strike/>
              </w:rPr>
            </w:pPr>
            <w:r w:rsidRPr="00E91EE7">
              <w:rPr>
                <w:rFonts w:ascii="Times New Roman" w:hAnsi="Times New Roman"/>
              </w:rPr>
              <w:t>Amatas novads</w:t>
            </w:r>
          </w:p>
        </w:tc>
        <w:tc>
          <w:tcPr>
            <w:tcW w:w="3807" w:type="dxa"/>
            <w:vAlign w:val="center"/>
          </w:tcPr>
          <w:p w:rsidR="002D769A" w:rsidRPr="00E91EE7" w:rsidRDefault="002D769A" w:rsidP="002D769A">
            <w:pPr>
              <w:spacing w:before="60" w:after="60"/>
              <w:rPr>
                <w:rFonts w:ascii="Times New Roman" w:hAnsi="Times New Roman"/>
                <w:strike/>
              </w:rPr>
            </w:pPr>
            <w:r w:rsidRPr="00E91EE7">
              <w:rPr>
                <w:rFonts w:ascii="Times New Roman" w:hAnsi="Times New Roman"/>
              </w:rPr>
              <w:t>Āraišu ezers</w:t>
            </w:r>
          </w:p>
        </w:tc>
        <w:tc>
          <w:tcPr>
            <w:tcW w:w="2076" w:type="dxa"/>
            <w:vAlign w:val="center"/>
          </w:tcPr>
          <w:p w:rsidR="002D769A" w:rsidRPr="00E91EE7" w:rsidRDefault="002D769A" w:rsidP="002D769A">
            <w:pPr>
              <w:spacing w:before="60" w:after="60"/>
              <w:jc w:val="center"/>
              <w:rPr>
                <w:rFonts w:ascii="Times New Roman" w:hAnsi="Times New Roman"/>
              </w:rPr>
            </w:pPr>
            <w:r w:rsidRPr="00E91EE7">
              <w:rPr>
                <w:rFonts w:ascii="Times New Roman" w:hAnsi="Times New Roman"/>
              </w:rPr>
              <w:t xml:space="preserve">29.05.2014. </w:t>
            </w:r>
          </w:p>
          <w:p w:rsidR="002D769A" w:rsidRPr="00E91EE7" w:rsidRDefault="002D769A" w:rsidP="002D769A">
            <w:pPr>
              <w:spacing w:before="60" w:after="60"/>
              <w:jc w:val="center"/>
              <w:rPr>
                <w:rFonts w:ascii="Times New Roman" w:hAnsi="Times New Roman"/>
                <w:strike/>
              </w:rPr>
            </w:pPr>
            <w:r w:rsidRPr="00E91EE7">
              <w:rPr>
                <w:rFonts w:ascii="Times New Roman" w:hAnsi="Times New Roman"/>
              </w:rPr>
              <w:t>(VSS 474)</w:t>
            </w:r>
          </w:p>
        </w:tc>
      </w:tr>
      <w:tr w:rsidR="00E91EE7" w:rsidRPr="00E91EE7" w:rsidTr="006134CC">
        <w:tc>
          <w:tcPr>
            <w:tcW w:w="571" w:type="dxa"/>
            <w:vAlign w:val="center"/>
          </w:tcPr>
          <w:p w:rsidR="002D769A" w:rsidRPr="00E91EE7" w:rsidRDefault="002D769A" w:rsidP="002D769A">
            <w:pPr>
              <w:jc w:val="center"/>
              <w:rPr>
                <w:rFonts w:ascii="Times New Roman" w:hAnsi="Times New Roman"/>
              </w:rPr>
            </w:pPr>
            <w:r w:rsidRPr="00E91EE7">
              <w:rPr>
                <w:rFonts w:ascii="Times New Roman" w:hAnsi="Times New Roman"/>
              </w:rPr>
              <w:t>2.</w:t>
            </w:r>
          </w:p>
        </w:tc>
        <w:tc>
          <w:tcPr>
            <w:tcW w:w="1842" w:type="dxa"/>
            <w:vAlign w:val="center"/>
          </w:tcPr>
          <w:p w:rsidR="002D769A" w:rsidRPr="00E91EE7" w:rsidRDefault="002D769A" w:rsidP="002D769A">
            <w:pPr>
              <w:spacing w:before="120" w:after="120"/>
              <w:rPr>
                <w:rFonts w:ascii="Times New Roman" w:hAnsi="Times New Roman"/>
              </w:rPr>
            </w:pPr>
            <w:r w:rsidRPr="00E91EE7">
              <w:rPr>
                <w:rFonts w:ascii="Times New Roman" w:hAnsi="Times New Roman"/>
              </w:rPr>
              <w:t xml:space="preserve">Alūksnes novads </w:t>
            </w:r>
          </w:p>
          <w:p w:rsidR="002D769A" w:rsidRPr="00E91EE7" w:rsidRDefault="002D769A" w:rsidP="002D769A">
            <w:pPr>
              <w:spacing w:before="60" w:after="60"/>
              <w:rPr>
                <w:rFonts w:ascii="Times New Roman" w:hAnsi="Times New Roman"/>
                <w:strike/>
              </w:rPr>
            </w:pPr>
          </w:p>
        </w:tc>
        <w:tc>
          <w:tcPr>
            <w:tcW w:w="3807" w:type="dxa"/>
            <w:vAlign w:val="center"/>
          </w:tcPr>
          <w:p w:rsidR="002D769A" w:rsidRPr="00E91EE7" w:rsidRDefault="002D769A" w:rsidP="002D769A">
            <w:pPr>
              <w:spacing w:before="60" w:after="60"/>
              <w:rPr>
                <w:rFonts w:ascii="Times New Roman" w:hAnsi="Times New Roman"/>
                <w:strike/>
              </w:rPr>
            </w:pPr>
            <w:r w:rsidRPr="00E91EE7">
              <w:rPr>
                <w:rFonts w:ascii="Times New Roman" w:hAnsi="Times New Roman"/>
              </w:rPr>
              <w:t xml:space="preserve">Alūksnes ezers, </w:t>
            </w:r>
            <w:proofErr w:type="spellStart"/>
            <w:r w:rsidRPr="00E91EE7">
              <w:rPr>
                <w:rFonts w:ascii="Times New Roman" w:hAnsi="Times New Roman"/>
              </w:rPr>
              <w:t>Ilgāja</w:t>
            </w:r>
            <w:proofErr w:type="spellEnd"/>
            <w:r w:rsidRPr="00E91EE7">
              <w:rPr>
                <w:rFonts w:ascii="Times New Roman" w:hAnsi="Times New Roman"/>
              </w:rPr>
              <w:t xml:space="preserve"> ezers, </w:t>
            </w:r>
            <w:proofErr w:type="spellStart"/>
            <w:r w:rsidRPr="00E91EE7">
              <w:rPr>
                <w:rFonts w:ascii="Times New Roman" w:hAnsi="Times New Roman"/>
              </w:rPr>
              <w:t>Indzera</w:t>
            </w:r>
            <w:proofErr w:type="spellEnd"/>
            <w:r w:rsidRPr="00E91EE7">
              <w:rPr>
                <w:rFonts w:ascii="Times New Roman" w:hAnsi="Times New Roman"/>
              </w:rPr>
              <w:t xml:space="preserve">, </w:t>
            </w:r>
            <w:proofErr w:type="spellStart"/>
            <w:r w:rsidRPr="00E91EE7">
              <w:rPr>
                <w:rFonts w:ascii="Times New Roman" w:hAnsi="Times New Roman"/>
              </w:rPr>
              <w:t>Sudalezers</w:t>
            </w:r>
            <w:proofErr w:type="spellEnd"/>
            <w:r w:rsidRPr="00E91EE7">
              <w:rPr>
                <w:rFonts w:ascii="Times New Roman" w:hAnsi="Times New Roman"/>
              </w:rPr>
              <w:t>, Vaidavas ezers, Muratu ezers, Pededze</w:t>
            </w:r>
          </w:p>
        </w:tc>
        <w:tc>
          <w:tcPr>
            <w:tcW w:w="2076" w:type="dxa"/>
            <w:vAlign w:val="center"/>
          </w:tcPr>
          <w:p w:rsidR="002D769A" w:rsidRPr="00E91EE7" w:rsidRDefault="002D769A" w:rsidP="002D769A">
            <w:pPr>
              <w:spacing w:before="60" w:after="60"/>
              <w:jc w:val="center"/>
              <w:rPr>
                <w:rFonts w:ascii="Times New Roman" w:hAnsi="Times New Roman"/>
                <w:strike/>
              </w:rPr>
            </w:pPr>
            <w:r w:rsidRPr="00E91EE7">
              <w:rPr>
                <w:rFonts w:ascii="Times New Roman" w:hAnsi="Times New Roman"/>
              </w:rPr>
              <w:t>Nav izsludināts</w:t>
            </w:r>
          </w:p>
        </w:tc>
      </w:tr>
      <w:tr w:rsidR="00E91EE7" w:rsidRPr="00E91EE7" w:rsidTr="006134CC">
        <w:trPr>
          <w:trHeight w:val="471"/>
        </w:trPr>
        <w:tc>
          <w:tcPr>
            <w:tcW w:w="571" w:type="dxa"/>
            <w:vAlign w:val="center"/>
          </w:tcPr>
          <w:p w:rsidR="002D769A" w:rsidRPr="00E91EE7" w:rsidRDefault="002D769A" w:rsidP="002D769A">
            <w:pPr>
              <w:jc w:val="center"/>
              <w:rPr>
                <w:rFonts w:ascii="Times New Roman" w:hAnsi="Times New Roman"/>
              </w:rPr>
            </w:pPr>
            <w:r w:rsidRPr="00E91EE7">
              <w:rPr>
                <w:rFonts w:ascii="Times New Roman" w:hAnsi="Times New Roman"/>
              </w:rPr>
              <w:t>3.</w:t>
            </w:r>
          </w:p>
        </w:tc>
        <w:tc>
          <w:tcPr>
            <w:tcW w:w="1842" w:type="dxa"/>
            <w:vAlign w:val="center"/>
          </w:tcPr>
          <w:p w:rsidR="002D769A" w:rsidRPr="00E91EE7" w:rsidRDefault="002D769A" w:rsidP="002D769A">
            <w:pPr>
              <w:spacing w:before="60" w:after="60"/>
              <w:rPr>
                <w:rFonts w:ascii="Times New Roman" w:hAnsi="Times New Roman"/>
              </w:rPr>
            </w:pPr>
            <w:r w:rsidRPr="00E91EE7">
              <w:rPr>
                <w:rFonts w:ascii="Times New Roman" w:hAnsi="Times New Roman"/>
              </w:rPr>
              <w:t>Balvu novads</w:t>
            </w:r>
          </w:p>
        </w:tc>
        <w:tc>
          <w:tcPr>
            <w:tcW w:w="3807" w:type="dxa"/>
            <w:vAlign w:val="center"/>
          </w:tcPr>
          <w:p w:rsidR="002D769A" w:rsidRPr="00E91EE7" w:rsidRDefault="002D769A" w:rsidP="002D769A">
            <w:pPr>
              <w:spacing w:before="60" w:after="60"/>
              <w:rPr>
                <w:rFonts w:ascii="Times New Roman" w:hAnsi="Times New Roman"/>
              </w:rPr>
            </w:pPr>
            <w:r w:rsidRPr="00E91EE7">
              <w:rPr>
                <w:rFonts w:ascii="Times New Roman" w:hAnsi="Times New Roman"/>
              </w:rPr>
              <w:t>Balvu ezers, Pērkonu ezers</w:t>
            </w:r>
          </w:p>
        </w:tc>
        <w:tc>
          <w:tcPr>
            <w:tcW w:w="2076" w:type="dxa"/>
            <w:vAlign w:val="center"/>
          </w:tcPr>
          <w:p w:rsidR="002D769A" w:rsidRPr="00E91EE7" w:rsidRDefault="002D769A" w:rsidP="002D769A">
            <w:pPr>
              <w:spacing w:before="60" w:after="60"/>
              <w:jc w:val="center"/>
              <w:rPr>
                <w:rFonts w:ascii="Times New Roman" w:hAnsi="Times New Roman"/>
              </w:rPr>
            </w:pPr>
            <w:r w:rsidRPr="00E91EE7">
              <w:rPr>
                <w:rFonts w:ascii="Times New Roman" w:hAnsi="Times New Roman"/>
              </w:rPr>
              <w:t>Nav izsludināts</w:t>
            </w:r>
          </w:p>
        </w:tc>
      </w:tr>
      <w:tr w:rsidR="00E91EE7" w:rsidRPr="00E91EE7" w:rsidTr="006134CC">
        <w:trPr>
          <w:trHeight w:val="468"/>
        </w:trPr>
        <w:tc>
          <w:tcPr>
            <w:tcW w:w="571" w:type="dxa"/>
            <w:vAlign w:val="center"/>
          </w:tcPr>
          <w:p w:rsidR="002D769A" w:rsidRPr="00E91EE7" w:rsidRDefault="002D769A" w:rsidP="002D769A">
            <w:pPr>
              <w:jc w:val="center"/>
              <w:rPr>
                <w:rFonts w:ascii="Times New Roman" w:hAnsi="Times New Roman"/>
              </w:rPr>
            </w:pPr>
            <w:r w:rsidRPr="00E91EE7">
              <w:rPr>
                <w:rFonts w:ascii="Times New Roman" w:hAnsi="Times New Roman"/>
              </w:rPr>
              <w:t>4.</w:t>
            </w:r>
          </w:p>
        </w:tc>
        <w:tc>
          <w:tcPr>
            <w:tcW w:w="1842" w:type="dxa"/>
            <w:vAlign w:val="center"/>
          </w:tcPr>
          <w:p w:rsidR="002D769A" w:rsidRPr="00E91EE7" w:rsidRDefault="002D769A" w:rsidP="002D769A">
            <w:pPr>
              <w:spacing w:before="60" w:after="60"/>
              <w:rPr>
                <w:rFonts w:ascii="Times New Roman" w:hAnsi="Times New Roman"/>
              </w:rPr>
            </w:pPr>
            <w:r w:rsidRPr="00E91EE7">
              <w:rPr>
                <w:rFonts w:ascii="Times New Roman" w:hAnsi="Times New Roman"/>
              </w:rPr>
              <w:t>Rojas novads</w:t>
            </w:r>
          </w:p>
        </w:tc>
        <w:tc>
          <w:tcPr>
            <w:tcW w:w="3807" w:type="dxa"/>
            <w:vAlign w:val="center"/>
          </w:tcPr>
          <w:p w:rsidR="002D769A" w:rsidRPr="00E91EE7" w:rsidRDefault="002D769A" w:rsidP="002D769A">
            <w:pPr>
              <w:spacing w:before="60" w:after="60"/>
              <w:rPr>
                <w:rFonts w:ascii="Times New Roman" w:hAnsi="Times New Roman"/>
              </w:rPr>
            </w:pPr>
            <w:r w:rsidRPr="00E91EE7">
              <w:rPr>
                <w:rFonts w:ascii="Times New Roman" w:hAnsi="Times New Roman"/>
              </w:rPr>
              <w:t>Baltijas jūras piekrastes josla</w:t>
            </w:r>
          </w:p>
        </w:tc>
        <w:tc>
          <w:tcPr>
            <w:tcW w:w="2076" w:type="dxa"/>
            <w:vAlign w:val="center"/>
          </w:tcPr>
          <w:p w:rsidR="002D769A" w:rsidRPr="00E91EE7" w:rsidRDefault="002D769A" w:rsidP="002D769A">
            <w:pPr>
              <w:spacing w:before="60" w:after="60"/>
              <w:jc w:val="center"/>
              <w:rPr>
                <w:rFonts w:ascii="Times New Roman" w:hAnsi="Times New Roman"/>
              </w:rPr>
            </w:pPr>
            <w:r w:rsidRPr="00E91EE7">
              <w:rPr>
                <w:rFonts w:ascii="Times New Roman" w:hAnsi="Times New Roman"/>
              </w:rPr>
              <w:t>Nav izsludināts</w:t>
            </w:r>
          </w:p>
        </w:tc>
      </w:tr>
    </w:tbl>
    <w:p w:rsidR="0081007B" w:rsidRPr="00E91EE7" w:rsidRDefault="00F714CE" w:rsidP="00F714CE">
      <w:pPr>
        <w:spacing w:before="120" w:after="120"/>
        <w:ind w:firstLine="720"/>
        <w:jc w:val="both"/>
        <w:rPr>
          <w:rFonts w:ascii="Times New Roman" w:hAnsi="Times New Roman"/>
          <w:sz w:val="24"/>
          <w:szCs w:val="24"/>
        </w:rPr>
      </w:pPr>
      <w:r w:rsidRPr="00E91EE7">
        <w:rPr>
          <w:rFonts w:ascii="Times New Roman" w:hAnsi="Times New Roman"/>
          <w:sz w:val="24"/>
          <w:szCs w:val="24"/>
        </w:rPr>
        <w:t>Vides aizsardzības un reģionālās attīstības ministrijai rīkojuma projektu un anotāciju saskaņot ar Tieslietu ministriju, Finanšu ministriju, Ekonomikas ministriju, Zemkopības ministriju un Latvijas Pašvaldību savienību. Saskaņoto projektu iesniegt Valsts kancelejā.</w:t>
      </w:r>
    </w:p>
    <w:p w:rsidR="00996F5B" w:rsidRPr="00E91EE7" w:rsidRDefault="00AF7006"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M</w:t>
      </w:r>
      <w:r w:rsidR="00544CDF" w:rsidRPr="00E91EE7">
        <w:rPr>
          <w:rFonts w:ascii="Times New Roman" w:hAnsi="Times New Roman"/>
          <w:sz w:val="24"/>
          <w:szCs w:val="24"/>
        </w:rPr>
        <w:t xml:space="preserve">inētajos Ministru kabineta rīkojumu </w:t>
      </w:r>
      <w:r w:rsidR="001B2498" w:rsidRPr="00E91EE7">
        <w:rPr>
          <w:rFonts w:ascii="Times New Roman" w:hAnsi="Times New Roman"/>
          <w:sz w:val="24"/>
          <w:szCs w:val="24"/>
        </w:rPr>
        <w:t>projekt</w:t>
      </w:r>
      <w:r w:rsidR="00544CDF" w:rsidRPr="00E91EE7">
        <w:rPr>
          <w:rFonts w:ascii="Times New Roman" w:hAnsi="Times New Roman"/>
          <w:sz w:val="24"/>
          <w:szCs w:val="24"/>
        </w:rPr>
        <w:t>os, pēc to izsludināšanas valsts sekretāru sanāksmē u</w:t>
      </w:r>
      <w:r w:rsidR="008C02B7" w:rsidRPr="00E91EE7">
        <w:rPr>
          <w:rFonts w:ascii="Times New Roman" w:hAnsi="Times New Roman"/>
          <w:sz w:val="24"/>
          <w:szCs w:val="24"/>
        </w:rPr>
        <w:t>n</w:t>
      </w:r>
      <w:r w:rsidR="00544CDF" w:rsidRPr="00E91EE7">
        <w:rPr>
          <w:rFonts w:ascii="Times New Roman" w:hAnsi="Times New Roman"/>
          <w:sz w:val="24"/>
          <w:szCs w:val="24"/>
        </w:rPr>
        <w:t xml:space="preserve"> saskaņošanas ar institūcijām</w:t>
      </w:r>
      <w:r w:rsidR="001B2498" w:rsidRPr="00E91EE7">
        <w:rPr>
          <w:rFonts w:ascii="Times New Roman" w:hAnsi="Times New Roman"/>
          <w:sz w:val="24"/>
          <w:szCs w:val="24"/>
        </w:rPr>
        <w:t xml:space="preserve"> iekļaut</w:t>
      </w:r>
      <w:r w:rsidR="00544CDF" w:rsidRPr="00E91EE7">
        <w:rPr>
          <w:rFonts w:ascii="Times New Roman" w:hAnsi="Times New Roman"/>
          <w:sz w:val="24"/>
          <w:szCs w:val="24"/>
        </w:rPr>
        <w:t>as</w:t>
      </w:r>
      <w:r w:rsidR="001B2498" w:rsidRPr="00E91EE7">
        <w:rPr>
          <w:rFonts w:ascii="Times New Roman" w:hAnsi="Times New Roman"/>
          <w:sz w:val="24"/>
          <w:szCs w:val="24"/>
        </w:rPr>
        <w:t xml:space="preserve"> </w:t>
      </w:r>
      <w:r w:rsidRPr="00E91EE7">
        <w:rPr>
          <w:rFonts w:ascii="Times New Roman" w:hAnsi="Times New Roman"/>
          <w:sz w:val="24"/>
          <w:szCs w:val="24"/>
        </w:rPr>
        <w:t xml:space="preserve">atšķirīgas </w:t>
      </w:r>
      <w:r w:rsidR="001B2498" w:rsidRPr="00E91EE7">
        <w:rPr>
          <w:rFonts w:ascii="Times New Roman" w:hAnsi="Times New Roman"/>
          <w:sz w:val="24"/>
          <w:szCs w:val="24"/>
        </w:rPr>
        <w:t>norm</w:t>
      </w:r>
      <w:r w:rsidR="00544CDF" w:rsidRPr="00E91EE7">
        <w:rPr>
          <w:rFonts w:ascii="Times New Roman" w:hAnsi="Times New Roman"/>
          <w:sz w:val="24"/>
          <w:szCs w:val="24"/>
        </w:rPr>
        <w:t>as</w:t>
      </w:r>
      <w:r w:rsidR="00996F5B" w:rsidRPr="00E91EE7">
        <w:rPr>
          <w:rFonts w:ascii="Times New Roman" w:hAnsi="Times New Roman"/>
          <w:sz w:val="24"/>
          <w:szCs w:val="24"/>
        </w:rPr>
        <w:t xml:space="preserve"> attiecībā uz būvniec</w:t>
      </w:r>
      <w:r w:rsidRPr="00E91EE7">
        <w:rPr>
          <w:rFonts w:ascii="Times New Roman" w:hAnsi="Times New Roman"/>
          <w:sz w:val="24"/>
          <w:szCs w:val="24"/>
        </w:rPr>
        <w:t>ības iespēju publiskajos ūdeņos.</w:t>
      </w:r>
      <w:r w:rsidR="00996F5B" w:rsidRPr="00E91EE7">
        <w:rPr>
          <w:rFonts w:ascii="Times New Roman" w:hAnsi="Times New Roman"/>
          <w:sz w:val="24"/>
          <w:szCs w:val="24"/>
        </w:rPr>
        <w:t xml:space="preserve"> </w:t>
      </w:r>
      <w:r w:rsidRPr="00E91EE7">
        <w:rPr>
          <w:rFonts w:ascii="Times New Roman" w:hAnsi="Times New Roman"/>
          <w:sz w:val="24"/>
          <w:szCs w:val="24"/>
        </w:rPr>
        <w:t>Piemēram, p</w:t>
      </w:r>
      <w:r w:rsidR="00996F5B" w:rsidRPr="00E91EE7">
        <w:rPr>
          <w:rFonts w:ascii="Times New Roman" w:hAnsi="Times New Roman"/>
          <w:sz w:val="24"/>
          <w:szCs w:val="24"/>
        </w:rPr>
        <w:t>ašvaldībai:</w:t>
      </w:r>
    </w:p>
    <w:p w:rsidR="00996F5B" w:rsidRPr="00E91EE7" w:rsidRDefault="001B2498" w:rsidP="00FC2275">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 </w:t>
      </w:r>
      <w:r w:rsidR="00996F5B" w:rsidRPr="00E91EE7">
        <w:rPr>
          <w:rFonts w:ascii="Times New Roman" w:hAnsi="Times New Roman"/>
          <w:sz w:val="24"/>
          <w:szCs w:val="24"/>
        </w:rPr>
        <w:t xml:space="preserve">a) </w:t>
      </w:r>
      <w:r w:rsidRPr="00E91EE7">
        <w:rPr>
          <w:rFonts w:ascii="Times New Roman" w:hAnsi="Times New Roman"/>
          <w:sz w:val="24"/>
          <w:szCs w:val="24"/>
        </w:rPr>
        <w:t>ir tiesības veikt</w:t>
      </w:r>
      <w:r w:rsidR="00AF7006" w:rsidRPr="00E91EE7">
        <w:rPr>
          <w:rFonts w:ascii="Times New Roman" w:hAnsi="Times New Roman"/>
          <w:sz w:val="24"/>
          <w:szCs w:val="24"/>
        </w:rPr>
        <w:t xml:space="preserve"> un zemes īpašnieka vārdā saskaņot</w:t>
      </w:r>
      <w:r w:rsidRPr="00E91EE7">
        <w:rPr>
          <w:rFonts w:ascii="Times New Roman" w:hAnsi="Times New Roman"/>
          <w:sz w:val="24"/>
          <w:szCs w:val="24"/>
        </w:rPr>
        <w:t xml:space="preserve"> </w:t>
      </w:r>
      <w:r w:rsidR="00925027" w:rsidRPr="00E91EE7">
        <w:rPr>
          <w:rFonts w:ascii="Times New Roman" w:hAnsi="Times New Roman"/>
          <w:sz w:val="24"/>
          <w:szCs w:val="24"/>
        </w:rPr>
        <w:t xml:space="preserve">inženierbūvju (aizsargdambju, sūkņu staciju, krasta nostiprinājumu, </w:t>
      </w:r>
      <w:proofErr w:type="spellStart"/>
      <w:r w:rsidR="00925027" w:rsidRPr="00E91EE7">
        <w:rPr>
          <w:rFonts w:ascii="Times New Roman" w:hAnsi="Times New Roman"/>
          <w:sz w:val="24"/>
          <w:szCs w:val="24"/>
        </w:rPr>
        <w:t>straumvirzītājbūnu</w:t>
      </w:r>
      <w:proofErr w:type="spellEnd"/>
      <w:r w:rsidR="00925027" w:rsidRPr="00E91EE7">
        <w:rPr>
          <w:rFonts w:ascii="Times New Roman" w:hAnsi="Times New Roman"/>
          <w:sz w:val="24"/>
          <w:szCs w:val="24"/>
        </w:rPr>
        <w:t>) būvniecību, ja tās nepieciešamas likumā “Par pašvaldībām” 15.pantā noteikto autonomu funkciju nodrošināšanai, kā arī šīs inženierbūves ierakstīt zemesgrāmatā uz pašvaldības vārda kā patstāvīgus īpašuma objektus</w:t>
      </w:r>
      <w:r w:rsidR="00996F5B" w:rsidRPr="00E91EE7">
        <w:rPr>
          <w:rFonts w:ascii="Times New Roman" w:hAnsi="Times New Roman"/>
          <w:sz w:val="24"/>
          <w:szCs w:val="24"/>
        </w:rPr>
        <w:t>;</w:t>
      </w:r>
    </w:p>
    <w:p w:rsidR="001B2498" w:rsidRPr="00E91EE7" w:rsidRDefault="00996F5B"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b) </w:t>
      </w:r>
      <w:r w:rsidR="00925027" w:rsidRPr="00E91EE7">
        <w:rPr>
          <w:rFonts w:ascii="Times New Roman" w:hAnsi="Times New Roman"/>
          <w:sz w:val="24"/>
          <w:szCs w:val="24"/>
        </w:rPr>
        <w:t>zemes īpašnieka vārdā saskaņot tādu nomnieku ierosinātu kustamo objektu būvniecību publiskajos ūdeņos, kas netiek saistīti ar zemi un kurus bez to</w:t>
      </w:r>
      <w:r w:rsidRPr="00E91EE7">
        <w:rPr>
          <w:rFonts w:ascii="Times New Roman" w:hAnsi="Times New Roman"/>
          <w:sz w:val="24"/>
          <w:szCs w:val="24"/>
        </w:rPr>
        <w:t xml:space="preserve"> bojāšanas var atdalīt no zemes.</w:t>
      </w:r>
    </w:p>
    <w:p w:rsidR="00AF7006" w:rsidRPr="00E91EE7" w:rsidRDefault="00AF7006"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lastRenderedPageBreak/>
        <w:t>Savukārt atsevišķ</w:t>
      </w:r>
      <w:r w:rsidR="00C07569" w:rsidRPr="00E91EE7">
        <w:rPr>
          <w:rFonts w:ascii="Times New Roman" w:hAnsi="Times New Roman"/>
          <w:sz w:val="24"/>
          <w:szCs w:val="24"/>
        </w:rPr>
        <w:t>i rīkojuma projekti neparedz</w:t>
      </w:r>
      <w:r w:rsidRPr="00E91EE7">
        <w:rPr>
          <w:rFonts w:ascii="Times New Roman" w:hAnsi="Times New Roman"/>
          <w:sz w:val="24"/>
          <w:szCs w:val="24"/>
        </w:rPr>
        <w:t xml:space="preserve"> pašvaldībām tiesības īpašnieka vārdā saskaņot būvniecību.</w:t>
      </w:r>
    </w:p>
    <w:p w:rsidR="00925027" w:rsidRPr="00E91EE7" w:rsidRDefault="00925027"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Papildus tam, pašvaldībām tiek no</w:t>
      </w:r>
      <w:r w:rsidR="00996F5B" w:rsidRPr="00E91EE7">
        <w:rPr>
          <w:rFonts w:ascii="Times New Roman" w:hAnsi="Times New Roman"/>
          <w:sz w:val="24"/>
          <w:szCs w:val="24"/>
        </w:rPr>
        <w:t>teikti valdījuma tiesību ierobežo</w:t>
      </w:r>
      <w:r w:rsidRPr="00E91EE7">
        <w:rPr>
          <w:rFonts w:ascii="Times New Roman" w:hAnsi="Times New Roman"/>
          <w:sz w:val="24"/>
          <w:szCs w:val="24"/>
        </w:rPr>
        <w:t>jumi un pienākumi:</w:t>
      </w:r>
    </w:p>
    <w:p w:rsidR="00925027" w:rsidRPr="00E91EE7" w:rsidRDefault="00996F5B" w:rsidP="00925027">
      <w:pPr>
        <w:spacing w:before="120" w:after="120"/>
        <w:ind w:firstLine="720"/>
        <w:jc w:val="both"/>
        <w:rPr>
          <w:rFonts w:ascii="Times New Roman" w:hAnsi="Times New Roman"/>
          <w:sz w:val="24"/>
          <w:szCs w:val="24"/>
        </w:rPr>
      </w:pPr>
      <w:r w:rsidRPr="00E91EE7">
        <w:rPr>
          <w:rFonts w:ascii="Times New Roman" w:hAnsi="Times New Roman"/>
          <w:sz w:val="24"/>
          <w:szCs w:val="24"/>
        </w:rPr>
        <w:t>a)</w:t>
      </w:r>
      <w:r w:rsidR="00925027" w:rsidRPr="00E91EE7">
        <w:rPr>
          <w:rFonts w:ascii="Times New Roman" w:hAnsi="Times New Roman"/>
          <w:sz w:val="24"/>
          <w:szCs w:val="24"/>
        </w:rPr>
        <w:t xml:space="preserve"> iznomājot publiskos ūdeņus, ievērot normatīvajos aktos par ūdenstilpju un rūpnieciskās zvejas tiesību nomu un zvejas tiesību izmantošanas kārtību noteikto nomas kārtību un termiņus. Nomas līgumā iekļaut nosacījumu, ka nomniekam nav tiesību būvēt publiskajos ūdeņos ēkas (būves), kas ir patstāvīgi nekustamā īpašuma objekti, un vienošanos par būvju piederību, nojaukšanu vai nodošanu iznomātāja īpašumā pēc nomas termiņa beigām;</w:t>
      </w:r>
    </w:p>
    <w:p w:rsidR="00925027" w:rsidRPr="00E91EE7" w:rsidRDefault="00996F5B" w:rsidP="00925027">
      <w:pPr>
        <w:spacing w:before="120" w:after="120"/>
        <w:ind w:firstLine="720"/>
        <w:jc w:val="both"/>
        <w:rPr>
          <w:rFonts w:ascii="Times New Roman" w:hAnsi="Times New Roman"/>
          <w:sz w:val="24"/>
          <w:szCs w:val="24"/>
        </w:rPr>
      </w:pPr>
      <w:r w:rsidRPr="00E91EE7">
        <w:rPr>
          <w:rFonts w:ascii="Times New Roman" w:hAnsi="Times New Roman"/>
          <w:sz w:val="24"/>
          <w:szCs w:val="24"/>
        </w:rPr>
        <w:t>b)</w:t>
      </w:r>
      <w:r w:rsidR="00925027" w:rsidRPr="00E91EE7">
        <w:rPr>
          <w:rFonts w:ascii="Times New Roman" w:hAnsi="Times New Roman"/>
          <w:sz w:val="24"/>
          <w:szCs w:val="24"/>
        </w:rPr>
        <w:t xml:space="preserve"> saņemt ikreizēju Ministru kabineta atļauju jebkura veida būvniecībai vai būvju izvietošanai publiskajos ūdeņos, izņemot rīkojuma apakšpunkt</w:t>
      </w:r>
      <w:r w:rsidR="00FF78C5" w:rsidRPr="00E91EE7">
        <w:rPr>
          <w:rFonts w:ascii="Times New Roman" w:hAnsi="Times New Roman"/>
          <w:sz w:val="24"/>
          <w:szCs w:val="24"/>
        </w:rPr>
        <w:t>os</w:t>
      </w:r>
      <w:r w:rsidR="00925027" w:rsidRPr="00E91EE7">
        <w:rPr>
          <w:rFonts w:ascii="Times New Roman" w:hAnsi="Times New Roman"/>
          <w:sz w:val="24"/>
          <w:szCs w:val="24"/>
        </w:rPr>
        <w:t xml:space="preserve"> minētos gadījumus;</w:t>
      </w:r>
    </w:p>
    <w:p w:rsidR="00925027" w:rsidRPr="00E91EE7" w:rsidRDefault="00996F5B" w:rsidP="00925027">
      <w:pPr>
        <w:spacing w:before="120" w:after="120"/>
        <w:ind w:firstLine="720"/>
        <w:jc w:val="both"/>
        <w:rPr>
          <w:rFonts w:ascii="Times New Roman" w:hAnsi="Times New Roman"/>
          <w:sz w:val="24"/>
          <w:szCs w:val="24"/>
        </w:rPr>
      </w:pPr>
      <w:r w:rsidRPr="00E91EE7">
        <w:rPr>
          <w:rFonts w:ascii="Times New Roman" w:hAnsi="Times New Roman"/>
          <w:sz w:val="24"/>
          <w:szCs w:val="24"/>
        </w:rPr>
        <w:t>c)</w:t>
      </w:r>
      <w:r w:rsidR="00925027" w:rsidRPr="00E91EE7">
        <w:rPr>
          <w:rFonts w:ascii="Times New Roman" w:hAnsi="Times New Roman"/>
          <w:sz w:val="24"/>
          <w:szCs w:val="24"/>
        </w:rPr>
        <w:t xml:space="preserve"> inženierbūves, ko pašvaldība ierakstījusi zemesgrāmatā uz sava vārda atbilstoši rīkojuma apakšpunktam, aizliegts atsavināt, ieķīlāt un apgrūtināt ar lietu tiesībām</w:t>
      </w:r>
      <w:r w:rsidR="006134CC" w:rsidRPr="00E91EE7">
        <w:rPr>
          <w:rFonts w:ascii="Times New Roman" w:hAnsi="Times New Roman"/>
          <w:sz w:val="24"/>
          <w:szCs w:val="24"/>
        </w:rPr>
        <w:t>.</w:t>
      </w:r>
    </w:p>
    <w:p w:rsidR="00421684" w:rsidRPr="00E91EE7" w:rsidRDefault="00996F5B" w:rsidP="00295D00">
      <w:pPr>
        <w:spacing w:before="120" w:after="120"/>
        <w:ind w:firstLine="720"/>
        <w:jc w:val="both"/>
        <w:rPr>
          <w:rFonts w:ascii="Times New Roman" w:hAnsi="Times New Roman"/>
          <w:strike/>
          <w:sz w:val="24"/>
          <w:szCs w:val="24"/>
        </w:rPr>
      </w:pPr>
      <w:r w:rsidRPr="00E91EE7">
        <w:rPr>
          <w:rFonts w:ascii="Times New Roman" w:hAnsi="Times New Roman"/>
          <w:sz w:val="24"/>
          <w:szCs w:val="24"/>
        </w:rPr>
        <w:t>No minētā izriet, ka pašvaldības, kā valdītāja tiesības saskaņot būvniecību publiskajos ūdeņos ir ierobežotas, un būvniecības ieceres akceptam</w:t>
      </w:r>
      <w:r w:rsidR="007040E0" w:rsidRPr="00E91EE7">
        <w:rPr>
          <w:rFonts w:ascii="Times New Roman" w:hAnsi="Times New Roman"/>
          <w:sz w:val="24"/>
          <w:szCs w:val="24"/>
        </w:rPr>
        <w:t>, izņemot Ministru kabineta rīkojumos par publisko ūdeņu nodošanu valdījumā noteiktos gadījumus,</w:t>
      </w:r>
      <w:r w:rsidRPr="00E91EE7">
        <w:rPr>
          <w:rFonts w:ascii="Times New Roman" w:hAnsi="Times New Roman"/>
          <w:sz w:val="24"/>
          <w:szCs w:val="24"/>
        </w:rPr>
        <w:t xml:space="preserve"> nepieciešams</w:t>
      </w:r>
      <w:r w:rsidR="007040E0" w:rsidRPr="00E91EE7">
        <w:rPr>
          <w:rFonts w:ascii="Times New Roman" w:hAnsi="Times New Roman"/>
          <w:sz w:val="24"/>
          <w:szCs w:val="24"/>
        </w:rPr>
        <w:t xml:space="preserve"> ikreizējs</w:t>
      </w:r>
      <w:r w:rsidRPr="00E91EE7">
        <w:rPr>
          <w:rFonts w:ascii="Times New Roman" w:hAnsi="Times New Roman"/>
          <w:sz w:val="24"/>
          <w:szCs w:val="24"/>
        </w:rPr>
        <w:t xml:space="preserve"> </w:t>
      </w:r>
      <w:r w:rsidR="00B907E3" w:rsidRPr="00E91EE7">
        <w:rPr>
          <w:rFonts w:ascii="Times New Roman" w:hAnsi="Times New Roman"/>
          <w:sz w:val="24"/>
          <w:szCs w:val="24"/>
        </w:rPr>
        <w:t>M</w:t>
      </w:r>
      <w:r w:rsidR="00BE040B" w:rsidRPr="00E91EE7">
        <w:rPr>
          <w:rFonts w:ascii="Times New Roman" w:hAnsi="Times New Roman"/>
          <w:sz w:val="24"/>
          <w:szCs w:val="24"/>
        </w:rPr>
        <w:t>inistru kabineta</w:t>
      </w:r>
      <w:r w:rsidR="00B907E3" w:rsidRPr="00E91EE7">
        <w:rPr>
          <w:rFonts w:ascii="Times New Roman" w:hAnsi="Times New Roman"/>
          <w:sz w:val="24"/>
          <w:szCs w:val="24"/>
        </w:rPr>
        <w:t xml:space="preserve"> </w:t>
      </w:r>
      <w:r w:rsidR="00A24673" w:rsidRPr="00E91EE7">
        <w:rPr>
          <w:rFonts w:ascii="Times New Roman" w:hAnsi="Times New Roman"/>
          <w:sz w:val="24"/>
          <w:szCs w:val="24"/>
        </w:rPr>
        <w:t>rīkojums</w:t>
      </w:r>
      <w:r w:rsidR="00B907E3" w:rsidRPr="00E91EE7">
        <w:rPr>
          <w:rFonts w:ascii="Times New Roman" w:hAnsi="Times New Roman"/>
          <w:sz w:val="24"/>
          <w:szCs w:val="24"/>
        </w:rPr>
        <w:t>.</w:t>
      </w:r>
      <w:r w:rsidR="00B907E3" w:rsidRPr="00E91EE7">
        <w:rPr>
          <w:rFonts w:ascii="Times New Roman" w:hAnsi="Times New Roman"/>
          <w:bCs/>
          <w:sz w:val="24"/>
          <w:szCs w:val="24"/>
        </w:rPr>
        <w:t xml:space="preserve"> Tas nozīmē, ka </w:t>
      </w:r>
      <w:r w:rsidR="00B907E3" w:rsidRPr="00E91EE7">
        <w:rPr>
          <w:rFonts w:ascii="Times New Roman" w:hAnsi="Times New Roman"/>
          <w:sz w:val="24"/>
          <w:szCs w:val="24"/>
        </w:rPr>
        <w:t xml:space="preserve">līdz Zemes pārvaldības likuma pieņemšanai </w:t>
      </w:r>
      <w:r w:rsidR="00B27C1C" w:rsidRPr="00E91EE7">
        <w:rPr>
          <w:rFonts w:ascii="Times New Roman" w:hAnsi="Times New Roman"/>
          <w:sz w:val="24"/>
          <w:szCs w:val="24"/>
        </w:rPr>
        <w:t>Ministru kabinetam tiks uzlikts nesamērīgs administratīvais slogs, saskaņojot darbības, kas nav konkrēti atrunātas minētajos Ministru kabineta rīkojumos kā saskaņojamas ar pašvaldību</w:t>
      </w:r>
      <w:r w:rsidR="006134CC" w:rsidRPr="00E91EE7">
        <w:rPr>
          <w:rFonts w:ascii="Times New Roman" w:hAnsi="Times New Roman"/>
          <w:sz w:val="24"/>
          <w:szCs w:val="24"/>
        </w:rPr>
        <w:t>.</w:t>
      </w:r>
      <w:r w:rsidR="00B907E3" w:rsidRPr="00E91EE7">
        <w:rPr>
          <w:rFonts w:ascii="Times New Roman" w:hAnsi="Times New Roman"/>
          <w:strike/>
          <w:sz w:val="24"/>
          <w:szCs w:val="24"/>
        </w:rPr>
        <w:t xml:space="preserve"> </w:t>
      </w:r>
    </w:p>
    <w:p w:rsidR="009F43DC" w:rsidRPr="00E91EE7" w:rsidRDefault="009F43DC" w:rsidP="00295D00">
      <w:pPr>
        <w:pStyle w:val="ListParagraph"/>
        <w:numPr>
          <w:ilvl w:val="1"/>
          <w:numId w:val="4"/>
        </w:numPr>
        <w:spacing w:before="120" w:after="120"/>
        <w:jc w:val="both"/>
        <w:rPr>
          <w:b/>
        </w:rPr>
      </w:pPr>
      <w:r w:rsidRPr="00E91EE7">
        <w:rPr>
          <w:b/>
        </w:rPr>
        <w:t xml:space="preserve"> Zemes pārvaldības likumā iekļautais regulējums</w:t>
      </w:r>
    </w:p>
    <w:p w:rsidR="001567CA" w:rsidRPr="00E91EE7" w:rsidRDefault="001567CA"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Saeimā </w:t>
      </w:r>
      <w:r w:rsidR="00BE040B" w:rsidRPr="00E91EE7">
        <w:rPr>
          <w:rFonts w:ascii="Times New Roman" w:hAnsi="Times New Roman"/>
          <w:sz w:val="24"/>
          <w:szCs w:val="24"/>
        </w:rPr>
        <w:t xml:space="preserve">2013. gada 28. novembrī </w:t>
      </w:r>
      <w:r w:rsidRPr="00E91EE7">
        <w:rPr>
          <w:rFonts w:ascii="Times New Roman" w:hAnsi="Times New Roman"/>
          <w:sz w:val="24"/>
          <w:szCs w:val="24"/>
        </w:rPr>
        <w:t>1.lasījumā ir pieņemts Zemes pārvaldības likum</w:t>
      </w:r>
      <w:r w:rsidR="00BE040B" w:rsidRPr="00E91EE7">
        <w:rPr>
          <w:rFonts w:ascii="Times New Roman" w:hAnsi="Times New Roman"/>
          <w:sz w:val="24"/>
          <w:szCs w:val="24"/>
        </w:rPr>
        <w:t>projekts.</w:t>
      </w:r>
      <w:r w:rsidRPr="00E91EE7">
        <w:rPr>
          <w:rFonts w:ascii="Times New Roman" w:hAnsi="Times New Roman"/>
          <w:sz w:val="24"/>
          <w:szCs w:val="24"/>
        </w:rPr>
        <w:t xml:space="preserve"> Priekšlikumu iesniegšanas termiņš </w:t>
      </w:r>
      <w:r w:rsidR="00BE040B" w:rsidRPr="00E91EE7">
        <w:rPr>
          <w:rFonts w:ascii="Times New Roman" w:hAnsi="Times New Roman"/>
          <w:sz w:val="24"/>
          <w:szCs w:val="24"/>
        </w:rPr>
        <w:t>2.lasījumam tika noteikts</w:t>
      </w:r>
      <w:r w:rsidR="003407CD" w:rsidRPr="00E91EE7">
        <w:rPr>
          <w:rFonts w:ascii="Times New Roman" w:hAnsi="Times New Roman"/>
          <w:sz w:val="24"/>
          <w:szCs w:val="24"/>
        </w:rPr>
        <w:t xml:space="preserve"> </w:t>
      </w:r>
      <w:r w:rsidR="001A0007" w:rsidRPr="00E91EE7">
        <w:rPr>
          <w:rFonts w:ascii="Times New Roman" w:hAnsi="Times New Roman"/>
          <w:sz w:val="24"/>
          <w:szCs w:val="24"/>
        </w:rPr>
        <w:t>2014.gada 28.janvāris.</w:t>
      </w:r>
      <w:r w:rsidRPr="00E91EE7">
        <w:rPr>
          <w:rFonts w:ascii="Times New Roman" w:hAnsi="Times New Roman"/>
          <w:sz w:val="24"/>
          <w:szCs w:val="24"/>
        </w:rPr>
        <w:t xml:space="preserve"> </w:t>
      </w:r>
      <w:r w:rsidR="00BE040B" w:rsidRPr="00E91EE7">
        <w:rPr>
          <w:rFonts w:ascii="Times New Roman" w:hAnsi="Times New Roman"/>
          <w:sz w:val="24"/>
          <w:szCs w:val="24"/>
        </w:rPr>
        <w:t>Minētā l</w:t>
      </w:r>
      <w:r w:rsidRPr="00E91EE7">
        <w:rPr>
          <w:rFonts w:ascii="Times New Roman" w:hAnsi="Times New Roman"/>
          <w:sz w:val="24"/>
          <w:szCs w:val="24"/>
        </w:rPr>
        <w:t>ikumprojekt</w:t>
      </w:r>
      <w:r w:rsidR="00BE040B" w:rsidRPr="00E91EE7">
        <w:rPr>
          <w:rFonts w:ascii="Times New Roman" w:hAnsi="Times New Roman"/>
          <w:sz w:val="24"/>
          <w:szCs w:val="24"/>
        </w:rPr>
        <w:t>a 13.pants</w:t>
      </w:r>
      <w:r w:rsidRPr="00E91EE7">
        <w:rPr>
          <w:rFonts w:ascii="Times New Roman" w:hAnsi="Times New Roman"/>
          <w:sz w:val="24"/>
          <w:szCs w:val="24"/>
        </w:rPr>
        <w:t xml:space="preserve"> paredz</w:t>
      </w:r>
      <w:r w:rsidR="00BE040B" w:rsidRPr="00E91EE7">
        <w:rPr>
          <w:rFonts w:ascii="Times New Roman" w:hAnsi="Times New Roman"/>
          <w:sz w:val="24"/>
          <w:szCs w:val="24"/>
        </w:rPr>
        <w:t xml:space="preserve"> jūras piekrastes joslas un iekš</w:t>
      </w:r>
      <w:r w:rsidR="009F43DC" w:rsidRPr="00E91EE7">
        <w:rPr>
          <w:rFonts w:ascii="Times New Roman" w:hAnsi="Times New Roman"/>
          <w:sz w:val="24"/>
          <w:szCs w:val="24"/>
        </w:rPr>
        <w:t>zemes</w:t>
      </w:r>
      <w:r w:rsidR="00BE040B" w:rsidRPr="00E91EE7">
        <w:rPr>
          <w:rFonts w:ascii="Times New Roman" w:hAnsi="Times New Roman"/>
          <w:sz w:val="24"/>
          <w:szCs w:val="24"/>
        </w:rPr>
        <w:t xml:space="preserve"> publisko ūdeņu pārvaldības regulējumu. Proti, minētā panta pirmā daļa paredz, ka</w:t>
      </w:r>
      <w:r w:rsidRPr="00E91EE7">
        <w:rPr>
          <w:rFonts w:ascii="Times New Roman" w:hAnsi="Times New Roman"/>
          <w:sz w:val="24"/>
          <w:szCs w:val="24"/>
        </w:rPr>
        <w:t>:</w:t>
      </w:r>
    </w:p>
    <w:p w:rsidR="009F43DC" w:rsidRPr="007972C7" w:rsidRDefault="00BE040B" w:rsidP="00295D00">
      <w:pPr>
        <w:spacing w:before="120" w:after="120"/>
        <w:ind w:firstLine="720"/>
        <w:jc w:val="both"/>
        <w:rPr>
          <w:rFonts w:ascii="Times New Roman" w:hAnsi="Times New Roman"/>
          <w:bCs/>
          <w:iCs/>
          <w:sz w:val="24"/>
          <w:szCs w:val="24"/>
          <w:u w:val="single"/>
        </w:rPr>
      </w:pPr>
      <w:r w:rsidRPr="007972C7">
        <w:rPr>
          <w:rFonts w:ascii="Times New Roman" w:hAnsi="Times New Roman"/>
          <w:iCs/>
          <w:sz w:val="24"/>
          <w:szCs w:val="24"/>
        </w:rPr>
        <w:t>„</w:t>
      </w:r>
      <w:r w:rsidR="001567CA" w:rsidRPr="007972C7">
        <w:rPr>
          <w:rFonts w:ascii="Times New Roman" w:hAnsi="Times New Roman"/>
          <w:iCs/>
          <w:sz w:val="24"/>
          <w:szCs w:val="24"/>
        </w:rPr>
        <w:t>Par vides aizsardzību atbildīgā ministrija ir tiesiskais valdītājs iekšzemes publiskajiem ūdeņiem, kas atrodas dabas rezervātos, nacionālajos parkos un dabas liegumos</w:t>
      </w:r>
      <w:r w:rsidR="007972C7">
        <w:rPr>
          <w:rFonts w:ascii="Times New Roman" w:hAnsi="Times New Roman"/>
          <w:iCs/>
          <w:sz w:val="24"/>
          <w:szCs w:val="24"/>
        </w:rPr>
        <w:t>,</w:t>
      </w:r>
      <w:r w:rsidR="001567CA" w:rsidRPr="007972C7">
        <w:rPr>
          <w:rFonts w:ascii="Times New Roman" w:hAnsi="Times New Roman"/>
          <w:iCs/>
          <w:sz w:val="24"/>
          <w:szCs w:val="24"/>
        </w:rPr>
        <w:t xml:space="preserve"> un nav privātpersonu īpašumā vai citas ministrijas tiesiskā valdījumā, un jūras piekrastes sauszemes daļai, kas atrodas dabas liegumos, nacionālo parku dabas lieguma zonā un ainavu aizsardzības zonā</w:t>
      </w:r>
      <w:r w:rsidR="007972C7">
        <w:rPr>
          <w:rFonts w:ascii="Times New Roman" w:hAnsi="Times New Roman"/>
          <w:iCs/>
          <w:sz w:val="24"/>
          <w:szCs w:val="24"/>
        </w:rPr>
        <w:t>,</w:t>
      </w:r>
      <w:r w:rsidR="001567CA" w:rsidRPr="007972C7">
        <w:rPr>
          <w:rFonts w:ascii="Times New Roman" w:hAnsi="Times New Roman"/>
          <w:iCs/>
          <w:sz w:val="24"/>
          <w:szCs w:val="24"/>
        </w:rPr>
        <w:t xml:space="preserve"> vai robežojas ar to un nav citas ministrijas tiesiskā valdījumā. </w:t>
      </w:r>
      <w:r w:rsidR="001567CA" w:rsidRPr="007972C7">
        <w:rPr>
          <w:rFonts w:ascii="Times New Roman" w:hAnsi="Times New Roman"/>
          <w:bCs/>
          <w:iCs/>
          <w:sz w:val="24"/>
          <w:szCs w:val="24"/>
          <w:u w:val="single"/>
        </w:rPr>
        <w:t>Par vides aizsardzību atbildīgā ministrija normatīvajos aktos paredzētajos ga</w:t>
      </w:r>
      <w:r w:rsidR="00B907E3" w:rsidRPr="007972C7">
        <w:rPr>
          <w:rFonts w:ascii="Times New Roman" w:hAnsi="Times New Roman"/>
          <w:bCs/>
          <w:iCs/>
          <w:sz w:val="24"/>
          <w:szCs w:val="24"/>
          <w:u w:val="single"/>
        </w:rPr>
        <w:t>dījumos īpašnieka vārdā saskaņo darbības tās tiesiskajā valdījumā esošajos publiskajos ūdeņos</w:t>
      </w:r>
      <w:r w:rsidR="00B907E3" w:rsidRPr="007972C7">
        <w:rPr>
          <w:rFonts w:ascii="Times New Roman" w:hAnsi="Times New Roman"/>
          <w:bCs/>
          <w:iCs/>
          <w:sz w:val="24"/>
          <w:szCs w:val="24"/>
        </w:rPr>
        <w:t>.</w:t>
      </w:r>
      <w:r w:rsidRPr="007972C7">
        <w:rPr>
          <w:rFonts w:ascii="Times New Roman" w:hAnsi="Times New Roman"/>
          <w:bCs/>
          <w:iCs/>
          <w:sz w:val="24"/>
          <w:szCs w:val="24"/>
        </w:rPr>
        <w:t>”</w:t>
      </w:r>
      <w:r w:rsidR="00B907E3" w:rsidRPr="007972C7">
        <w:rPr>
          <w:rFonts w:ascii="Times New Roman" w:hAnsi="Times New Roman"/>
          <w:bCs/>
          <w:iCs/>
          <w:sz w:val="24"/>
          <w:szCs w:val="24"/>
          <w:u w:val="single"/>
        </w:rPr>
        <w:t xml:space="preserve"> </w:t>
      </w:r>
    </w:p>
    <w:p w:rsidR="00773F5B" w:rsidRPr="00E91EE7" w:rsidRDefault="00BE040B" w:rsidP="001A0007">
      <w:pPr>
        <w:spacing w:before="120" w:after="120"/>
        <w:jc w:val="both"/>
        <w:rPr>
          <w:rFonts w:ascii="Times New Roman" w:hAnsi="Times New Roman"/>
          <w:bCs/>
          <w:iCs/>
          <w:sz w:val="24"/>
          <w:szCs w:val="24"/>
        </w:rPr>
      </w:pPr>
      <w:r w:rsidRPr="00E91EE7">
        <w:rPr>
          <w:rFonts w:ascii="Times New Roman" w:hAnsi="Times New Roman"/>
          <w:bCs/>
          <w:iCs/>
          <w:sz w:val="24"/>
          <w:szCs w:val="24"/>
        </w:rPr>
        <w:t>Savukārt likumprojekta 13.panta otrajā daļā ir iekļauts regulējums, ka</w:t>
      </w:r>
      <w:r w:rsidR="009F43DC" w:rsidRPr="00E91EE7">
        <w:rPr>
          <w:rFonts w:ascii="Times New Roman" w:hAnsi="Times New Roman"/>
          <w:bCs/>
          <w:iCs/>
          <w:sz w:val="24"/>
          <w:szCs w:val="24"/>
        </w:rPr>
        <w:t>:</w:t>
      </w:r>
    </w:p>
    <w:p w:rsidR="00773F5B" w:rsidRPr="007972C7" w:rsidRDefault="003407CD" w:rsidP="00295D00">
      <w:pPr>
        <w:spacing w:before="120" w:after="120"/>
        <w:ind w:firstLine="720"/>
        <w:jc w:val="both"/>
        <w:rPr>
          <w:rFonts w:ascii="Times New Roman" w:hAnsi="Times New Roman"/>
          <w:bCs/>
          <w:iCs/>
          <w:sz w:val="24"/>
          <w:szCs w:val="24"/>
          <w:u w:val="single"/>
        </w:rPr>
      </w:pPr>
      <w:r w:rsidRPr="007972C7">
        <w:rPr>
          <w:rFonts w:ascii="Times New Roman" w:hAnsi="Times New Roman"/>
          <w:iCs/>
          <w:sz w:val="24"/>
          <w:szCs w:val="24"/>
        </w:rPr>
        <w:t xml:space="preserve"> </w:t>
      </w:r>
      <w:r w:rsidR="00BE040B" w:rsidRPr="007972C7">
        <w:rPr>
          <w:rFonts w:ascii="Times New Roman" w:hAnsi="Times New Roman"/>
          <w:iCs/>
          <w:sz w:val="24"/>
          <w:szCs w:val="24"/>
        </w:rPr>
        <w:t>„</w:t>
      </w:r>
      <w:r w:rsidR="001567CA" w:rsidRPr="007972C7">
        <w:rPr>
          <w:rFonts w:ascii="Times New Roman" w:hAnsi="Times New Roman"/>
          <w:iCs/>
          <w:sz w:val="24"/>
          <w:szCs w:val="24"/>
        </w:rPr>
        <w:t xml:space="preserve">Vietējā pašvaldība savā administratīvajā teritorijā un tai piegulošajā teritorijā jūras piekrastes ūdeņos ir tiesiskais valdītājs jūras piekrastes joslai un iekšzemes publiskajiem ūdeņiem, kuru tiesiskais valdītājs nav par vides aizsardzību atbildīgā ministrija vai cita ministrija. </w:t>
      </w:r>
      <w:r w:rsidR="001567CA" w:rsidRPr="007972C7">
        <w:rPr>
          <w:rFonts w:ascii="Times New Roman" w:hAnsi="Times New Roman"/>
          <w:bCs/>
          <w:iCs/>
          <w:sz w:val="24"/>
          <w:szCs w:val="24"/>
          <w:u w:val="single"/>
        </w:rPr>
        <w:t>Vietējā pašvaldība normatīvajos aktos paredzētajos gadījumos īpašnieka vārdā saskaņo darbības tās tiesiskajā valdījumā esošajos p</w:t>
      </w:r>
      <w:r w:rsidR="00B907E3" w:rsidRPr="007972C7">
        <w:rPr>
          <w:rFonts w:ascii="Times New Roman" w:hAnsi="Times New Roman"/>
          <w:bCs/>
          <w:iCs/>
          <w:sz w:val="24"/>
          <w:szCs w:val="24"/>
          <w:u w:val="single"/>
        </w:rPr>
        <w:t>ubliskajos ūdeņos.</w:t>
      </w:r>
      <w:r w:rsidR="00BE040B" w:rsidRPr="007972C7">
        <w:rPr>
          <w:rFonts w:ascii="Times New Roman" w:hAnsi="Times New Roman"/>
          <w:bCs/>
          <w:iCs/>
          <w:sz w:val="24"/>
          <w:szCs w:val="24"/>
        </w:rPr>
        <w:t>”</w:t>
      </w:r>
    </w:p>
    <w:p w:rsidR="00773F5B" w:rsidRPr="00E91EE7" w:rsidRDefault="001567CA" w:rsidP="00295D00">
      <w:pPr>
        <w:spacing w:before="120" w:after="120"/>
        <w:ind w:firstLine="720"/>
        <w:jc w:val="both"/>
        <w:rPr>
          <w:rFonts w:ascii="Times New Roman" w:hAnsi="Times New Roman"/>
          <w:strike/>
          <w:sz w:val="24"/>
          <w:szCs w:val="24"/>
        </w:rPr>
      </w:pPr>
      <w:r w:rsidRPr="00E91EE7">
        <w:rPr>
          <w:rFonts w:ascii="Times New Roman" w:hAnsi="Times New Roman"/>
          <w:sz w:val="24"/>
          <w:szCs w:val="24"/>
        </w:rPr>
        <w:lastRenderedPageBreak/>
        <w:t xml:space="preserve">Tātad likumprojektā paredzēts, ka </w:t>
      </w:r>
      <w:r w:rsidR="003407CD" w:rsidRPr="00E91EE7">
        <w:rPr>
          <w:rFonts w:ascii="Times New Roman" w:hAnsi="Times New Roman"/>
          <w:sz w:val="24"/>
          <w:szCs w:val="24"/>
        </w:rPr>
        <w:t xml:space="preserve">saskaņojumus </w:t>
      </w:r>
      <w:r w:rsidRPr="00E91EE7">
        <w:rPr>
          <w:rFonts w:ascii="Times New Roman" w:hAnsi="Times New Roman"/>
          <w:sz w:val="24"/>
          <w:szCs w:val="24"/>
        </w:rPr>
        <w:t xml:space="preserve">attiecībā uz </w:t>
      </w:r>
      <w:r w:rsidR="003407CD" w:rsidRPr="00E91EE7">
        <w:rPr>
          <w:rFonts w:ascii="Times New Roman" w:hAnsi="Times New Roman"/>
          <w:sz w:val="24"/>
          <w:szCs w:val="24"/>
        </w:rPr>
        <w:t xml:space="preserve">darbībām </w:t>
      </w:r>
      <w:r w:rsidRPr="00E91EE7">
        <w:rPr>
          <w:rFonts w:ascii="Times New Roman" w:hAnsi="Times New Roman"/>
          <w:sz w:val="24"/>
          <w:szCs w:val="24"/>
        </w:rPr>
        <w:t>publiskajos ūdeņus izsniegs valsts (VARAM</w:t>
      </w:r>
      <w:r w:rsidR="008E1AB7" w:rsidRPr="00E91EE7">
        <w:rPr>
          <w:rFonts w:ascii="Times New Roman" w:hAnsi="Times New Roman"/>
          <w:sz w:val="24"/>
          <w:szCs w:val="24"/>
        </w:rPr>
        <w:t xml:space="preserve"> personā</w:t>
      </w:r>
      <w:r w:rsidRPr="00E91EE7">
        <w:rPr>
          <w:rFonts w:ascii="Times New Roman" w:hAnsi="Times New Roman"/>
          <w:sz w:val="24"/>
          <w:szCs w:val="24"/>
        </w:rPr>
        <w:t xml:space="preserve">) un pašvaldība. Ņemot vērā, </w:t>
      </w:r>
      <w:r w:rsidR="009F43DC" w:rsidRPr="00E91EE7">
        <w:rPr>
          <w:rFonts w:ascii="Times New Roman" w:hAnsi="Times New Roman"/>
          <w:sz w:val="24"/>
          <w:szCs w:val="24"/>
        </w:rPr>
        <w:t xml:space="preserve">ka par Zemes pārvaldības likumu prognozējamas plašas diskusijas, kā arī </w:t>
      </w:r>
      <w:r w:rsidRPr="00E91EE7">
        <w:rPr>
          <w:rFonts w:ascii="Times New Roman" w:hAnsi="Times New Roman"/>
          <w:sz w:val="24"/>
          <w:szCs w:val="24"/>
        </w:rPr>
        <w:t>nav zināms</w:t>
      </w:r>
      <w:r w:rsidR="003407CD" w:rsidRPr="00E91EE7">
        <w:rPr>
          <w:rFonts w:ascii="Times New Roman" w:hAnsi="Times New Roman"/>
          <w:sz w:val="24"/>
          <w:szCs w:val="24"/>
        </w:rPr>
        <w:t>,</w:t>
      </w:r>
      <w:r w:rsidRPr="00E91EE7">
        <w:rPr>
          <w:rFonts w:ascii="Times New Roman" w:hAnsi="Times New Roman"/>
          <w:sz w:val="24"/>
          <w:szCs w:val="24"/>
        </w:rPr>
        <w:t xml:space="preserve"> kādā veidā Saeimā tiks atbalstīta </w:t>
      </w:r>
      <w:r w:rsidR="009F43DC" w:rsidRPr="00E91EE7">
        <w:rPr>
          <w:rFonts w:ascii="Times New Roman" w:hAnsi="Times New Roman"/>
          <w:sz w:val="24"/>
          <w:szCs w:val="24"/>
        </w:rPr>
        <w:t xml:space="preserve">minētā </w:t>
      </w:r>
      <w:r w:rsidRPr="00E91EE7">
        <w:rPr>
          <w:rFonts w:ascii="Times New Roman" w:hAnsi="Times New Roman"/>
          <w:sz w:val="24"/>
          <w:szCs w:val="24"/>
        </w:rPr>
        <w:t xml:space="preserve">panta redakcija, </w:t>
      </w:r>
      <w:r w:rsidR="009F43DC" w:rsidRPr="00E91EE7">
        <w:rPr>
          <w:rFonts w:ascii="Times New Roman" w:hAnsi="Times New Roman"/>
          <w:sz w:val="24"/>
          <w:szCs w:val="24"/>
        </w:rPr>
        <w:t>līdz likuma pieņemšanai publisko ūdeņu pārvaldības jomā, it īpaši, kas skar būvniecību ūdeņos, nebūs atbilstoša noregulējum</w:t>
      </w:r>
      <w:r w:rsidR="008D06E1" w:rsidRPr="00E91EE7">
        <w:rPr>
          <w:rFonts w:ascii="Times New Roman" w:hAnsi="Times New Roman"/>
          <w:sz w:val="24"/>
          <w:szCs w:val="24"/>
        </w:rPr>
        <w:t>a,</w:t>
      </w:r>
      <w:r w:rsidR="009F43DC" w:rsidRPr="00E91EE7">
        <w:rPr>
          <w:rFonts w:ascii="Times New Roman" w:hAnsi="Times New Roman"/>
          <w:sz w:val="24"/>
          <w:szCs w:val="24"/>
        </w:rPr>
        <w:t xml:space="preserve"> un </w:t>
      </w:r>
      <w:r w:rsidR="001A0007" w:rsidRPr="00E91EE7">
        <w:rPr>
          <w:rFonts w:ascii="Times New Roman" w:hAnsi="Times New Roman"/>
          <w:sz w:val="24"/>
          <w:szCs w:val="24"/>
        </w:rPr>
        <w:t>pastāvēs</w:t>
      </w:r>
      <w:r w:rsidR="009F43DC" w:rsidRPr="00E91EE7">
        <w:rPr>
          <w:rFonts w:ascii="Times New Roman" w:hAnsi="Times New Roman"/>
          <w:sz w:val="24"/>
          <w:szCs w:val="24"/>
        </w:rPr>
        <w:t xml:space="preserve"> tiesiska nenoteiktība. </w:t>
      </w:r>
      <w:r w:rsidR="004A0371" w:rsidRPr="00E91EE7">
        <w:rPr>
          <w:rFonts w:ascii="Times New Roman" w:hAnsi="Times New Roman"/>
          <w:sz w:val="24"/>
          <w:szCs w:val="24"/>
        </w:rPr>
        <w:t>Tas pamato nepieciešamību</w:t>
      </w:r>
      <w:r w:rsidR="00086584" w:rsidRPr="00E91EE7">
        <w:rPr>
          <w:rFonts w:ascii="Times New Roman" w:hAnsi="Times New Roman"/>
          <w:sz w:val="24"/>
          <w:szCs w:val="24"/>
        </w:rPr>
        <w:t xml:space="preserve"> </w:t>
      </w:r>
      <w:r w:rsidR="004729F0" w:rsidRPr="00E91EE7">
        <w:rPr>
          <w:rFonts w:ascii="Times New Roman" w:hAnsi="Times New Roman"/>
          <w:sz w:val="24"/>
          <w:szCs w:val="24"/>
        </w:rPr>
        <w:t xml:space="preserve">noteikt konkrētu institūciju, kas valsts vārdā ir tiesiska saskaņot būvniecības ieceres publiskajos ūdeņos </w:t>
      </w:r>
      <w:r w:rsidR="004A0371" w:rsidRPr="00E91EE7">
        <w:rPr>
          <w:rFonts w:ascii="Times New Roman" w:hAnsi="Times New Roman"/>
          <w:sz w:val="24"/>
          <w:szCs w:val="24"/>
        </w:rPr>
        <w:t xml:space="preserve">līdz </w:t>
      </w:r>
      <w:r w:rsidR="00086584" w:rsidRPr="00E91EE7">
        <w:rPr>
          <w:rFonts w:ascii="Times New Roman" w:hAnsi="Times New Roman"/>
          <w:sz w:val="24"/>
          <w:szCs w:val="24"/>
        </w:rPr>
        <w:t>Zemes pārvaldības likuma</w:t>
      </w:r>
      <w:r w:rsidR="004A0371" w:rsidRPr="00E91EE7">
        <w:rPr>
          <w:rFonts w:ascii="Times New Roman" w:hAnsi="Times New Roman"/>
          <w:sz w:val="24"/>
          <w:szCs w:val="24"/>
        </w:rPr>
        <w:t xml:space="preserve"> spēkā stāšanās brīdim</w:t>
      </w:r>
      <w:r w:rsidR="004729F0" w:rsidRPr="00E91EE7">
        <w:rPr>
          <w:rFonts w:ascii="Times New Roman" w:hAnsi="Times New Roman"/>
          <w:sz w:val="24"/>
          <w:szCs w:val="24"/>
        </w:rPr>
        <w:t xml:space="preserve">. </w:t>
      </w:r>
      <w:r w:rsidR="004A0371" w:rsidRPr="00E91EE7">
        <w:rPr>
          <w:rFonts w:ascii="Times New Roman" w:hAnsi="Times New Roman"/>
          <w:sz w:val="24"/>
          <w:szCs w:val="24"/>
        </w:rPr>
        <w:t xml:space="preserve"> </w:t>
      </w:r>
    </w:p>
    <w:p w:rsidR="004F104A" w:rsidRPr="00E91EE7" w:rsidRDefault="009F43DC" w:rsidP="00295D00">
      <w:pPr>
        <w:pStyle w:val="ListParagraph"/>
        <w:spacing w:before="120" w:after="120"/>
        <w:ind w:left="360"/>
        <w:jc w:val="both"/>
      </w:pPr>
      <w:r w:rsidRPr="00E91EE7">
        <w:rPr>
          <w:b/>
          <w:bCs/>
        </w:rPr>
        <w:t xml:space="preserve">   3. </w:t>
      </w:r>
      <w:r w:rsidR="00566081" w:rsidRPr="00E91EE7">
        <w:rPr>
          <w:b/>
          <w:bCs/>
        </w:rPr>
        <w:t>Piedāvā</w:t>
      </w:r>
      <w:r w:rsidRPr="00E91EE7">
        <w:rPr>
          <w:b/>
          <w:bCs/>
        </w:rPr>
        <w:t>tais jautājuma risinājums</w:t>
      </w:r>
    </w:p>
    <w:p w:rsidR="00773F5B" w:rsidRPr="00E91EE7" w:rsidRDefault="009F79CB"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Ņemot vērā minēto</w:t>
      </w:r>
      <w:r w:rsidR="00824FA6" w:rsidRPr="00E91EE7">
        <w:rPr>
          <w:rFonts w:ascii="Times New Roman" w:hAnsi="Times New Roman"/>
          <w:sz w:val="24"/>
          <w:szCs w:val="24"/>
        </w:rPr>
        <w:t xml:space="preserve"> par publisko ūdeņu pārvaldību līdz Zemes pārvaldības likuma pieņemšanai, it īpaši jautājumos, kas saistīti ar būvniecības saskaņošanu</w:t>
      </w:r>
      <w:r w:rsidR="001F43FD" w:rsidRPr="00E91EE7">
        <w:rPr>
          <w:rFonts w:ascii="Times New Roman" w:hAnsi="Times New Roman"/>
          <w:sz w:val="24"/>
          <w:szCs w:val="24"/>
        </w:rPr>
        <w:t>,</w:t>
      </w:r>
      <w:r w:rsidR="00824FA6" w:rsidRPr="00E91EE7">
        <w:rPr>
          <w:rFonts w:ascii="Times New Roman" w:hAnsi="Times New Roman"/>
          <w:sz w:val="24"/>
          <w:szCs w:val="24"/>
        </w:rPr>
        <w:t xml:space="preserve"> lai radītu tiesisku skaidrību, bet </w:t>
      </w:r>
      <w:r w:rsidR="006A67B3" w:rsidRPr="00E91EE7">
        <w:rPr>
          <w:rFonts w:ascii="Times New Roman" w:hAnsi="Times New Roman"/>
          <w:sz w:val="24"/>
          <w:szCs w:val="24"/>
        </w:rPr>
        <w:t>vienlaikus</w:t>
      </w:r>
      <w:r w:rsidR="00824FA6" w:rsidRPr="00E91EE7">
        <w:rPr>
          <w:rFonts w:ascii="Times New Roman" w:hAnsi="Times New Roman"/>
          <w:sz w:val="24"/>
          <w:szCs w:val="24"/>
        </w:rPr>
        <w:t xml:space="preserve"> neradītu papildus administratīvo slogu</w:t>
      </w:r>
      <w:r w:rsidR="006A67B3" w:rsidRPr="00E91EE7">
        <w:rPr>
          <w:rFonts w:ascii="Times New Roman" w:hAnsi="Times New Roman"/>
          <w:sz w:val="24"/>
          <w:szCs w:val="24"/>
        </w:rPr>
        <w:t xml:space="preserve"> privātpersonām un Ministru kabinetam</w:t>
      </w:r>
      <w:r w:rsidR="00824FA6" w:rsidRPr="00E91EE7">
        <w:rPr>
          <w:rFonts w:ascii="Times New Roman" w:hAnsi="Times New Roman"/>
          <w:sz w:val="24"/>
          <w:szCs w:val="24"/>
        </w:rPr>
        <w:t xml:space="preserve">, </w:t>
      </w:r>
      <w:r w:rsidRPr="00E91EE7">
        <w:rPr>
          <w:rFonts w:ascii="Times New Roman" w:hAnsi="Times New Roman"/>
          <w:sz w:val="24"/>
          <w:szCs w:val="24"/>
        </w:rPr>
        <w:t xml:space="preserve">VARAM uzskata, ka </w:t>
      </w:r>
      <w:r w:rsidR="00824FA6" w:rsidRPr="00E91EE7">
        <w:rPr>
          <w:rFonts w:ascii="Times New Roman" w:hAnsi="Times New Roman"/>
          <w:sz w:val="24"/>
          <w:szCs w:val="24"/>
        </w:rPr>
        <w:t xml:space="preserve">Ministru kabinetam </w:t>
      </w:r>
      <w:r w:rsidRPr="00E91EE7">
        <w:rPr>
          <w:rFonts w:ascii="Times New Roman" w:hAnsi="Times New Roman"/>
          <w:sz w:val="24"/>
          <w:szCs w:val="24"/>
        </w:rPr>
        <w:t xml:space="preserve">ir </w:t>
      </w:r>
      <w:r w:rsidR="006A67B3" w:rsidRPr="00E91EE7">
        <w:rPr>
          <w:rFonts w:ascii="Times New Roman" w:hAnsi="Times New Roman"/>
          <w:sz w:val="24"/>
          <w:szCs w:val="24"/>
        </w:rPr>
        <w:t xml:space="preserve">konkrēti </w:t>
      </w:r>
      <w:r w:rsidR="00824FA6" w:rsidRPr="00E91EE7">
        <w:rPr>
          <w:rFonts w:ascii="Times New Roman" w:hAnsi="Times New Roman"/>
          <w:sz w:val="24"/>
          <w:szCs w:val="24"/>
        </w:rPr>
        <w:t>jānosaka atbildīgā institūcija</w:t>
      </w:r>
      <w:r w:rsidR="006A67B3" w:rsidRPr="00E91EE7">
        <w:rPr>
          <w:rFonts w:ascii="Times New Roman" w:hAnsi="Times New Roman"/>
          <w:sz w:val="24"/>
          <w:szCs w:val="24"/>
        </w:rPr>
        <w:t xml:space="preserve"> vai institūcijas</w:t>
      </w:r>
      <w:r w:rsidR="00824FA6" w:rsidRPr="00E91EE7">
        <w:rPr>
          <w:rFonts w:ascii="Times New Roman" w:hAnsi="Times New Roman"/>
          <w:sz w:val="24"/>
          <w:szCs w:val="24"/>
        </w:rPr>
        <w:t xml:space="preserve">, kas </w:t>
      </w:r>
      <w:r w:rsidR="00777228" w:rsidRPr="00E91EE7">
        <w:rPr>
          <w:rFonts w:ascii="Times New Roman" w:hAnsi="Times New Roman"/>
          <w:sz w:val="24"/>
          <w:szCs w:val="24"/>
        </w:rPr>
        <w:t xml:space="preserve">publiskajos ūdeņos, izņemot </w:t>
      </w:r>
      <w:r w:rsidR="00740FC0" w:rsidRPr="00E91EE7">
        <w:rPr>
          <w:rFonts w:ascii="Times New Roman" w:hAnsi="Times New Roman"/>
          <w:sz w:val="24"/>
          <w:szCs w:val="24"/>
        </w:rPr>
        <w:t xml:space="preserve">jūras piekrastes joslu un </w:t>
      </w:r>
      <w:r w:rsidR="00777228" w:rsidRPr="00E91EE7">
        <w:rPr>
          <w:rFonts w:ascii="Times New Roman" w:hAnsi="Times New Roman"/>
          <w:sz w:val="24"/>
          <w:szCs w:val="24"/>
        </w:rPr>
        <w:t>tos, kuri atrodas dabas rezervāt</w:t>
      </w:r>
      <w:r w:rsidR="004729F0" w:rsidRPr="00E91EE7">
        <w:rPr>
          <w:rFonts w:ascii="Times New Roman" w:hAnsi="Times New Roman"/>
          <w:sz w:val="24"/>
          <w:szCs w:val="24"/>
        </w:rPr>
        <w:t>os</w:t>
      </w:r>
      <w:r w:rsidR="00777228" w:rsidRPr="00E91EE7">
        <w:rPr>
          <w:rFonts w:ascii="Times New Roman" w:hAnsi="Times New Roman"/>
          <w:sz w:val="24"/>
          <w:szCs w:val="24"/>
        </w:rPr>
        <w:t>, nacionāl</w:t>
      </w:r>
      <w:r w:rsidR="004729F0" w:rsidRPr="00E91EE7">
        <w:rPr>
          <w:rFonts w:ascii="Times New Roman" w:hAnsi="Times New Roman"/>
          <w:sz w:val="24"/>
          <w:szCs w:val="24"/>
        </w:rPr>
        <w:t>ajos</w:t>
      </w:r>
      <w:r w:rsidR="00777228" w:rsidRPr="00E91EE7">
        <w:rPr>
          <w:rFonts w:ascii="Times New Roman" w:hAnsi="Times New Roman"/>
          <w:sz w:val="24"/>
          <w:szCs w:val="24"/>
        </w:rPr>
        <w:t xml:space="preserve"> park</w:t>
      </w:r>
      <w:r w:rsidR="004729F0" w:rsidRPr="00E91EE7">
        <w:rPr>
          <w:rFonts w:ascii="Times New Roman" w:hAnsi="Times New Roman"/>
          <w:sz w:val="24"/>
          <w:szCs w:val="24"/>
        </w:rPr>
        <w:t>os</w:t>
      </w:r>
      <w:r w:rsidR="00777228" w:rsidRPr="00E91EE7">
        <w:rPr>
          <w:rFonts w:ascii="Times New Roman" w:hAnsi="Times New Roman"/>
          <w:sz w:val="24"/>
          <w:szCs w:val="24"/>
        </w:rPr>
        <w:t xml:space="preserve"> vai dabas liegumos, </w:t>
      </w:r>
      <w:r w:rsidR="00824FA6" w:rsidRPr="00E91EE7">
        <w:rPr>
          <w:rFonts w:ascii="Times New Roman" w:hAnsi="Times New Roman"/>
          <w:sz w:val="24"/>
          <w:szCs w:val="24"/>
        </w:rPr>
        <w:t xml:space="preserve">valsts vārdā veic būvniecības ieceru </w:t>
      </w:r>
      <w:r w:rsidR="006A67B3" w:rsidRPr="00E91EE7">
        <w:rPr>
          <w:rFonts w:ascii="Times New Roman" w:hAnsi="Times New Roman"/>
          <w:sz w:val="24"/>
          <w:szCs w:val="24"/>
        </w:rPr>
        <w:t xml:space="preserve">izvērtējumu </w:t>
      </w:r>
      <w:r w:rsidR="00824FA6" w:rsidRPr="00E91EE7">
        <w:rPr>
          <w:rFonts w:ascii="Times New Roman" w:hAnsi="Times New Roman"/>
          <w:sz w:val="24"/>
          <w:szCs w:val="24"/>
        </w:rPr>
        <w:t>un valsts vārdā sniedz saskaņojumu šo darbu veikšanai.</w:t>
      </w:r>
    </w:p>
    <w:p w:rsidR="006A67B3" w:rsidRPr="00E91EE7" w:rsidRDefault="009F43DC" w:rsidP="00295D00">
      <w:pPr>
        <w:spacing w:before="120" w:after="120"/>
        <w:ind w:firstLine="720"/>
        <w:jc w:val="both"/>
        <w:rPr>
          <w:rFonts w:ascii="Times New Roman" w:hAnsi="Times New Roman"/>
          <w:sz w:val="24"/>
          <w:szCs w:val="24"/>
        </w:rPr>
      </w:pPr>
      <w:r w:rsidRPr="00E91EE7">
        <w:rPr>
          <w:rFonts w:ascii="Times New Roman" w:hAnsi="Times New Roman"/>
          <w:sz w:val="24"/>
          <w:szCs w:val="24"/>
        </w:rPr>
        <w:t>VARAM ir izvērtēj</w:t>
      </w:r>
      <w:r w:rsidR="00312F83" w:rsidRPr="00E91EE7">
        <w:rPr>
          <w:rFonts w:ascii="Times New Roman" w:hAnsi="Times New Roman"/>
          <w:sz w:val="24"/>
          <w:szCs w:val="24"/>
        </w:rPr>
        <w:t>usi</w:t>
      </w:r>
      <w:r w:rsidRPr="00E91EE7">
        <w:rPr>
          <w:rFonts w:ascii="Times New Roman" w:hAnsi="Times New Roman"/>
          <w:sz w:val="24"/>
          <w:szCs w:val="24"/>
        </w:rPr>
        <w:t xml:space="preserve"> </w:t>
      </w:r>
      <w:r w:rsidR="00824FA6" w:rsidRPr="00E91EE7">
        <w:rPr>
          <w:rFonts w:ascii="Times New Roman" w:hAnsi="Times New Roman"/>
          <w:sz w:val="24"/>
          <w:szCs w:val="24"/>
        </w:rPr>
        <w:t>ar normatīvajiem aktiem noteiktās ministriju un institūcij</w:t>
      </w:r>
      <w:r w:rsidR="00CD7D82" w:rsidRPr="00E91EE7">
        <w:rPr>
          <w:rFonts w:ascii="Times New Roman" w:hAnsi="Times New Roman"/>
          <w:sz w:val="24"/>
          <w:szCs w:val="24"/>
        </w:rPr>
        <w:t>u kompetences saistībā ar valsts</w:t>
      </w:r>
      <w:r w:rsidR="00824FA6" w:rsidRPr="00E91EE7">
        <w:rPr>
          <w:rFonts w:ascii="Times New Roman" w:hAnsi="Times New Roman"/>
          <w:sz w:val="24"/>
          <w:szCs w:val="24"/>
        </w:rPr>
        <w:t xml:space="preserve"> īpašumā esošā nekustamā īpašuma pārvaldīšanu, būvniecības politikas un tiesiskuma nodrošināšan</w:t>
      </w:r>
      <w:r w:rsidR="00312F83" w:rsidRPr="00E91EE7">
        <w:rPr>
          <w:rFonts w:ascii="Times New Roman" w:hAnsi="Times New Roman"/>
          <w:sz w:val="24"/>
          <w:szCs w:val="24"/>
        </w:rPr>
        <w:t>u</w:t>
      </w:r>
      <w:r w:rsidR="00824FA6" w:rsidRPr="00E91EE7">
        <w:rPr>
          <w:rFonts w:ascii="Times New Roman" w:hAnsi="Times New Roman"/>
          <w:sz w:val="24"/>
          <w:szCs w:val="24"/>
        </w:rPr>
        <w:t>, kā arī vides aizsardzīb</w:t>
      </w:r>
      <w:r w:rsidR="00312F83" w:rsidRPr="00E91EE7">
        <w:rPr>
          <w:rFonts w:ascii="Times New Roman" w:hAnsi="Times New Roman"/>
          <w:sz w:val="24"/>
          <w:szCs w:val="24"/>
        </w:rPr>
        <w:t>u</w:t>
      </w:r>
      <w:r w:rsidRPr="00E91EE7">
        <w:rPr>
          <w:rFonts w:ascii="Times New Roman" w:hAnsi="Times New Roman"/>
          <w:sz w:val="24"/>
          <w:szCs w:val="24"/>
        </w:rPr>
        <w:t xml:space="preserve">. </w:t>
      </w:r>
      <w:r w:rsidR="00EA4C75" w:rsidRPr="00E91EE7">
        <w:rPr>
          <w:rFonts w:ascii="Times New Roman" w:hAnsi="Times New Roman"/>
          <w:sz w:val="24"/>
          <w:szCs w:val="24"/>
        </w:rPr>
        <w:t>Izvērtējumā ir iekļauta arī informācija par iespējamo ietekmi uz valsts budžetu, kas saistīta ar jaunu uzdevumu nodošanu kādai no institūcijām.</w:t>
      </w:r>
    </w:p>
    <w:p w:rsidR="00916F55" w:rsidRPr="00E91EE7" w:rsidRDefault="00916F55" w:rsidP="00916F55">
      <w:pPr>
        <w:spacing w:before="120" w:after="120"/>
        <w:ind w:firstLine="720"/>
        <w:jc w:val="both"/>
        <w:rPr>
          <w:rFonts w:ascii="Times New Roman" w:eastAsia="Calibri" w:hAnsi="Times New Roman"/>
          <w:sz w:val="24"/>
          <w:szCs w:val="24"/>
        </w:rPr>
      </w:pPr>
      <w:r w:rsidRPr="00E91EE7">
        <w:rPr>
          <w:rFonts w:ascii="Times New Roman" w:eastAsia="Calibri" w:hAnsi="Times New Roman"/>
          <w:sz w:val="24"/>
          <w:szCs w:val="24"/>
        </w:rPr>
        <w:t>Saskaņā ar Ministru kabineta 2010.gada 23.marta noteikumiem Nr.271 „Ekonomikas ministrijas nolikums” Ekonomikas ministrija ir vadošā valsts pārvaldes iestāde, kas izstrādā būvniecības politiku, līdz ar to ministrijā ir speciālisti būvniecības jomā, kas spētu izvērtēt būvniecības ieceres publiskajos ūdeņos un saskaņot vai noraidīt šo ieceru realizāciju. Saeima ir pieņēmusi jaunu Būvniecības likumu, kas stāsies spēkā 2014.gada 1.oktobrī. No 2014.gada 1.maija spēkā ir likums „Grozījumi Būvniecības likumā”, paredzot paplašināt valsts pārvaldes institūciju kompetenci, izveidojot par būvniecības nozari atbildīgās ministrijas padotībā esošu Būvniecības valsts kontroles biroju, kurš likumā un Ministru kabineta noteikumos noteiktajos gadījumos veic būvdarbu valsts kontroli un būvju ekspluatācijas uzraudzību, organizē ekspertīzes, kā arī veic prakses uzraudzību. Ministru kabineta noteikumu projekts “Būvniecības valsts kontroles biroja nolikums” izsludināts 2014.gada 21.augusta valsts sekretāru sanāksmē (VSS – 776). Papildus noteikumu projektā minētajam, viens no šāda biroja uzdevumiem varētu būt būvniecības ieceres publiskajos ūdeņos izskatīšana.</w:t>
      </w:r>
    </w:p>
    <w:p w:rsidR="00916F55" w:rsidRPr="00E91EE7" w:rsidRDefault="00916F55" w:rsidP="00916F55">
      <w:pPr>
        <w:spacing w:before="120" w:after="120"/>
        <w:ind w:firstLine="720"/>
        <w:jc w:val="both"/>
        <w:rPr>
          <w:rFonts w:ascii="Times New Roman" w:eastAsia="Calibri" w:hAnsi="Times New Roman"/>
          <w:i/>
        </w:rPr>
      </w:pPr>
      <w:r w:rsidRPr="00E91EE7">
        <w:rPr>
          <w:rFonts w:ascii="Times New Roman" w:eastAsia="Calibri" w:hAnsi="Times New Roman"/>
          <w:sz w:val="24"/>
          <w:szCs w:val="24"/>
        </w:rPr>
        <w:t>Lai rastu tūlītēju problēmas risinājumu, Ekonomikas ministrijā būvniecības ieceru izvērtēšana radīs papildus darba apjomu, šī uzdevuma veikšanai nepieciešamas 1-2 amata vietas, līdz ar to tam ir nepieciešams papildus finansējums darbinieku atalgošanai un darba vietas uzturēšanai no 24 000 līdz 50 000 eiro gadā.</w:t>
      </w:r>
      <w:r w:rsidRPr="00E91EE7">
        <w:rPr>
          <w:rFonts w:eastAsia="Calibri"/>
        </w:rPr>
        <w:t xml:space="preserve"> </w:t>
      </w:r>
    </w:p>
    <w:p w:rsidR="009F43DC" w:rsidRPr="00E91EE7" w:rsidRDefault="009F43DC" w:rsidP="00295D00">
      <w:pPr>
        <w:spacing w:before="120" w:after="120"/>
        <w:ind w:firstLine="720"/>
        <w:jc w:val="both"/>
        <w:rPr>
          <w:rFonts w:ascii="Times New Roman" w:hAnsi="Times New Roman"/>
          <w:sz w:val="24"/>
          <w:szCs w:val="24"/>
        </w:rPr>
      </w:pPr>
      <w:r w:rsidRPr="00E91EE7">
        <w:rPr>
          <w:rFonts w:ascii="Times New Roman" w:hAnsi="Times New Roman"/>
          <w:bCs/>
          <w:sz w:val="24"/>
          <w:szCs w:val="24"/>
        </w:rPr>
        <w:t>Saskaņā ar Ministru kabineta 2011.gada 29.marta noteikumiem Nr.2</w:t>
      </w:r>
      <w:r w:rsidR="00326C01" w:rsidRPr="00E91EE7">
        <w:rPr>
          <w:rFonts w:ascii="Times New Roman" w:hAnsi="Times New Roman"/>
          <w:bCs/>
          <w:sz w:val="24"/>
          <w:szCs w:val="24"/>
        </w:rPr>
        <w:t>3</w:t>
      </w:r>
      <w:r w:rsidRPr="00E91EE7">
        <w:rPr>
          <w:rFonts w:ascii="Times New Roman" w:hAnsi="Times New Roman"/>
          <w:bCs/>
          <w:sz w:val="24"/>
          <w:szCs w:val="24"/>
        </w:rPr>
        <w:t>3 „Vides aizsardzības un reģionālās attīstības ministrijas nolikums” VARAM ir vadošā valsts pārvaldes iestāde vides aizsardzībā, teritorijas attīstības plānošanā un zemes pārvaldībā, kā arī citās jomās. Tā kā VARAM darbības jomas nav saistītas ar būvniecības jautājumiem</w:t>
      </w:r>
      <w:r w:rsidR="00921AC6" w:rsidRPr="00E91EE7">
        <w:rPr>
          <w:rFonts w:ascii="Times New Roman" w:hAnsi="Times New Roman"/>
          <w:bCs/>
          <w:sz w:val="24"/>
          <w:szCs w:val="24"/>
        </w:rPr>
        <w:t>,</w:t>
      </w:r>
      <w:r w:rsidRPr="00E91EE7">
        <w:rPr>
          <w:rFonts w:ascii="Times New Roman" w:hAnsi="Times New Roman"/>
          <w:bCs/>
          <w:sz w:val="24"/>
          <w:szCs w:val="24"/>
        </w:rPr>
        <w:t xml:space="preserve"> un VARAM personālā nav būvniecības procesa speciālistu, </w:t>
      </w:r>
      <w:r w:rsidRPr="00E91EE7">
        <w:rPr>
          <w:rFonts w:ascii="Times New Roman" w:hAnsi="Times New Roman"/>
          <w:bCs/>
          <w:sz w:val="24"/>
          <w:szCs w:val="24"/>
        </w:rPr>
        <w:lastRenderedPageBreak/>
        <w:t xml:space="preserve">tad, lai VARAM varētu izskatīt un izvērtēt būvniecības ieceres </w:t>
      </w:r>
      <w:r w:rsidR="00734509" w:rsidRPr="00E91EE7">
        <w:rPr>
          <w:rFonts w:ascii="Times New Roman" w:hAnsi="Times New Roman"/>
          <w:bCs/>
          <w:sz w:val="24"/>
          <w:szCs w:val="24"/>
        </w:rPr>
        <w:t xml:space="preserve">visos </w:t>
      </w:r>
      <w:r w:rsidRPr="00E91EE7">
        <w:rPr>
          <w:rFonts w:ascii="Times New Roman" w:hAnsi="Times New Roman"/>
          <w:bCs/>
          <w:sz w:val="24"/>
          <w:szCs w:val="24"/>
        </w:rPr>
        <w:t xml:space="preserve">publiskajos ūdeņos, ir nepieciešams izveidot </w:t>
      </w:r>
      <w:r w:rsidR="0081007B" w:rsidRPr="00E91EE7">
        <w:rPr>
          <w:rFonts w:ascii="Times New Roman" w:hAnsi="Times New Roman"/>
          <w:bCs/>
          <w:sz w:val="24"/>
          <w:szCs w:val="24"/>
        </w:rPr>
        <w:t xml:space="preserve">jaunas </w:t>
      </w:r>
      <w:r w:rsidR="001A0007" w:rsidRPr="00E91EE7">
        <w:rPr>
          <w:rFonts w:ascii="Times New Roman" w:hAnsi="Times New Roman"/>
          <w:sz w:val="24"/>
          <w:szCs w:val="24"/>
        </w:rPr>
        <w:t>1-2</w:t>
      </w:r>
      <w:r w:rsidRPr="00E91EE7">
        <w:rPr>
          <w:rFonts w:ascii="Times New Roman" w:hAnsi="Times New Roman"/>
          <w:sz w:val="24"/>
          <w:szCs w:val="24"/>
        </w:rPr>
        <w:t xml:space="preserve"> </w:t>
      </w:r>
      <w:r w:rsidR="0081007B" w:rsidRPr="00E91EE7">
        <w:rPr>
          <w:rFonts w:ascii="Times New Roman" w:hAnsi="Times New Roman"/>
          <w:sz w:val="24"/>
          <w:szCs w:val="24"/>
        </w:rPr>
        <w:t xml:space="preserve">amata </w:t>
      </w:r>
      <w:r w:rsidRPr="00E91EE7">
        <w:rPr>
          <w:rFonts w:ascii="Times New Roman" w:hAnsi="Times New Roman"/>
          <w:sz w:val="24"/>
          <w:szCs w:val="24"/>
        </w:rPr>
        <w:t xml:space="preserve">vietas, </w:t>
      </w:r>
      <w:r w:rsidR="0081007B" w:rsidRPr="00E91EE7">
        <w:rPr>
          <w:rFonts w:ascii="Times New Roman" w:hAnsi="Times New Roman"/>
          <w:sz w:val="24"/>
          <w:szCs w:val="24"/>
        </w:rPr>
        <w:t>tai skaitā būvniecīb</w:t>
      </w:r>
      <w:r w:rsidR="00AC4608" w:rsidRPr="00E91EE7">
        <w:rPr>
          <w:rFonts w:ascii="Times New Roman" w:hAnsi="Times New Roman"/>
          <w:sz w:val="24"/>
          <w:szCs w:val="24"/>
        </w:rPr>
        <w:t>u</w:t>
      </w:r>
      <w:r w:rsidR="0081007B" w:rsidRPr="00E91EE7">
        <w:rPr>
          <w:rFonts w:ascii="Times New Roman" w:hAnsi="Times New Roman"/>
          <w:sz w:val="24"/>
          <w:szCs w:val="24"/>
        </w:rPr>
        <w:t xml:space="preserve"> un tā</w:t>
      </w:r>
      <w:r w:rsidR="00AC4608" w:rsidRPr="00E91EE7">
        <w:rPr>
          <w:rFonts w:ascii="Times New Roman" w:hAnsi="Times New Roman"/>
          <w:sz w:val="24"/>
          <w:szCs w:val="24"/>
        </w:rPr>
        <w:t>s</w:t>
      </w:r>
      <w:r w:rsidR="0081007B" w:rsidRPr="00E91EE7">
        <w:rPr>
          <w:rFonts w:ascii="Times New Roman" w:hAnsi="Times New Roman"/>
          <w:sz w:val="24"/>
          <w:szCs w:val="24"/>
        </w:rPr>
        <w:t xml:space="preserve"> procesu pārzinošus speciālistus, </w:t>
      </w:r>
      <w:r w:rsidRPr="00E91EE7">
        <w:rPr>
          <w:rFonts w:ascii="Times New Roman" w:hAnsi="Times New Roman"/>
          <w:sz w:val="24"/>
          <w:szCs w:val="24"/>
        </w:rPr>
        <w:t xml:space="preserve">līdz ar to </w:t>
      </w:r>
      <w:r w:rsidR="0081007B" w:rsidRPr="00E91EE7">
        <w:rPr>
          <w:rFonts w:ascii="Times New Roman" w:hAnsi="Times New Roman"/>
          <w:sz w:val="24"/>
          <w:szCs w:val="24"/>
        </w:rPr>
        <w:t>šim uzdevumam</w:t>
      </w:r>
      <w:r w:rsidRPr="00E91EE7">
        <w:rPr>
          <w:rFonts w:ascii="Times New Roman" w:hAnsi="Times New Roman"/>
          <w:sz w:val="24"/>
          <w:szCs w:val="24"/>
        </w:rPr>
        <w:t xml:space="preserve"> ir nepieciešams papildus finansējums darbinieku atalgošanai un darba vietas uzturēšanai no </w:t>
      </w:r>
      <w:r w:rsidR="001A0007" w:rsidRPr="00E91EE7">
        <w:rPr>
          <w:rFonts w:ascii="Times New Roman" w:hAnsi="Times New Roman"/>
          <w:sz w:val="24"/>
          <w:szCs w:val="24"/>
        </w:rPr>
        <w:t>24</w:t>
      </w:r>
      <w:r w:rsidRPr="00E91EE7">
        <w:rPr>
          <w:rFonts w:ascii="Times New Roman" w:hAnsi="Times New Roman"/>
          <w:sz w:val="24"/>
          <w:szCs w:val="24"/>
        </w:rPr>
        <w:t xml:space="preserve"> 000 līdz </w:t>
      </w:r>
      <w:r w:rsidR="001A0007" w:rsidRPr="00E91EE7">
        <w:rPr>
          <w:rFonts w:ascii="Times New Roman" w:hAnsi="Times New Roman"/>
          <w:sz w:val="24"/>
          <w:szCs w:val="24"/>
        </w:rPr>
        <w:t>50</w:t>
      </w:r>
      <w:r w:rsidRPr="00E91EE7">
        <w:rPr>
          <w:rFonts w:ascii="Times New Roman" w:hAnsi="Times New Roman"/>
          <w:sz w:val="24"/>
          <w:szCs w:val="24"/>
        </w:rPr>
        <w:t xml:space="preserve"> 000 eiro gadā.</w:t>
      </w:r>
    </w:p>
    <w:p w:rsidR="00707897" w:rsidRPr="00E91EE7" w:rsidRDefault="0081007B" w:rsidP="00295D00">
      <w:pPr>
        <w:spacing w:before="120" w:after="120"/>
        <w:jc w:val="both"/>
        <w:rPr>
          <w:rFonts w:ascii="Times New Roman" w:eastAsia="Times New Roman" w:hAnsi="Times New Roman"/>
          <w:sz w:val="24"/>
          <w:szCs w:val="24"/>
        </w:rPr>
      </w:pPr>
      <w:r w:rsidRPr="00E91EE7">
        <w:rPr>
          <w:rFonts w:ascii="Times New Roman" w:hAnsi="Times New Roman"/>
          <w:b/>
          <w:sz w:val="24"/>
          <w:szCs w:val="24"/>
        </w:rPr>
        <w:t xml:space="preserve">            </w:t>
      </w:r>
      <w:r w:rsidR="00824FA6" w:rsidRPr="00E91EE7">
        <w:rPr>
          <w:rFonts w:ascii="Times New Roman" w:hAnsi="Times New Roman"/>
          <w:sz w:val="24"/>
          <w:szCs w:val="24"/>
        </w:rPr>
        <w:t>Saskaņā ar Ministru kabineta 2003.gada 29.aprīļa noteikum</w:t>
      </w:r>
      <w:r w:rsidRPr="00E91EE7">
        <w:rPr>
          <w:rFonts w:ascii="Times New Roman" w:hAnsi="Times New Roman"/>
          <w:sz w:val="24"/>
          <w:szCs w:val="24"/>
        </w:rPr>
        <w:t>u</w:t>
      </w:r>
      <w:r w:rsidR="00824FA6" w:rsidRPr="00E91EE7">
        <w:rPr>
          <w:rFonts w:ascii="Times New Roman" w:hAnsi="Times New Roman"/>
          <w:sz w:val="24"/>
          <w:szCs w:val="24"/>
        </w:rPr>
        <w:t xml:space="preserve"> Nr. 239 „Finanšu ministrijas nolikums” </w:t>
      </w:r>
      <w:r w:rsidRPr="00E91EE7">
        <w:rPr>
          <w:rFonts w:ascii="Times New Roman" w:hAnsi="Times New Roman"/>
          <w:sz w:val="24"/>
          <w:szCs w:val="24"/>
        </w:rPr>
        <w:t xml:space="preserve">5.1.apakšpunktu </w:t>
      </w:r>
      <w:r w:rsidR="00824FA6" w:rsidRPr="00E91EE7">
        <w:rPr>
          <w:rFonts w:ascii="Times New Roman" w:hAnsi="Times New Roman"/>
          <w:sz w:val="24"/>
          <w:szCs w:val="24"/>
        </w:rPr>
        <w:t xml:space="preserve">Finanšu ministrija citu uzdevumu starpā izstrādā un īsteno politiku valsts nekustamo īpašumu pārvaldīšanas un komercdarbības atbalsta kontroles jomā. </w:t>
      </w:r>
      <w:r w:rsidRPr="00E91EE7">
        <w:rPr>
          <w:rFonts w:ascii="Times New Roman" w:hAnsi="Times New Roman"/>
          <w:sz w:val="24"/>
          <w:szCs w:val="24"/>
        </w:rPr>
        <w:t xml:space="preserve">Saskaņā ar nolikuma 25.punktu </w:t>
      </w:r>
      <w:r w:rsidR="002000B5" w:rsidRPr="00E91EE7">
        <w:rPr>
          <w:rFonts w:ascii="Times New Roman" w:hAnsi="Times New Roman"/>
          <w:sz w:val="24"/>
          <w:szCs w:val="24"/>
        </w:rPr>
        <w:t xml:space="preserve">Finanšu </w:t>
      </w:r>
      <w:r w:rsidR="002000B5" w:rsidRPr="00E91EE7">
        <w:rPr>
          <w:rFonts w:ascii="Times New Roman" w:eastAsia="Times New Roman" w:hAnsi="Times New Roman"/>
          <w:sz w:val="24"/>
          <w:szCs w:val="24"/>
        </w:rPr>
        <w:t>m</w:t>
      </w:r>
      <w:r w:rsidR="00824FA6" w:rsidRPr="00E91EE7">
        <w:rPr>
          <w:rFonts w:ascii="Times New Roman" w:eastAsia="Times New Roman" w:hAnsi="Times New Roman"/>
          <w:sz w:val="24"/>
          <w:szCs w:val="24"/>
        </w:rPr>
        <w:t xml:space="preserve">inistrija ir valsts kapitāla daļu turētāja valsts akciju sabiedrībā </w:t>
      </w:r>
      <w:r w:rsidR="00707897" w:rsidRPr="00E91EE7">
        <w:rPr>
          <w:rFonts w:ascii="Times New Roman" w:eastAsia="Times New Roman" w:hAnsi="Times New Roman"/>
          <w:sz w:val="24"/>
          <w:szCs w:val="24"/>
        </w:rPr>
        <w:t>„</w:t>
      </w:r>
      <w:r w:rsidR="00824FA6" w:rsidRPr="00E91EE7">
        <w:rPr>
          <w:rFonts w:ascii="Times New Roman" w:eastAsia="Times New Roman" w:hAnsi="Times New Roman"/>
          <w:sz w:val="24"/>
          <w:szCs w:val="24"/>
        </w:rPr>
        <w:t>Valsts nekustamie īpašumi</w:t>
      </w:r>
      <w:r w:rsidR="00707897" w:rsidRPr="00E91EE7">
        <w:rPr>
          <w:rFonts w:ascii="Times New Roman" w:eastAsia="Times New Roman" w:hAnsi="Times New Roman"/>
          <w:sz w:val="24"/>
          <w:szCs w:val="24"/>
        </w:rPr>
        <w:t>”</w:t>
      </w:r>
      <w:r w:rsidR="00824FA6" w:rsidRPr="00E91EE7">
        <w:rPr>
          <w:rFonts w:ascii="Times New Roman" w:eastAsia="Times New Roman" w:hAnsi="Times New Roman"/>
          <w:sz w:val="24"/>
          <w:szCs w:val="24"/>
        </w:rPr>
        <w:t xml:space="preserve"> (turpmāk – VNĪ)</w:t>
      </w:r>
      <w:r w:rsidR="00707897" w:rsidRPr="00E91EE7">
        <w:rPr>
          <w:rFonts w:ascii="Times New Roman" w:eastAsia="Times New Roman" w:hAnsi="Times New Roman"/>
          <w:sz w:val="24"/>
          <w:szCs w:val="24"/>
        </w:rPr>
        <w:t>.</w:t>
      </w:r>
    </w:p>
    <w:p w:rsidR="00824FA6" w:rsidRPr="00E91EE7" w:rsidRDefault="00707897" w:rsidP="00CD264C">
      <w:pPr>
        <w:spacing w:before="120" w:after="120"/>
        <w:ind w:firstLine="720"/>
        <w:jc w:val="both"/>
        <w:rPr>
          <w:rFonts w:ascii="Times New Roman" w:hAnsi="Times New Roman"/>
          <w:strike/>
          <w:sz w:val="24"/>
          <w:szCs w:val="24"/>
        </w:rPr>
      </w:pPr>
      <w:r w:rsidRPr="00E91EE7">
        <w:rPr>
          <w:rFonts w:ascii="Times New Roman" w:eastAsia="Times New Roman" w:hAnsi="Times New Roman"/>
          <w:sz w:val="24"/>
          <w:szCs w:val="24"/>
        </w:rPr>
        <w:t>VNĪ</w:t>
      </w:r>
      <w:r w:rsidR="00824FA6" w:rsidRPr="00E91EE7">
        <w:rPr>
          <w:rFonts w:ascii="Times New Roman" w:eastAsia="Times New Roman" w:hAnsi="Times New Roman"/>
          <w:sz w:val="24"/>
          <w:szCs w:val="24"/>
        </w:rPr>
        <w:t xml:space="preserve"> darbības </w:t>
      </w:r>
      <w:r w:rsidR="0081007B" w:rsidRPr="00E91EE7">
        <w:rPr>
          <w:rFonts w:ascii="Times New Roman" w:eastAsia="Times New Roman" w:hAnsi="Times New Roman"/>
          <w:sz w:val="24"/>
          <w:szCs w:val="24"/>
        </w:rPr>
        <w:t>pamatvirziens</w:t>
      </w:r>
      <w:r w:rsidR="00824FA6" w:rsidRPr="00E91EE7">
        <w:rPr>
          <w:rFonts w:ascii="Times New Roman" w:eastAsia="Times New Roman" w:hAnsi="Times New Roman"/>
          <w:sz w:val="24"/>
          <w:szCs w:val="24"/>
        </w:rPr>
        <w:t xml:space="preserve"> ir arī valsts nekustamā īpašuma apsaimniekošana un valsts interešu pārstāvniecība jautājumos ar nekustamo īpašumu, </w:t>
      </w:r>
      <w:r w:rsidR="00824FA6" w:rsidRPr="00E91EE7">
        <w:rPr>
          <w:rFonts w:ascii="Times New Roman" w:hAnsi="Times New Roman"/>
          <w:sz w:val="24"/>
          <w:szCs w:val="24"/>
        </w:rPr>
        <w:t>nodrošinot valsts un sabiedrības interešu ievērošanu un to pienācīgu aizsardzību</w:t>
      </w:r>
      <w:r w:rsidR="00EA4C75" w:rsidRPr="00E91EE7">
        <w:rPr>
          <w:rFonts w:ascii="Times New Roman" w:hAnsi="Times New Roman"/>
          <w:sz w:val="24"/>
          <w:szCs w:val="24"/>
        </w:rPr>
        <w:t>. Lī</w:t>
      </w:r>
      <w:r w:rsidR="0081007B" w:rsidRPr="00E91EE7">
        <w:rPr>
          <w:rFonts w:ascii="Times New Roman" w:hAnsi="Times New Roman"/>
          <w:sz w:val="24"/>
          <w:szCs w:val="24"/>
        </w:rPr>
        <w:t xml:space="preserve">dz ar to VNĪ </w:t>
      </w:r>
      <w:r w:rsidR="00AC4608" w:rsidRPr="00E91EE7">
        <w:rPr>
          <w:rFonts w:ascii="Times New Roman" w:hAnsi="Times New Roman"/>
          <w:sz w:val="24"/>
          <w:szCs w:val="24"/>
        </w:rPr>
        <w:t>atbilstoš</w:t>
      </w:r>
      <w:r w:rsidR="00AD3659" w:rsidRPr="00E91EE7">
        <w:rPr>
          <w:rFonts w:ascii="Times New Roman" w:hAnsi="Times New Roman"/>
          <w:sz w:val="24"/>
          <w:szCs w:val="24"/>
        </w:rPr>
        <w:t>ā</w:t>
      </w:r>
      <w:r w:rsidR="00AC4608" w:rsidRPr="00E91EE7">
        <w:rPr>
          <w:rFonts w:ascii="Times New Roman" w:hAnsi="Times New Roman"/>
          <w:sz w:val="24"/>
          <w:szCs w:val="24"/>
        </w:rPr>
        <w:t>s kompetences speciālisti īpašnieka (valsts) vārdā</w:t>
      </w:r>
      <w:r w:rsidR="0081007B" w:rsidRPr="00E91EE7">
        <w:rPr>
          <w:rFonts w:ascii="Times New Roman" w:hAnsi="Times New Roman"/>
          <w:sz w:val="24"/>
          <w:szCs w:val="24"/>
        </w:rPr>
        <w:t xml:space="preserve"> </w:t>
      </w:r>
      <w:r w:rsidR="00FD031A" w:rsidRPr="00E91EE7">
        <w:rPr>
          <w:rFonts w:ascii="Times New Roman" w:hAnsi="Times New Roman"/>
          <w:sz w:val="24"/>
          <w:szCs w:val="24"/>
        </w:rPr>
        <w:t>varētu nodrošināt</w:t>
      </w:r>
      <w:r w:rsidR="0081007B" w:rsidRPr="00E91EE7">
        <w:rPr>
          <w:rFonts w:ascii="Times New Roman" w:hAnsi="Times New Roman"/>
          <w:sz w:val="24"/>
          <w:szCs w:val="24"/>
        </w:rPr>
        <w:t xml:space="preserve"> dažāda veida būvniecības ieceru izvērtēšanu</w:t>
      </w:r>
      <w:r w:rsidR="007B33F9" w:rsidRPr="00E91EE7">
        <w:rPr>
          <w:rFonts w:ascii="Times New Roman" w:hAnsi="Times New Roman"/>
          <w:sz w:val="24"/>
          <w:szCs w:val="24"/>
        </w:rPr>
        <w:t>,</w:t>
      </w:r>
      <w:r w:rsidR="0081007B" w:rsidRPr="00E91EE7">
        <w:rPr>
          <w:rFonts w:ascii="Times New Roman" w:hAnsi="Times New Roman"/>
          <w:sz w:val="24"/>
          <w:szCs w:val="24"/>
        </w:rPr>
        <w:t xml:space="preserve"> </w:t>
      </w:r>
      <w:r w:rsidR="007B33F9" w:rsidRPr="00E91EE7">
        <w:rPr>
          <w:rFonts w:ascii="Times New Roman" w:hAnsi="Times New Roman"/>
          <w:sz w:val="24"/>
          <w:szCs w:val="24"/>
        </w:rPr>
        <w:t xml:space="preserve">ja tam tiek paredzēts papildus </w:t>
      </w:r>
      <w:r w:rsidR="00A01ECE" w:rsidRPr="00E91EE7">
        <w:rPr>
          <w:rFonts w:ascii="Times New Roman" w:hAnsi="Times New Roman"/>
          <w:sz w:val="24"/>
          <w:szCs w:val="24"/>
        </w:rPr>
        <w:t>finansējums</w:t>
      </w:r>
      <w:r w:rsidR="007B33F9" w:rsidRPr="00E91EE7">
        <w:rPr>
          <w:rFonts w:ascii="Times New Roman" w:hAnsi="Times New Roman"/>
          <w:sz w:val="24"/>
          <w:szCs w:val="24"/>
        </w:rPr>
        <w:t xml:space="preserve"> darbinieku atalgošanai un darba vietas uzturēšanai.</w:t>
      </w:r>
    </w:p>
    <w:p w:rsidR="00824FA6" w:rsidRPr="00E91EE7" w:rsidRDefault="0019030F" w:rsidP="00295D00">
      <w:pPr>
        <w:spacing w:before="120" w:after="120"/>
        <w:jc w:val="both"/>
        <w:rPr>
          <w:rFonts w:ascii="Times New Roman" w:hAnsi="Times New Roman"/>
          <w:sz w:val="24"/>
          <w:szCs w:val="24"/>
        </w:rPr>
      </w:pPr>
      <w:r w:rsidRPr="00E91EE7">
        <w:rPr>
          <w:rFonts w:ascii="Times New Roman" w:hAnsi="Times New Roman"/>
          <w:sz w:val="24"/>
          <w:szCs w:val="24"/>
        </w:rPr>
        <w:tab/>
      </w:r>
      <w:r w:rsidR="003316D7" w:rsidRPr="00E91EE7">
        <w:rPr>
          <w:rFonts w:ascii="Times New Roman" w:hAnsi="Times New Roman"/>
          <w:sz w:val="24"/>
          <w:szCs w:val="24"/>
        </w:rPr>
        <w:t>No minētā secināms, ka neviena no minētajām institūcijām bez papildus finanšu un personāla resursu piesaistes nav</w:t>
      </w:r>
      <w:r w:rsidR="000D5294" w:rsidRPr="00E91EE7">
        <w:rPr>
          <w:rFonts w:ascii="Times New Roman" w:hAnsi="Times New Roman"/>
          <w:sz w:val="24"/>
          <w:szCs w:val="24"/>
        </w:rPr>
        <w:t xml:space="preserve"> </w:t>
      </w:r>
      <w:r w:rsidR="003316D7" w:rsidRPr="00E91EE7">
        <w:rPr>
          <w:rFonts w:ascii="Times New Roman" w:hAnsi="Times New Roman"/>
          <w:sz w:val="24"/>
          <w:szCs w:val="24"/>
        </w:rPr>
        <w:t>gatava nodrošināt būvniecības ieceru izvērtēšanu. Līdz ar to s</w:t>
      </w:r>
      <w:r w:rsidRPr="00E91EE7">
        <w:rPr>
          <w:rFonts w:ascii="Times New Roman" w:hAnsi="Times New Roman"/>
          <w:sz w:val="24"/>
          <w:szCs w:val="24"/>
        </w:rPr>
        <w:t xml:space="preserve">aglabājot sistēmisku pieeju normatīvo aktu izstrādē, un, ņemot vērā Zemes pārvaldības likumprojektā iekļauto regulējumu, kā arī iepriekš sagatavotajos </w:t>
      </w:r>
      <w:r w:rsidR="002E52C0" w:rsidRPr="00E91EE7">
        <w:rPr>
          <w:rFonts w:ascii="Times New Roman" w:hAnsi="Times New Roman"/>
          <w:sz w:val="24"/>
          <w:szCs w:val="24"/>
        </w:rPr>
        <w:t xml:space="preserve">Ministru kabineta </w:t>
      </w:r>
      <w:r w:rsidR="00BA49BD" w:rsidRPr="00E91EE7">
        <w:rPr>
          <w:rFonts w:ascii="Times New Roman" w:hAnsi="Times New Roman"/>
          <w:sz w:val="24"/>
          <w:szCs w:val="24"/>
        </w:rPr>
        <w:t>rīkojumos par publisko ūdeņu nodošanu pašvaldību valdījumā</w:t>
      </w:r>
      <w:r w:rsidRPr="00E91EE7">
        <w:rPr>
          <w:rFonts w:ascii="Times New Roman" w:hAnsi="Times New Roman"/>
          <w:sz w:val="24"/>
          <w:szCs w:val="24"/>
        </w:rPr>
        <w:t xml:space="preserve"> </w:t>
      </w:r>
      <w:r w:rsidR="002E52C0" w:rsidRPr="00E91EE7">
        <w:rPr>
          <w:rFonts w:ascii="Times New Roman" w:hAnsi="Times New Roman"/>
          <w:sz w:val="24"/>
          <w:szCs w:val="24"/>
        </w:rPr>
        <w:t>noteikto</w:t>
      </w:r>
      <w:r w:rsidRPr="00E91EE7">
        <w:rPr>
          <w:rFonts w:ascii="Times New Roman" w:hAnsi="Times New Roman"/>
          <w:sz w:val="24"/>
          <w:szCs w:val="24"/>
        </w:rPr>
        <w:t>, nav lietderīgi iesaistīt jaunas personas</w:t>
      </w:r>
      <w:r w:rsidR="008A43C5" w:rsidRPr="00E91EE7">
        <w:rPr>
          <w:rFonts w:ascii="Times New Roman" w:hAnsi="Times New Roman"/>
          <w:sz w:val="24"/>
          <w:szCs w:val="24"/>
        </w:rPr>
        <w:t xml:space="preserve">, izveidojot jaunas </w:t>
      </w:r>
      <w:r w:rsidR="00921AC6" w:rsidRPr="00E91EE7">
        <w:rPr>
          <w:rFonts w:ascii="Times New Roman" w:hAnsi="Times New Roman"/>
          <w:sz w:val="24"/>
          <w:szCs w:val="24"/>
        </w:rPr>
        <w:t>amata</w:t>
      </w:r>
      <w:r w:rsidR="008A43C5" w:rsidRPr="00E91EE7">
        <w:rPr>
          <w:rFonts w:ascii="Times New Roman" w:hAnsi="Times New Roman"/>
          <w:sz w:val="24"/>
          <w:szCs w:val="24"/>
        </w:rPr>
        <w:t xml:space="preserve"> vietas </w:t>
      </w:r>
      <w:r w:rsidR="00FD031A" w:rsidRPr="00E91EE7">
        <w:rPr>
          <w:rFonts w:ascii="Times New Roman" w:hAnsi="Times New Roman"/>
          <w:sz w:val="24"/>
          <w:szCs w:val="24"/>
        </w:rPr>
        <w:t>Ekonomikas ministrijā</w:t>
      </w:r>
      <w:r w:rsidR="008A43C5" w:rsidRPr="00E91EE7">
        <w:rPr>
          <w:rFonts w:ascii="Times New Roman" w:hAnsi="Times New Roman"/>
          <w:sz w:val="24"/>
          <w:szCs w:val="24"/>
        </w:rPr>
        <w:t>, VARAM, VNĪ</w:t>
      </w:r>
      <w:r w:rsidRPr="00E91EE7">
        <w:rPr>
          <w:rFonts w:ascii="Times New Roman" w:hAnsi="Times New Roman"/>
          <w:sz w:val="24"/>
          <w:szCs w:val="24"/>
        </w:rPr>
        <w:t xml:space="preserve"> jautājuma risināšanai uz pagaidu periodu. </w:t>
      </w:r>
      <w:r w:rsidR="002E52C0" w:rsidRPr="00E91EE7">
        <w:rPr>
          <w:rFonts w:ascii="Times New Roman" w:hAnsi="Times New Roman"/>
          <w:sz w:val="24"/>
          <w:szCs w:val="24"/>
        </w:rPr>
        <w:t>Atbilstoši</w:t>
      </w:r>
      <w:r w:rsidRPr="00E91EE7">
        <w:rPr>
          <w:rFonts w:ascii="Times New Roman" w:hAnsi="Times New Roman"/>
          <w:sz w:val="24"/>
          <w:szCs w:val="24"/>
        </w:rPr>
        <w:t xml:space="preserve"> </w:t>
      </w:r>
      <w:r w:rsidR="007C1183" w:rsidRPr="00E91EE7">
        <w:rPr>
          <w:rFonts w:ascii="Times New Roman" w:hAnsi="Times New Roman"/>
          <w:sz w:val="24"/>
          <w:szCs w:val="24"/>
        </w:rPr>
        <w:t>likuma “Pa</w:t>
      </w:r>
      <w:r w:rsidR="006079FB" w:rsidRPr="00E91EE7">
        <w:rPr>
          <w:rFonts w:ascii="Times New Roman" w:hAnsi="Times New Roman"/>
          <w:sz w:val="24"/>
          <w:szCs w:val="24"/>
        </w:rPr>
        <w:t>r pašvaldībām” 15.panta 3.punktā noteikt</w:t>
      </w:r>
      <w:r w:rsidR="002E52C0" w:rsidRPr="00E91EE7">
        <w:rPr>
          <w:rFonts w:ascii="Times New Roman" w:hAnsi="Times New Roman"/>
          <w:sz w:val="24"/>
          <w:szCs w:val="24"/>
        </w:rPr>
        <w:t>ajam</w:t>
      </w:r>
      <w:r w:rsidR="006079FB" w:rsidRPr="00E91EE7">
        <w:rPr>
          <w:rFonts w:ascii="Times New Roman" w:hAnsi="Times New Roman"/>
          <w:sz w:val="24"/>
          <w:szCs w:val="24"/>
        </w:rPr>
        <w:t>,</w:t>
      </w:r>
      <w:r w:rsidR="007C1183" w:rsidRPr="00E91EE7">
        <w:rPr>
          <w:rFonts w:ascii="Times New Roman" w:hAnsi="Times New Roman"/>
          <w:sz w:val="24"/>
          <w:szCs w:val="24"/>
        </w:rPr>
        <w:t xml:space="preserve"> pašvaldību autonomā</w:t>
      </w:r>
      <w:r w:rsidR="006079FB" w:rsidRPr="00E91EE7">
        <w:rPr>
          <w:rFonts w:ascii="Times New Roman" w:hAnsi="Times New Roman"/>
          <w:sz w:val="24"/>
          <w:szCs w:val="24"/>
        </w:rPr>
        <w:t>s</w:t>
      </w:r>
      <w:r w:rsidR="007C1183" w:rsidRPr="00E91EE7">
        <w:rPr>
          <w:rFonts w:ascii="Times New Roman" w:hAnsi="Times New Roman"/>
          <w:sz w:val="24"/>
          <w:szCs w:val="24"/>
        </w:rPr>
        <w:t xml:space="preserve"> funkcija</w:t>
      </w:r>
      <w:r w:rsidR="006079FB" w:rsidRPr="00E91EE7">
        <w:rPr>
          <w:rFonts w:ascii="Times New Roman" w:hAnsi="Times New Roman"/>
          <w:sz w:val="24"/>
          <w:szCs w:val="24"/>
        </w:rPr>
        <w:t>s</w:t>
      </w:r>
      <w:r w:rsidR="007C1183" w:rsidRPr="00E91EE7">
        <w:rPr>
          <w:rFonts w:ascii="Times New Roman" w:hAnsi="Times New Roman"/>
          <w:sz w:val="24"/>
          <w:szCs w:val="24"/>
        </w:rPr>
        <w:t xml:space="preserve"> ir noteikt kārtību, kādā izmantojami publiskā lietošanā esošie ūdeņi, </w:t>
      </w:r>
      <w:r w:rsidR="00ED7F93" w:rsidRPr="00E91EE7">
        <w:rPr>
          <w:rFonts w:ascii="Times New Roman" w:hAnsi="Times New Roman"/>
          <w:sz w:val="24"/>
          <w:szCs w:val="24"/>
        </w:rPr>
        <w:t xml:space="preserve">saskaņā ar teritorijas plānojumu noteikt teritorijas izmantošanas un apbūves kārtību, </w:t>
      </w:r>
      <w:r w:rsidR="0025457F" w:rsidRPr="00E91EE7">
        <w:rPr>
          <w:rFonts w:ascii="Times New Roman" w:hAnsi="Times New Roman"/>
          <w:sz w:val="24"/>
          <w:szCs w:val="24"/>
        </w:rPr>
        <w:t>kā arī nodrošināt būvniecības procesa tiesiskumu</w:t>
      </w:r>
      <w:r w:rsidR="00ED7F93" w:rsidRPr="00E91EE7">
        <w:rPr>
          <w:rFonts w:ascii="Times New Roman" w:hAnsi="Times New Roman"/>
          <w:sz w:val="24"/>
          <w:szCs w:val="24"/>
        </w:rPr>
        <w:t xml:space="preserve"> savā administratīvajā teritorijā</w:t>
      </w:r>
      <w:r w:rsidR="0025457F" w:rsidRPr="00E91EE7">
        <w:rPr>
          <w:rFonts w:ascii="Times New Roman" w:hAnsi="Times New Roman"/>
          <w:sz w:val="24"/>
          <w:szCs w:val="24"/>
        </w:rPr>
        <w:t xml:space="preserve">. </w:t>
      </w:r>
    </w:p>
    <w:p w:rsidR="001632CB" w:rsidRPr="00E91EE7" w:rsidRDefault="001632CB" w:rsidP="00295D00">
      <w:pPr>
        <w:spacing w:before="120" w:after="120"/>
        <w:jc w:val="both"/>
        <w:rPr>
          <w:rFonts w:ascii="Times New Roman" w:hAnsi="Times New Roman"/>
          <w:sz w:val="24"/>
          <w:szCs w:val="24"/>
        </w:rPr>
      </w:pPr>
      <w:r w:rsidRPr="00E91EE7">
        <w:rPr>
          <w:rFonts w:ascii="Times New Roman" w:hAnsi="Times New Roman"/>
          <w:sz w:val="24"/>
          <w:szCs w:val="24"/>
        </w:rPr>
        <w:tab/>
      </w:r>
      <w:r w:rsidR="000863BB" w:rsidRPr="00E91EE7">
        <w:rPr>
          <w:rFonts w:ascii="Times New Roman" w:hAnsi="Times New Roman"/>
          <w:sz w:val="24"/>
          <w:szCs w:val="24"/>
        </w:rPr>
        <w:t xml:space="preserve">Atbilstoši </w:t>
      </w:r>
      <w:r w:rsidR="00930C6E" w:rsidRPr="00E91EE7">
        <w:rPr>
          <w:rFonts w:ascii="Times New Roman" w:hAnsi="Times New Roman"/>
          <w:sz w:val="24"/>
          <w:szCs w:val="24"/>
        </w:rPr>
        <w:t>Būvniecības likuma 3.</w:t>
      </w:r>
      <w:r w:rsidR="000863BB" w:rsidRPr="00E91EE7">
        <w:rPr>
          <w:rFonts w:ascii="Times New Roman" w:hAnsi="Times New Roman"/>
          <w:sz w:val="24"/>
          <w:szCs w:val="24"/>
        </w:rPr>
        <w:t xml:space="preserve"> un</w:t>
      </w:r>
      <w:r w:rsidR="00930C6E" w:rsidRPr="00E91EE7">
        <w:rPr>
          <w:rFonts w:ascii="Times New Roman" w:hAnsi="Times New Roman"/>
          <w:sz w:val="24"/>
          <w:szCs w:val="24"/>
        </w:rPr>
        <w:t xml:space="preserve"> </w:t>
      </w:r>
      <w:r w:rsidR="00273347" w:rsidRPr="00E91EE7">
        <w:rPr>
          <w:rFonts w:ascii="Times New Roman" w:hAnsi="Times New Roman"/>
          <w:sz w:val="24"/>
          <w:szCs w:val="24"/>
        </w:rPr>
        <w:t>11.pant</w:t>
      </w:r>
      <w:r w:rsidR="000863BB" w:rsidRPr="00E91EE7">
        <w:rPr>
          <w:rFonts w:ascii="Times New Roman" w:hAnsi="Times New Roman"/>
          <w:sz w:val="24"/>
          <w:szCs w:val="24"/>
        </w:rPr>
        <w:t>a</w:t>
      </w:r>
      <w:r w:rsidR="00930C6E" w:rsidRPr="00E91EE7">
        <w:rPr>
          <w:rFonts w:ascii="Times New Roman" w:hAnsi="Times New Roman"/>
          <w:sz w:val="24"/>
          <w:szCs w:val="24"/>
        </w:rPr>
        <w:t xml:space="preserve">  prasīb</w:t>
      </w:r>
      <w:r w:rsidR="000863BB" w:rsidRPr="00E91EE7">
        <w:rPr>
          <w:rFonts w:ascii="Times New Roman" w:hAnsi="Times New Roman"/>
          <w:sz w:val="24"/>
          <w:szCs w:val="24"/>
        </w:rPr>
        <w:t>ām</w:t>
      </w:r>
      <w:r w:rsidR="00930C6E" w:rsidRPr="00E91EE7">
        <w:rPr>
          <w:rFonts w:ascii="Times New Roman" w:hAnsi="Times New Roman"/>
          <w:sz w:val="24"/>
          <w:szCs w:val="24"/>
        </w:rPr>
        <w:t xml:space="preserve"> jebkuru būvniecību teritorijā, kas nepieder būv</w:t>
      </w:r>
      <w:r w:rsidR="008C2F61" w:rsidRPr="00E91EE7">
        <w:rPr>
          <w:rFonts w:ascii="Times New Roman" w:hAnsi="Times New Roman"/>
          <w:sz w:val="24"/>
          <w:szCs w:val="24"/>
        </w:rPr>
        <w:t>niecības</w:t>
      </w:r>
      <w:r w:rsidR="00930C6E" w:rsidRPr="00E91EE7">
        <w:rPr>
          <w:rFonts w:ascii="Times New Roman" w:hAnsi="Times New Roman"/>
          <w:sz w:val="24"/>
          <w:szCs w:val="24"/>
        </w:rPr>
        <w:t xml:space="preserve"> ierosinātājam, </w:t>
      </w:r>
      <w:r w:rsidR="000863BB" w:rsidRPr="00E91EE7">
        <w:rPr>
          <w:rFonts w:ascii="Times New Roman" w:hAnsi="Times New Roman"/>
          <w:sz w:val="24"/>
          <w:szCs w:val="24"/>
        </w:rPr>
        <w:t xml:space="preserve"> nepieciešams </w:t>
      </w:r>
      <w:r w:rsidR="00930C6E" w:rsidRPr="00E91EE7">
        <w:rPr>
          <w:rFonts w:ascii="Times New Roman" w:hAnsi="Times New Roman"/>
          <w:sz w:val="24"/>
          <w:szCs w:val="24"/>
        </w:rPr>
        <w:t>saskaņot ar nekustamā īpašuma īpašnieku. Vienlaikus minēt</w:t>
      </w:r>
      <w:r w:rsidR="008C2F61" w:rsidRPr="00E91EE7">
        <w:rPr>
          <w:rFonts w:ascii="Times New Roman" w:hAnsi="Times New Roman"/>
          <w:sz w:val="24"/>
          <w:szCs w:val="24"/>
        </w:rPr>
        <w:t>ajos</w:t>
      </w:r>
      <w:r w:rsidR="00930C6E" w:rsidRPr="00E91EE7">
        <w:rPr>
          <w:rFonts w:ascii="Times New Roman" w:hAnsi="Times New Roman"/>
          <w:sz w:val="24"/>
          <w:szCs w:val="24"/>
        </w:rPr>
        <w:t xml:space="preserve"> pant</w:t>
      </w:r>
      <w:r w:rsidR="008C2F61" w:rsidRPr="00E91EE7">
        <w:rPr>
          <w:rFonts w:ascii="Times New Roman" w:hAnsi="Times New Roman"/>
          <w:sz w:val="24"/>
          <w:szCs w:val="24"/>
        </w:rPr>
        <w:t>o</w:t>
      </w:r>
      <w:r w:rsidR="00930C6E" w:rsidRPr="00E91EE7">
        <w:rPr>
          <w:rFonts w:ascii="Times New Roman" w:hAnsi="Times New Roman"/>
          <w:sz w:val="24"/>
          <w:szCs w:val="24"/>
        </w:rPr>
        <w:t>s no</w:t>
      </w:r>
      <w:r w:rsidR="008C2F61" w:rsidRPr="00E91EE7">
        <w:rPr>
          <w:rFonts w:ascii="Times New Roman" w:hAnsi="Times New Roman"/>
          <w:sz w:val="24"/>
          <w:szCs w:val="24"/>
        </w:rPr>
        <w:t>teikts</w:t>
      </w:r>
      <w:r w:rsidR="00930C6E" w:rsidRPr="00E91EE7">
        <w:rPr>
          <w:rFonts w:ascii="Times New Roman" w:hAnsi="Times New Roman"/>
          <w:sz w:val="24"/>
          <w:szCs w:val="24"/>
        </w:rPr>
        <w:t xml:space="preserve">, ka </w:t>
      </w:r>
      <w:r w:rsidR="003316D7" w:rsidRPr="00E91EE7">
        <w:rPr>
          <w:rFonts w:ascii="Times New Roman" w:hAnsi="Times New Roman"/>
          <w:sz w:val="24"/>
          <w:szCs w:val="24"/>
        </w:rPr>
        <w:t>ikvienai</w:t>
      </w:r>
      <w:r w:rsidR="006A5918" w:rsidRPr="00E91EE7">
        <w:rPr>
          <w:rFonts w:ascii="Times New Roman" w:hAnsi="Times New Roman"/>
          <w:sz w:val="24"/>
          <w:szCs w:val="24"/>
        </w:rPr>
        <w:t xml:space="preserve"> apbūvei</w:t>
      </w:r>
      <w:r w:rsidR="00930C6E" w:rsidRPr="00E91EE7">
        <w:rPr>
          <w:rFonts w:ascii="Times New Roman" w:hAnsi="Times New Roman"/>
          <w:sz w:val="24"/>
          <w:szCs w:val="24"/>
        </w:rPr>
        <w:t xml:space="preserve"> jāatbilst </w:t>
      </w:r>
      <w:r w:rsidR="006A5918" w:rsidRPr="00E91EE7">
        <w:rPr>
          <w:rFonts w:ascii="Times New Roman" w:hAnsi="Times New Roman"/>
          <w:sz w:val="24"/>
          <w:szCs w:val="24"/>
        </w:rPr>
        <w:t xml:space="preserve">vietējās pašvaldības </w:t>
      </w:r>
      <w:r w:rsidR="00930C6E" w:rsidRPr="00E91EE7">
        <w:rPr>
          <w:rFonts w:ascii="Times New Roman" w:hAnsi="Times New Roman"/>
          <w:sz w:val="24"/>
          <w:szCs w:val="24"/>
        </w:rPr>
        <w:t xml:space="preserve">teritorijas plānojumam. No minētā izriet, ka, saskaņojot būvniecības ieceri publiskajos ūdeņos īpašnieka (valsts) vārdā, jāņem vērā </w:t>
      </w:r>
      <w:r w:rsidR="0037553C" w:rsidRPr="00E91EE7">
        <w:rPr>
          <w:rFonts w:ascii="Times New Roman" w:hAnsi="Times New Roman"/>
          <w:sz w:val="24"/>
          <w:szCs w:val="24"/>
        </w:rPr>
        <w:t xml:space="preserve">visi </w:t>
      </w:r>
      <w:r w:rsidR="00AF6E30" w:rsidRPr="00E91EE7">
        <w:rPr>
          <w:rFonts w:ascii="Times New Roman" w:hAnsi="Times New Roman"/>
          <w:sz w:val="24"/>
          <w:szCs w:val="24"/>
        </w:rPr>
        <w:t xml:space="preserve">šo </w:t>
      </w:r>
      <w:r w:rsidR="0037553C" w:rsidRPr="00E91EE7">
        <w:rPr>
          <w:rFonts w:ascii="Times New Roman" w:hAnsi="Times New Roman"/>
          <w:sz w:val="24"/>
          <w:szCs w:val="24"/>
        </w:rPr>
        <w:t>jautājumu regulējošie</w:t>
      </w:r>
      <w:r w:rsidR="00930C6E" w:rsidRPr="00E91EE7">
        <w:rPr>
          <w:rFonts w:ascii="Times New Roman" w:hAnsi="Times New Roman"/>
          <w:sz w:val="24"/>
          <w:szCs w:val="24"/>
        </w:rPr>
        <w:t xml:space="preserve"> </w:t>
      </w:r>
      <w:r w:rsidR="0037553C" w:rsidRPr="00E91EE7">
        <w:rPr>
          <w:rFonts w:ascii="Times New Roman" w:hAnsi="Times New Roman"/>
          <w:sz w:val="24"/>
          <w:szCs w:val="24"/>
        </w:rPr>
        <w:t>tiesību akti</w:t>
      </w:r>
      <w:r w:rsidR="00930C6E" w:rsidRPr="00E91EE7">
        <w:rPr>
          <w:rFonts w:ascii="Times New Roman" w:hAnsi="Times New Roman"/>
          <w:sz w:val="24"/>
          <w:szCs w:val="24"/>
        </w:rPr>
        <w:t xml:space="preserve">. Ministru kabineta 2013.gada 30.aprīļa noteikumi Nr.240 “Vispārīgie teritorijas plānošanas, izmantošanas un apbūves noteikumi”, </w:t>
      </w:r>
      <w:r w:rsidR="00FD733C" w:rsidRPr="00E91EE7">
        <w:rPr>
          <w:rFonts w:ascii="Times New Roman" w:hAnsi="Times New Roman"/>
          <w:sz w:val="24"/>
          <w:szCs w:val="24"/>
        </w:rPr>
        <w:t>ierobežo maksimāli</w:t>
      </w:r>
      <w:r w:rsidR="00AF6E30" w:rsidRPr="00E91EE7">
        <w:rPr>
          <w:rFonts w:ascii="Times New Roman" w:hAnsi="Times New Roman"/>
          <w:sz w:val="24"/>
          <w:szCs w:val="24"/>
        </w:rPr>
        <w:t xml:space="preserve"> </w:t>
      </w:r>
      <w:r w:rsidR="00FD733C" w:rsidRPr="00E91EE7">
        <w:rPr>
          <w:rFonts w:ascii="Times New Roman" w:hAnsi="Times New Roman"/>
          <w:sz w:val="24"/>
          <w:szCs w:val="24"/>
        </w:rPr>
        <w:t xml:space="preserve">pieļaujamo apbūvi ūdeņu teritorijā, kā arī nosaka </w:t>
      </w:r>
      <w:r w:rsidR="00AF6E30" w:rsidRPr="00E91EE7">
        <w:rPr>
          <w:rFonts w:ascii="Times New Roman" w:hAnsi="Times New Roman"/>
          <w:sz w:val="24"/>
          <w:szCs w:val="24"/>
        </w:rPr>
        <w:t xml:space="preserve">iespējas pašvaldībām plānot ūdens teritoriju izmantošanu, nosakot </w:t>
      </w:r>
      <w:r w:rsidR="00FD733C" w:rsidRPr="00E91EE7">
        <w:rPr>
          <w:rFonts w:ascii="Times New Roman" w:hAnsi="Times New Roman"/>
          <w:sz w:val="24"/>
          <w:szCs w:val="24"/>
        </w:rPr>
        <w:t>papildus ierobežojumus</w:t>
      </w:r>
      <w:r w:rsidR="00AF6E30" w:rsidRPr="00E91EE7">
        <w:rPr>
          <w:rFonts w:ascii="Times New Roman" w:hAnsi="Times New Roman"/>
          <w:sz w:val="24"/>
          <w:szCs w:val="24"/>
        </w:rPr>
        <w:t xml:space="preserve"> </w:t>
      </w:r>
      <w:r w:rsidR="00FD733C" w:rsidRPr="00E91EE7">
        <w:rPr>
          <w:rFonts w:ascii="Times New Roman" w:hAnsi="Times New Roman"/>
          <w:sz w:val="24"/>
          <w:szCs w:val="24"/>
        </w:rPr>
        <w:t>apbūvei</w:t>
      </w:r>
      <w:r w:rsidR="00AF6E30" w:rsidRPr="00E91EE7">
        <w:rPr>
          <w:rFonts w:ascii="Times New Roman" w:hAnsi="Times New Roman"/>
          <w:sz w:val="24"/>
          <w:szCs w:val="24"/>
        </w:rPr>
        <w:t>. Apbūves ierobežojoši nosacījumi ir noteikti arī</w:t>
      </w:r>
      <w:r w:rsidR="009A1AB8" w:rsidRPr="00E91EE7">
        <w:rPr>
          <w:rFonts w:ascii="Times New Roman" w:hAnsi="Times New Roman"/>
          <w:sz w:val="24"/>
          <w:szCs w:val="24"/>
        </w:rPr>
        <w:t xml:space="preserve"> </w:t>
      </w:r>
      <w:r w:rsidR="00AF6E30" w:rsidRPr="00E91EE7">
        <w:rPr>
          <w:rFonts w:ascii="Times New Roman" w:hAnsi="Times New Roman"/>
          <w:sz w:val="24"/>
          <w:szCs w:val="24"/>
        </w:rPr>
        <w:t>A</w:t>
      </w:r>
      <w:r w:rsidR="009A1AB8" w:rsidRPr="00E91EE7">
        <w:rPr>
          <w:rFonts w:ascii="Times New Roman" w:hAnsi="Times New Roman"/>
          <w:sz w:val="24"/>
          <w:szCs w:val="24"/>
        </w:rPr>
        <w:t>izsargjoslu likuma 37.</w:t>
      </w:r>
      <w:r w:rsidR="00AF6E30" w:rsidRPr="00E91EE7">
        <w:rPr>
          <w:rFonts w:ascii="Times New Roman" w:hAnsi="Times New Roman"/>
          <w:sz w:val="24"/>
          <w:szCs w:val="24"/>
        </w:rPr>
        <w:t>pantā</w:t>
      </w:r>
      <w:r w:rsidR="00930C6E" w:rsidRPr="00E91EE7">
        <w:rPr>
          <w:rFonts w:ascii="Times New Roman" w:hAnsi="Times New Roman"/>
          <w:sz w:val="24"/>
          <w:szCs w:val="24"/>
        </w:rPr>
        <w:t xml:space="preserve">. </w:t>
      </w:r>
      <w:r w:rsidR="00AF6E30" w:rsidRPr="00E91EE7">
        <w:rPr>
          <w:rFonts w:ascii="Times New Roman" w:hAnsi="Times New Roman"/>
          <w:sz w:val="24"/>
          <w:szCs w:val="24"/>
        </w:rPr>
        <w:t>Šajā pantā noteikti aprobežojumi būvniecīb</w:t>
      </w:r>
      <w:r w:rsidR="00FD733C" w:rsidRPr="00E91EE7">
        <w:rPr>
          <w:rFonts w:ascii="Times New Roman" w:hAnsi="Times New Roman"/>
          <w:sz w:val="24"/>
          <w:szCs w:val="24"/>
        </w:rPr>
        <w:t>ai</w:t>
      </w:r>
      <w:r w:rsidR="00AF6E30" w:rsidRPr="00E91EE7">
        <w:rPr>
          <w:rFonts w:ascii="Times New Roman" w:hAnsi="Times New Roman"/>
          <w:sz w:val="24"/>
          <w:szCs w:val="24"/>
        </w:rPr>
        <w:t xml:space="preserve"> ūdensobjektu aizsargjoslās, bet pēc būtības šie ierobežojumi ir attiecināmi arī uz pašiem ūdensobjektiem</w:t>
      </w:r>
      <w:r w:rsidR="00FD733C" w:rsidRPr="00E91EE7">
        <w:rPr>
          <w:rFonts w:ascii="Times New Roman" w:hAnsi="Times New Roman"/>
          <w:sz w:val="24"/>
          <w:szCs w:val="24"/>
        </w:rPr>
        <w:t xml:space="preserve">. Kā liecina </w:t>
      </w:r>
      <w:r w:rsidR="00AF6E30" w:rsidRPr="00E91EE7">
        <w:rPr>
          <w:rFonts w:ascii="Times New Roman" w:hAnsi="Times New Roman"/>
          <w:sz w:val="24"/>
          <w:szCs w:val="24"/>
        </w:rPr>
        <w:t xml:space="preserve">prakse, </w:t>
      </w:r>
      <w:r w:rsidR="00930C6E" w:rsidRPr="00E91EE7">
        <w:rPr>
          <w:rFonts w:ascii="Times New Roman" w:hAnsi="Times New Roman"/>
          <w:sz w:val="24"/>
          <w:szCs w:val="24"/>
        </w:rPr>
        <w:t>Nekustamā īpašuma valsts kadastr</w:t>
      </w:r>
      <w:r w:rsidR="00AF6E30" w:rsidRPr="00E91EE7">
        <w:rPr>
          <w:rFonts w:ascii="Times New Roman" w:hAnsi="Times New Roman"/>
          <w:sz w:val="24"/>
          <w:szCs w:val="24"/>
        </w:rPr>
        <w:t>ā zemes vienību robežās, ko aizņem publisk</w:t>
      </w:r>
      <w:r w:rsidR="00FD733C" w:rsidRPr="00E91EE7">
        <w:rPr>
          <w:rFonts w:ascii="Times New Roman" w:hAnsi="Times New Roman"/>
          <w:sz w:val="24"/>
          <w:szCs w:val="24"/>
        </w:rPr>
        <w:t>ie</w:t>
      </w:r>
      <w:r w:rsidR="00AF6E30" w:rsidRPr="00E91EE7">
        <w:rPr>
          <w:rFonts w:ascii="Times New Roman" w:hAnsi="Times New Roman"/>
          <w:sz w:val="24"/>
          <w:szCs w:val="24"/>
        </w:rPr>
        <w:t xml:space="preserve"> ūdeņ</w:t>
      </w:r>
      <w:r w:rsidR="00FD733C" w:rsidRPr="00E91EE7">
        <w:rPr>
          <w:rFonts w:ascii="Times New Roman" w:hAnsi="Times New Roman"/>
          <w:sz w:val="24"/>
          <w:szCs w:val="24"/>
        </w:rPr>
        <w:t xml:space="preserve">i, </w:t>
      </w:r>
      <w:r w:rsidR="00AF6E30" w:rsidRPr="00E91EE7">
        <w:rPr>
          <w:rFonts w:ascii="Times New Roman" w:hAnsi="Times New Roman"/>
          <w:sz w:val="24"/>
          <w:szCs w:val="24"/>
        </w:rPr>
        <w:t>ir gan</w:t>
      </w:r>
      <w:r w:rsidR="00930C6E" w:rsidRPr="00E91EE7">
        <w:rPr>
          <w:rFonts w:ascii="Times New Roman" w:hAnsi="Times New Roman"/>
          <w:sz w:val="24"/>
          <w:szCs w:val="24"/>
        </w:rPr>
        <w:t xml:space="preserve"> ūdens teritorija,</w:t>
      </w:r>
      <w:r w:rsidR="00AF6E30" w:rsidRPr="00E91EE7">
        <w:rPr>
          <w:rFonts w:ascii="Times New Roman" w:hAnsi="Times New Roman"/>
          <w:sz w:val="24"/>
          <w:szCs w:val="24"/>
        </w:rPr>
        <w:t xml:space="preserve"> gan arī daļa sauszemes teritorijas, jo</w:t>
      </w:r>
      <w:r w:rsidR="00FD733C" w:rsidRPr="00E91EE7">
        <w:rPr>
          <w:rFonts w:ascii="Times New Roman" w:hAnsi="Times New Roman"/>
          <w:sz w:val="24"/>
          <w:szCs w:val="24"/>
        </w:rPr>
        <w:t>,</w:t>
      </w:r>
      <w:r w:rsidR="00AF6E30" w:rsidRPr="00E91EE7">
        <w:rPr>
          <w:rFonts w:ascii="Times New Roman" w:hAnsi="Times New Roman"/>
          <w:sz w:val="24"/>
          <w:szCs w:val="24"/>
        </w:rPr>
        <w:t xml:space="preserve"> ņemot vērā Latvijas klimatiskos apstākļus, ūdens krasta līnija ir mainīgs lielums. </w:t>
      </w:r>
      <w:r w:rsidR="00930C6E" w:rsidRPr="00E91EE7">
        <w:rPr>
          <w:rFonts w:ascii="Times New Roman" w:hAnsi="Times New Roman"/>
          <w:sz w:val="24"/>
          <w:szCs w:val="24"/>
        </w:rPr>
        <w:t>Līdz ar to, izvērtējot būvniecības ieceres publiskajos ūdeņos, piemērojamas arī Aizsargjoslu likuma 37.panta prasības, kas regulē darbības virszemes ūdeņu aizsargjoslās, kuras vienlaikus var būt ūdens īpašuma robežās.</w:t>
      </w:r>
    </w:p>
    <w:p w:rsidR="00492776" w:rsidRPr="00E91EE7" w:rsidRDefault="00A220CA" w:rsidP="005A4368">
      <w:pPr>
        <w:spacing w:before="120" w:after="120"/>
        <w:ind w:firstLine="720"/>
        <w:jc w:val="both"/>
        <w:rPr>
          <w:rFonts w:ascii="Times New Roman" w:hAnsi="Times New Roman"/>
          <w:sz w:val="24"/>
          <w:szCs w:val="24"/>
        </w:rPr>
      </w:pPr>
      <w:r w:rsidRPr="00E91EE7">
        <w:rPr>
          <w:rFonts w:ascii="Times New Roman" w:hAnsi="Times New Roman"/>
          <w:sz w:val="24"/>
          <w:szCs w:val="24"/>
        </w:rPr>
        <w:lastRenderedPageBreak/>
        <w:t>Pamatojoties uz minēto,</w:t>
      </w:r>
      <w:r w:rsidR="003E61C5" w:rsidRPr="00E91EE7">
        <w:rPr>
          <w:rFonts w:ascii="Times New Roman" w:hAnsi="Times New Roman"/>
          <w:sz w:val="24"/>
          <w:szCs w:val="24"/>
        </w:rPr>
        <w:t xml:space="preserve"> VARAM </w:t>
      </w:r>
      <w:r w:rsidRPr="00E91EE7">
        <w:rPr>
          <w:rFonts w:ascii="Times New Roman" w:hAnsi="Times New Roman"/>
          <w:sz w:val="24"/>
          <w:szCs w:val="24"/>
        </w:rPr>
        <w:t>ie</w:t>
      </w:r>
      <w:r w:rsidR="003E61C5" w:rsidRPr="00E91EE7">
        <w:rPr>
          <w:rFonts w:ascii="Times New Roman" w:hAnsi="Times New Roman"/>
          <w:sz w:val="24"/>
          <w:szCs w:val="24"/>
        </w:rPr>
        <w:t xml:space="preserve">rosina </w:t>
      </w:r>
      <w:r w:rsidR="00C92900" w:rsidRPr="00E91EE7">
        <w:rPr>
          <w:rFonts w:ascii="Times New Roman" w:hAnsi="Times New Roman"/>
          <w:sz w:val="24"/>
          <w:szCs w:val="24"/>
        </w:rPr>
        <w:t xml:space="preserve">līdz </w:t>
      </w:r>
      <w:r w:rsidR="002E52C0" w:rsidRPr="00E91EE7">
        <w:rPr>
          <w:rFonts w:ascii="Times New Roman" w:hAnsi="Times New Roman"/>
          <w:sz w:val="24"/>
          <w:szCs w:val="24"/>
        </w:rPr>
        <w:t>Zemes pārvaldības likuma</w:t>
      </w:r>
      <w:r w:rsidR="00C92900" w:rsidRPr="00E91EE7">
        <w:rPr>
          <w:rFonts w:ascii="Times New Roman" w:hAnsi="Times New Roman"/>
          <w:sz w:val="24"/>
          <w:szCs w:val="24"/>
        </w:rPr>
        <w:t xml:space="preserve"> pieņemšanai </w:t>
      </w:r>
      <w:r w:rsidR="003E61C5" w:rsidRPr="00E91EE7">
        <w:rPr>
          <w:rFonts w:ascii="Times New Roman" w:hAnsi="Times New Roman"/>
          <w:sz w:val="24"/>
          <w:szCs w:val="24"/>
        </w:rPr>
        <w:t>noteikt</w:t>
      </w:r>
      <w:r w:rsidR="00492776" w:rsidRPr="00E91EE7">
        <w:rPr>
          <w:rFonts w:ascii="Times New Roman" w:hAnsi="Times New Roman"/>
          <w:sz w:val="24"/>
          <w:szCs w:val="24"/>
        </w:rPr>
        <w:t>, ka</w:t>
      </w:r>
      <w:r w:rsidR="003E61C5" w:rsidRPr="00E91EE7">
        <w:rPr>
          <w:rFonts w:ascii="Times New Roman" w:hAnsi="Times New Roman"/>
          <w:sz w:val="24"/>
          <w:szCs w:val="24"/>
        </w:rPr>
        <w:t xml:space="preserve"> </w:t>
      </w:r>
      <w:r w:rsidR="00734509" w:rsidRPr="00E91EE7">
        <w:rPr>
          <w:rFonts w:ascii="Times New Roman" w:hAnsi="Times New Roman"/>
          <w:sz w:val="24"/>
          <w:szCs w:val="24"/>
        </w:rPr>
        <w:t xml:space="preserve">tiesības </w:t>
      </w:r>
      <w:r w:rsidR="001632CB" w:rsidRPr="00E91EE7">
        <w:rPr>
          <w:rFonts w:ascii="Times New Roman" w:hAnsi="Times New Roman"/>
          <w:sz w:val="24"/>
          <w:szCs w:val="24"/>
        </w:rPr>
        <w:t xml:space="preserve">būvniecības ieceres publiskajos ūdeņos normatīvo aktu regulējuma ietvaros </w:t>
      </w:r>
      <w:r w:rsidR="00734509" w:rsidRPr="00E91EE7">
        <w:rPr>
          <w:rFonts w:ascii="Times New Roman" w:hAnsi="Times New Roman"/>
          <w:sz w:val="24"/>
          <w:szCs w:val="24"/>
        </w:rPr>
        <w:t xml:space="preserve">īpašnieka (valsts) vārdā </w:t>
      </w:r>
      <w:r w:rsidR="001632CB" w:rsidRPr="00E91EE7">
        <w:rPr>
          <w:rFonts w:ascii="Times New Roman" w:hAnsi="Times New Roman"/>
          <w:sz w:val="24"/>
          <w:szCs w:val="24"/>
        </w:rPr>
        <w:t xml:space="preserve">izvērtē un </w:t>
      </w:r>
      <w:r w:rsidR="00492776" w:rsidRPr="00E91EE7">
        <w:rPr>
          <w:rFonts w:ascii="Times New Roman" w:hAnsi="Times New Roman"/>
          <w:sz w:val="24"/>
          <w:szCs w:val="24"/>
        </w:rPr>
        <w:t>sa</w:t>
      </w:r>
      <w:r w:rsidR="001632CB" w:rsidRPr="00E91EE7">
        <w:rPr>
          <w:rFonts w:ascii="Times New Roman" w:hAnsi="Times New Roman"/>
          <w:sz w:val="24"/>
          <w:szCs w:val="24"/>
        </w:rPr>
        <w:t xml:space="preserve">skaņo </w:t>
      </w:r>
      <w:r w:rsidR="00492776" w:rsidRPr="00E91EE7">
        <w:rPr>
          <w:rFonts w:ascii="Times New Roman" w:hAnsi="Times New Roman"/>
          <w:sz w:val="24"/>
          <w:szCs w:val="24"/>
        </w:rPr>
        <w:t xml:space="preserve">VARAM, ja būvniecība paredzēta publiskajos ūdeņos, kas atrodas dabas rezervātos, nacionālajos parkos vai dabas liegumos. </w:t>
      </w:r>
    </w:p>
    <w:p w:rsidR="00873734" w:rsidRPr="00E91EE7" w:rsidRDefault="00873734" w:rsidP="005A4368">
      <w:pPr>
        <w:spacing w:before="120" w:after="120"/>
        <w:ind w:firstLine="720"/>
        <w:jc w:val="both"/>
        <w:rPr>
          <w:rFonts w:ascii="Times New Roman" w:hAnsi="Times New Roman"/>
          <w:sz w:val="24"/>
          <w:szCs w:val="24"/>
        </w:rPr>
      </w:pPr>
      <w:r w:rsidRPr="00E91EE7">
        <w:rPr>
          <w:rFonts w:ascii="Times New Roman" w:hAnsi="Times New Roman"/>
          <w:sz w:val="24"/>
          <w:szCs w:val="24"/>
        </w:rPr>
        <w:t>Gadījumos, kad publiskie ūdeņi nodoti kādas citas ministrijas pārvaldībā,</w:t>
      </w:r>
      <w:r w:rsidR="000D5294" w:rsidRPr="00E91EE7">
        <w:rPr>
          <w:rFonts w:ascii="Times New Roman" w:hAnsi="Times New Roman"/>
          <w:sz w:val="24"/>
          <w:szCs w:val="24"/>
        </w:rPr>
        <w:t xml:space="preserve"> saskaņā ar </w:t>
      </w:r>
      <w:proofErr w:type="spellStart"/>
      <w:r w:rsidR="000D5294" w:rsidRPr="00E91EE7">
        <w:rPr>
          <w:rFonts w:ascii="Times New Roman" w:hAnsi="Times New Roman"/>
          <w:sz w:val="24"/>
          <w:szCs w:val="24"/>
        </w:rPr>
        <w:t>protokollēmuma</w:t>
      </w:r>
      <w:proofErr w:type="spellEnd"/>
      <w:r w:rsidR="000D5294" w:rsidRPr="00E91EE7">
        <w:rPr>
          <w:rFonts w:ascii="Times New Roman" w:hAnsi="Times New Roman"/>
          <w:sz w:val="24"/>
          <w:szCs w:val="24"/>
        </w:rPr>
        <w:t xml:space="preserve"> Nr.41 2.punktā minēto,</w:t>
      </w:r>
      <w:r w:rsidRPr="00E91EE7">
        <w:rPr>
          <w:rFonts w:ascii="Times New Roman" w:hAnsi="Times New Roman"/>
          <w:sz w:val="24"/>
          <w:szCs w:val="24"/>
        </w:rPr>
        <w:t xml:space="preserve"> tiesības saskaņot būvniecību valsts kā zemes īpašnieka vārdā ir minētajai ministrijai.</w:t>
      </w:r>
      <w:r w:rsidR="006730DF" w:rsidRPr="00E91EE7">
        <w:rPr>
          <w:rFonts w:ascii="Times New Roman" w:hAnsi="Times New Roman"/>
          <w:sz w:val="24"/>
          <w:szCs w:val="24"/>
        </w:rPr>
        <w:t xml:space="preserve"> Minētais attiecināms </w:t>
      </w:r>
      <w:r w:rsidR="001D602F" w:rsidRPr="00E91EE7">
        <w:rPr>
          <w:rFonts w:ascii="Times New Roman" w:hAnsi="Times New Roman"/>
          <w:sz w:val="24"/>
          <w:szCs w:val="24"/>
        </w:rPr>
        <w:t xml:space="preserve">arī </w:t>
      </w:r>
      <w:r w:rsidR="006730DF" w:rsidRPr="00E91EE7">
        <w:rPr>
          <w:rFonts w:ascii="Times New Roman" w:hAnsi="Times New Roman"/>
          <w:sz w:val="24"/>
          <w:szCs w:val="24"/>
        </w:rPr>
        <w:t>uz ostu akvatoriju teritorijām, kas nodotas ostu pārvaldes valdījumā.</w:t>
      </w:r>
    </w:p>
    <w:p w:rsidR="00C329CB" w:rsidRPr="00E91EE7" w:rsidRDefault="00492776" w:rsidP="000C71CA">
      <w:pPr>
        <w:spacing w:before="120" w:after="120"/>
        <w:ind w:firstLine="720"/>
        <w:jc w:val="both"/>
        <w:rPr>
          <w:rFonts w:ascii="Times New Roman" w:hAnsi="Times New Roman"/>
          <w:sz w:val="24"/>
          <w:szCs w:val="24"/>
        </w:rPr>
      </w:pPr>
      <w:r w:rsidRPr="00E91EE7">
        <w:rPr>
          <w:rFonts w:ascii="Times New Roman" w:hAnsi="Times New Roman"/>
          <w:sz w:val="24"/>
          <w:szCs w:val="24"/>
        </w:rPr>
        <w:t>Publisko ūdeņu teritorijā, kas neatrodas dabas rezervātos, nacionālajos parkos vai dabas liegumos, jānosaka</w:t>
      </w:r>
      <w:r w:rsidR="00C329CB" w:rsidRPr="00E91EE7">
        <w:rPr>
          <w:rFonts w:ascii="Times New Roman" w:hAnsi="Times New Roman"/>
          <w:sz w:val="24"/>
          <w:szCs w:val="24"/>
        </w:rPr>
        <w:t xml:space="preserve"> </w:t>
      </w:r>
      <w:r w:rsidRPr="00E91EE7">
        <w:rPr>
          <w:rFonts w:ascii="Times New Roman" w:hAnsi="Times New Roman"/>
          <w:sz w:val="24"/>
          <w:szCs w:val="24"/>
        </w:rPr>
        <w:t xml:space="preserve">tiesības </w:t>
      </w:r>
      <w:r w:rsidR="00C329CB" w:rsidRPr="00E91EE7">
        <w:rPr>
          <w:rFonts w:ascii="Times New Roman" w:hAnsi="Times New Roman"/>
          <w:sz w:val="24"/>
          <w:szCs w:val="24"/>
        </w:rPr>
        <w:t xml:space="preserve">pašvaldībām īpašnieka (valsts) vārdā izvērtēt un </w:t>
      </w:r>
      <w:r w:rsidRPr="00E91EE7">
        <w:rPr>
          <w:rFonts w:ascii="Times New Roman" w:hAnsi="Times New Roman"/>
          <w:sz w:val="24"/>
          <w:szCs w:val="24"/>
        </w:rPr>
        <w:t>sa</w:t>
      </w:r>
      <w:r w:rsidR="00C329CB" w:rsidRPr="00E91EE7">
        <w:rPr>
          <w:rFonts w:ascii="Times New Roman" w:hAnsi="Times New Roman"/>
          <w:sz w:val="24"/>
          <w:szCs w:val="24"/>
        </w:rPr>
        <w:t>skaņot</w:t>
      </w:r>
      <w:r w:rsidR="00220FDE" w:rsidRPr="00E91EE7">
        <w:rPr>
          <w:rFonts w:ascii="Times New Roman" w:hAnsi="Times New Roman"/>
          <w:sz w:val="24"/>
          <w:szCs w:val="24"/>
        </w:rPr>
        <w:t xml:space="preserve"> Aizsargjoslu likuma 37.pantā minēto</w:t>
      </w:r>
      <w:r w:rsidR="00C329CB" w:rsidRPr="00E91EE7">
        <w:rPr>
          <w:rFonts w:ascii="Times New Roman" w:hAnsi="Times New Roman"/>
          <w:sz w:val="24"/>
          <w:szCs w:val="24"/>
        </w:rPr>
        <w:t xml:space="preserve"> īslaicīgas lietošanas būvju un </w:t>
      </w:r>
      <w:proofErr w:type="spellStart"/>
      <w:r w:rsidR="00C329CB" w:rsidRPr="00E91EE7">
        <w:rPr>
          <w:rFonts w:ascii="Times New Roman" w:hAnsi="Times New Roman"/>
          <w:sz w:val="24"/>
          <w:szCs w:val="24"/>
        </w:rPr>
        <w:t>mazēku</w:t>
      </w:r>
      <w:proofErr w:type="spellEnd"/>
      <w:r w:rsidR="00C329CB" w:rsidRPr="00E91EE7">
        <w:rPr>
          <w:rFonts w:ascii="Times New Roman" w:hAnsi="Times New Roman"/>
          <w:sz w:val="24"/>
          <w:szCs w:val="24"/>
        </w:rPr>
        <w:t xml:space="preserve"> būvniecību, esošo būvju renovāciju, transporta un elektronisko sakaru tīklu būvju būvniecību, ūdensapgādes un kanalizācijas tīklu, ūdens ņemšanas ietaišu un cauruļvadu būvniecību, enerģijas pārvades un sadales būvju būvniecību, peldvietu, </w:t>
      </w:r>
      <w:proofErr w:type="spellStart"/>
      <w:r w:rsidR="00C329CB" w:rsidRPr="00E91EE7">
        <w:rPr>
          <w:rFonts w:ascii="Times New Roman" w:hAnsi="Times New Roman"/>
          <w:sz w:val="24"/>
          <w:szCs w:val="24"/>
        </w:rPr>
        <w:t>eliņu</w:t>
      </w:r>
      <w:proofErr w:type="spellEnd"/>
      <w:r w:rsidR="00C329CB" w:rsidRPr="00E91EE7">
        <w:rPr>
          <w:rFonts w:ascii="Times New Roman" w:hAnsi="Times New Roman"/>
          <w:sz w:val="24"/>
          <w:szCs w:val="24"/>
        </w:rPr>
        <w:t>, laivu un motorizēto ūdens transportlīdzekļu piestātņu būvniecību, valsts meteoroloģisko un hidroloģisko novērojumu staciju un posteņu un citu stacionāru valsts nozīmes monitoringa punktu un posteņu būvniecību, biotopu apsaimniekošanai nepieciešamo īslaicīgas lietošanas būvju un dabas tūrismam nepieciešamo skatu torņu, laipu u.tml. objektu būvniecību</w:t>
      </w:r>
      <w:r w:rsidR="000C71CA" w:rsidRPr="00E91EE7">
        <w:rPr>
          <w:rFonts w:ascii="Times New Roman" w:hAnsi="Times New Roman"/>
          <w:sz w:val="24"/>
          <w:szCs w:val="24"/>
        </w:rPr>
        <w:t xml:space="preserve">, </w:t>
      </w:r>
      <w:r w:rsidR="00C329CB" w:rsidRPr="00E91EE7">
        <w:rPr>
          <w:rFonts w:ascii="Times New Roman" w:hAnsi="Times New Roman"/>
          <w:sz w:val="24"/>
          <w:szCs w:val="24"/>
        </w:rPr>
        <w:t>inženieraizsardzības un hidrotehnisko būvju izbūvi esošās apbūves aizsardzībai pret paliem vai plūdiem un stacionārās aizsardzības būves piesārņo</w:t>
      </w:r>
      <w:r w:rsidR="000C71CA" w:rsidRPr="00E91EE7">
        <w:rPr>
          <w:rFonts w:ascii="Times New Roman" w:hAnsi="Times New Roman"/>
          <w:sz w:val="24"/>
          <w:szCs w:val="24"/>
        </w:rPr>
        <w:t>juma aizturēšanai un savākšanai.</w:t>
      </w:r>
    </w:p>
    <w:p w:rsidR="00273347" w:rsidRPr="00E91EE7" w:rsidRDefault="000C71CA" w:rsidP="005A4368">
      <w:pPr>
        <w:spacing w:before="120" w:after="120"/>
        <w:ind w:firstLine="720"/>
        <w:jc w:val="both"/>
        <w:rPr>
          <w:rFonts w:ascii="Times New Roman" w:hAnsi="Times New Roman"/>
          <w:sz w:val="24"/>
          <w:szCs w:val="24"/>
        </w:rPr>
      </w:pPr>
      <w:r w:rsidRPr="00E91EE7">
        <w:rPr>
          <w:rFonts w:ascii="Times New Roman" w:hAnsi="Times New Roman"/>
          <w:sz w:val="24"/>
          <w:szCs w:val="24"/>
        </w:rPr>
        <w:t xml:space="preserve">Vienlaikus </w:t>
      </w:r>
      <w:r w:rsidR="00630D0D" w:rsidRPr="00E91EE7">
        <w:rPr>
          <w:rFonts w:ascii="Times New Roman" w:hAnsi="Times New Roman"/>
          <w:sz w:val="24"/>
          <w:szCs w:val="24"/>
        </w:rPr>
        <w:t>pašvaldībām jāpiešķir</w:t>
      </w:r>
      <w:r w:rsidRPr="00E91EE7">
        <w:rPr>
          <w:rFonts w:ascii="Times New Roman" w:hAnsi="Times New Roman"/>
          <w:sz w:val="24"/>
          <w:szCs w:val="24"/>
        </w:rPr>
        <w:t xml:space="preserve"> tiesības z</w:t>
      </w:r>
      <w:r w:rsidR="00273347" w:rsidRPr="00E91EE7">
        <w:rPr>
          <w:rFonts w:ascii="Times New Roman" w:hAnsi="Times New Roman"/>
          <w:sz w:val="24"/>
          <w:szCs w:val="24"/>
        </w:rPr>
        <w:t>emes īpašnieka vārdā saskaņot nomnieku ierosinātu kustamo objektu būvniecību publiskajos ūdeņos, kas netiek saistīti ar zemi un ko bez bojāšanas var atdalīt no</w:t>
      </w:r>
      <w:r w:rsidRPr="00E91EE7">
        <w:rPr>
          <w:rFonts w:ascii="Times New Roman" w:hAnsi="Times New Roman"/>
          <w:sz w:val="24"/>
          <w:szCs w:val="24"/>
        </w:rPr>
        <w:t xml:space="preserve"> zemes. Tiesības piemērojamas, ja nomas līgumā noteikts, ka būves nav patstāvīgi īpašuma objekti.</w:t>
      </w:r>
    </w:p>
    <w:p w:rsidR="001D602F" w:rsidRPr="00E91EE7" w:rsidRDefault="00BD55C2" w:rsidP="005A4368">
      <w:pPr>
        <w:spacing w:before="120" w:after="120"/>
        <w:ind w:firstLine="720"/>
        <w:jc w:val="both"/>
        <w:rPr>
          <w:rFonts w:ascii="Times New Roman" w:hAnsi="Times New Roman"/>
          <w:sz w:val="24"/>
          <w:szCs w:val="24"/>
        </w:rPr>
      </w:pPr>
      <w:r w:rsidRPr="00E91EE7">
        <w:rPr>
          <w:rFonts w:ascii="Times New Roman" w:hAnsi="Times New Roman"/>
          <w:sz w:val="24"/>
          <w:szCs w:val="24"/>
        </w:rPr>
        <w:t>P</w:t>
      </w:r>
      <w:r w:rsidR="001D602F" w:rsidRPr="00E91EE7">
        <w:rPr>
          <w:rFonts w:ascii="Times New Roman" w:hAnsi="Times New Roman"/>
          <w:sz w:val="24"/>
          <w:szCs w:val="24"/>
        </w:rPr>
        <w:t>ārējos gadījumos, kad būvniecības ie</w:t>
      </w:r>
      <w:r w:rsidR="00740FC0" w:rsidRPr="00E91EE7">
        <w:rPr>
          <w:rFonts w:ascii="Times New Roman" w:hAnsi="Times New Roman"/>
          <w:sz w:val="24"/>
          <w:szCs w:val="24"/>
        </w:rPr>
        <w:t>cere</w:t>
      </w:r>
      <w:r w:rsidR="001D602F" w:rsidRPr="00E91EE7">
        <w:rPr>
          <w:rFonts w:ascii="Times New Roman" w:hAnsi="Times New Roman"/>
          <w:sz w:val="24"/>
          <w:szCs w:val="24"/>
        </w:rPr>
        <w:t xml:space="preserve"> publiskajos ūdeņos izskatāma Ministru kabinetā, </w:t>
      </w:r>
      <w:r w:rsidR="004A0C67" w:rsidRPr="00E91EE7">
        <w:rPr>
          <w:rFonts w:ascii="Times New Roman" w:hAnsi="Times New Roman"/>
          <w:sz w:val="24"/>
          <w:szCs w:val="24"/>
        </w:rPr>
        <w:t xml:space="preserve">dokumentu sagatavošanas tiesības saglabājamas VARAM, </w:t>
      </w:r>
      <w:r w:rsidRPr="00E91EE7">
        <w:rPr>
          <w:rFonts w:ascii="Times New Roman" w:hAnsi="Times New Roman"/>
          <w:sz w:val="24"/>
          <w:szCs w:val="24"/>
        </w:rPr>
        <w:t xml:space="preserve">pēc analoģijas ar </w:t>
      </w:r>
      <w:proofErr w:type="spellStart"/>
      <w:r w:rsidRPr="00E91EE7">
        <w:rPr>
          <w:rFonts w:ascii="Times New Roman" w:hAnsi="Times New Roman"/>
          <w:sz w:val="24"/>
          <w:szCs w:val="24"/>
        </w:rPr>
        <w:t>protokollēmumā</w:t>
      </w:r>
      <w:proofErr w:type="spellEnd"/>
      <w:r w:rsidRPr="00E91EE7">
        <w:rPr>
          <w:rFonts w:ascii="Times New Roman" w:hAnsi="Times New Roman"/>
          <w:sz w:val="24"/>
          <w:szCs w:val="24"/>
        </w:rPr>
        <w:t xml:space="preserve"> Nr.41 noteikto </w:t>
      </w:r>
      <w:r w:rsidR="001D602F" w:rsidRPr="00E91EE7">
        <w:rPr>
          <w:rFonts w:ascii="Times New Roman" w:hAnsi="Times New Roman"/>
          <w:sz w:val="24"/>
          <w:szCs w:val="24"/>
        </w:rPr>
        <w:t>pienākum</w:t>
      </w:r>
      <w:r w:rsidRPr="00E91EE7">
        <w:rPr>
          <w:rFonts w:ascii="Times New Roman" w:hAnsi="Times New Roman"/>
          <w:sz w:val="24"/>
          <w:szCs w:val="24"/>
        </w:rPr>
        <w:t>u</w:t>
      </w:r>
      <w:r w:rsidR="001D602F" w:rsidRPr="00E91EE7">
        <w:rPr>
          <w:rFonts w:ascii="Times New Roman" w:hAnsi="Times New Roman"/>
          <w:sz w:val="24"/>
          <w:szCs w:val="24"/>
        </w:rPr>
        <w:t xml:space="preserve"> sagatavot Ministru kabineta rīkojumu projektus</w:t>
      </w:r>
      <w:r w:rsidRPr="00E91EE7">
        <w:rPr>
          <w:rFonts w:ascii="Times New Roman" w:hAnsi="Times New Roman"/>
          <w:sz w:val="24"/>
          <w:szCs w:val="24"/>
        </w:rPr>
        <w:t xml:space="preserve"> par publisko ūdeņu nodošanu pašvaldību valdījumā</w:t>
      </w:r>
      <w:r w:rsidR="001D602F" w:rsidRPr="00E91EE7">
        <w:rPr>
          <w:rFonts w:ascii="Times New Roman" w:hAnsi="Times New Roman"/>
          <w:sz w:val="24"/>
          <w:szCs w:val="24"/>
        </w:rPr>
        <w:t xml:space="preserve">. </w:t>
      </w:r>
    </w:p>
    <w:p w:rsidR="00273347" w:rsidRPr="00E91EE7" w:rsidRDefault="00273347" w:rsidP="005A4368">
      <w:pPr>
        <w:spacing w:before="120" w:after="120"/>
        <w:ind w:firstLine="720"/>
        <w:jc w:val="both"/>
        <w:rPr>
          <w:rFonts w:ascii="Times New Roman" w:hAnsi="Times New Roman"/>
          <w:sz w:val="24"/>
          <w:szCs w:val="24"/>
        </w:rPr>
      </w:pPr>
      <w:r w:rsidRPr="00E91EE7">
        <w:rPr>
          <w:rFonts w:ascii="Times New Roman" w:hAnsi="Times New Roman"/>
          <w:sz w:val="24"/>
          <w:szCs w:val="24"/>
        </w:rPr>
        <w:t>Piedāvātais risinājums pašvaldībām, kur</w:t>
      </w:r>
      <w:r w:rsidR="00630D0D" w:rsidRPr="00E91EE7">
        <w:rPr>
          <w:rFonts w:ascii="Times New Roman" w:hAnsi="Times New Roman"/>
          <w:sz w:val="24"/>
          <w:szCs w:val="24"/>
        </w:rPr>
        <w:t>u valdījumā jau ir</w:t>
      </w:r>
      <w:r w:rsidRPr="00E91EE7">
        <w:rPr>
          <w:rFonts w:ascii="Times New Roman" w:hAnsi="Times New Roman"/>
          <w:sz w:val="24"/>
          <w:szCs w:val="24"/>
        </w:rPr>
        <w:t xml:space="preserve"> nodoti publiskie ūdeņi, </w:t>
      </w:r>
      <w:r w:rsidR="009A1AB8" w:rsidRPr="00E91EE7">
        <w:rPr>
          <w:rFonts w:ascii="Times New Roman" w:hAnsi="Times New Roman"/>
          <w:sz w:val="24"/>
          <w:szCs w:val="24"/>
        </w:rPr>
        <w:t xml:space="preserve">paplašina </w:t>
      </w:r>
      <w:r w:rsidRPr="00E91EE7">
        <w:rPr>
          <w:rFonts w:ascii="Times New Roman" w:hAnsi="Times New Roman"/>
          <w:sz w:val="24"/>
          <w:szCs w:val="24"/>
        </w:rPr>
        <w:t xml:space="preserve">tiesības ar tiem rīkoties </w:t>
      </w:r>
      <w:r w:rsidR="009A1AB8" w:rsidRPr="00E91EE7">
        <w:rPr>
          <w:rFonts w:ascii="Times New Roman" w:hAnsi="Times New Roman"/>
          <w:sz w:val="24"/>
          <w:szCs w:val="24"/>
        </w:rPr>
        <w:t>attiecībā uz būvniecības saskaņošanu</w:t>
      </w:r>
      <w:r w:rsidR="003B15BC" w:rsidRPr="00E91EE7">
        <w:rPr>
          <w:rFonts w:ascii="Times New Roman" w:hAnsi="Times New Roman"/>
          <w:sz w:val="24"/>
          <w:szCs w:val="24"/>
        </w:rPr>
        <w:t>, un vienlaikus samazina gadījumus, kad būvniecība</w:t>
      </w:r>
      <w:r w:rsidR="00C33F2A" w:rsidRPr="00E91EE7">
        <w:rPr>
          <w:rFonts w:ascii="Times New Roman" w:hAnsi="Times New Roman"/>
          <w:sz w:val="24"/>
          <w:szCs w:val="24"/>
        </w:rPr>
        <w:t>s</w:t>
      </w:r>
      <w:r w:rsidR="003B15BC" w:rsidRPr="00E91EE7">
        <w:rPr>
          <w:rFonts w:ascii="Times New Roman" w:hAnsi="Times New Roman"/>
          <w:sz w:val="24"/>
          <w:szCs w:val="24"/>
        </w:rPr>
        <w:t xml:space="preserve"> ieceres saskaņošanai nepieciešams ikreizējs Ministru kabineta rīkojums. Tādējādi tiek samazināts administratīvais slogs un laika periods objektu, kas nerada būtisku ietekmi uz apkārtējo vidi, bet ir nepieciešama pašvaldību funkciju veikšanai, būvniecībai. </w:t>
      </w:r>
    </w:p>
    <w:p w:rsidR="00B7338B" w:rsidRDefault="00B7338B" w:rsidP="00295D00">
      <w:pPr>
        <w:spacing w:before="120" w:after="120"/>
        <w:jc w:val="both"/>
        <w:rPr>
          <w:rFonts w:ascii="Times New Roman" w:hAnsi="Times New Roman"/>
          <w:sz w:val="24"/>
          <w:szCs w:val="24"/>
        </w:rPr>
      </w:pPr>
    </w:p>
    <w:p w:rsidR="00B7338B" w:rsidRDefault="00B7338B" w:rsidP="00295D00">
      <w:pPr>
        <w:spacing w:before="120" w:after="120"/>
        <w:jc w:val="both"/>
        <w:rPr>
          <w:rFonts w:ascii="Times New Roman" w:hAnsi="Times New Roman"/>
          <w:sz w:val="24"/>
          <w:szCs w:val="24"/>
        </w:rPr>
      </w:pPr>
    </w:p>
    <w:p w:rsidR="00824FA6" w:rsidRPr="003407CD" w:rsidRDefault="00B907E3" w:rsidP="00295D00">
      <w:pPr>
        <w:spacing w:before="120" w:after="120"/>
        <w:jc w:val="both"/>
        <w:rPr>
          <w:rFonts w:ascii="Times New Roman" w:hAnsi="Times New Roman"/>
          <w:sz w:val="24"/>
          <w:szCs w:val="24"/>
        </w:rPr>
      </w:pPr>
      <w:r>
        <w:rPr>
          <w:rFonts w:ascii="Times New Roman" w:hAnsi="Times New Roman"/>
          <w:sz w:val="24"/>
          <w:szCs w:val="24"/>
        </w:rPr>
        <w:t xml:space="preserve">Vides aizsardzības un </w:t>
      </w:r>
    </w:p>
    <w:p w:rsidR="00824FA6" w:rsidRPr="003407CD" w:rsidRDefault="00824FA6" w:rsidP="00295D00">
      <w:pPr>
        <w:tabs>
          <w:tab w:val="right" w:pos="8306"/>
        </w:tabs>
        <w:spacing w:before="120" w:after="120"/>
        <w:jc w:val="both"/>
        <w:rPr>
          <w:rFonts w:ascii="Times New Roman" w:hAnsi="Times New Roman"/>
          <w:sz w:val="24"/>
          <w:szCs w:val="24"/>
        </w:rPr>
      </w:pPr>
      <w:r w:rsidRPr="003407CD">
        <w:rPr>
          <w:rFonts w:ascii="Times New Roman" w:hAnsi="Times New Roman"/>
          <w:sz w:val="24"/>
          <w:szCs w:val="24"/>
        </w:rPr>
        <w:t xml:space="preserve">reģionālās attīstības </w:t>
      </w:r>
      <w:r w:rsidR="004E6941" w:rsidRPr="003407CD">
        <w:rPr>
          <w:rFonts w:ascii="Times New Roman" w:hAnsi="Times New Roman"/>
          <w:sz w:val="24"/>
          <w:szCs w:val="24"/>
        </w:rPr>
        <w:t>m</w:t>
      </w:r>
      <w:r w:rsidR="00405D32">
        <w:rPr>
          <w:rFonts w:ascii="Times New Roman" w:hAnsi="Times New Roman"/>
          <w:sz w:val="24"/>
          <w:szCs w:val="24"/>
        </w:rPr>
        <w:t>inistr</w:t>
      </w:r>
      <w:r w:rsidR="005B0538">
        <w:rPr>
          <w:rFonts w:ascii="Times New Roman" w:hAnsi="Times New Roman"/>
          <w:sz w:val="24"/>
          <w:szCs w:val="24"/>
        </w:rPr>
        <w:t>s</w:t>
      </w:r>
      <w:r w:rsidR="004E6941">
        <w:rPr>
          <w:rFonts w:ascii="Times New Roman" w:hAnsi="Times New Roman"/>
          <w:sz w:val="24"/>
          <w:szCs w:val="24"/>
        </w:rPr>
        <w:tab/>
      </w:r>
      <w:proofErr w:type="spellStart"/>
      <w:r w:rsidR="005B0538">
        <w:rPr>
          <w:rFonts w:ascii="Times New Roman" w:hAnsi="Times New Roman"/>
          <w:sz w:val="24"/>
          <w:szCs w:val="24"/>
        </w:rPr>
        <w:t>R.Naudiņš</w:t>
      </w:r>
      <w:proofErr w:type="spellEnd"/>
    </w:p>
    <w:p w:rsidR="00824FA6" w:rsidRDefault="00824FA6" w:rsidP="00295D00">
      <w:pPr>
        <w:spacing w:before="120" w:after="120"/>
        <w:jc w:val="both"/>
        <w:rPr>
          <w:rFonts w:ascii="Times New Roman" w:hAnsi="Times New Roman"/>
          <w:sz w:val="24"/>
          <w:szCs w:val="24"/>
        </w:rPr>
      </w:pPr>
    </w:p>
    <w:p w:rsidR="00224F0D" w:rsidRDefault="00224F0D" w:rsidP="00295D00">
      <w:pPr>
        <w:spacing w:before="120" w:after="120"/>
        <w:jc w:val="both"/>
        <w:rPr>
          <w:rFonts w:ascii="Times New Roman" w:hAnsi="Times New Roman"/>
          <w:sz w:val="24"/>
          <w:szCs w:val="24"/>
        </w:rPr>
      </w:pPr>
    </w:p>
    <w:p w:rsidR="00224F0D" w:rsidRPr="003407CD" w:rsidRDefault="00224F0D" w:rsidP="00295D00">
      <w:pPr>
        <w:spacing w:before="120" w:after="120"/>
        <w:jc w:val="both"/>
        <w:rPr>
          <w:rFonts w:ascii="Times New Roman" w:hAnsi="Times New Roman"/>
          <w:sz w:val="24"/>
          <w:szCs w:val="24"/>
        </w:rPr>
      </w:pPr>
    </w:p>
    <w:p w:rsidR="00824FA6" w:rsidRPr="00EA4C75" w:rsidRDefault="00681748" w:rsidP="00295D00">
      <w:pPr>
        <w:spacing w:before="120" w:after="120"/>
        <w:jc w:val="both"/>
        <w:rPr>
          <w:rFonts w:ascii="Times New Roman" w:hAnsi="Times New Roman"/>
          <w:sz w:val="20"/>
          <w:szCs w:val="20"/>
        </w:rPr>
      </w:pPr>
      <w:r w:rsidRPr="00EA4C75">
        <w:rPr>
          <w:rFonts w:ascii="Times New Roman" w:hAnsi="Times New Roman"/>
          <w:sz w:val="20"/>
          <w:szCs w:val="20"/>
        </w:rPr>
        <w:fldChar w:fldCharType="begin"/>
      </w:r>
      <w:r w:rsidR="00824FA6" w:rsidRPr="00EA4C75">
        <w:rPr>
          <w:rFonts w:ascii="Times New Roman" w:hAnsi="Times New Roman"/>
          <w:sz w:val="20"/>
          <w:szCs w:val="20"/>
        </w:rPr>
        <w:instrText xml:space="preserve"> SAVEDATE  \@ "dd.MM.yyyy. H:mm"  \* MERGEFORMAT </w:instrText>
      </w:r>
      <w:r w:rsidRPr="00EA4C75">
        <w:rPr>
          <w:rFonts w:ascii="Times New Roman" w:hAnsi="Times New Roman"/>
          <w:sz w:val="20"/>
          <w:szCs w:val="20"/>
        </w:rPr>
        <w:fldChar w:fldCharType="separate"/>
      </w:r>
      <w:r w:rsidR="008E57B5">
        <w:rPr>
          <w:rFonts w:ascii="Times New Roman" w:hAnsi="Times New Roman"/>
          <w:noProof/>
          <w:sz w:val="20"/>
          <w:szCs w:val="20"/>
        </w:rPr>
        <w:t>27.08.2014. 10:12</w:t>
      </w:r>
      <w:r w:rsidRPr="00EA4C75">
        <w:rPr>
          <w:rFonts w:ascii="Times New Roman" w:hAnsi="Times New Roman"/>
          <w:sz w:val="20"/>
          <w:szCs w:val="20"/>
        </w:rPr>
        <w:fldChar w:fldCharType="end"/>
      </w:r>
      <w:r w:rsidR="00824FA6" w:rsidRPr="00EA4C75">
        <w:rPr>
          <w:rFonts w:ascii="Times New Roman" w:hAnsi="Times New Roman"/>
          <w:sz w:val="20"/>
          <w:szCs w:val="20"/>
        </w:rPr>
        <w:t xml:space="preserve"> </w:t>
      </w:r>
    </w:p>
    <w:p w:rsidR="00824FA6" w:rsidRPr="00EA4C75" w:rsidRDefault="00046F2E" w:rsidP="00295D00">
      <w:pPr>
        <w:spacing w:before="120" w:after="120"/>
        <w:jc w:val="both"/>
        <w:rPr>
          <w:rFonts w:ascii="Times New Roman" w:hAnsi="Times New Roman"/>
          <w:noProof/>
          <w:sz w:val="20"/>
          <w:szCs w:val="20"/>
        </w:rPr>
      </w:pPr>
      <w:r>
        <w:rPr>
          <w:rFonts w:ascii="Times New Roman" w:hAnsi="Times New Roman"/>
          <w:sz w:val="20"/>
          <w:szCs w:val="20"/>
        </w:rPr>
        <w:lastRenderedPageBreak/>
        <w:t>3082</w:t>
      </w:r>
    </w:p>
    <w:p w:rsidR="00824FA6" w:rsidRPr="00EA4C75" w:rsidRDefault="00824FA6" w:rsidP="00295D00">
      <w:pPr>
        <w:spacing w:before="120" w:after="120"/>
        <w:jc w:val="both"/>
        <w:rPr>
          <w:rFonts w:ascii="Times New Roman" w:hAnsi="Times New Roman"/>
          <w:sz w:val="20"/>
          <w:szCs w:val="20"/>
        </w:rPr>
      </w:pPr>
      <w:r w:rsidRPr="00EA4C75">
        <w:rPr>
          <w:rFonts w:ascii="Times New Roman" w:hAnsi="Times New Roman"/>
          <w:sz w:val="20"/>
          <w:szCs w:val="20"/>
        </w:rPr>
        <w:t xml:space="preserve">E.Kāpostiņš </w:t>
      </w:r>
    </w:p>
    <w:p w:rsidR="00824FA6" w:rsidRPr="00EA4C75" w:rsidRDefault="00824FA6" w:rsidP="00295D00">
      <w:pPr>
        <w:spacing w:before="120" w:after="120"/>
        <w:jc w:val="both"/>
        <w:rPr>
          <w:rFonts w:ascii="Times New Roman" w:hAnsi="Times New Roman"/>
          <w:sz w:val="20"/>
          <w:szCs w:val="20"/>
        </w:rPr>
      </w:pPr>
      <w:r w:rsidRPr="00EA4C75">
        <w:rPr>
          <w:rFonts w:ascii="Times New Roman" w:hAnsi="Times New Roman"/>
          <w:sz w:val="20"/>
          <w:szCs w:val="20"/>
        </w:rPr>
        <w:t>Tālr. 66016510</w:t>
      </w:r>
    </w:p>
    <w:p w:rsidR="004B2D93" w:rsidRPr="004B2D93" w:rsidRDefault="00681748" w:rsidP="00151113">
      <w:pPr>
        <w:spacing w:before="120" w:after="120"/>
        <w:jc w:val="both"/>
        <w:rPr>
          <w:rFonts w:ascii="Times New Roman" w:hAnsi="Times New Roman"/>
          <w:sz w:val="20"/>
          <w:szCs w:val="20"/>
        </w:rPr>
      </w:pPr>
      <w:hyperlink r:id="rId8" w:history="1">
        <w:r w:rsidR="00824FA6" w:rsidRPr="00EA4C75">
          <w:rPr>
            <w:rStyle w:val="Hyperlink"/>
            <w:rFonts w:ascii="Times New Roman" w:hAnsi="Times New Roman"/>
            <w:sz w:val="20"/>
            <w:szCs w:val="20"/>
          </w:rPr>
          <w:t>edvins.kapostins@varam.gov.lv</w:t>
        </w:r>
      </w:hyperlink>
    </w:p>
    <w:p w:rsidR="004B2D93" w:rsidRPr="004B2D93" w:rsidRDefault="004B2D93" w:rsidP="004B2D93">
      <w:pPr>
        <w:rPr>
          <w:rFonts w:ascii="Times New Roman" w:hAnsi="Times New Roman"/>
          <w:sz w:val="20"/>
          <w:szCs w:val="20"/>
        </w:rPr>
      </w:pPr>
    </w:p>
    <w:p w:rsidR="004B2D93" w:rsidRDefault="004B2D93" w:rsidP="004B2D93">
      <w:pPr>
        <w:rPr>
          <w:rFonts w:ascii="Times New Roman" w:hAnsi="Times New Roman"/>
          <w:sz w:val="20"/>
          <w:szCs w:val="20"/>
        </w:rPr>
      </w:pPr>
    </w:p>
    <w:sectPr w:rsidR="004B2D93" w:rsidSect="0081072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AC" w:rsidRDefault="00451AAC" w:rsidP="0081007B">
      <w:r>
        <w:separator/>
      </w:r>
    </w:p>
  </w:endnote>
  <w:endnote w:type="continuationSeparator" w:id="0">
    <w:p w:rsidR="00451AAC" w:rsidRDefault="00451AAC" w:rsidP="00810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75" w:rsidRPr="00EA4C75" w:rsidRDefault="0081007B" w:rsidP="00EA4C75">
    <w:pPr>
      <w:spacing w:before="120" w:after="120"/>
      <w:jc w:val="both"/>
      <w:rPr>
        <w:rFonts w:ascii="Times New Roman" w:eastAsia="Times New Roman" w:hAnsi="Times New Roman"/>
        <w:sz w:val="20"/>
        <w:szCs w:val="20"/>
      </w:rPr>
    </w:pPr>
    <w:r w:rsidRPr="00EA4C75">
      <w:rPr>
        <w:rFonts w:ascii="Times New Roman" w:hAnsi="Times New Roman"/>
        <w:sz w:val="20"/>
        <w:szCs w:val="20"/>
      </w:rPr>
      <w:t>VARAMinfo_</w:t>
    </w:r>
    <w:r w:rsidR="00151113">
      <w:rPr>
        <w:rFonts w:ascii="Times New Roman" w:hAnsi="Times New Roman"/>
        <w:sz w:val="20"/>
        <w:szCs w:val="20"/>
      </w:rPr>
      <w:t>2508</w:t>
    </w:r>
    <w:r w:rsidR="003B3B4B">
      <w:rPr>
        <w:rFonts w:ascii="Times New Roman" w:hAnsi="Times New Roman"/>
        <w:sz w:val="20"/>
        <w:szCs w:val="20"/>
      </w:rPr>
      <w:t>14</w:t>
    </w:r>
    <w:r w:rsidRPr="00EA4C75">
      <w:rPr>
        <w:rFonts w:ascii="Times New Roman" w:hAnsi="Times New Roman"/>
        <w:sz w:val="20"/>
        <w:szCs w:val="20"/>
      </w:rPr>
      <w:t>_</w:t>
    </w:r>
    <w:r w:rsidR="003B0376">
      <w:rPr>
        <w:rFonts w:ascii="Times New Roman" w:hAnsi="Times New Roman"/>
        <w:sz w:val="20"/>
        <w:szCs w:val="20"/>
      </w:rPr>
      <w:t xml:space="preserve">buvn </w:t>
    </w:r>
    <w:proofErr w:type="spellStart"/>
    <w:r w:rsidR="003B0376">
      <w:rPr>
        <w:rFonts w:ascii="Times New Roman" w:hAnsi="Times New Roman"/>
        <w:sz w:val="20"/>
        <w:szCs w:val="20"/>
      </w:rPr>
      <w:t>sask</w:t>
    </w:r>
    <w:proofErr w:type="spellEnd"/>
    <w:r w:rsidR="003B0376">
      <w:rPr>
        <w:rFonts w:ascii="Times New Roman" w:hAnsi="Times New Roman"/>
        <w:sz w:val="20"/>
        <w:szCs w:val="20"/>
      </w:rPr>
      <w:t xml:space="preserve"> </w:t>
    </w:r>
    <w:proofErr w:type="spellStart"/>
    <w:r w:rsidR="003B0376">
      <w:rPr>
        <w:rFonts w:ascii="Times New Roman" w:hAnsi="Times New Roman"/>
        <w:sz w:val="20"/>
        <w:szCs w:val="20"/>
      </w:rPr>
      <w:t>ud</w:t>
    </w:r>
    <w:proofErr w:type="spellEnd"/>
    <w:r w:rsidR="00EA4C75" w:rsidRPr="00EA4C75">
      <w:rPr>
        <w:rFonts w:ascii="Times New Roman" w:hAnsi="Times New Roman"/>
        <w:sz w:val="20"/>
        <w:szCs w:val="20"/>
      </w:rPr>
      <w:t xml:space="preserve">; </w:t>
    </w:r>
    <w:r w:rsidR="00EA4C75" w:rsidRPr="00EA4C75">
      <w:rPr>
        <w:rFonts w:ascii="Times New Roman" w:eastAsia="Times New Roman" w:hAnsi="Times New Roman"/>
        <w:sz w:val="20"/>
        <w:szCs w:val="20"/>
      </w:rPr>
      <w:t>Informatīvais ziņojums par būvniecības ieceru izskatīšanu publiskajos ūdeņos</w:t>
    </w:r>
    <w:r w:rsidR="00114D9C">
      <w:rPr>
        <w:rFonts w:ascii="Times New Roman" w:eastAsia="Times New Roman" w:hAnsi="Times New Roman"/>
        <w:sz w:val="20"/>
        <w:szCs w:val="20"/>
      </w:rPr>
      <w:t xml:space="preserve"> (VSS 266)</w:t>
    </w:r>
  </w:p>
  <w:p w:rsidR="0081007B" w:rsidRPr="0081007B" w:rsidRDefault="0081007B" w:rsidP="00EA4C75">
    <w:pPr>
      <w:pStyle w:val="Footer"/>
      <w:jc w:val="both"/>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AC" w:rsidRDefault="00451AAC" w:rsidP="0081007B">
      <w:r>
        <w:separator/>
      </w:r>
    </w:p>
  </w:footnote>
  <w:footnote w:type="continuationSeparator" w:id="0">
    <w:p w:rsidR="00451AAC" w:rsidRDefault="00451AAC" w:rsidP="0081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81758"/>
      <w:docPartObj>
        <w:docPartGallery w:val="Page Numbers (Top of Page)"/>
        <w:docPartUnique/>
      </w:docPartObj>
    </w:sdtPr>
    <w:sdtEndPr>
      <w:rPr>
        <w:noProof/>
      </w:rPr>
    </w:sdtEndPr>
    <w:sdtContent>
      <w:p w:rsidR="00586932" w:rsidRDefault="00681748">
        <w:pPr>
          <w:pStyle w:val="Header"/>
          <w:jc w:val="center"/>
        </w:pPr>
        <w:r>
          <w:fldChar w:fldCharType="begin"/>
        </w:r>
        <w:r w:rsidR="00586932">
          <w:instrText xml:space="preserve"> PAGE   \* MERGEFORMAT </w:instrText>
        </w:r>
        <w:r>
          <w:fldChar w:fldCharType="separate"/>
        </w:r>
        <w:r w:rsidR="008E57B5">
          <w:rPr>
            <w:noProof/>
          </w:rPr>
          <w:t>1</w:t>
        </w:r>
        <w:r>
          <w:rPr>
            <w:noProof/>
          </w:rPr>
          <w:fldChar w:fldCharType="end"/>
        </w:r>
      </w:p>
    </w:sdtContent>
  </w:sdt>
  <w:p w:rsidR="00586932" w:rsidRDefault="00586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B4C"/>
    <w:multiLevelType w:val="hybridMultilevel"/>
    <w:tmpl w:val="6FC0B2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8559D3"/>
    <w:multiLevelType w:val="multilevel"/>
    <w:tmpl w:val="8934145E"/>
    <w:lvl w:ilvl="0">
      <w:start w:val="2"/>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32C61056"/>
    <w:multiLevelType w:val="hybridMultilevel"/>
    <w:tmpl w:val="4572878E"/>
    <w:lvl w:ilvl="0" w:tplc="5D5032EE">
      <w:start w:val="1"/>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D206A9"/>
    <w:multiLevelType w:val="hybridMultilevel"/>
    <w:tmpl w:val="81181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8280C"/>
    <w:multiLevelType w:val="hybridMultilevel"/>
    <w:tmpl w:val="26DA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65B12"/>
    <w:multiLevelType w:val="multilevel"/>
    <w:tmpl w:val="367A3F92"/>
    <w:lvl w:ilvl="0">
      <w:start w:val="1"/>
      <w:numFmt w:val="decimal"/>
      <w:lvlText w:val="%1."/>
      <w:lvlJc w:val="left"/>
      <w:pPr>
        <w:ind w:left="1211"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67CA"/>
    <w:rsid w:val="00004F0A"/>
    <w:rsid w:val="00005A4A"/>
    <w:rsid w:val="000073E7"/>
    <w:rsid w:val="000144A9"/>
    <w:rsid w:val="00020DDB"/>
    <w:rsid w:val="00021B28"/>
    <w:rsid w:val="0002202B"/>
    <w:rsid w:val="0002302E"/>
    <w:rsid w:val="00046F2E"/>
    <w:rsid w:val="00053485"/>
    <w:rsid w:val="000603E9"/>
    <w:rsid w:val="00063DCD"/>
    <w:rsid w:val="00065DD1"/>
    <w:rsid w:val="0008520C"/>
    <w:rsid w:val="000863BB"/>
    <w:rsid w:val="00086584"/>
    <w:rsid w:val="000A3EB2"/>
    <w:rsid w:val="000A6D36"/>
    <w:rsid w:val="000B0D2D"/>
    <w:rsid w:val="000B46A0"/>
    <w:rsid w:val="000C71CA"/>
    <w:rsid w:val="000D5294"/>
    <w:rsid w:val="000E51FB"/>
    <w:rsid w:val="000E7244"/>
    <w:rsid w:val="000F0769"/>
    <w:rsid w:val="000F6E5B"/>
    <w:rsid w:val="000F7482"/>
    <w:rsid w:val="00100B92"/>
    <w:rsid w:val="00114D9C"/>
    <w:rsid w:val="001416C7"/>
    <w:rsid w:val="00151113"/>
    <w:rsid w:val="001567CA"/>
    <w:rsid w:val="001632CB"/>
    <w:rsid w:val="0019030F"/>
    <w:rsid w:val="001A0007"/>
    <w:rsid w:val="001A3B9E"/>
    <w:rsid w:val="001B1D03"/>
    <w:rsid w:val="001B2498"/>
    <w:rsid w:val="001B2BA0"/>
    <w:rsid w:val="001B63F0"/>
    <w:rsid w:val="001D583A"/>
    <w:rsid w:val="001D602F"/>
    <w:rsid w:val="001F43FD"/>
    <w:rsid w:val="002000B5"/>
    <w:rsid w:val="00220FDE"/>
    <w:rsid w:val="00224F0D"/>
    <w:rsid w:val="00225463"/>
    <w:rsid w:val="002470E7"/>
    <w:rsid w:val="0025457F"/>
    <w:rsid w:val="002559D1"/>
    <w:rsid w:val="00266B74"/>
    <w:rsid w:val="00273347"/>
    <w:rsid w:val="0027509F"/>
    <w:rsid w:val="00295D00"/>
    <w:rsid w:val="002D769A"/>
    <w:rsid w:val="002E52C0"/>
    <w:rsid w:val="003104FC"/>
    <w:rsid w:val="00312F83"/>
    <w:rsid w:val="00317DEF"/>
    <w:rsid w:val="00326C01"/>
    <w:rsid w:val="003316D7"/>
    <w:rsid w:val="003407CD"/>
    <w:rsid w:val="00356A83"/>
    <w:rsid w:val="00363038"/>
    <w:rsid w:val="003652A7"/>
    <w:rsid w:val="00371C3B"/>
    <w:rsid w:val="0037553C"/>
    <w:rsid w:val="0037627E"/>
    <w:rsid w:val="003A3052"/>
    <w:rsid w:val="003B0376"/>
    <w:rsid w:val="003B15BC"/>
    <w:rsid w:val="003B3B4B"/>
    <w:rsid w:val="003B6752"/>
    <w:rsid w:val="003C4DE1"/>
    <w:rsid w:val="003D7B69"/>
    <w:rsid w:val="003E264B"/>
    <w:rsid w:val="003E61C5"/>
    <w:rsid w:val="003F4318"/>
    <w:rsid w:val="00405D32"/>
    <w:rsid w:val="004175D5"/>
    <w:rsid w:val="00421684"/>
    <w:rsid w:val="00425F9C"/>
    <w:rsid w:val="00451AAC"/>
    <w:rsid w:val="004729F0"/>
    <w:rsid w:val="004762B4"/>
    <w:rsid w:val="00477555"/>
    <w:rsid w:val="00484C2E"/>
    <w:rsid w:val="00492375"/>
    <w:rsid w:val="00492776"/>
    <w:rsid w:val="004A0371"/>
    <w:rsid w:val="004A0C67"/>
    <w:rsid w:val="004B2B0A"/>
    <w:rsid w:val="004B2D93"/>
    <w:rsid w:val="004C6A5C"/>
    <w:rsid w:val="004D2250"/>
    <w:rsid w:val="004D2E9E"/>
    <w:rsid w:val="004D7FCE"/>
    <w:rsid w:val="004E6941"/>
    <w:rsid w:val="004F104A"/>
    <w:rsid w:val="004F4FAB"/>
    <w:rsid w:val="0051247E"/>
    <w:rsid w:val="005222C1"/>
    <w:rsid w:val="00525271"/>
    <w:rsid w:val="00530FAC"/>
    <w:rsid w:val="00543C53"/>
    <w:rsid w:val="00544CDF"/>
    <w:rsid w:val="0055171C"/>
    <w:rsid w:val="00564E95"/>
    <w:rsid w:val="00566081"/>
    <w:rsid w:val="0057169E"/>
    <w:rsid w:val="00576F14"/>
    <w:rsid w:val="005810FE"/>
    <w:rsid w:val="00586932"/>
    <w:rsid w:val="005909FB"/>
    <w:rsid w:val="00593D08"/>
    <w:rsid w:val="005A4368"/>
    <w:rsid w:val="005B0538"/>
    <w:rsid w:val="005B2975"/>
    <w:rsid w:val="005D3D2F"/>
    <w:rsid w:val="005E095C"/>
    <w:rsid w:val="005E1681"/>
    <w:rsid w:val="005F72FD"/>
    <w:rsid w:val="006079FB"/>
    <w:rsid w:val="006134CC"/>
    <w:rsid w:val="00630D0D"/>
    <w:rsid w:val="006730DF"/>
    <w:rsid w:val="00681268"/>
    <w:rsid w:val="00681748"/>
    <w:rsid w:val="00682DE2"/>
    <w:rsid w:val="006A5918"/>
    <w:rsid w:val="006A67B3"/>
    <w:rsid w:val="006B17C3"/>
    <w:rsid w:val="006B3D31"/>
    <w:rsid w:val="006D232C"/>
    <w:rsid w:val="006D6354"/>
    <w:rsid w:val="006E4B2F"/>
    <w:rsid w:val="006F0AD9"/>
    <w:rsid w:val="00703577"/>
    <w:rsid w:val="007040E0"/>
    <w:rsid w:val="00704ACF"/>
    <w:rsid w:val="00707897"/>
    <w:rsid w:val="007157FA"/>
    <w:rsid w:val="00734509"/>
    <w:rsid w:val="00740FC0"/>
    <w:rsid w:val="00754B30"/>
    <w:rsid w:val="00754C21"/>
    <w:rsid w:val="00755DA2"/>
    <w:rsid w:val="00756AA7"/>
    <w:rsid w:val="00762C6A"/>
    <w:rsid w:val="00771462"/>
    <w:rsid w:val="00773F5B"/>
    <w:rsid w:val="00777228"/>
    <w:rsid w:val="00793116"/>
    <w:rsid w:val="007972C7"/>
    <w:rsid w:val="007B33F9"/>
    <w:rsid w:val="007B643B"/>
    <w:rsid w:val="007B7B47"/>
    <w:rsid w:val="007C1183"/>
    <w:rsid w:val="007C2082"/>
    <w:rsid w:val="007C2C90"/>
    <w:rsid w:val="007C5FA1"/>
    <w:rsid w:val="007D6951"/>
    <w:rsid w:val="007E462C"/>
    <w:rsid w:val="007F3D68"/>
    <w:rsid w:val="008029BF"/>
    <w:rsid w:val="00802C7F"/>
    <w:rsid w:val="00803907"/>
    <w:rsid w:val="00803EC7"/>
    <w:rsid w:val="0081007B"/>
    <w:rsid w:val="0081072A"/>
    <w:rsid w:val="00822576"/>
    <w:rsid w:val="00822E93"/>
    <w:rsid w:val="00824FA6"/>
    <w:rsid w:val="00826CEA"/>
    <w:rsid w:val="008319AB"/>
    <w:rsid w:val="00834549"/>
    <w:rsid w:val="008554D0"/>
    <w:rsid w:val="008643AD"/>
    <w:rsid w:val="00870524"/>
    <w:rsid w:val="00873734"/>
    <w:rsid w:val="008752F9"/>
    <w:rsid w:val="00883BD5"/>
    <w:rsid w:val="008A43C5"/>
    <w:rsid w:val="008B27B2"/>
    <w:rsid w:val="008B3FC2"/>
    <w:rsid w:val="008B498A"/>
    <w:rsid w:val="008C02B7"/>
    <w:rsid w:val="008C2F61"/>
    <w:rsid w:val="008D06E1"/>
    <w:rsid w:val="008D0CFA"/>
    <w:rsid w:val="008E1AB7"/>
    <w:rsid w:val="008E57B5"/>
    <w:rsid w:val="008F41FF"/>
    <w:rsid w:val="00907E48"/>
    <w:rsid w:val="0091084E"/>
    <w:rsid w:val="00916F55"/>
    <w:rsid w:val="00917812"/>
    <w:rsid w:val="00921AC6"/>
    <w:rsid w:val="00925027"/>
    <w:rsid w:val="00930C6E"/>
    <w:rsid w:val="0093633F"/>
    <w:rsid w:val="00943344"/>
    <w:rsid w:val="00952124"/>
    <w:rsid w:val="00975B6D"/>
    <w:rsid w:val="00985839"/>
    <w:rsid w:val="00986924"/>
    <w:rsid w:val="00996F5B"/>
    <w:rsid w:val="009A1AB8"/>
    <w:rsid w:val="009A3EC0"/>
    <w:rsid w:val="009C117B"/>
    <w:rsid w:val="009F43DC"/>
    <w:rsid w:val="009F4F1C"/>
    <w:rsid w:val="009F79CB"/>
    <w:rsid w:val="00A01ECE"/>
    <w:rsid w:val="00A21443"/>
    <w:rsid w:val="00A220CA"/>
    <w:rsid w:val="00A24673"/>
    <w:rsid w:val="00A33226"/>
    <w:rsid w:val="00A41119"/>
    <w:rsid w:val="00A9274C"/>
    <w:rsid w:val="00A935D3"/>
    <w:rsid w:val="00AA65D1"/>
    <w:rsid w:val="00AB20C6"/>
    <w:rsid w:val="00AB63F5"/>
    <w:rsid w:val="00AC0352"/>
    <w:rsid w:val="00AC4608"/>
    <w:rsid w:val="00AD0F33"/>
    <w:rsid w:val="00AD13D8"/>
    <w:rsid w:val="00AD3659"/>
    <w:rsid w:val="00AF6E30"/>
    <w:rsid w:val="00AF7006"/>
    <w:rsid w:val="00B01177"/>
    <w:rsid w:val="00B115E4"/>
    <w:rsid w:val="00B243F2"/>
    <w:rsid w:val="00B27C1C"/>
    <w:rsid w:val="00B33210"/>
    <w:rsid w:val="00B45423"/>
    <w:rsid w:val="00B67EC9"/>
    <w:rsid w:val="00B7338B"/>
    <w:rsid w:val="00B8402E"/>
    <w:rsid w:val="00B872C0"/>
    <w:rsid w:val="00B907E3"/>
    <w:rsid w:val="00B93A9A"/>
    <w:rsid w:val="00B96404"/>
    <w:rsid w:val="00BA49BD"/>
    <w:rsid w:val="00BD55C2"/>
    <w:rsid w:val="00BE040B"/>
    <w:rsid w:val="00BE1D60"/>
    <w:rsid w:val="00C07569"/>
    <w:rsid w:val="00C10CFD"/>
    <w:rsid w:val="00C138A7"/>
    <w:rsid w:val="00C214C4"/>
    <w:rsid w:val="00C329CB"/>
    <w:rsid w:val="00C33F2A"/>
    <w:rsid w:val="00C55A1B"/>
    <w:rsid w:val="00C75DEA"/>
    <w:rsid w:val="00C86D68"/>
    <w:rsid w:val="00C92900"/>
    <w:rsid w:val="00C9594A"/>
    <w:rsid w:val="00CC29D1"/>
    <w:rsid w:val="00CD264C"/>
    <w:rsid w:val="00CD7D82"/>
    <w:rsid w:val="00D01799"/>
    <w:rsid w:val="00D2492F"/>
    <w:rsid w:val="00D72EE1"/>
    <w:rsid w:val="00D75454"/>
    <w:rsid w:val="00D907B5"/>
    <w:rsid w:val="00DC6909"/>
    <w:rsid w:val="00DF0C40"/>
    <w:rsid w:val="00E01C25"/>
    <w:rsid w:val="00E278F0"/>
    <w:rsid w:val="00E44B1E"/>
    <w:rsid w:val="00E50B8C"/>
    <w:rsid w:val="00E575AB"/>
    <w:rsid w:val="00E91EE7"/>
    <w:rsid w:val="00E94F30"/>
    <w:rsid w:val="00EA1C24"/>
    <w:rsid w:val="00EA4C75"/>
    <w:rsid w:val="00EB5D33"/>
    <w:rsid w:val="00ED7F93"/>
    <w:rsid w:val="00EE264C"/>
    <w:rsid w:val="00EE2D24"/>
    <w:rsid w:val="00EF4197"/>
    <w:rsid w:val="00EF433E"/>
    <w:rsid w:val="00F051DB"/>
    <w:rsid w:val="00F10500"/>
    <w:rsid w:val="00F341A4"/>
    <w:rsid w:val="00F37213"/>
    <w:rsid w:val="00F47D2C"/>
    <w:rsid w:val="00F5005D"/>
    <w:rsid w:val="00F53E9F"/>
    <w:rsid w:val="00F565E0"/>
    <w:rsid w:val="00F6134D"/>
    <w:rsid w:val="00F714CE"/>
    <w:rsid w:val="00F71827"/>
    <w:rsid w:val="00FA242B"/>
    <w:rsid w:val="00FB137E"/>
    <w:rsid w:val="00FB35F8"/>
    <w:rsid w:val="00FC2275"/>
    <w:rsid w:val="00FD031A"/>
    <w:rsid w:val="00FD03E7"/>
    <w:rsid w:val="00FD5CC3"/>
    <w:rsid w:val="00FD733C"/>
    <w:rsid w:val="00FE1419"/>
    <w:rsid w:val="00FF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CA"/>
    <w:pPr>
      <w:jc w:val="left"/>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567CA"/>
    <w:pPr>
      <w:jc w:val="both"/>
    </w:pPr>
    <w:rPr>
      <w:rFonts w:ascii="Times New Roman" w:hAnsi="Times New Roman"/>
      <w:sz w:val="28"/>
      <w:szCs w:val="28"/>
    </w:rPr>
  </w:style>
  <w:style w:type="character" w:customStyle="1" w:styleId="BodyTextChar">
    <w:name w:val="Body Text Char"/>
    <w:basedOn w:val="DefaultParagraphFont"/>
    <w:link w:val="BodyText"/>
    <w:uiPriority w:val="99"/>
    <w:semiHidden/>
    <w:rsid w:val="001567CA"/>
    <w:rPr>
      <w:rFonts w:ascii="Times New Roman" w:hAnsi="Times New Roman" w:cs="Times New Roman"/>
      <w:sz w:val="28"/>
      <w:szCs w:val="28"/>
      <w:lang w:eastAsia="lv-LV"/>
    </w:rPr>
  </w:style>
  <w:style w:type="paragraph" w:styleId="PlainText">
    <w:name w:val="Plain Text"/>
    <w:basedOn w:val="Normal"/>
    <w:link w:val="PlainTextChar"/>
    <w:uiPriority w:val="99"/>
    <w:semiHidden/>
    <w:unhideWhenUsed/>
    <w:rsid w:val="001567CA"/>
    <w:rPr>
      <w:rFonts w:ascii="Consolas" w:hAnsi="Consolas"/>
      <w:sz w:val="21"/>
      <w:szCs w:val="21"/>
    </w:rPr>
  </w:style>
  <w:style w:type="character" w:customStyle="1" w:styleId="PlainTextChar">
    <w:name w:val="Plain Text Char"/>
    <w:basedOn w:val="DefaultParagraphFont"/>
    <w:link w:val="PlainText"/>
    <w:uiPriority w:val="99"/>
    <w:semiHidden/>
    <w:rsid w:val="001567CA"/>
    <w:rPr>
      <w:rFonts w:ascii="Consolas" w:hAnsi="Consolas" w:cs="Times New Roman"/>
      <w:sz w:val="21"/>
      <w:szCs w:val="21"/>
      <w:lang w:eastAsia="lv-LV"/>
    </w:rPr>
  </w:style>
  <w:style w:type="paragraph" w:styleId="ListParagraph">
    <w:name w:val="List Paragraph"/>
    <w:basedOn w:val="Normal"/>
    <w:uiPriority w:val="34"/>
    <w:qFormat/>
    <w:rsid w:val="001567CA"/>
    <w:pPr>
      <w:ind w:left="720"/>
    </w:pPr>
    <w:rPr>
      <w:rFonts w:ascii="Times New Roman" w:hAnsi="Times New Roman"/>
      <w:sz w:val="24"/>
      <w:szCs w:val="24"/>
    </w:rPr>
  </w:style>
  <w:style w:type="character" w:customStyle="1" w:styleId="spelle">
    <w:name w:val="spelle"/>
    <w:basedOn w:val="DefaultParagraphFont"/>
    <w:rsid w:val="001567CA"/>
  </w:style>
  <w:style w:type="paragraph" w:customStyle="1" w:styleId="tv2131">
    <w:name w:val="tv2131"/>
    <w:basedOn w:val="Normal"/>
    <w:rsid w:val="001567CA"/>
    <w:pPr>
      <w:spacing w:line="360" w:lineRule="auto"/>
      <w:ind w:firstLine="277"/>
    </w:pPr>
    <w:rPr>
      <w:rFonts w:ascii="Times New Roman" w:eastAsia="Times New Roman" w:hAnsi="Times New Roman"/>
      <w:color w:val="414142"/>
      <w:sz w:val="18"/>
      <w:szCs w:val="18"/>
    </w:rPr>
  </w:style>
  <w:style w:type="character" w:styleId="Hyperlink">
    <w:name w:val="Hyperlink"/>
    <w:uiPriority w:val="99"/>
    <w:unhideWhenUsed/>
    <w:rsid w:val="00824FA6"/>
    <w:rPr>
      <w:color w:val="0000FF"/>
      <w:u w:val="single"/>
    </w:rPr>
  </w:style>
  <w:style w:type="paragraph" w:styleId="BalloonText">
    <w:name w:val="Balloon Text"/>
    <w:basedOn w:val="Normal"/>
    <w:link w:val="BalloonTextChar"/>
    <w:uiPriority w:val="99"/>
    <w:semiHidden/>
    <w:unhideWhenUsed/>
    <w:rsid w:val="00AC0352"/>
    <w:rPr>
      <w:rFonts w:ascii="Tahoma" w:hAnsi="Tahoma" w:cs="Tahoma"/>
      <w:sz w:val="16"/>
      <w:szCs w:val="16"/>
    </w:rPr>
  </w:style>
  <w:style w:type="character" w:customStyle="1" w:styleId="BalloonTextChar">
    <w:name w:val="Balloon Text Char"/>
    <w:basedOn w:val="DefaultParagraphFont"/>
    <w:link w:val="BalloonText"/>
    <w:uiPriority w:val="99"/>
    <w:semiHidden/>
    <w:rsid w:val="00AC0352"/>
    <w:rPr>
      <w:rFonts w:ascii="Tahoma" w:hAnsi="Tahoma" w:cs="Tahoma"/>
      <w:sz w:val="16"/>
      <w:szCs w:val="16"/>
      <w:lang w:eastAsia="lv-LV"/>
    </w:rPr>
  </w:style>
  <w:style w:type="character" w:styleId="CommentReference">
    <w:name w:val="annotation reference"/>
    <w:basedOn w:val="DefaultParagraphFont"/>
    <w:uiPriority w:val="99"/>
    <w:semiHidden/>
    <w:unhideWhenUsed/>
    <w:rsid w:val="00356A83"/>
    <w:rPr>
      <w:sz w:val="16"/>
      <w:szCs w:val="16"/>
    </w:rPr>
  </w:style>
  <w:style w:type="paragraph" w:styleId="CommentText">
    <w:name w:val="annotation text"/>
    <w:basedOn w:val="Normal"/>
    <w:link w:val="CommentTextChar"/>
    <w:uiPriority w:val="99"/>
    <w:semiHidden/>
    <w:unhideWhenUsed/>
    <w:rsid w:val="00356A83"/>
    <w:rPr>
      <w:sz w:val="20"/>
      <w:szCs w:val="20"/>
    </w:rPr>
  </w:style>
  <w:style w:type="character" w:customStyle="1" w:styleId="CommentTextChar">
    <w:name w:val="Comment Text Char"/>
    <w:basedOn w:val="DefaultParagraphFont"/>
    <w:link w:val="CommentText"/>
    <w:uiPriority w:val="99"/>
    <w:semiHidden/>
    <w:rsid w:val="00356A83"/>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56A83"/>
    <w:rPr>
      <w:b/>
      <w:bCs/>
    </w:rPr>
  </w:style>
  <w:style w:type="character" w:customStyle="1" w:styleId="CommentSubjectChar">
    <w:name w:val="Comment Subject Char"/>
    <w:basedOn w:val="CommentTextChar"/>
    <w:link w:val="CommentSubject"/>
    <w:uiPriority w:val="99"/>
    <w:semiHidden/>
    <w:rsid w:val="00356A83"/>
    <w:rPr>
      <w:rFonts w:ascii="Calibri" w:hAnsi="Calibri" w:cs="Times New Roman"/>
      <w:b/>
      <w:bCs/>
      <w:sz w:val="20"/>
      <w:szCs w:val="20"/>
      <w:lang w:eastAsia="lv-LV"/>
    </w:rPr>
  </w:style>
  <w:style w:type="table" w:styleId="TableGrid">
    <w:name w:val="Table Grid"/>
    <w:basedOn w:val="TableNormal"/>
    <w:uiPriority w:val="59"/>
    <w:rsid w:val="00A214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07B"/>
    <w:pPr>
      <w:tabs>
        <w:tab w:val="center" w:pos="4153"/>
        <w:tab w:val="right" w:pos="8306"/>
      </w:tabs>
    </w:pPr>
  </w:style>
  <w:style w:type="character" w:customStyle="1" w:styleId="HeaderChar">
    <w:name w:val="Header Char"/>
    <w:basedOn w:val="DefaultParagraphFont"/>
    <w:link w:val="Header"/>
    <w:uiPriority w:val="99"/>
    <w:rsid w:val="0081007B"/>
    <w:rPr>
      <w:rFonts w:ascii="Calibri" w:hAnsi="Calibri" w:cs="Times New Roman"/>
      <w:lang w:eastAsia="lv-LV"/>
    </w:rPr>
  </w:style>
  <w:style w:type="paragraph" w:styleId="Footer">
    <w:name w:val="footer"/>
    <w:basedOn w:val="Normal"/>
    <w:link w:val="FooterChar"/>
    <w:uiPriority w:val="99"/>
    <w:unhideWhenUsed/>
    <w:rsid w:val="0081007B"/>
    <w:pPr>
      <w:tabs>
        <w:tab w:val="center" w:pos="4153"/>
        <w:tab w:val="right" w:pos="8306"/>
      </w:tabs>
    </w:pPr>
  </w:style>
  <w:style w:type="character" w:customStyle="1" w:styleId="FooterChar">
    <w:name w:val="Footer Char"/>
    <w:basedOn w:val="DefaultParagraphFont"/>
    <w:link w:val="Footer"/>
    <w:uiPriority w:val="99"/>
    <w:rsid w:val="0081007B"/>
    <w:rPr>
      <w:rFonts w:ascii="Calibri" w:hAnsi="Calibri" w:cs="Times New Roman"/>
      <w:lang w:eastAsia="lv-LV"/>
    </w:rPr>
  </w:style>
  <w:style w:type="paragraph" w:styleId="Revision">
    <w:name w:val="Revision"/>
    <w:hidden/>
    <w:uiPriority w:val="99"/>
    <w:semiHidden/>
    <w:rsid w:val="00A935D3"/>
    <w:pPr>
      <w:jc w:val="left"/>
    </w:pPr>
    <w:rPr>
      <w:rFonts w:ascii="Calibri" w:hAnsi="Calibri" w:cs="Times New Roman"/>
      <w:lang w:eastAsia="lv-LV"/>
    </w:rPr>
  </w:style>
</w:styles>
</file>

<file path=word/webSettings.xml><?xml version="1.0" encoding="utf-8"?>
<w:webSettings xmlns:r="http://schemas.openxmlformats.org/officeDocument/2006/relationships" xmlns:w="http://schemas.openxmlformats.org/wordprocessingml/2006/main">
  <w:divs>
    <w:div w:id="60059769">
      <w:bodyDiv w:val="1"/>
      <w:marLeft w:val="0"/>
      <w:marRight w:val="0"/>
      <w:marTop w:val="0"/>
      <w:marBottom w:val="0"/>
      <w:divBdr>
        <w:top w:val="none" w:sz="0" w:space="0" w:color="auto"/>
        <w:left w:val="none" w:sz="0" w:space="0" w:color="auto"/>
        <w:bottom w:val="none" w:sz="0" w:space="0" w:color="auto"/>
        <w:right w:val="none" w:sz="0" w:space="0" w:color="auto"/>
      </w:divBdr>
      <w:divsChild>
        <w:div w:id="344866994">
          <w:marLeft w:val="0"/>
          <w:marRight w:val="0"/>
          <w:marTop w:val="0"/>
          <w:marBottom w:val="0"/>
          <w:divBdr>
            <w:top w:val="none" w:sz="0" w:space="0" w:color="auto"/>
            <w:left w:val="none" w:sz="0" w:space="0" w:color="auto"/>
            <w:bottom w:val="none" w:sz="0" w:space="0" w:color="auto"/>
            <w:right w:val="none" w:sz="0" w:space="0" w:color="auto"/>
          </w:divBdr>
          <w:divsChild>
            <w:div w:id="169298262">
              <w:marLeft w:val="0"/>
              <w:marRight w:val="0"/>
              <w:marTop w:val="0"/>
              <w:marBottom w:val="0"/>
              <w:divBdr>
                <w:top w:val="none" w:sz="0" w:space="0" w:color="auto"/>
                <w:left w:val="none" w:sz="0" w:space="0" w:color="auto"/>
                <w:bottom w:val="none" w:sz="0" w:space="0" w:color="auto"/>
                <w:right w:val="none" w:sz="0" w:space="0" w:color="auto"/>
              </w:divBdr>
              <w:divsChild>
                <w:div w:id="333999339">
                  <w:marLeft w:val="0"/>
                  <w:marRight w:val="0"/>
                  <w:marTop w:val="0"/>
                  <w:marBottom w:val="0"/>
                  <w:divBdr>
                    <w:top w:val="none" w:sz="0" w:space="0" w:color="auto"/>
                    <w:left w:val="none" w:sz="0" w:space="0" w:color="auto"/>
                    <w:bottom w:val="none" w:sz="0" w:space="0" w:color="auto"/>
                    <w:right w:val="none" w:sz="0" w:space="0" w:color="auto"/>
                  </w:divBdr>
                  <w:divsChild>
                    <w:div w:id="467017110">
                      <w:marLeft w:val="0"/>
                      <w:marRight w:val="0"/>
                      <w:marTop w:val="0"/>
                      <w:marBottom w:val="0"/>
                      <w:divBdr>
                        <w:top w:val="none" w:sz="0" w:space="0" w:color="auto"/>
                        <w:left w:val="none" w:sz="0" w:space="0" w:color="auto"/>
                        <w:bottom w:val="none" w:sz="0" w:space="0" w:color="auto"/>
                        <w:right w:val="none" w:sz="0" w:space="0" w:color="auto"/>
                      </w:divBdr>
                      <w:divsChild>
                        <w:div w:id="2066054994">
                          <w:marLeft w:val="0"/>
                          <w:marRight w:val="0"/>
                          <w:marTop w:val="300"/>
                          <w:marBottom w:val="0"/>
                          <w:divBdr>
                            <w:top w:val="none" w:sz="0" w:space="0" w:color="auto"/>
                            <w:left w:val="none" w:sz="0" w:space="0" w:color="auto"/>
                            <w:bottom w:val="none" w:sz="0" w:space="0" w:color="auto"/>
                            <w:right w:val="none" w:sz="0" w:space="0" w:color="auto"/>
                          </w:divBdr>
                          <w:divsChild>
                            <w:div w:id="2013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2106">
      <w:bodyDiv w:val="1"/>
      <w:marLeft w:val="0"/>
      <w:marRight w:val="0"/>
      <w:marTop w:val="0"/>
      <w:marBottom w:val="0"/>
      <w:divBdr>
        <w:top w:val="none" w:sz="0" w:space="0" w:color="auto"/>
        <w:left w:val="none" w:sz="0" w:space="0" w:color="auto"/>
        <w:bottom w:val="none" w:sz="0" w:space="0" w:color="auto"/>
        <w:right w:val="none" w:sz="0" w:space="0" w:color="auto"/>
      </w:divBdr>
    </w:div>
    <w:div w:id="396516185">
      <w:bodyDiv w:val="1"/>
      <w:marLeft w:val="0"/>
      <w:marRight w:val="0"/>
      <w:marTop w:val="0"/>
      <w:marBottom w:val="0"/>
      <w:divBdr>
        <w:top w:val="none" w:sz="0" w:space="0" w:color="auto"/>
        <w:left w:val="none" w:sz="0" w:space="0" w:color="auto"/>
        <w:bottom w:val="none" w:sz="0" w:space="0" w:color="auto"/>
        <w:right w:val="none" w:sz="0" w:space="0" w:color="auto"/>
      </w:divBdr>
    </w:div>
    <w:div w:id="642077716">
      <w:bodyDiv w:val="1"/>
      <w:marLeft w:val="0"/>
      <w:marRight w:val="0"/>
      <w:marTop w:val="0"/>
      <w:marBottom w:val="0"/>
      <w:divBdr>
        <w:top w:val="none" w:sz="0" w:space="0" w:color="auto"/>
        <w:left w:val="none" w:sz="0" w:space="0" w:color="auto"/>
        <w:bottom w:val="none" w:sz="0" w:space="0" w:color="auto"/>
        <w:right w:val="none" w:sz="0" w:space="0" w:color="auto"/>
      </w:divBdr>
    </w:div>
    <w:div w:id="844516313">
      <w:bodyDiv w:val="1"/>
      <w:marLeft w:val="0"/>
      <w:marRight w:val="0"/>
      <w:marTop w:val="0"/>
      <w:marBottom w:val="0"/>
      <w:divBdr>
        <w:top w:val="none" w:sz="0" w:space="0" w:color="auto"/>
        <w:left w:val="none" w:sz="0" w:space="0" w:color="auto"/>
        <w:bottom w:val="none" w:sz="0" w:space="0" w:color="auto"/>
        <w:right w:val="none" w:sz="0" w:space="0" w:color="auto"/>
      </w:divBdr>
      <w:divsChild>
        <w:div w:id="2059425793">
          <w:marLeft w:val="0"/>
          <w:marRight w:val="0"/>
          <w:marTop w:val="0"/>
          <w:marBottom w:val="0"/>
          <w:divBdr>
            <w:top w:val="none" w:sz="0" w:space="0" w:color="auto"/>
            <w:left w:val="none" w:sz="0" w:space="0" w:color="auto"/>
            <w:bottom w:val="none" w:sz="0" w:space="0" w:color="auto"/>
            <w:right w:val="none" w:sz="0" w:space="0" w:color="auto"/>
          </w:divBdr>
          <w:divsChild>
            <w:div w:id="1592280976">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sChild>
                    <w:div w:id="1835684933">
                      <w:marLeft w:val="0"/>
                      <w:marRight w:val="0"/>
                      <w:marTop w:val="0"/>
                      <w:marBottom w:val="0"/>
                      <w:divBdr>
                        <w:top w:val="none" w:sz="0" w:space="0" w:color="auto"/>
                        <w:left w:val="none" w:sz="0" w:space="0" w:color="auto"/>
                        <w:bottom w:val="none" w:sz="0" w:space="0" w:color="auto"/>
                        <w:right w:val="none" w:sz="0" w:space="0" w:color="auto"/>
                      </w:divBdr>
                      <w:divsChild>
                        <w:div w:id="665402061">
                          <w:marLeft w:val="0"/>
                          <w:marRight w:val="0"/>
                          <w:marTop w:val="0"/>
                          <w:marBottom w:val="0"/>
                          <w:divBdr>
                            <w:top w:val="none" w:sz="0" w:space="0" w:color="auto"/>
                            <w:left w:val="none" w:sz="0" w:space="0" w:color="auto"/>
                            <w:bottom w:val="none" w:sz="0" w:space="0" w:color="auto"/>
                            <w:right w:val="none" w:sz="0" w:space="0" w:color="auto"/>
                          </w:divBdr>
                          <w:divsChild>
                            <w:div w:id="383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89347">
      <w:bodyDiv w:val="1"/>
      <w:marLeft w:val="0"/>
      <w:marRight w:val="0"/>
      <w:marTop w:val="0"/>
      <w:marBottom w:val="0"/>
      <w:divBdr>
        <w:top w:val="none" w:sz="0" w:space="0" w:color="auto"/>
        <w:left w:val="none" w:sz="0" w:space="0" w:color="auto"/>
        <w:bottom w:val="none" w:sz="0" w:space="0" w:color="auto"/>
        <w:right w:val="none" w:sz="0" w:space="0" w:color="auto"/>
      </w:divBdr>
    </w:div>
    <w:div w:id="1668895711">
      <w:bodyDiv w:val="1"/>
      <w:marLeft w:val="0"/>
      <w:marRight w:val="0"/>
      <w:marTop w:val="0"/>
      <w:marBottom w:val="0"/>
      <w:divBdr>
        <w:top w:val="none" w:sz="0" w:space="0" w:color="auto"/>
        <w:left w:val="none" w:sz="0" w:space="0" w:color="auto"/>
        <w:bottom w:val="none" w:sz="0" w:space="0" w:color="auto"/>
        <w:right w:val="none" w:sz="0" w:space="0" w:color="auto"/>
      </w:divBdr>
      <w:divsChild>
        <w:div w:id="851726885">
          <w:marLeft w:val="0"/>
          <w:marRight w:val="0"/>
          <w:marTop w:val="0"/>
          <w:marBottom w:val="0"/>
          <w:divBdr>
            <w:top w:val="none" w:sz="0" w:space="0" w:color="auto"/>
            <w:left w:val="none" w:sz="0" w:space="0" w:color="auto"/>
            <w:bottom w:val="none" w:sz="0" w:space="0" w:color="auto"/>
            <w:right w:val="none" w:sz="0" w:space="0" w:color="auto"/>
          </w:divBdr>
          <w:divsChild>
            <w:div w:id="1451821024">
              <w:marLeft w:val="0"/>
              <w:marRight w:val="0"/>
              <w:marTop w:val="0"/>
              <w:marBottom w:val="0"/>
              <w:divBdr>
                <w:top w:val="none" w:sz="0" w:space="0" w:color="auto"/>
                <w:left w:val="none" w:sz="0" w:space="0" w:color="auto"/>
                <w:bottom w:val="none" w:sz="0" w:space="0" w:color="auto"/>
                <w:right w:val="none" w:sz="0" w:space="0" w:color="auto"/>
              </w:divBdr>
              <w:divsChild>
                <w:div w:id="1329290489">
                  <w:marLeft w:val="0"/>
                  <w:marRight w:val="0"/>
                  <w:marTop w:val="0"/>
                  <w:marBottom w:val="0"/>
                  <w:divBdr>
                    <w:top w:val="none" w:sz="0" w:space="0" w:color="auto"/>
                    <w:left w:val="none" w:sz="0" w:space="0" w:color="auto"/>
                    <w:bottom w:val="none" w:sz="0" w:space="0" w:color="auto"/>
                    <w:right w:val="none" w:sz="0" w:space="0" w:color="auto"/>
                  </w:divBdr>
                  <w:divsChild>
                    <w:div w:id="272834457">
                      <w:marLeft w:val="0"/>
                      <w:marRight w:val="0"/>
                      <w:marTop w:val="0"/>
                      <w:marBottom w:val="0"/>
                      <w:divBdr>
                        <w:top w:val="none" w:sz="0" w:space="0" w:color="auto"/>
                        <w:left w:val="none" w:sz="0" w:space="0" w:color="auto"/>
                        <w:bottom w:val="none" w:sz="0" w:space="0" w:color="auto"/>
                        <w:right w:val="none" w:sz="0" w:space="0" w:color="auto"/>
                      </w:divBdr>
                      <w:divsChild>
                        <w:div w:id="558051625">
                          <w:marLeft w:val="0"/>
                          <w:marRight w:val="0"/>
                          <w:marTop w:val="0"/>
                          <w:marBottom w:val="0"/>
                          <w:divBdr>
                            <w:top w:val="none" w:sz="0" w:space="0" w:color="auto"/>
                            <w:left w:val="none" w:sz="0" w:space="0" w:color="auto"/>
                            <w:bottom w:val="none" w:sz="0" w:space="0" w:color="auto"/>
                            <w:right w:val="none" w:sz="0" w:space="0" w:color="auto"/>
                          </w:divBdr>
                          <w:divsChild>
                            <w:div w:id="18328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34262">
      <w:bodyDiv w:val="1"/>
      <w:marLeft w:val="0"/>
      <w:marRight w:val="0"/>
      <w:marTop w:val="0"/>
      <w:marBottom w:val="0"/>
      <w:divBdr>
        <w:top w:val="none" w:sz="0" w:space="0" w:color="auto"/>
        <w:left w:val="none" w:sz="0" w:space="0" w:color="auto"/>
        <w:bottom w:val="none" w:sz="0" w:space="0" w:color="auto"/>
        <w:right w:val="none" w:sz="0" w:space="0" w:color="auto"/>
      </w:divBdr>
      <w:divsChild>
        <w:div w:id="1542865513">
          <w:marLeft w:val="0"/>
          <w:marRight w:val="0"/>
          <w:marTop w:val="0"/>
          <w:marBottom w:val="0"/>
          <w:divBdr>
            <w:top w:val="none" w:sz="0" w:space="0" w:color="auto"/>
            <w:left w:val="none" w:sz="0" w:space="0" w:color="auto"/>
            <w:bottom w:val="none" w:sz="0" w:space="0" w:color="auto"/>
            <w:right w:val="none" w:sz="0" w:space="0" w:color="auto"/>
          </w:divBdr>
          <w:divsChild>
            <w:div w:id="803700037">
              <w:marLeft w:val="0"/>
              <w:marRight w:val="0"/>
              <w:marTop w:val="0"/>
              <w:marBottom w:val="0"/>
              <w:divBdr>
                <w:top w:val="none" w:sz="0" w:space="0" w:color="auto"/>
                <w:left w:val="none" w:sz="0" w:space="0" w:color="auto"/>
                <w:bottom w:val="none" w:sz="0" w:space="0" w:color="auto"/>
                <w:right w:val="none" w:sz="0" w:space="0" w:color="auto"/>
              </w:divBdr>
              <w:divsChild>
                <w:div w:id="629434086">
                  <w:marLeft w:val="0"/>
                  <w:marRight w:val="0"/>
                  <w:marTop w:val="0"/>
                  <w:marBottom w:val="0"/>
                  <w:divBdr>
                    <w:top w:val="none" w:sz="0" w:space="0" w:color="auto"/>
                    <w:left w:val="none" w:sz="0" w:space="0" w:color="auto"/>
                    <w:bottom w:val="none" w:sz="0" w:space="0" w:color="auto"/>
                    <w:right w:val="none" w:sz="0" w:space="0" w:color="auto"/>
                  </w:divBdr>
                  <w:divsChild>
                    <w:div w:id="351222245">
                      <w:marLeft w:val="0"/>
                      <w:marRight w:val="0"/>
                      <w:marTop w:val="0"/>
                      <w:marBottom w:val="0"/>
                      <w:divBdr>
                        <w:top w:val="none" w:sz="0" w:space="0" w:color="auto"/>
                        <w:left w:val="none" w:sz="0" w:space="0" w:color="auto"/>
                        <w:bottom w:val="none" w:sz="0" w:space="0" w:color="auto"/>
                        <w:right w:val="none" w:sz="0" w:space="0" w:color="auto"/>
                      </w:divBdr>
                      <w:divsChild>
                        <w:div w:id="1249382965">
                          <w:marLeft w:val="0"/>
                          <w:marRight w:val="0"/>
                          <w:marTop w:val="300"/>
                          <w:marBottom w:val="0"/>
                          <w:divBdr>
                            <w:top w:val="none" w:sz="0" w:space="0" w:color="auto"/>
                            <w:left w:val="none" w:sz="0" w:space="0" w:color="auto"/>
                            <w:bottom w:val="none" w:sz="0" w:space="0" w:color="auto"/>
                            <w:right w:val="none" w:sz="0" w:space="0" w:color="auto"/>
                          </w:divBdr>
                          <w:divsChild>
                            <w:div w:id="1893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D4FA-D5FB-4BA3-BB97-9E4ADDB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EdvinsKapostins</dc:creator>
  <cp:lastModifiedBy>larisat</cp:lastModifiedBy>
  <cp:revision>10</cp:revision>
  <cp:lastPrinted>2014-06-02T10:42:00Z</cp:lastPrinted>
  <dcterms:created xsi:type="dcterms:W3CDTF">2014-08-26T13:31:00Z</dcterms:created>
  <dcterms:modified xsi:type="dcterms:W3CDTF">2014-09-03T10:17:00Z</dcterms:modified>
</cp:coreProperties>
</file>