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3CF11" w14:textId="77777777" w:rsidR="00764722" w:rsidRPr="006C13DF" w:rsidRDefault="009F567F" w:rsidP="009F567F">
      <w:pPr>
        <w:pStyle w:val="naisc"/>
        <w:rPr>
          <w:sz w:val="26"/>
          <w:szCs w:val="26"/>
        </w:rPr>
      </w:pPr>
      <w:r w:rsidRPr="006C13DF">
        <w:rPr>
          <w:sz w:val="26"/>
          <w:szCs w:val="26"/>
          <w:lang w:eastAsia="en-US"/>
        </w:rPr>
        <w:t>Ministru kabineta  ieteikumu</w:t>
      </w:r>
      <w:r w:rsidRPr="006C13DF">
        <w:rPr>
          <w:b/>
          <w:sz w:val="26"/>
          <w:szCs w:val="26"/>
          <w:lang w:eastAsia="en-US"/>
        </w:rPr>
        <w:t xml:space="preserve"> „Grozījumi Ministru kabineta 2010.gada 24.augusta ieteikumos  Nr.1 "Ieteikumi par amatpersonu un darbinieku atlīdzības noteikšanas kritēriju un darba samaksas apmēra sadalījumā pa amatu grupām publiskošanu" </w:t>
      </w:r>
      <w:r w:rsidRPr="006C13DF">
        <w:rPr>
          <w:sz w:val="26"/>
          <w:szCs w:val="26"/>
          <w:lang w:eastAsia="en-US"/>
        </w:rPr>
        <w:t>projekta sākotnējās ietekmes novērtējuma ziņojums</w:t>
      </w:r>
      <w:r w:rsidRPr="006C13DF">
        <w:rPr>
          <w:b/>
          <w:sz w:val="26"/>
          <w:szCs w:val="26"/>
          <w:lang w:eastAsia="en-US"/>
        </w:rPr>
        <w:t xml:space="preserve"> (anotācija)</w:t>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82"/>
        <w:gridCol w:w="2245"/>
        <w:gridCol w:w="6804"/>
      </w:tblGrid>
      <w:tr w:rsidR="008524C6" w:rsidRPr="006C13DF" w14:paraId="792E1F37" w14:textId="77777777" w:rsidTr="00FA052A">
        <w:trPr>
          <w:tblCellSpacing w:w="0" w:type="dxa"/>
        </w:trPr>
        <w:tc>
          <w:tcPr>
            <w:tcW w:w="9631" w:type="dxa"/>
            <w:gridSpan w:val="3"/>
            <w:tcBorders>
              <w:top w:val="outset" w:sz="6" w:space="0" w:color="auto"/>
              <w:left w:val="outset" w:sz="6" w:space="0" w:color="auto"/>
              <w:bottom w:val="outset" w:sz="6" w:space="0" w:color="auto"/>
              <w:right w:val="outset" w:sz="6" w:space="0" w:color="auto"/>
            </w:tcBorders>
            <w:vAlign w:val="center"/>
          </w:tcPr>
          <w:p w14:paraId="53AB998A" w14:textId="77777777" w:rsidR="00764722" w:rsidRPr="006C13DF" w:rsidRDefault="00764722" w:rsidP="00E47744">
            <w:pPr>
              <w:pStyle w:val="naisc"/>
              <w:rPr>
                <w:sz w:val="26"/>
                <w:szCs w:val="26"/>
              </w:rPr>
            </w:pPr>
            <w:r w:rsidRPr="006C13DF">
              <w:rPr>
                <w:b/>
                <w:bCs/>
                <w:sz w:val="26"/>
                <w:szCs w:val="26"/>
              </w:rPr>
              <w:t> I. Tiesību akta projekta izstrādes nepieciešamība</w:t>
            </w:r>
          </w:p>
        </w:tc>
      </w:tr>
      <w:tr w:rsidR="008524C6" w:rsidRPr="006C13DF" w14:paraId="571E41FF" w14:textId="77777777" w:rsidTr="00FA052A">
        <w:trPr>
          <w:trHeight w:val="394"/>
          <w:tblCellSpacing w:w="0" w:type="dxa"/>
        </w:trPr>
        <w:tc>
          <w:tcPr>
            <w:tcW w:w="582" w:type="dxa"/>
            <w:tcBorders>
              <w:top w:val="outset" w:sz="6" w:space="0" w:color="auto"/>
              <w:left w:val="outset" w:sz="6" w:space="0" w:color="auto"/>
              <w:bottom w:val="outset" w:sz="6" w:space="0" w:color="auto"/>
              <w:right w:val="outset" w:sz="6" w:space="0" w:color="auto"/>
            </w:tcBorders>
          </w:tcPr>
          <w:p w14:paraId="79708A3F" w14:textId="77777777" w:rsidR="00764722" w:rsidRPr="006C13DF" w:rsidRDefault="00764722" w:rsidP="009F567F">
            <w:pPr>
              <w:pStyle w:val="naiskr"/>
              <w:rPr>
                <w:sz w:val="26"/>
                <w:szCs w:val="26"/>
              </w:rPr>
            </w:pPr>
            <w:r w:rsidRPr="006C13DF">
              <w:rPr>
                <w:sz w:val="26"/>
                <w:szCs w:val="26"/>
              </w:rPr>
              <w:t> 1.</w:t>
            </w:r>
          </w:p>
        </w:tc>
        <w:tc>
          <w:tcPr>
            <w:tcW w:w="2245" w:type="dxa"/>
            <w:tcBorders>
              <w:top w:val="outset" w:sz="6" w:space="0" w:color="auto"/>
              <w:left w:val="outset" w:sz="6" w:space="0" w:color="auto"/>
              <w:bottom w:val="outset" w:sz="6" w:space="0" w:color="auto"/>
              <w:right w:val="outset" w:sz="6" w:space="0" w:color="auto"/>
            </w:tcBorders>
          </w:tcPr>
          <w:p w14:paraId="6D748A18" w14:textId="77777777" w:rsidR="00764722" w:rsidRPr="006C13DF" w:rsidRDefault="00764722" w:rsidP="009F567F">
            <w:pPr>
              <w:pStyle w:val="naislab"/>
              <w:jc w:val="left"/>
              <w:rPr>
                <w:sz w:val="26"/>
                <w:szCs w:val="26"/>
              </w:rPr>
            </w:pPr>
            <w:r w:rsidRPr="006C13DF">
              <w:rPr>
                <w:sz w:val="26"/>
                <w:szCs w:val="26"/>
              </w:rPr>
              <w:t> Pamatojums</w:t>
            </w:r>
          </w:p>
        </w:tc>
        <w:tc>
          <w:tcPr>
            <w:tcW w:w="6804" w:type="dxa"/>
            <w:tcBorders>
              <w:top w:val="outset" w:sz="6" w:space="0" w:color="auto"/>
              <w:left w:val="outset" w:sz="6" w:space="0" w:color="auto"/>
              <w:bottom w:val="outset" w:sz="6" w:space="0" w:color="auto"/>
              <w:right w:val="outset" w:sz="6" w:space="0" w:color="auto"/>
            </w:tcBorders>
            <w:shd w:val="clear" w:color="auto" w:fill="auto"/>
          </w:tcPr>
          <w:p w14:paraId="2AE2BA9F" w14:textId="0C57FE15" w:rsidR="000B001F" w:rsidRPr="006C13DF" w:rsidRDefault="00EC3619" w:rsidP="00694EA4">
            <w:pPr>
              <w:jc w:val="both"/>
              <w:rPr>
                <w:sz w:val="26"/>
                <w:szCs w:val="26"/>
              </w:rPr>
            </w:pPr>
            <w:r w:rsidRPr="006C13DF">
              <w:rPr>
                <w:sz w:val="26"/>
                <w:szCs w:val="26"/>
              </w:rPr>
              <w:t>Grozot likumu</w:t>
            </w:r>
            <w:r w:rsidR="00402753" w:rsidRPr="006C13DF">
              <w:rPr>
                <w:sz w:val="26"/>
                <w:szCs w:val="26"/>
              </w:rPr>
              <w:t xml:space="preserve"> "Par sabiedrisko pakalpojumu regulatoriem" tika mainīts </w:t>
            </w:r>
            <w:r w:rsidRPr="006C13DF">
              <w:rPr>
                <w:sz w:val="26"/>
                <w:szCs w:val="26"/>
              </w:rPr>
              <w:t xml:space="preserve">Sabiedrisko pakalpojumu </w:t>
            </w:r>
            <w:r w:rsidR="00402753" w:rsidRPr="006C13DF">
              <w:rPr>
                <w:sz w:val="26"/>
                <w:szCs w:val="26"/>
              </w:rPr>
              <w:t>regulatora juridiskais statuss no valsts sabiedrisko pakalpojumu regulēšanas iestādes uz atvasinātas publisko tiesību ju</w:t>
            </w:r>
            <w:r w:rsidR="00270EAE" w:rsidRPr="006C13DF">
              <w:rPr>
                <w:sz w:val="26"/>
                <w:szCs w:val="26"/>
              </w:rPr>
              <w:t>ridiskās personas statusu</w:t>
            </w:r>
            <w:r w:rsidRPr="006C13DF">
              <w:rPr>
                <w:sz w:val="26"/>
                <w:szCs w:val="26"/>
              </w:rPr>
              <w:t>, s</w:t>
            </w:r>
            <w:r w:rsidR="008A58C0" w:rsidRPr="006C13DF">
              <w:rPr>
                <w:sz w:val="26"/>
                <w:szCs w:val="26"/>
              </w:rPr>
              <w:t>avukārt,</w:t>
            </w:r>
            <w:r w:rsidR="00270EAE" w:rsidRPr="006C13DF">
              <w:rPr>
                <w:sz w:val="26"/>
                <w:szCs w:val="26"/>
              </w:rPr>
              <w:t xml:space="preserve"> ar g</w:t>
            </w:r>
            <w:r w:rsidR="00402753" w:rsidRPr="006C13DF">
              <w:rPr>
                <w:sz w:val="26"/>
                <w:szCs w:val="26"/>
              </w:rPr>
              <w:t>rozījumi</w:t>
            </w:r>
            <w:r w:rsidR="00270EAE" w:rsidRPr="006C13DF">
              <w:rPr>
                <w:sz w:val="26"/>
                <w:szCs w:val="26"/>
              </w:rPr>
              <w:t>em</w:t>
            </w:r>
            <w:r w:rsidR="00402753" w:rsidRPr="006C13DF">
              <w:rPr>
                <w:sz w:val="26"/>
                <w:szCs w:val="26"/>
              </w:rPr>
              <w:t xml:space="preserve"> </w:t>
            </w:r>
            <w:r w:rsidR="008A58C0" w:rsidRPr="006C13DF">
              <w:rPr>
                <w:sz w:val="26"/>
                <w:szCs w:val="26"/>
              </w:rPr>
              <w:t>“</w:t>
            </w:r>
            <w:r w:rsidR="00402753" w:rsidRPr="006C13DF">
              <w:rPr>
                <w:sz w:val="26"/>
                <w:szCs w:val="26"/>
              </w:rPr>
              <w:t xml:space="preserve">Valsts un pašvaldību institūciju amatpersonu </w:t>
            </w:r>
            <w:r w:rsidR="00270EAE" w:rsidRPr="006C13DF">
              <w:rPr>
                <w:sz w:val="26"/>
                <w:szCs w:val="26"/>
              </w:rPr>
              <w:t>un darbinieku atlīdzības likumā</w:t>
            </w:r>
            <w:r w:rsidR="008A58C0" w:rsidRPr="006C13DF">
              <w:rPr>
                <w:sz w:val="26"/>
                <w:szCs w:val="26"/>
              </w:rPr>
              <w:t>”</w:t>
            </w:r>
            <w:r w:rsidR="00402753" w:rsidRPr="006C13DF">
              <w:rPr>
                <w:sz w:val="26"/>
                <w:szCs w:val="26"/>
              </w:rPr>
              <w:t xml:space="preserve"> tika mainīts piemaksas nosaukums, </w:t>
            </w:r>
            <w:r w:rsidR="008A58C0" w:rsidRPr="006C13DF">
              <w:rPr>
                <w:sz w:val="26"/>
                <w:szCs w:val="26"/>
              </w:rPr>
              <w:t>“</w:t>
            </w:r>
            <w:r w:rsidR="00402753" w:rsidRPr="006C13DF">
              <w:rPr>
                <w:sz w:val="26"/>
                <w:szCs w:val="26"/>
              </w:rPr>
              <w:t>piemaksu tiesnešiem par kvalifikācijas klasi</w:t>
            </w:r>
            <w:r w:rsidR="008A58C0" w:rsidRPr="006C13DF">
              <w:rPr>
                <w:sz w:val="26"/>
                <w:szCs w:val="26"/>
              </w:rPr>
              <w:t>”</w:t>
            </w:r>
            <w:r w:rsidR="00402753" w:rsidRPr="006C13DF">
              <w:rPr>
                <w:sz w:val="26"/>
                <w:szCs w:val="26"/>
              </w:rPr>
              <w:t xml:space="preserve"> aizstājot ar </w:t>
            </w:r>
            <w:r w:rsidR="008A58C0" w:rsidRPr="006C13DF">
              <w:rPr>
                <w:sz w:val="26"/>
                <w:szCs w:val="26"/>
              </w:rPr>
              <w:t>“</w:t>
            </w:r>
            <w:r w:rsidR="00402753" w:rsidRPr="006C13DF">
              <w:rPr>
                <w:sz w:val="26"/>
                <w:szCs w:val="26"/>
              </w:rPr>
              <w:t>izdienas piemaksu</w:t>
            </w:r>
            <w:r w:rsidR="008A58C0" w:rsidRPr="006C13DF">
              <w:rPr>
                <w:sz w:val="26"/>
                <w:szCs w:val="26"/>
              </w:rPr>
              <w:t>”</w:t>
            </w:r>
            <w:r w:rsidR="00402753" w:rsidRPr="006C13DF">
              <w:rPr>
                <w:sz w:val="26"/>
                <w:szCs w:val="26"/>
              </w:rPr>
              <w:t>. Līdz ar to</w:t>
            </w:r>
            <w:r w:rsidR="00283A8D" w:rsidRPr="006C13DF">
              <w:rPr>
                <w:sz w:val="26"/>
                <w:szCs w:val="26"/>
              </w:rPr>
              <w:t xml:space="preserve"> ir</w:t>
            </w:r>
            <w:r w:rsidR="00402753" w:rsidRPr="006C13DF">
              <w:rPr>
                <w:sz w:val="26"/>
                <w:szCs w:val="26"/>
              </w:rPr>
              <w:t xml:space="preserve"> nepieciešams veikt tehniskus grozījumus </w:t>
            </w:r>
            <w:r w:rsidR="008A58C0" w:rsidRPr="006C13DF">
              <w:rPr>
                <w:sz w:val="26"/>
                <w:szCs w:val="26"/>
              </w:rPr>
              <w:t>Ministru kabineta 2010.gada 24.augusta ieteikumos  Nr.1 "Ieteikumi par amatpersonu un darbinieku atlīdzības noteikšanas kritēriju un darba samaksas apmēra sadalījumā pa amatu grupām publiskošanu" (turpmāk – ieteikumi Nr.1)</w:t>
            </w:r>
            <w:r w:rsidR="00402753" w:rsidRPr="006C13DF">
              <w:rPr>
                <w:sz w:val="26"/>
                <w:szCs w:val="26"/>
              </w:rPr>
              <w:t>.</w:t>
            </w:r>
          </w:p>
        </w:tc>
      </w:tr>
      <w:tr w:rsidR="008524C6" w:rsidRPr="006C13DF" w14:paraId="2E074852" w14:textId="77777777" w:rsidTr="00FA052A">
        <w:trPr>
          <w:trHeight w:val="472"/>
          <w:tblCellSpacing w:w="0" w:type="dxa"/>
        </w:trPr>
        <w:tc>
          <w:tcPr>
            <w:tcW w:w="582" w:type="dxa"/>
            <w:tcBorders>
              <w:top w:val="outset" w:sz="6" w:space="0" w:color="auto"/>
              <w:left w:val="outset" w:sz="6" w:space="0" w:color="auto"/>
              <w:bottom w:val="outset" w:sz="6" w:space="0" w:color="auto"/>
              <w:right w:val="outset" w:sz="6" w:space="0" w:color="auto"/>
            </w:tcBorders>
          </w:tcPr>
          <w:p w14:paraId="3ED6C47B" w14:textId="77777777" w:rsidR="00764722" w:rsidRPr="006C13DF" w:rsidRDefault="00764722" w:rsidP="004355B1">
            <w:pPr>
              <w:pStyle w:val="naiskr"/>
              <w:rPr>
                <w:sz w:val="26"/>
                <w:szCs w:val="26"/>
              </w:rPr>
            </w:pPr>
            <w:r w:rsidRPr="006C13DF">
              <w:rPr>
                <w:sz w:val="26"/>
                <w:szCs w:val="26"/>
              </w:rPr>
              <w:t> 2.</w:t>
            </w:r>
          </w:p>
        </w:tc>
        <w:tc>
          <w:tcPr>
            <w:tcW w:w="2245" w:type="dxa"/>
            <w:tcBorders>
              <w:top w:val="outset" w:sz="6" w:space="0" w:color="auto"/>
              <w:left w:val="outset" w:sz="6" w:space="0" w:color="auto"/>
              <w:bottom w:val="outset" w:sz="6" w:space="0" w:color="auto"/>
              <w:right w:val="outset" w:sz="6" w:space="0" w:color="auto"/>
            </w:tcBorders>
          </w:tcPr>
          <w:p w14:paraId="503C6B4A" w14:textId="26BB3416" w:rsidR="00764722" w:rsidRPr="006C13DF" w:rsidRDefault="00764722" w:rsidP="009F567F">
            <w:pPr>
              <w:pStyle w:val="naiskr"/>
              <w:rPr>
                <w:sz w:val="26"/>
                <w:szCs w:val="26"/>
              </w:rPr>
            </w:pPr>
            <w:r w:rsidRPr="006C13DF">
              <w:rPr>
                <w:sz w:val="26"/>
                <w:szCs w:val="26"/>
              </w:rPr>
              <w:t>Pašreizējā situācija un problēmas</w:t>
            </w:r>
            <w:r w:rsidR="005E3C6F" w:rsidRPr="006C13DF">
              <w:rPr>
                <w:sz w:val="26"/>
                <w:szCs w:val="26"/>
              </w:rPr>
              <w:t>,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tcPr>
          <w:p w14:paraId="38ECD019" w14:textId="1D5E2DCC" w:rsidR="00861A7C" w:rsidRPr="006C13DF" w:rsidRDefault="00861A7C" w:rsidP="00BB3C7D">
            <w:pPr>
              <w:pStyle w:val="naisf"/>
              <w:ind w:firstLine="0"/>
              <w:rPr>
                <w:sz w:val="26"/>
                <w:szCs w:val="26"/>
              </w:rPr>
            </w:pPr>
            <w:r w:rsidRPr="006C13DF">
              <w:rPr>
                <w:sz w:val="26"/>
                <w:szCs w:val="26"/>
              </w:rPr>
              <w:t xml:space="preserve">Saskaņā ar </w:t>
            </w:r>
            <w:r w:rsidR="008A58C0" w:rsidRPr="006C13DF">
              <w:rPr>
                <w:sz w:val="26"/>
                <w:szCs w:val="26"/>
              </w:rPr>
              <w:t>“</w:t>
            </w:r>
            <w:r w:rsidRPr="006C13DF">
              <w:rPr>
                <w:sz w:val="26"/>
                <w:szCs w:val="26"/>
              </w:rPr>
              <w:t>Valsts un pašvaldību institūciju amatpersonu un darbinieku atlīdzības likuma</w:t>
            </w:r>
            <w:r w:rsidR="008A58C0" w:rsidRPr="006C13DF">
              <w:rPr>
                <w:sz w:val="26"/>
                <w:szCs w:val="26"/>
              </w:rPr>
              <w:t>”</w:t>
            </w:r>
            <w:r w:rsidR="00A63AB7" w:rsidRPr="006C13DF">
              <w:rPr>
                <w:sz w:val="26"/>
                <w:szCs w:val="26"/>
              </w:rPr>
              <w:t xml:space="preserve"> (turpmāk - </w:t>
            </w:r>
            <w:r w:rsidR="00231436" w:rsidRPr="006C13DF">
              <w:rPr>
                <w:sz w:val="26"/>
                <w:szCs w:val="26"/>
              </w:rPr>
              <w:t>A</w:t>
            </w:r>
            <w:r w:rsidR="00A63AB7" w:rsidRPr="006C13DF">
              <w:rPr>
                <w:sz w:val="26"/>
                <w:szCs w:val="26"/>
              </w:rPr>
              <w:t>tlīdzības likums)</w:t>
            </w:r>
            <w:r w:rsidRPr="006C13DF">
              <w:rPr>
                <w:sz w:val="26"/>
                <w:szCs w:val="26"/>
              </w:rPr>
              <w:t xml:space="preserve"> normām  valsts un pašvaldības institūcijai tās mājaslapā internetā normatīvajos aktos noteiktajā kārtībā ir jāpublisko informāciju par amatpersonu (darbinieku) atlīdzības noteikšanas kritērijiem un darba samaksas apmēru sadalījumā pa amatu grupām. </w:t>
            </w:r>
            <w:r w:rsidR="000F39BB" w:rsidRPr="006C13DF">
              <w:rPr>
                <w:sz w:val="26"/>
                <w:szCs w:val="26"/>
              </w:rPr>
              <w:t>Savukārt</w:t>
            </w:r>
            <w:r w:rsidR="008A58C0" w:rsidRPr="006C13DF">
              <w:rPr>
                <w:sz w:val="26"/>
                <w:szCs w:val="26"/>
              </w:rPr>
              <w:t>,</w:t>
            </w:r>
            <w:r w:rsidR="000F39BB" w:rsidRPr="006C13DF">
              <w:rPr>
                <w:sz w:val="26"/>
                <w:szCs w:val="26"/>
              </w:rPr>
              <w:t xml:space="preserve"> </w:t>
            </w:r>
            <w:r w:rsidR="008A58C0" w:rsidRPr="006C13DF">
              <w:rPr>
                <w:sz w:val="26"/>
                <w:szCs w:val="26"/>
              </w:rPr>
              <w:t>ieteikumos Nr.1 atrunāta</w:t>
            </w:r>
            <w:r w:rsidR="000F39BB" w:rsidRPr="006C13DF">
              <w:rPr>
                <w:sz w:val="26"/>
                <w:szCs w:val="26"/>
              </w:rPr>
              <w:t xml:space="preserve"> </w:t>
            </w:r>
            <w:r w:rsidR="00A119B8" w:rsidRPr="006C13DF">
              <w:rPr>
                <w:sz w:val="26"/>
                <w:szCs w:val="26"/>
              </w:rPr>
              <w:t>kārtīb</w:t>
            </w:r>
            <w:r w:rsidR="008A58C0" w:rsidRPr="006C13DF">
              <w:rPr>
                <w:sz w:val="26"/>
                <w:szCs w:val="26"/>
              </w:rPr>
              <w:t>a</w:t>
            </w:r>
            <w:r w:rsidR="00A119B8" w:rsidRPr="006C13DF">
              <w:rPr>
                <w:sz w:val="26"/>
                <w:szCs w:val="26"/>
              </w:rPr>
              <w:t xml:space="preserve"> </w:t>
            </w:r>
            <w:r w:rsidRPr="006C13DF">
              <w:rPr>
                <w:sz w:val="26"/>
                <w:szCs w:val="26"/>
              </w:rPr>
              <w:t>informācijas publiskošanai</w:t>
            </w:r>
            <w:r w:rsidR="00741D97" w:rsidRPr="006C13DF">
              <w:rPr>
                <w:sz w:val="26"/>
                <w:szCs w:val="26"/>
              </w:rPr>
              <w:t>,</w:t>
            </w:r>
            <w:r w:rsidRPr="006C13DF">
              <w:rPr>
                <w:sz w:val="26"/>
                <w:szCs w:val="26"/>
              </w:rPr>
              <w:t xml:space="preserve"> ņemot vērā institūcijas juridisko statusu.</w:t>
            </w:r>
          </w:p>
          <w:p w14:paraId="6FF81D3B" w14:textId="77777777" w:rsidR="00AC244C" w:rsidRPr="006C13DF" w:rsidRDefault="001755E7" w:rsidP="00E700D2">
            <w:pPr>
              <w:pStyle w:val="naisf"/>
              <w:ind w:firstLine="0"/>
              <w:rPr>
                <w:sz w:val="26"/>
                <w:szCs w:val="26"/>
              </w:rPr>
            </w:pPr>
            <w:r w:rsidRPr="006C13DF">
              <w:rPr>
                <w:sz w:val="26"/>
                <w:szCs w:val="26"/>
              </w:rPr>
              <w:t>Ar grozījumiem likumā "Par sabiedrisko pakalpojumu regulatoriem" ir mainīts regulatora juridiskais statuss no valsts sabiedrisko pakalpojumu regulēšanas iestādes uz atvasinātas publisko tiesību juridiskās personas statusu. Līdz ar to</w:t>
            </w:r>
            <w:r w:rsidR="000C34B2" w:rsidRPr="006C13DF">
              <w:rPr>
                <w:sz w:val="26"/>
                <w:szCs w:val="26"/>
              </w:rPr>
              <w:t xml:space="preserve"> </w:t>
            </w:r>
            <w:r w:rsidRPr="006C13DF">
              <w:rPr>
                <w:sz w:val="26"/>
                <w:szCs w:val="26"/>
              </w:rPr>
              <w:t>ir nepieciešams precizēt ieteikumu</w:t>
            </w:r>
            <w:r w:rsidR="008A58C0" w:rsidRPr="006C13DF">
              <w:rPr>
                <w:sz w:val="26"/>
                <w:szCs w:val="26"/>
              </w:rPr>
              <w:t xml:space="preserve"> Nr.1</w:t>
            </w:r>
            <w:r w:rsidRPr="006C13DF">
              <w:rPr>
                <w:sz w:val="26"/>
                <w:szCs w:val="26"/>
              </w:rPr>
              <w:t xml:space="preserve"> 1.punktu</w:t>
            </w:r>
            <w:r w:rsidR="00741D97" w:rsidRPr="006C13DF">
              <w:rPr>
                <w:sz w:val="26"/>
                <w:szCs w:val="26"/>
              </w:rPr>
              <w:t>,</w:t>
            </w:r>
            <w:r w:rsidRPr="006C13DF">
              <w:rPr>
                <w:sz w:val="26"/>
                <w:szCs w:val="26"/>
              </w:rPr>
              <w:t xml:space="preserve"> atsevišķi izdalot Sabiedrisko pakalpojumu regulēšanas komisiju kā neatkarīgu institūciju, kā arī papildinot 4.punktu</w:t>
            </w:r>
            <w:r w:rsidR="001E51B4" w:rsidRPr="006C13DF">
              <w:rPr>
                <w:sz w:val="26"/>
                <w:szCs w:val="26"/>
              </w:rPr>
              <w:t xml:space="preserve">, </w:t>
            </w:r>
            <w:r w:rsidR="00B41480" w:rsidRPr="006C13DF">
              <w:rPr>
                <w:sz w:val="26"/>
                <w:szCs w:val="26"/>
              </w:rPr>
              <w:t>saskaņā ar</w:t>
            </w:r>
            <w:r w:rsidR="001E51B4" w:rsidRPr="006C13DF">
              <w:rPr>
                <w:sz w:val="26"/>
                <w:szCs w:val="26"/>
              </w:rPr>
              <w:t xml:space="preserve"> kuru neatkarīgās institūcijas publisko internetā informāciju par attiecīgās institūcijas amatpersonu (darbinieku) </w:t>
            </w:r>
            <w:r w:rsidR="00EF5CD8" w:rsidRPr="006C13DF">
              <w:rPr>
                <w:sz w:val="26"/>
                <w:szCs w:val="26"/>
              </w:rPr>
              <w:t>mēnešalgu</w:t>
            </w:r>
            <w:r w:rsidR="001E51B4" w:rsidRPr="006C13DF">
              <w:rPr>
                <w:sz w:val="26"/>
                <w:szCs w:val="26"/>
              </w:rPr>
              <w:t xml:space="preserve"> apmēriem</w:t>
            </w:r>
            <w:r w:rsidR="00EF5CD8" w:rsidRPr="006C13DF">
              <w:rPr>
                <w:sz w:val="26"/>
                <w:szCs w:val="26"/>
              </w:rPr>
              <w:t>,</w:t>
            </w:r>
            <w:r w:rsidR="00250B7B" w:rsidRPr="006C13DF">
              <w:rPr>
                <w:sz w:val="26"/>
                <w:szCs w:val="26"/>
              </w:rPr>
              <w:t xml:space="preserve"> ar atsauci uz Sabiedrisko pakalpojumu regulēšanas komisiju.</w:t>
            </w:r>
          </w:p>
          <w:p w14:paraId="1C864B95" w14:textId="3F1B6F7B" w:rsidR="00250B7B" w:rsidRPr="006C13DF" w:rsidRDefault="00250B7B" w:rsidP="00E700D2">
            <w:pPr>
              <w:pStyle w:val="naisf"/>
              <w:ind w:firstLine="0"/>
              <w:rPr>
                <w:sz w:val="26"/>
                <w:szCs w:val="26"/>
              </w:rPr>
            </w:pPr>
            <w:r w:rsidRPr="006C13DF">
              <w:rPr>
                <w:sz w:val="26"/>
                <w:szCs w:val="26"/>
              </w:rPr>
              <w:t xml:space="preserve">Ņemot vērā, ka ar </w:t>
            </w:r>
            <w:r w:rsidR="008A58C0" w:rsidRPr="006C13DF">
              <w:rPr>
                <w:sz w:val="26"/>
                <w:szCs w:val="26"/>
              </w:rPr>
              <w:t>grozījumiem Atlīdzības likumā</w:t>
            </w:r>
            <w:r w:rsidR="00C550F9" w:rsidRPr="006C13DF">
              <w:rPr>
                <w:sz w:val="26"/>
                <w:szCs w:val="26"/>
              </w:rPr>
              <w:t xml:space="preserve"> </w:t>
            </w:r>
            <w:r w:rsidR="00A63AB7" w:rsidRPr="006C13DF">
              <w:rPr>
                <w:sz w:val="26"/>
                <w:szCs w:val="26"/>
              </w:rPr>
              <w:t xml:space="preserve">tika mainīts piemaksas nosaukums un </w:t>
            </w:r>
            <w:r w:rsidR="008A58C0" w:rsidRPr="006C13DF">
              <w:rPr>
                <w:sz w:val="26"/>
                <w:szCs w:val="26"/>
              </w:rPr>
              <w:t>“</w:t>
            </w:r>
            <w:r w:rsidRPr="006C13DF">
              <w:rPr>
                <w:sz w:val="26"/>
                <w:szCs w:val="26"/>
              </w:rPr>
              <w:t>piemaksa tiesnešiem par kvalifikācijas klasi</w:t>
            </w:r>
            <w:r w:rsidR="008A58C0" w:rsidRPr="006C13DF">
              <w:rPr>
                <w:sz w:val="26"/>
                <w:szCs w:val="26"/>
              </w:rPr>
              <w:t>”</w:t>
            </w:r>
            <w:r w:rsidRPr="006C13DF">
              <w:rPr>
                <w:sz w:val="26"/>
                <w:szCs w:val="26"/>
              </w:rPr>
              <w:t xml:space="preserve"> tika aizstāta ar </w:t>
            </w:r>
            <w:r w:rsidR="008A58C0" w:rsidRPr="006C13DF">
              <w:rPr>
                <w:sz w:val="26"/>
                <w:szCs w:val="26"/>
              </w:rPr>
              <w:t>“</w:t>
            </w:r>
            <w:r w:rsidRPr="006C13DF">
              <w:rPr>
                <w:sz w:val="26"/>
                <w:szCs w:val="26"/>
              </w:rPr>
              <w:t>izdienas piemaksu</w:t>
            </w:r>
            <w:r w:rsidR="008A58C0" w:rsidRPr="006C13DF">
              <w:rPr>
                <w:sz w:val="26"/>
                <w:szCs w:val="26"/>
              </w:rPr>
              <w:t>”</w:t>
            </w:r>
            <w:r w:rsidRPr="006C13DF">
              <w:rPr>
                <w:sz w:val="26"/>
                <w:szCs w:val="26"/>
              </w:rPr>
              <w:t xml:space="preserve">, nepieciešams veikt </w:t>
            </w:r>
            <w:r w:rsidR="008A58C0" w:rsidRPr="006C13DF">
              <w:rPr>
                <w:sz w:val="26"/>
                <w:szCs w:val="26"/>
              </w:rPr>
              <w:t xml:space="preserve">atbilstīgu </w:t>
            </w:r>
            <w:r w:rsidRPr="006C13DF">
              <w:rPr>
                <w:sz w:val="26"/>
                <w:szCs w:val="26"/>
              </w:rPr>
              <w:t xml:space="preserve">grozījumu ieteikumu </w:t>
            </w:r>
            <w:r w:rsidR="008A58C0" w:rsidRPr="006C13DF">
              <w:rPr>
                <w:sz w:val="26"/>
                <w:szCs w:val="26"/>
              </w:rPr>
              <w:t xml:space="preserve">Nr.1 </w:t>
            </w:r>
            <w:r w:rsidRPr="006C13DF">
              <w:rPr>
                <w:sz w:val="26"/>
                <w:szCs w:val="26"/>
              </w:rPr>
              <w:t>3.punktā un 3.pielikumā</w:t>
            </w:r>
            <w:r w:rsidR="008A58C0" w:rsidRPr="006C13DF">
              <w:rPr>
                <w:sz w:val="26"/>
                <w:szCs w:val="26"/>
              </w:rPr>
              <w:t>,</w:t>
            </w:r>
            <w:r w:rsidRPr="006C13DF">
              <w:rPr>
                <w:sz w:val="26"/>
                <w:szCs w:val="26"/>
              </w:rPr>
              <w:t xml:space="preserve"> precizējot piemaksas nosaukumu. </w:t>
            </w:r>
          </w:p>
          <w:p w14:paraId="670E6360" w14:textId="1A908F3D" w:rsidR="007B19B1" w:rsidRPr="006C13DF" w:rsidRDefault="008A58C0" w:rsidP="00E700D2">
            <w:pPr>
              <w:pStyle w:val="naisf"/>
              <w:ind w:firstLine="0"/>
              <w:rPr>
                <w:sz w:val="26"/>
                <w:szCs w:val="26"/>
              </w:rPr>
            </w:pPr>
            <w:r w:rsidRPr="006C13DF">
              <w:rPr>
                <w:sz w:val="26"/>
                <w:szCs w:val="26"/>
              </w:rPr>
              <w:t>Tādējādi līdz ar grozījumiem Atlīdzības likumā un ieteikumos Nr.1 tiks veikta normu harmonizācija.</w:t>
            </w:r>
          </w:p>
        </w:tc>
      </w:tr>
      <w:tr w:rsidR="008524C6" w:rsidRPr="006C13DF" w14:paraId="332B8293" w14:textId="77777777" w:rsidTr="00FA052A">
        <w:trPr>
          <w:trHeight w:val="476"/>
          <w:tblCellSpacing w:w="0" w:type="dxa"/>
        </w:trPr>
        <w:tc>
          <w:tcPr>
            <w:tcW w:w="582" w:type="dxa"/>
            <w:tcBorders>
              <w:top w:val="outset" w:sz="6" w:space="0" w:color="auto"/>
              <w:left w:val="outset" w:sz="6" w:space="0" w:color="auto"/>
              <w:bottom w:val="outset" w:sz="6" w:space="0" w:color="auto"/>
              <w:right w:val="outset" w:sz="6" w:space="0" w:color="auto"/>
            </w:tcBorders>
          </w:tcPr>
          <w:p w14:paraId="686E4196" w14:textId="77777777" w:rsidR="00764722" w:rsidRPr="006C13DF" w:rsidRDefault="00764722" w:rsidP="00E47744">
            <w:pPr>
              <w:pStyle w:val="naiskr"/>
              <w:rPr>
                <w:sz w:val="26"/>
                <w:szCs w:val="26"/>
              </w:rPr>
            </w:pPr>
            <w:r w:rsidRPr="006C13DF">
              <w:rPr>
                <w:sz w:val="26"/>
                <w:szCs w:val="26"/>
              </w:rPr>
              <w:t> </w:t>
            </w:r>
            <w:r w:rsidR="005E3C6F" w:rsidRPr="006C13DF">
              <w:rPr>
                <w:sz w:val="26"/>
                <w:szCs w:val="26"/>
              </w:rPr>
              <w:t>3</w:t>
            </w:r>
            <w:r w:rsidRPr="006C13DF">
              <w:rPr>
                <w:sz w:val="26"/>
                <w:szCs w:val="26"/>
              </w:rPr>
              <w:t>.</w:t>
            </w:r>
          </w:p>
        </w:tc>
        <w:tc>
          <w:tcPr>
            <w:tcW w:w="2245" w:type="dxa"/>
            <w:tcBorders>
              <w:top w:val="outset" w:sz="6" w:space="0" w:color="auto"/>
              <w:left w:val="outset" w:sz="6" w:space="0" w:color="auto"/>
              <w:bottom w:val="outset" w:sz="6" w:space="0" w:color="auto"/>
              <w:right w:val="outset" w:sz="6" w:space="0" w:color="auto"/>
            </w:tcBorders>
          </w:tcPr>
          <w:p w14:paraId="68D7027D" w14:textId="77777777" w:rsidR="00764722" w:rsidRPr="006C13DF" w:rsidRDefault="00764722" w:rsidP="00E47744">
            <w:pPr>
              <w:pStyle w:val="naiskr"/>
              <w:rPr>
                <w:sz w:val="26"/>
                <w:szCs w:val="26"/>
              </w:rPr>
            </w:pPr>
            <w:r w:rsidRPr="006C13DF">
              <w:rPr>
                <w:sz w:val="26"/>
                <w:szCs w:val="26"/>
              </w:rPr>
              <w:t>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tcPr>
          <w:p w14:paraId="1B875DF0" w14:textId="77777777" w:rsidR="000B001F" w:rsidRPr="006C13DF" w:rsidRDefault="009F567F" w:rsidP="004C1058">
            <w:pPr>
              <w:pStyle w:val="naiskr"/>
              <w:ind w:right="126"/>
              <w:jc w:val="both"/>
              <w:rPr>
                <w:sz w:val="26"/>
                <w:szCs w:val="26"/>
              </w:rPr>
            </w:pPr>
            <w:r w:rsidRPr="006C13DF">
              <w:rPr>
                <w:sz w:val="26"/>
                <w:szCs w:val="26"/>
              </w:rPr>
              <w:t>Na</w:t>
            </w:r>
            <w:r w:rsidR="004C1058" w:rsidRPr="006C13DF">
              <w:rPr>
                <w:sz w:val="26"/>
                <w:szCs w:val="26"/>
              </w:rPr>
              <w:t>v</w:t>
            </w:r>
          </w:p>
        </w:tc>
      </w:tr>
      <w:tr w:rsidR="008524C6" w:rsidRPr="006C13DF" w14:paraId="439E8CFE" w14:textId="77777777" w:rsidTr="00FA052A">
        <w:trPr>
          <w:tblCellSpacing w:w="0" w:type="dxa"/>
        </w:trPr>
        <w:tc>
          <w:tcPr>
            <w:tcW w:w="582" w:type="dxa"/>
            <w:tcBorders>
              <w:top w:val="outset" w:sz="6" w:space="0" w:color="auto"/>
              <w:left w:val="outset" w:sz="6" w:space="0" w:color="auto"/>
              <w:bottom w:val="outset" w:sz="6" w:space="0" w:color="auto"/>
              <w:right w:val="outset" w:sz="6" w:space="0" w:color="auto"/>
            </w:tcBorders>
          </w:tcPr>
          <w:p w14:paraId="273D18B2" w14:textId="77777777" w:rsidR="00764722" w:rsidRPr="006C13DF" w:rsidRDefault="00764722" w:rsidP="00E47744">
            <w:pPr>
              <w:pStyle w:val="naiskr"/>
              <w:rPr>
                <w:sz w:val="26"/>
                <w:szCs w:val="26"/>
              </w:rPr>
            </w:pPr>
            <w:r w:rsidRPr="006C13DF">
              <w:rPr>
                <w:sz w:val="26"/>
                <w:szCs w:val="26"/>
              </w:rPr>
              <w:t> </w:t>
            </w:r>
            <w:r w:rsidR="005E3C6F" w:rsidRPr="006C13DF">
              <w:rPr>
                <w:sz w:val="26"/>
                <w:szCs w:val="26"/>
              </w:rPr>
              <w:t>4</w:t>
            </w:r>
            <w:r w:rsidRPr="006C13DF">
              <w:rPr>
                <w:sz w:val="26"/>
                <w:szCs w:val="26"/>
              </w:rPr>
              <w:t>.</w:t>
            </w:r>
          </w:p>
        </w:tc>
        <w:tc>
          <w:tcPr>
            <w:tcW w:w="2245" w:type="dxa"/>
            <w:tcBorders>
              <w:top w:val="outset" w:sz="6" w:space="0" w:color="auto"/>
              <w:left w:val="outset" w:sz="6" w:space="0" w:color="auto"/>
              <w:bottom w:val="outset" w:sz="6" w:space="0" w:color="auto"/>
              <w:right w:val="outset" w:sz="6" w:space="0" w:color="auto"/>
            </w:tcBorders>
          </w:tcPr>
          <w:p w14:paraId="6DE92F97" w14:textId="77777777" w:rsidR="00764722" w:rsidRPr="006C13DF" w:rsidRDefault="00764722" w:rsidP="00E47744">
            <w:pPr>
              <w:pStyle w:val="naiskr"/>
              <w:rPr>
                <w:sz w:val="26"/>
                <w:szCs w:val="26"/>
              </w:rPr>
            </w:pPr>
            <w:r w:rsidRPr="006C13DF">
              <w:rPr>
                <w:sz w:val="26"/>
                <w:szCs w:val="26"/>
              </w:rPr>
              <w:t>Cita informācija</w:t>
            </w:r>
          </w:p>
        </w:tc>
        <w:tc>
          <w:tcPr>
            <w:tcW w:w="6804" w:type="dxa"/>
            <w:tcBorders>
              <w:top w:val="outset" w:sz="6" w:space="0" w:color="auto"/>
              <w:left w:val="outset" w:sz="6" w:space="0" w:color="auto"/>
              <w:bottom w:val="outset" w:sz="6" w:space="0" w:color="auto"/>
              <w:right w:val="outset" w:sz="6" w:space="0" w:color="auto"/>
            </w:tcBorders>
          </w:tcPr>
          <w:p w14:paraId="25D3A646" w14:textId="77777777" w:rsidR="002C72CE" w:rsidRPr="006C13DF" w:rsidRDefault="009F567F" w:rsidP="004C1058">
            <w:pPr>
              <w:pStyle w:val="naiskr"/>
              <w:ind w:right="126"/>
              <w:jc w:val="both"/>
              <w:rPr>
                <w:sz w:val="26"/>
                <w:szCs w:val="26"/>
              </w:rPr>
            </w:pPr>
            <w:r w:rsidRPr="006C13DF">
              <w:rPr>
                <w:sz w:val="26"/>
                <w:szCs w:val="26"/>
              </w:rPr>
              <w:t>Nav</w:t>
            </w:r>
          </w:p>
        </w:tc>
      </w:tr>
    </w:tbl>
    <w:p w14:paraId="3493C3A4" w14:textId="77777777" w:rsidR="00764722" w:rsidRPr="006C13DF" w:rsidRDefault="00764722" w:rsidP="006E51C7">
      <w:pPr>
        <w:pStyle w:val="naisf"/>
        <w:tabs>
          <w:tab w:val="left" w:pos="3324"/>
        </w:tabs>
        <w:rPr>
          <w:sz w:val="26"/>
          <w:szCs w:val="26"/>
        </w:rPr>
      </w:pPr>
      <w:r w:rsidRPr="006C13DF">
        <w:rPr>
          <w:sz w:val="26"/>
          <w:szCs w:val="26"/>
        </w:rPr>
        <w:lastRenderedPageBreak/>
        <w:t> </w:t>
      </w:r>
      <w:r w:rsidR="006E51C7" w:rsidRPr="006C13DF">
        <w:rPr>
          <w:sz w:val="26"/>
          <w:szCs w:val="26"/>
        </w:rPr>
        <w:tab/>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1"/>
        <w:gridCol w:w="2511"/>
        <w:gridCol w:w="6662"/>
      </w:tblGrid>
      <w:tr w:rsidR="008524C6" w:rsidRPr="006C13DF" w14:paraId="60ADDC40" w14:textId="77777777" w:rsidTr="0032587C">
        <w:trPr>
          <w:tblCellSpacing w:w="0" w:type="dxa"/>
        </w:trPr>
        <w:tc>
          <w:tcPr>
            <w:tcW w:w="9654" w:type="dxa"/>
            <w:gridSpan w:val="3"/>
            <w:tcBorders>
              <w:top w:val="outset" w:sz="6" w:space="0" w:color="auto"/>
              <w:left w:val="outset" w:sz="6" w:space="0" w:color="auto"/>
              <w:bottom w:val="outset" w:sz="6" w:space="0" w:color="auto"/>
              <w:right w:val="outset" w:sz="6" w:space="0" w:color="auto"/>
            </w:tcBorders>
            <w:vAlign w:val="center"/>
          </w:tcPr>
          <w:p w14:paraId="23C53C7A" w14:textId="77777777" w:rsidR="00764722" w:rsidRPr="006C13DF" w:rsidRDefault="00764722" w:rsidP="00E47744">
            <w:pPr>
              <w:pStyle w:val="naisnod"/>
              <w:rPr>
                <w:sz w:val="26"/>
                <w:szCs w:val="26"/>
              </w:rPr>
            </w:pPr>
            <w:r w:rsidRPr="006C13DF">
              <w:rPr>
                <w:sz w:val="26"/>
                <w:szCs w:val="26"/>
              </w:rPr>
              <w:t> II. Tiesību akta projekta ietekme uz sabiedrību</w:t>
            </w:r>
            <w:r w:rsidR="005D18C0" w:rsidRPr="006C13DF">
              <w:rPr>
                <w:sz w:val="26"/>
                <w:szCs w:val="26"/>
              </w:rPr>
              <w:t>, tautsaimniecības attīstību un administratīvo slogu</w:t>
            </w:r>
          </w:p>
        </w:tc>
      </w:tr>
      <w:tr w:rsidR="008524C6" w:rsidRPr="006C13DF" w14:paraId="29B93614" w14:textId="77777777" w:rsidTr="0032587C">
        <w:trPr>
          <w:trHeight w:val="467"/>
          <w:tblCellSpacing w:w="0" w:type="dxa"/>
        </w:trPr>
        <w:tc>
          <w:tcPr>
            <w:tcW w:w="481" w:type="dxa"/>
            <w:tcBorders>
              <w:top w:val="outset" w:sz="6" w:space="0" w:color="auto"/>
              <w:left w:val="outset" w:sz="6" w:space="0" w:color="auto"/>
              <w:bottom w:val="outset" w:sz="6" w:space="0" w:color="auto"/>
              <w:right w:val="outset" w:sz="6" w:space="0" w:color="auto"/>
            </w:tcBorders>
          </w:tcPr>
          <w:p w14:paraId="08E76B7B" w14:textId="77777777" w:rsidR="00764722" w:rsidRPr="006C13DF" w:rsidRDefault="00764722" w:rsidP="00E47744">
            <w:pPr>
              <w:pStyle w:val="naiskr"/>
              <w:rPr>
                <w:sz w:val="26"/>
                <w:szCs w:val="26"/>
              </w:rPr>
            </w:pPr>
            <w:r w:rsidRPr="006C13DF">
              <w:rPr>
                <w:sz w:val="26"/>
                <w:szCs w:val="26"/>
              </w:rPr>
              <w:t> 1.</w:t>
            </w:r>
          </w:p>
        </w:tc>
        <w:tc>
          <w:tcPr>
            <w:tcW w:w="2511" w:type="dxa"/>
            <w:tcBorders>
              <w:top w:val="outset" w:sz="6" w:space="0" w:color="auto"/>
              <w:left w:val="outset" w:sz="6" w:space="0" w:color="auto"/>
              <w:bottom w:val="outset" w:sz="6" w:space="0" w:color="auto"/>
              <w:right w:val="outset" w:sz="6" w:space="0" w:color="auto"/>
            </w:tcBorders>
          </w:tcPr>
          <w:p w14:paraId="3112F433" w14:textId="77777777" w:rsidR="00764722" w:rsidRPr="006C13DF" w:rsidRDefault="00764722" w:rsidP="00E47744">
            <w:pPr>
              <w:pStyle w:val="naiskr"/>
              <w:rPr>
                <w:sz w:val="26"/>
                <w:szCs w:val="26"/>
              </w:rPr>
            </w:pPr>
            <w:r w:rsidRPr="006C13DF">
              <w:rPr>
                <w:sz w:val="26"/>
                <w:szCs w:val="26"/>
              </w:rPr>
              <w:t xml:space="preserve">Sabiedrības </w:t>
            </w:r>
            <w:proofErr w:type="spellStart"/>
            <w:r w:rsidRPr="006C13DF">
              <w:rPr>
                <w:sz w:val="26"/>
                <w:szCs w:val="26"/>
              </w:rPr>
              <w:t>mērķgrupa</w:t>
            </w:r>
            <w:r w:rsidR="00363520" w:rsidRPr="006C13DF">
              <w:rPr>
                <w:sz w:val="26"/>
                <w:szCs w:val="26"/>
              </w:rPr>
              <w:t>s</w:t>
            </w:r>
            <w:proofErr w:type="spellEnd"/>
            <w:r w:rsidR="00363520" w:rsidRPr="006C13DF">
              <w:rPr>
                <w:sz w:val="26"/>
                <w:szCs w:val="26"/>
              </w:rPr>
              <w:t>, kuras tiesiskais regulējums ietekmē vai varētu ietekmēt</w:t>
            </w:r>
          </w:p>
        </w:tc>
        <w:tc>
          <w:tcPr>
            <w:tcW w:w="6662" w:type="dxa"/>
            <w:tcBorders>
              <w:top w:val="outset" w:sz="6" w:space="0" w:color="auto"/>
              <w:left w:val="outset" w:sz="6" w:space="0" w:color="auto"/>
              <w:bottom w:val="outset" w:sz="6" w:space="0" w:color="auto"/>
              <w:right w:val="outset" w:sz="6" w:space="0" w:color="auto"/>
            </w:tcBorders>
          </w:tcPr>
          <w:p w14:paraId="29C5F0F2" w14:textId="1C4050C2" w:rsidR="00E842C5" w:rsidRPr="006C13DF" w:rsidRDefault="00E842C5" w:rsidP="00D33533">
            <w:pPr>
              <w:pStyle w:val="naiskr"/>
              <w:ind w:right="126"/>
              <w:jc w:val="both"/>
              <w:rPr>
                <w:sz w:val="26"/>
                <w:szCs w:val="26"/>
              </w:rPr>
            </w:pPr>
            <w:r w:rsidRPr="006C13DF">
              <w:rPr>
                <w:sz w:val="26"/>
                <w:szCs w:val="26"/>
              </w:rPr>
              <w:t>Valsts vai pašvaldības institūcija</w:t>
            </w:r>
            <w:r w:rsidR="008A58C0" w:rsidRPr="006C13DF">
              <w:rPr>
                <w:sz w:val="26"/>
                <w:szCs w:val="26"/>
              </w:rPr>
              <w:t>s,</w:t>
            </w:r>
            <w:r w:rsidR="00283A8D" w:rsidRPr="006C13DF">
              <w:rPr>
                <w:sz w:val="26"/>
                <w:szCs w:val="26"/>
              </w:rPr>
              <w:t xml:space="preserve"> </w:t>
            </w:r>
            <w:r w:rsidR="008A58C0" w:rsidRPr="006C13DF">
              <w:rPr>
                <w:sz w:val="26"/>
                <w:szCs w:val="26"/>
              </w:rPr>
              <w:t>v</w:t>
            </w:r>
            <w:r w:rsidRPr="006C13DF">
              <w:rPr>
                <w:sz w:val="26"/>
                <w:szCs w:val="26"/>
              </w:rPr>
              <w:t>alsts vai pašvaldības kapitālsabiedrība</w:t>
            </w:r>
            <w:r w:rsidR="008A58C0" w:rsidRPr="006C13DF">
              <w:rPr>
                <w:sz w:val="26"/>
                <w:szCs w:val="26"/>
              </w:rPr>
              <w:t>s</w:t>
            </w:r>
            <w:r w:rsidRPr="006C13DF">
              <w:rPr>
                <w:sz w:val="26"/>
                <w:szCs w:val="26"/>
              </w:rPr>
              <w:t>, publiski privātā</w:t>
            </w:r>
            <w:r w:rsidR="008A58C0" w:rsidRPr="006C13DF">
              <w:rPr>
                <w:sz w:val="26"/>
                <w:szCs w:val="26"/>
              </w:rPr>
              <w:t>s</w:t>
            </w:r>
            <w:r w:rsidRPr="006C13DF">
              <w:rPr>
                <w:sz w:val="26"/>
                <w:szCs w:val="26"/>
              </w:rPr>
              <w:t xml:space="preserve"> kapitāl</w:t>
            </w:r>
            <w:r w:rsidRPr="006C13DF">
              <w:rPr>
                <w:sz w:val="26"/>
                <w:szCs w:val="26"/>
              </w:rPr>
              <w:softHyphen/>
              <w:t>sabiedrība</w:t>
            </w:r>
            <w:r w:rsidR="008A58C0" w:rsidRPr="006C13DF">
              <w:rPr>
                <w:sz w:val="26"/>
                <w:szCs w:val="26"/>
              </w:rPr>
              <w:t>s</w:t>
            </w:r>
            <w:r w:rsidRPr="006C13DF">
              <w:rPr>
                <w:sz w:val="26"/>
                <w:szCs w:val="26"/>
              </w:rPr>
              <w:t xml:space="preserve"> un kapitālsabiedrība</w:t>
            </w:r>
            <w:r w:rsidR="008A58C0" w:rsidRPr="006C13DF">
              <w:rPr>
                <w:sz w:val="26"/>
                <w:szCs w:val="26"/>
              </w:rPr>
              <w:t>s</w:t>
            </w:r>
            <w:r w:rsidRPr="006C13DF">
              <w:rPr>
                <w:sz w:val="26"/>
                <w:szCs w:val="26"/>
              </w:rPr>
              <w:t>, kurā valsts, pašvaldības vai publiski privātajai kapitālsabiedrībai pieder visas kapitāla</w:t>
            </w:r>
            <w:r w:rsidR="004E3134" w:rsidRPr="006C13DF">
              <w:rPr>
                <w:sz w:val="26"/>
                <w:szCs w:val="26"/>
              </w:rPr>
              <w:t xml:space="preserve"> daļas (izņemot kredītiestādes)</w:t>
            </w:r>
            <w:r w:rsidR="008A58C0" w:rsidRPr="006C13DF">
              <w:rPr>
                <w:sz w:val="26"/>
                <w:szCs w:val="26"/>
              </w:rPr>
              <w:t>,</w:t>
            </w:r>
            <w:r w:rsidR="004E3134" w:rsidRPr="006C13DF">
              <w:rPr>
                <w:sz w:val="26"/>
                <w:szCs w:val="26"/>
              </w:rPr>
              <w:t xml:space="preserve"> </w:t>
            </w:r>
            <w:r w:rsidR="008A58C0" w:rsidRPr="006C13DF">
              <w:rPr>
                <w:sz w:val="26"/>
                <w:szCs w:val="26"/>
              </w:rPr>
              <w:t>b</w:t>
            </w:r>
            <w:r w:rsidRPr="006C13DF">
              <w:rPr>
                <w:sz w:val="26"/>
                <w:szCs w:val="26"/>
              </w:rPr>
              <w:t>iedrība</w:t>
            </w:r>
            <w:r w:rsidR="008A58C0" w:rsidRPr="006C13DF">
              <w:rPr>
                <w:sz w:val="26"/>
                <w:szCs w:val="26"/>
              </w:rPr>
              <w:t>s</w:t>
            </w:r>
            <w:r w:rsidRPr="006C13DF">
              <w:rPr>
                <w:sz w:val="26"/>
                <w:szCs w:val="26"/>
              </w:rPr>
              <w:t xml:space="preserve"> un nodibinājum</w:t>
            </w:r>
            <w:r w:rsidR="008A58C0" w:rsidRPr="006C13DF">
              <w:rPr>
                <w:sz w:val="26"/>
                <w:szCs w:val="26"/>
              </w:rPr>
              <w:t>a</w:t>
            </w:r>
            <w:r w:rsidRPr="006C13DF">
              <w:rPr>
                <w:sz w:val="26"/>
                <w:szCs w:val="26"/>
              </w:rPr>
              <w:t>, kurš nodrošina valsts pasūtījuma (sabied</w:t>
            </w:r>
            <w:r w:rsidRPr="006C13DF">
              <w:rPr>
                <w:sz w:val="26"/>
                <w:szCs w:val="26"/>
              </w:rPr>
              <w:softHyphen/>
              <w:t>riskā vai nacionālā pasūtījuma) īstenošanu un no kura finansējuma resursiem vairāk nekā 50 % veido valsts budžeta finansējums, kas nav Eiropas Savienības politiku instrumentu un pārējās ārvalstu finanšu palīdzības līdzekļi</w:t>
            </w:r>
            <w:r w:rsidR="008A58C0" w:rsidRPr="006C13DF">
              <w:rPr>
                <w:sz w:val="26"/>
                <w:szCs w:val="26"/>
              </w:rPr>
              <w:t>, o</w:t>
            </w:r>
            <w:r w:rsidRPr="006C13DF">
              <w:rPr>
                <w:sz w:val="26"/>
                <w:szCs w:val="26"/>
              </w:rPr>
              <w:t>stas</w:t>
            </w:r>
            <w:r w:rsidRPr="006C13DF">
              <w:rPr>
                <w:b/>
                <w:bCs/>
                <w:sz w:val="26"/>
                <w:szCs w:val="26"/>
              </w:rPr>
              <w:t xml:space="preserve"> </w:t>
            </w:r>
            <w:r w:rsidRPr="006C13DF">
              <w:rPr>
                <w:sz w:val="26"/>
                <w:szCs w:val="26"/>
              </w:rPr>
              <w:t>pārvald</w:t>
            </w:r>
            <w:r w:rsidR="008A58C0" w:rsidRPr="006C13DF">
              <w:rPr>
                <w:sz w:val="26"/>
                <w:szCs w:val="26"/>
              </w:rPr>
              <w:t xml:space="preserve">es, </w:t>
            </w:r>
            <w:r w:rsidRPr="006C13DF">
              <w:rPr>
                <w:sz w:val="26"/>
                <w:szCs w:val="26"/>
              </w:rPr>
              <w:t xml:space="preserve">  Latvijas Banka</w:t>
            </w:r>
            <w:r w:rsidR="00AA4986" w:rsidRPr="006C13DF">
              <w:rPr>
                <w:sz w:val="26"/>
                <w:szCs w:val="26"/>
              </w:rPr>
              <w:t>s,</w:t>
            </w:r>
            <w:r w:rsidR="00421ACD" w:rsidRPr="006C13DF">
              <w:rPr>
                <w:sz w:val="26"/>
                <w:szCs w:val="26"/>
              </w:rPr>
              <w:t xml:space="preserve"> </w:t>
            </w:r>
            <w:r w:rsidRPr="006C13DF">
              <w:rPr>
                <w:sz w:val="26"/>
                <w:szCs w:val="26"/>
              </w:rPr>
              <w:t>Finanšu un kapitāla tirgus komisija</w:t>
            </w:r>
            <w:r w:rsidR="00AA4986" w:rsidRPr="006C13DF">
              <w:rPr>
                <w:sz w:val="26"/>
                <w:szCs w:val="26"/>
              </w:rPr>
              <w:t>s</w:t>
            </w:r>
            <w:r w:rsidR="00D33533" w:rsidRPr="006C13DF">
              <w:rPr>
                <w:sz w:val="26"/>
                <w:szCs w:val="26"/>
              </w:rPr>
              <w:t xml:space="preserve">, </w:t>
            </w:r>
            <w:r w:rsidRPr="006C13DF">
              <w:rPr>
                <w:sz w:val="26"/>
                <w:szCs w:val="26"/>
              </w:rPr>
              <w:t>Sabiedrisko pakalpojumu</w:t>
            </w:r>
            <w:r w:rsidR="00421ACD" w:rsidRPr="006C13DF">
              <w:rPr>
                <w:sz w:val="26"/>
                <w:szCs w:val="26"/>
              </w:rPr>
              <w:t xml:space="preserve"> </w:t>
            </w:r>
            <w:r w:rsidRPr="006C13DF">
              <w:rPr>
                <w:sz w:val="26"/>
                <w:szCs w:val="26"/>
              </w:rPr>
              <w:t>un regulēšanas komisija</w:t>
            </w:r>
            <w:r w:rsidR="00AA4986" w:rsidRPr="006C13DF">
              <w:rPr>
                <w:sz w:val="26"/>
                <w:szCs w:val="26"/>
              </w:rPr>
              <w:t>s amatpersonas (darbinieki)</w:t>
            </w:r>
            <w:r w:rsidRPr="006C13DF">
              <w:rPr>
                <w:sz w:val="26"/>
                <w:szCs w:val="26"/>
              </w:rPr>
              <w:t>.</w:t>
            </w:r>
          </w:p>
        </w:tc>
      </w:tr>
      <w:tr w:rsidR="008524C6" w:rsidRPr="006C13DF" w14:paraId="7B3F1EB8" w14:textId="77777777" w:rsidTr="0032587C">
        <w:trPr>
          <w:trHeight w:val="517"/>
          <w:tblCellSpacing w:w="0" w:type="dxa"/>
        </w:trPr>
        <w:tc>
          <w:tcPr>
            <w:tcW w:w="481" w:type="dxa"/>
            <w:tcBorders>
              <w:top w:val="outset" w:sz="6" w:space="0" w:color="auto"/>
              <w:left w:val="outset" w:sz="6" w:space="0" w:color="auto"/>
              <w:bottom w:val="outset" w:sz="6" w:space="0" w:color="auto"/>
              <w:right w:val="outset" w:sz="6" w:space="0" w:color="auto"/>
            </w:tcBorders>
          </w:tcPr>
          <w:p w14:paraId="415C6B27" w14:textId="77777777" w:rsidR="00764722" w:rsidRPr="006C13DF" w:rsidRDefault="005D18C0" w:rsidP="00E47744">
            <w:pPr>
              <w:pStyle w:val="naiskr"/>
              <w:rPr>
                <w:sz w:val="26"/>
                <w:szCs w:val="26"/>
              </w:rPr>
            </w:pPr>
            <w:r w:rsidRPr="006C13DF">
              <w:rPr>
                <w:sz w:val="26"/>
                <w:szCs w:val="26"/>
              </w:rPr>
              <w:t>2</w:t>
            </w:r>
            <w:r w:rsidR="00764722" w:rsidRPr="006C13DF">
              <w:rPr>
                <w:sz w:val="26"/>
                <w:szCs w:val="26"/>
              </w:rPr>
              <w:t>.</w:t>
            </w:r>
          </w:p>
        </w:tc>
        <w:tc>
          <w:tcPr>
            <w:tcW w:w="2511" w:type="dxa"/>
            <w:tcBorders>
              <w:top w:val="outset" w:sz="6" w:space="0" w:color="auto"/>
              <w:left w:val="outset" w:sz="6" w:space="0" w:color="auto"/>
              <w:bottom w:val="outset" w:sz="6" w:space="0" w:color="auto"/>
              <w:right w:val="outset" w:sz="6" w:space="0" w:color="auto"/>
            </w:tcBorders>
          </w:tcPr>
          <w:p w14:paraId="11879D1C" w14:textId="77777777" w:rsidR="00764722" w:rsidRPr="006C13DF" w:rsidRDefault="00764722" w:rsidP="00E47744">
            <w:pPr>
              <w:pStyle w:val="naiskr"/>
              <w:rPr>
                <w:sz w:val="26"/>
                <w:szCs w:val="26"/>
              </w:rPr>
            </w:pPr>
            <w:r w:rsidRPr="006C13DF">
              <w:rPr>
                <w:sz w:val="26"/>
                <w:szCs w:val="26"/>
              </w:rPr>
              <w:t> Tiesiskā regulējuma ietekme</w:t>
            </w:r>
            <w:r w:rsidR="005074BC" w:rsidRPr="006C13DF">
              <w:rPr>
                <w:sz w:val="26"/>
                <w:szCs w:val="26"/>
              </w:rPr>
              <w:t xml:space="preserve"> uz tautsaimniecību un administratīvo slogu</w:t>
            </w:r>
          </w:p>
        </w:tc>
        <w:tc>
          <w:tcPr>
            <w:tcW w:w="6662" w:type="dxa"/>
            <w:tcBorders>
              <w:top w:val="outset" w:sz="6" w:space="0" w:color="auto"/>
              <w:left w:val="outset" w:sz="6" w:space="0" w:color="auto"/>
              <w:bottom w:val="outset" w:sz="6" w:space="0" w:color="auto"/>
              <w:right w:val="outset" w:sz="6" w:space="0" w:color="auto"/>
            </w:tcBorders>
          </w:tcPr>
          <w:p w14:paraId="1AA3068D" w14:textId="77777777" w:rsidR="00A7050F" w:rsidRPr="006C13DF" w:rsidRDefault="001E2DC0" w:rsidP="0018762B">
            <w:pPr>
              <w:pStyle w:val="naiskr"/>
              <w:ind w:right="126"/>
              <w:jc w:val="both"/>
              <w:rPr>
                <w:sz w:val="26"/>
                <w:szCs w:val="26"/>
              </w:rPr>
            </w:pPr>
            <w:r w:rsidRPr="006C13DF">
              <w:rPr>
                <w:sz w:val="26"/>
                <w:szCs w:val="26"/>
              </w:rPr>
              <w:t>Ieteikumu projekts nemaina esošo kārtību pēc būtības, līdz ar to t</w:t>
            </w:r>
            <w:r w:rsidR="00B7114C" w:rsidRPr="006C13DF">
              <w:rPr>
                <w:sz w:val="26"/>
                <w:szCs w:val="26"/>
              </w:rPr>
              <w:t>iesiska</w:t>
            </w:r>
            <w:r w:rsidR="00A4545B" w:rsidRPr="006C13DF">
              <w:rPr>
                <w:sz w:val="26"/>
                <w:szCs w:val="26"/>
              </w:rPr>
              <w:t>is</w:t>
            </w:r>
            <w:r w:rsidR="00B7114C" w:rsidRPr="006C13DF">
              <w:rPr>
                <w:sz w:val="26"/>
                <w:szCs w:val="26"/>
              </w:rPr>
              <w:t xml:space="preserve"> regulējum</w:t>
            </w:r>
            <w:r w:rsidR="00A4545B" w:rsidRPr="006C13DF">
              <w:rPr>
                <w:sz w:val="26"/>
                <w:szCs w:val="26"/>
              </w:rPr>
              <w:t xml:space="preserve">s </w:t>
            </w:r>
            <w:r w:rsidR="0018762B" w:rsidRPr="006C13DF">
              <w:rPr>
                <w:sz w:val="26"/>
                <w:szCs w:val="26"/>
              </w:rPr>
              <w:t>nerada</w:t>
            </w:r>
            <w:r w:rsidR="00A4545B" w:rsidRPr="006C13DF">
              <w:rPr>
                <w:sz w:val="26"/>
                <w:szCs w:val="26"/>
              </w:rPr>
              <w:t xml:space="preserve"> administratīvo slogu.</w:t>
            </w:r>
          </w:p>
        </w:tc>
      </w:tr>
      <w:tr w:rsidR="008524C6" w:rsidRPr="006C13DF" w14:paraId="3FB62BD7" w14:textId="77777777" w:rsidTr="0032587C">
        <w:trPr>
          <w:trHeight w:val="357"/>
          <w:tblCellSpacing w:w="0" w:type="dxa"/>
        </w:trPr>
        <w:tc>
          <w:tcPr>
            <w:tcW w:w="481" w:type="dxa"/>
            <w:tcBorders>
              <w:top w:val="outset" w:sz="6" w:space="0" w:color="auto"/>
              <w:left w:val="outset" w:sz="6" w:space="0" w:color="auto"/>
              <w:bottom w:val="outset" w:sz="6" w:space="0" w:color="auto"/>
              <w:right w:val="outset" w:sz="6" w:space="0" w:color="auto"/>
            </w:tcBorders>
          </w:tcPr>
          <w:p w14:paraId="3F8A6E55" w14:textId="77777777" w:rsidR="00764722" w:rsidRPr="006C13DF" w:rsidRDefault="00764722" w:rsidP="00E47744">
            <w:pPr>
              <w:pStyle w:val="naiskr"/>
              <w:rPr>
                <w:sz w:val="26"/>
                <w:szCs w:val="26"/>
              </w:rPr>
            </w:pPr>
            <w:r w:rsidRPr="006C13DF">
              <w:rPr>
                <w:sz w:val="26"/>
                <w:szCs w:val="26"/>
              </w:rPr>
              <w:t> </w:t>
            </w:r>
            <w:r w:rsidR="005074BC" w:rsidRPr="006C13DF">
              <w:rPr>
                <w:sz w:val="26"/>
                <w:szCs w:val="26"/>
              </w:rPr>
              <w:t>3</w:t>
            </w:r>
            <w:r w:rsidRPr="006C13DF">
              <w:rPr>
                <w:sz w:val="26"/>
                <w:szCs w:val="26"/>
              </w:rPr>
              <w:t>.</w:t>
            </w:r>
          </w:p>
        </w:tc>
        <w:tc>
          <w:tcPr>
            <w:tcW w:w="2511" w:type="dxa"/>
            <w:tcBorders>
              <w:top w:val="outset" w:sz="6" w:space="0" w:color="auto"/>
              <w:left w:val="outset" w:sz="6" w:space="0" w:color="auto"/>
              <w:bottom w:val="outset" w:sz="6" w:space="0" w:color="auto"/>
              <w:right w:val="outset" w:sz="6" w:space="0" w:color="auto"/>
            </w:tcBorders>
          </w:tcPr>
          <w:p w14:paraId="3CB78586" w14:textId="77777777" w:rsidR="00764722" w:rsidRPr="006C13DF" w:rsidRDefault="00764722" w:rsidP="009F567F">
            <w:pPr>
              <w:pStyle w:val="naiskr"/>
              <w:rPr>
                <w:sz w:val="26"/>
                <w:szCs w:val="26"/>
              </w:rPr>
            </w:pPr>
            <w:r w:rsidRPr="006C13DF">
              <w:rPr>
                <w:sz w:val="26"/>
                <w:szCs w:val="26"/>
              </w:rPr>
              <w:t> Administratīvo izmaksu monetārs novērtējums</w:t>
            </w:r>
          </w:p>
        </w:tc>
        <w:tc>
          <w:tcPr>
            <w:tcW w:w="6662" w:type="dxa"/>
            <w:tcBorders>
              <w:top w:val="outset" w:sz="6" w:space="0" w:color="auto"/>
              <w:left w:val="outset" w:sz="6" w:space="0" w:color="auto"/>
              <w:bottom w:val="outset" w:sz="6" w:space="0" w:color="auto"/>
              <w:right w:val="outset" w:sz="6" w:space="0" w:color="auto"/>
            </w:tcBorders>
          </w:tcPr>
          <w:p w14:paraId="678A4CEE" w14:textId="77777777" w:rsidR="000B001F" w:rsidRPr="006C13DF" w:rsidRDefault="001E2DC0" w:rsidP="00A4545B">
            <w:pPr>
              <w:pStyle w:val="naiskr"/>
              <w:jc w:val="both"/>
              <w:rPr>
                <w:sz w:val="26"/>
                <w:szCs w:val="26"/>
              </w:rPr>
            </w:pPr>
            <w:r w:rsidRPr="006C13DF">
              <w:rPr>
                <w:sz w:val="26"/>
                <w:szCs w:val="26"/>
              </w:rPr>
              <w:t>Projekts šo jomu neskar.</w:t>
            </w:r>
          </w:p>
        </w:tc>
      </w:tr>
      <w:tr w:rsidR="008524C6" w:rsidRPr="006C13DF" w14:paraId="4FE53763" w14:textId="77777777" w:rsidTr="004C1058">
        <w:trPr>
          <w:trHeight w:val="380"/>
          <w:tblCellSpacing w:w="0" w:type="dxa"/>
        </w:trPr>
        <w:tc>
          <w:tcPr>
            <w:tcW w:w="481" w:type="dxa"/>
            <w:tcBorders>
              <w:top w:val="outset" w:sz="6" w:space="0" w:color="auto"/>
              <w:left w:val="outset" w:sz="6" w:space="0" w:color="auto"/>
              <w:bottom w:val="outset" w:sz="6" w:space="0" w:color="auto"/>
              <w:right w:val="outset" w:sz="6" w:space="0" w:color="auto"/>
            </w:tcBorders>
          </w:tcPr>
          <w:p w14:paraId="4ABCA7BA" w14:textId="77777777" w:rsidR="00764722" w:rsidRPr="006C13DF" w:rsidRDefault="00764722" w:rsidP="00E47744">
            <w:pPr>
              <w:pStyle w:val="naiskr"/>
              <w:rPr>
                <w:sz w:val="26"/>
                <w:szCs w:val="26"/>
              </w:rPr>
            </w:pPr>
            <w:r w:rsidRPr="006C13DF">
              <w:rPr>
                <w:sz w:val="26"/>
                <w:szCs w:val="26"/>
              </w:rPr>
              <w:t> </w:t>
            </w:r>
            <w:r w:rsidR="00363520" w:rsidRPr="006C13DF">
              <w:rPr>
                <w:sz w:val="26"/>
                <w:szCs w:val="26"/>
              </w:rPr>
              <w:t>4</w:t>
            </w:r>
            <w:r w:rsidRPr="006C13DF">
              <w:rPr>
                <w:sz w:val="26"/>
                <w:szCs w:val="26"/>
              </w:rPr>
              <w:t>.</w:t>
            </w:r>
          </w:p>
        </w:tc>
        <w:tc>
          <w:tcPr>
            <w:tcW w:w="2511" w:type="dxa"/>
            <w:tcBorders>
              <w:top w:val="outset" w:sz="6" w:space="0" w:color="auto"/>
              <w:left w:val="outset" w:sz="6" w:space="0" w:color="auto"/>
              <w:bottom w:val="outset" w:sz="6" w:space="0" w:color="auto"/>
              <w:right w:val="outset" w:sz="6" w:space="0" w:color="auto"/>
            </w:tcBorders>
          </w:tcPr>
          <w:p w14:paraId="427B757E" w14:textId="77777777" w:rsidR="00764722" w:rsidRPr="006C13DF" w:rsidRDefault="00764722" w:rsidP="00E47744">
            <w:pPr>
              <w:pStyle w:val="naiskr"/>
              <w:rPr>
                <w:sz w:val="26"/>
                <w:szCs w:val="26"/>
              </w:rPr>
            </w:pPr>
            <w:r w:rsidRPr="006C13DF">
              <w:rPr>
                <w:sz w:val="26"/>
                <w:szCs w:val="26"/>
              </w:rPr>
              <w:t> Cita informācija</w:t>
            </w:r>
          </w:p>
        </w:tc>
        <w:tc>
          <w:tcPr>
            <w:tcW w:w="6662" w:type="dxa"/>
            <w:tcBorders>
              <w:top w:val="outset" w:sz="6" w:space="0" w:color="auto"/>
              <w:left w:val="outset" w:sz="6" w:space="0" w:color="auto"/>
              <w:bottom w:val="outset" w:sz="6" w:space="0" w:color="auto"/>
              <w:right w:val="outset" w:sz="6" w:space="0" w:color="auto"/>
            </w:tcBorders>
          </w:tcPr>
          <w:p w14:paraId="15574455" w14:textId="77777777" w:rsidR="00764722" w:rsidRPr="006C13DF" w:rsidRDefault="009F567F" w:rsidP="004C1058">
            <w:pPr>
              <w:pStyle w:val="naiskr"/>
              <w:ind w:right="126"/>
              <w:jc w:val="both"/>
              <w:rPr>
                <w:sz w:val="26"/>
                <w:szCs w:val="26"/>
              </w:rPr>
            </w:pPr>
            <w:r w:rsidRPr="006C13DF">
              <w:rPr>
                <w:sz w:val="26"/>
                <w:szCs w:val="26"/>
              </w:rPr>
              <w:t>Nav</w:t>
            </w:r>
          </w:p>
        </w:tc>
      </w:tr>
    </w:tbl>
    <w:p w14:paraId="278AA7E2" w14:textId="77777777" w:rsidR="00D60C6F" w:rsidRPr="006C13DF" w:rsidRDefault="00D60C6F" w:rsidP="00764722">
      <w:pPr>
        <w:pStyle w:val="naiskr"/>
        <w:rPr>
          <w:i/>
          <w:iCs/>
          <w:sz w:val="26"/>
          <w:szCs w:val="26"/>
        </w:rPr>
        <w:sectPr w:rsidR="00D60C6F" w:rsidRPr="006C13DF" w:rsidSect="00715B06">
          <w:headerReference w:type="default" r:id="rId11"/>
          <w:footerReference w:type="default" r:id="rId12"/>
          <w:footerReference w:type="first" r:id="rId13"/>
          <w:type w:val="continuous"/>
          <w:pgSz w:w="11906" w:h="16838"/>
          <w:pgMar w:top="851" w:right="567" w:bottom="851" w:left="1418" w:header="709" w:footer="709" w:gutter="0"/>
          <w:cols w:space="708"/>
          <w:titlePg/>
          <w:docGrid w:linePitch="360"/>
        </w:sectPr>
      </w:pPr>
    </w:p>
    <w:tbl>
      <w:tblPr>
        <w:tblW w:w="9617"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6"/>
        <w:gridCol w:w="3082"/>
        <w:gridCol w:w="5789"/>
      </w:tblGrid>
      <w:tr w:rsidR="008524C6" w:rsidRPr="006C13DF" w14:paraId="6AC69CE1" w14:textId="77777777" w:rsidTr="006D4CC7">
        <w:trPr>
          <w:tblCellSpacing w:w="0" w:type="dxa"/>
        </w:trPr>
        <w:tc>
          <w:tcPr>
            <w:tcW w:w="9617" w:type="dxa"/>
            <w:gridSpan w:val="3"/>
            <w:tcBorders>
              <w:top w:val="outset" w:sz="6" w:space="0" w:color="auto"/>
              <w:left w:val="outset" w:sz="6" w:space="0" w:color="auto"/>
              <w:bottom w:val="outset" w:sz="6" w:space="0" w:color="auto"/>
              <w:right w:val="outset" w:sz="6" w:space="0" w:color="auto"/>
            </w:tcBorders>
          </w:tcPr>
          <w:p w14:paraId="0D57578E" w14:textId="77777777" w:rsidR="00764722" w:rsidRPr="006C13DF" w:rsidRDefault="00764722" w:rsidP="00E47744">
            <w:pPr>
              <w:pStyle w:val="naisc"/>
              <w:rPr>
                <w:sz w:val="26"/>
                <w:szCs w:val="26"/>
              </w:rPr>
            </w:pPr>
            <w:r w:rsidRPr="006C13DF">
              <w:rPr>
                <w:sz w:val="26"/>
                <w:szCs w:val="26"/>
              </w:rPr>
              <w:lastRenderedPageBreak/>
              <w:t> </w:t>
            </w:r>
            <w:r w:rsidRPr="006C13DF">
              <w:rPr>
                <w:b/>
                <w:bCs/>
                <w:sz w:val="26"/>
                <w:szCs w:val="26"/>
              </w:rPr>
              <w:t> </w:t>
            </w:r>
            <w:r w:rsidRPr="006C13DF">
              <w:rPr>
                <w:sz w:val="26"/>
                <w:szCs w:val="26"/>
              </w:rPr>
              <w:t> </w:t>
            </w:r>
            <w:r w:rsidRPr="006C13DF">
              <w:rPr>
                <w:b/>
                <w:bCs/>
                <w:sz w:val="26"/>
                <w:szCs w:val="26"/>
              </w:rPr>
              <w:t> VII. Tiesību akta projekta izpildes nodrošināšana un tās ietekme uz institūcijām</w:t>
            </w:r>
          </w:p>
        </w:tc>
      </w:tr>
      <w:tr w:rsidR="008524C6" w:rsidRPr="006C13DF" w14:paraId="39A870A1" w14:textId="77777777" w:rsidTr="006D4CC7">
        <w:trPr>
          <w:trHeight w:val="427"/>
          <w:tblCellSpacing w:w="0" w:type="dxa"/>
        </w:trPr>
        <w:tc>
          <w:tcPr>
            <w:tcW w:w="746" w:type="dxa"/>
            <w:tcBorders>
              <w:top w:val="outset" w:sz="6" w:space="0" w:color="auto"/>
              <w:left w:val="outset" w:sz="6" w:space="0" w:color="auto"/>
              <w:bottom w:val="outset" w:sz="6" w:space="0" w:color="auto"/>
              <w:right w:val="outset" w:sz="6" w:space="0" w:color="auto"/>
            </w:tcBorders>
          </w:tcPr>
          <w:p w14:paraId="607D49B7" w14:textId="77777777" w:rsidR="00764722" w:rsidRPr="006C13DF" w:rsidRDefault="00764722" w:rsidP="00E47744">
            <w:pPr>
              <w:pStyle w:val="naiskr"/>
              <w:rPr>
                <w:sz w:val="26"/>
                <w:szCs w:val="26"/>
              </w:rPr>
            </w:pPr>
            <w:r w:rsidRPr="006C13DF">
              <w:rPr>
                <w:sz w:val="26"/>
                <w:szCs w:val="26"/>
              </w:rPr>
              <w:t> 1.</w:t>
            </w:r>
          </w:p>
        </w:tc>
        <w:tc>
          <w:tcPr>
            <w:tcW w:w="3082" w:type="dxa"/>
            <w:tcBorders>
              <w:top w:val="outset" w:sz="6" w:space="0" w:color="auto"/>
              <w:left w:val="outset" w:sz="6" w:space="0" w:color="auto"/>
              <w:bottom w:val="outset" w:sz="6" w:space="0" w:color="auto"/>
              <w:right w:val="outset" w:sz="6" w:space="0" w:color="auto"/>
            </w:tcBorders>
          </w:tcPr>
          <w:p w14:paraId="4181D390" w14:textId="77777777" w:rsidR="00764722" w:rsidRPr="006C13DF" w:rsidRDefault="00764722" w:rsidP="00E47744">
            <w:pPr>
              <w:pStyle w:val="naiskr"/>
              <w:rPr>
                <w:sz w:val="26"/>
                <w:szCs w:val="26"/>
              </w:rPr>
            </w:pPr>
            <w:r w:rsidRPr="006C13DF">
              <w:rPr>
                <w:sz w:val="26"/>
                <w:szCs w:val="26"/>
              </w:rPr>
              <w:t>Projekta izpildē iesaistītās institūcijas</w:t>
            </w:r>
          </w:p>
        </w:tc>
        <w:tc>
          <w:tcPr>
            <w:tcW w:w="5789" w:type="dxa"/>
            <w:tcBorders>
              <w:top w:val="outset" w:sz="6" w:space="0" w:color="auto"/>
              <w:left w:val="outset" w:sz="6" w:space="0" w:color="auto"/>
              <w:bottom w:val="outset" w:sz="6" w:space="0" w:color="auto"/>
              <w:right w:val="outset" w:sz="6" w:space="0" w:color="auto"/>
            </w:tcBorders>
          </w:tcPr>
          <w:p w14:paraId="531076BF" w14:textId="31748FD8" w:rsidR="0050302C" w:rsidRPr="006C13DF" w:rsidRDefault="0086157E" w:rsidP="0094499B">
            <w:pPr>
              <w:pStyle w:val="naiskr"/>
              <w:spacing w:before="0" w:after="0"/>
              <w:jc w:val="both"/>
              <w:rPr>
                <w:sz w:val="26"/>
                <w:szCs w:val="26"/>
              </w:rPr>
            </w:pPr>
            <w:r w:rsidRPr="006C13DF">
              <w:rPr>
                <w:sz w:val="26"/>
                <w:szCs w:val="26"/>
              </w:rPr>
              <w:t>Valsts vai pašvaldības institūcijas, valsts vai pašvaldības kapitālsabiedrības, publiski privātās kapitāl</w:t>
            </w:r>
            <w:r w:rsidRPr="006C13DF">
              <w:rPr>
                <w:sz w:val="26"/>
                <w:szCs w:val="26"/>
              </w:rPr>
              <w:softHyphen/>
              <w:t>sabiedrības un kapitālsabiedrības, kurā valsts, pašvaldības vai publiski privātajai kapitālsabiedrībai pieder visas kapitāla daļas (izņemot kredītiestādes), biedrības un nodibinājuma, kurš nodrošina valsts pasūtījuma (sabied</w:t>
            </w:r>
            <w:r w:rsidRPr="006C13DF">
              <w:rPr>
                <w:sz w:val="26"/>
                <w:szCs w:val="26"/>
              </w:rPr>
              <w:softHyphen/>
              <w:t>riskā vai nacionālā pasūtījuma) īstenošanu un no kura finansējuma resursiem vairāk nekā 50 % veido valsts budžeta finansējums, kas nav Eiropas Savienības politiku instrumentu un pārējās ārvalstu finanšu palīdzības līdzekļi, ost</w:t>
            </w:r>
            <w:r w:rsidR="0094499B">
              <w:rPr>
                <w:sz w:val="26"/>
                <w:szCs w:val="26"/>
              </w:rPr>
              <w:t>u</w:t>
            </w:r>
            <w:r w:rsidRPr="006C13DF">
              <w:rPr>
                <w:b/>
                <w:bCs/>
                <w:sz w:val="26"/>
                <w:szCs w:val="26"/>
              </w:rPr>
              <w:t xml:space="preserve"> </w:t>
            </w:r>
            <w:r w:rsidRPr="006C13DF">
              <w:rPr>
                <w:sz w:val="26"/>
                <w:szCs w:val="26"/>
              </w:rPr>
              <w:t>pārvaldes, Latvijas Banka, Finanšu un kapitāla tirgus komisija, Sabiedrisko pakalpojumu un regulēšanas komisija</w:t>
            </w:r>
            <w:r w:rsidR="008B09A8">
              <w:rPr>
                <w:sz w:val="26"/>
                <w:szCs w:val="26"/>
              </w:rPr>
              <w:t>.</w:t>
            </w:r>
            <w:r w:rsidRPr="006C13DF">
              <w:rPr>
                <w:sz w:val="26"/>
                <w:szCs w:val="26"/>
              </w:rPr>
              <w:t xml:space="preserve"> </w:t>
            </w:r>
          </w:p>
        </w:tc>
      </w:tr>
      <w:tr w:rsidR="008524C6" w:rsidRPr="006C13DF" w14:paraId="4119E722" w14:textId="77777777" w:rsidTr="004C1058">
        <w:trPr>
          <w:trHeight w:val="2184"/>
          <w:tblCellSpacing w:w="0" w:type="dxa"/>
        </w:trPr>
        <w:tc>
          <w:tcPr>
            <w:tcW w:w="746" w:type="dxa"/>
            <w:tcBorders>
              <w:top w:val="outset" w:sz="6" w:space="0" w:color="auto"/>
              <w:left w:val="outset" w:sz="6" w:space="0" w:color="auto"/>
              <w:bottom w:val="outset" w:sz="6" w:space="0" w:color="auto"/>
              <w:right w:val="outset" w:sz="6" w:space="0" w:color="auto"/>
            </w:tcBorders>
          </w:tcPr>
          <w:p w14:paraId="0DF591E7" w14:textId="77777777" w:rsidR="00764722" w:rsidRPr="006C13DF" w:rsidRDefault="00764722" w:rsidP="00E47744">
            <w:pPr>
              <w:pStyle w:val="naiskr"/>
              <w:rPr>
                <w:sz w:val="26"/>
                <w:szCs w:val="26"/>
              </w:rPr>
            </w:pPr>
            <w:r w:rsidRPr="006C13DF">
              <w:rPr>
                <w:sz w:val="26"/>
                <w:szCs w:val="26"/>
              </w:rPr>
              <w:lastRenderedPageBreak/>
              <w:t> 2.</w:t>
            </w:r>
          </w:p>
        </w:tc>
        <w:tc>
          <w:tcPr>
            <w:tcW w:w="3082" w:type="dxa"/>
            <w:tcBorders>
              <w:top w:val="outset" w:sz="6" w:space="0" w:color="auto"/>
              <w:left w:val="outset" w:sz="6" w:space="0" w:color="auto"/>
              <w:bottom w:val="outset" w:sz="6" w:space="0" w:color="auto"/>
              <w:right w:val="outset" w:sz="6" w:space="0" w:color="auto"/>
            </w:tcBorders>
          </w:tcPr>
          <w:p w14:paraId="20EB145A" w14:textId="77777777" w:rsidR="00906B36" w:rsidRPr="006C13DF" w:rsidRDefault="00764722" w:rsidP="00906B36">
            <w:pPr>
              <w:pStyle w:val="naiskr"/>
              <w:rPr>
                <w:sz w:val="26"/>
                <w:szCs w:val="26"/>
              </w:rPr>
            </w:pPr>
            <w:r w:rsidRPr="006C13DF">
              <w:rPr>
                <w:sz w:val="26"/>
                <w:szCs w:val="26"/>
              </w:rPr>
              <w:t>Projekta izpildes ietekme uz pārvaldes funkcijām</w:t>
            </w:r>
            <w:r w:rsidR="00906B36" w:rsidRPr="006C13DF">
              <w:rPr>
                <w:sz w:val="26"/>
                <w:szCs w:val="26"/>
              </w:rPr>
              <w:t xml:space="preserve"> un institucionālo struktūru. </w:t>
            </w:r>
          </w:p>
          <w:p w14:paraId="75787478" w14:textId="77777777" w:rsidR="000B001F" w:rsidRPr="006C13DF" w:rsidRDefault="00906B36" w:rsidP="00E47744">
            <w:pPr>
              <w:pStyle w:val="naiskr"/>
              <w:rPr>
                <w:sz w:val="26"/>
                <w:szCs w:val="26"/>
              </w:rPr>
            </w:pPr>
            <w:r w:rsidRPr="006C13DF">
              <w:rPr>
                <w:sz w:val="26"/>
                <w:szCs w:val="26"/>
              </w:rPr>
              <w:t>Jaunu institūciju izveide, esošu institūciju likvidācija vai reorganizācija, to ietekme uz institūcijas cilvēkresursiem</w:t>
            </w:r>
          </w:p>
        </w:tc>
        <w:tc>
          <w:tcPr>
            <w:tcW w:w="5789" w:type="dxa"/>
            <w:tcBorders>
              <w:top w:val="outset" w:sz="6" w:space="0" w:color="auto"/>
              <w:left w:val="outset" w:sz="6" w:space="0" w:color="auto"/>
              <w:bottom w:val="outset" w:sz="6" w:space="0" w:color="auto"/>
              <w:right w:val="outset" w:sz="6" w:space="0" w:color="auto"/>
            </w:tcBorders>
          </w:tcPr>
          <w:p w14:paraId="29190D24" w14:textId="77777777" w:rsidR="001E2DC0" w:rsidRPr="006C13DF" w:rsidRDefault="00E825EA" w:rsidP="009F567F">
            <w:pPr>
              <w:pStyle w:val="naiskr"/>
              <w:jc w:val="both"/>
              <w:rPr>
                <w:b/>
                <w:sz w:val="26"/>
                <w:szCs w:val="26"/>
              </w:rPr>
            </w:pPr>
            <w:r w:rsidRPr="006C13DF">
              <w:rPr>
                <w:sz w:val="26"/>
                <w:szCs w:val="26"/>
              </w:rPr>
              <w:t>Projekts šo jomu neskar.</w:t>
            </w:r>
          </w:p>
        </w:tc>
      </w:tr>
      <w:tr w:rsidR="008524C6" w:rsidRPr="006C13DF" w14:paraId="676ACFE5" w14:textId="77777777" w:rsidTr="006D4CC7">
        <w:trPr>
          <w:trHeight w:val="476"/>
          <w:tblCellSpacing w:w="0" w:type="dxa"/>
        </w:trPr>
        <w:tc>
          <w:tcPr>
            <w:tcW w:w="746" w:type="dxa"/>
            <w:tcBorders>
              <w:top w:val="outset" w:sz="6" w:space="0" w:color="auto"/>
              <w:left w:val="outset" w:sz="6" w:space="0" w:color="auto"/>
              <w:bottom w:val="outset" w:sz="6" w:space="0" w:color="auto"/>
              <w:right w:val="outset" w:sz="6" w:space="0" w:color="auto"/>
            </w:tcBorders>
          </w:tcPr>
          <w:p w14:paraId="19C4E104" w14:textId="77777777" w:rsidR="00764722" w:rsidRPr="006C13DF" w:rsidRDefault="00764722" w:rsidP="00E47744">
            <w:pPr>
              <w:pStyle w:val="naiskr"/>
              <w:rPr>
                <w:sz w:val="26"/>
                <w:szCs w:val="26"/>
              </w:rPr>
            </w:pPr>
            <w:r w:rsidRPr="006C13DF">
              <w:rPr>
                <w:sz w:val="26"/>
                <w:szCs w:val="26"/>
              </w:rPr>
              <w:t> </w:t>
            </w:r>
            <w:r w:rsidR="00906B36" w:rsidRPr="006C13DF">
              <w:rPr>
                <w:sz w:val="26"/>
                <w:szCs w:val="26"/>
              </w:rPr>
              <w:t>3</w:t>
            </w:r>
            <w:r w:rsidRPr="006C13DF">
              <w:rPr>
                <w:sz w:val="26"/>
                <w:szCs w:val="26"/>
              </w:rPr>
              <w:t>.</w:t>
            </w:r>
          </w:p>
        </w:tc>
        <w:tc>
          <w:tcPr>
            <w:tcW w:w="3082" w:type="dxa"/>
            <w:tcBorders>
              <w:top w:val="outset" w:sz="6" w:space="0" w:color="auto"/>
              <w:left w:val="outset" w:sz="6" w:space="0" w:color="auto"/>
              <w:bottom w:val="outset" w:sz="6" w:space="0" w:color="auto"/>
              <w:right w:val="outset" w:sz="6" w:space="0" w:color="auto"/>
            </w:tcBorders>
          </w:tcPr>
          <w:p w14:paraId="30F90BE1" w14:textId="77777777" w:rsidR="00764722" w:rsidRPr="006C13DF" w:rsidRDefault="00764722" w:rsidP="00E47744">
            <w:pPr>
              <w:pStyle w:val="naiskr"/>
              <w:rPr>
                <w:sz w:val="26"/>
                <w:szCs w:val="26"/>
              </w:rPr>
            </w:pPr>
            <w:r w:rsidRPr="006C13DF">
              <w:rPr>
                <w:sz w:val="26"/>
                <w:szCs w:val="26"/>
              </w:rPr>
              <w:t> Cita informācija</w:t>
            </w:r>
          </w:p>
        </w:tc>
        <w:tc>
          <w:tcPr>
            <w:tcW w:w="5789" w:type="dxa"/>
            <w:tcBorders>
              <w:top w:val="outset" w:sz="6" w:space="0" w:color="auto"/>
              <w:left w:val="outset" w:sz="6" w:space="0" w:color="auto"/>
              <w:bottom w:val="outset" w:sz="6" w:space="0" w:color="auto"/>
              <w:right w:val="outset" w:sz="6" w:space="0" w:color="auto"/>
            </w:tcBorders>
          </w:tcPr>
          <w:p w14:paraId="5D497DC5" w14:textId="77777777" w:rsidR="00764722" w:rsidRPr="006C13DF" w:rsidRDefault="00764722" w:rsidP="00A4545B">
            <w:pPr>
              <w:pStyle w:val="naiskr"/>
              <w:rPr>
                <w:sz w:val="26"/>
                <w:szCs w:val="26"/>
              </w:rPr>
            </w:pPr>
            <w:r w:rsidRPr="006C13DF">
              <w:rPr>
                <w:sz w:val="26"/>
                <w:szCs w:val="26"/>
              </w:rPr>
              <w:t> </w:t>
            </w:r>
            <w:r w:rsidR="00D74460" w:rsidRPr="006C13DF">
              <w:rPr>
                <w:sz w:val="26"/>
                <w:szCs w:val="26"/>
              </w:rPr>
              <w:t>Nav</w:t>
            </w:r>
          </w:p>
        </w:tc>
      </w:tr>
    </w:tbl>
    <w:p w14:paraId="07B68286" w14:textId="77777777" w:rsidR="008A58C0" w:rsidRPr="006C13DF" w:rsidRDefault="008A58C0" w:rsidP="00A4545B">
      <w:pPr>
        <w:rPr>
          <w:i/>
          <w:iCs/>
          <w:sz w:val="26"/>
          <w:szCs w:val="26"/>
          <w:lang w:eastAsia="lv-LV"/>
        </w:rPr>
      </w:pPr>
    </w:p>
    <w:p w14:paraId="7FBA0B98" w14:textId="77FE6829" w:rsidR="00A4545B" w:rsidRPr="006C13DF" w:rsidRDefault="00A4545B" w:rsidP="007B5682">
      <w:pPr>
        <w:rPr>
          <w:sz w:val="26"/>
          <w:szCs w:val="26"/>
          <w:lang w:eastAsia="lv-LV"/>
        </w:rPr>
      </w:pPr>
      <w:r w:rsidRPr="006C13DF">
        <w:rPr>
          <w:i/>
          <w:iCs/>
          <w:sz w:val="26"/>
          <w:szCs w:val="26"/>
          <w:lang w:eastAsia="lv-LV"/>
        </w:rPr>
        <w:t xml:space="preserve">Anotācijas III </w:t>
      </w:r>
      <w:r w:rsidR="000D4852" w:rsidRPr="006C13DF">
        <w:rPr>
          <w:i/>
          <w:iCs/>
          <w:sz w:val="26"/>
          <w:szCs w:val="26"/>
          <w:lang w:eastAsia="lv-LV"/>
        </w:rPr>
        <w:t>–</w:t>
      </w:r>
      <w:r w:rsidRPr="006C13DF">
        <w:rPr>
          <w:i/>
          <w:iCs/>
          <w:sz w:val="26"/>
          <w:szCs w:val="26"/>
          <w:lang w:eastAsia="lv-LV"/>
        </w:rPr>
        <w:t xml:space="preserve"> VI sadaļa – </w:t>
      </w:r>
      <w:r w:rsidRPr="006C13DF">
        <w:rPr>
          <w:i/>
          <w:sz w:val="26"/>
          <w:szCs w:val="26"/>
          <w:lang w:eastAsia="lv-LV"/>
        </w:rPr>
        <w:t>projekts š</w:t>
      </w:r>
      <w:r w:rsidR="000D4852" w:rsidRPr="006C13DF">
        <w:rPr>
          <w:i/>
          <w:sz w:val="26"/>
          <w:szCs w:val="26"/>
          <w:lang w:eastAsia="lv-LV"/>
        </w:rPr>
        <w:t>īs</w:t>
      </w:r>
      <w:r w:rsidRPr="006C13DF">
        <w:rPr>
          <w:i/>
          <w:sz w:val="26"/>
          <w:szCs w:val="26"/>
          <w:lang w:eastAsia="lv-LV"/>
        </w:rPr>
        <w:t xml:space="preserve"> jom</w:t>
      </w:r>
      <w:r w:rsidR="000D4852" w:rsidRPr="006C13DF">
        <w:rPr>
          <w:i/>
          <w:sz w:val="26"/>
          <w:szCs w:val="26"/>
          <w:lang w:eastAsia="lv-LV"/>
        </w:rPr>
        <w:t>as</w:t>
      </w:r>
      <w:r w:rsidRPr="006C13DF">
        <w:rPr>
          <w:i/>
          <w:sz w:val="26"/>
          <w:szCs w:val="26"/>
          <w:lang w:eastAsia="lv-LV"/>
        </w:rPr>
        <w:t xml:space="preserve"> neskar.</w:t>
      </w:r>
    </w:p>
    <w:p w14:paraId="1F5BB9E9" w14:textId="77777777" w:rsidR="00D74460" w:rsidRPr="006C13DF" w:rsidRDefault="00764722" w:rsidP="00D74460">
      <w:pPr>
        <w:pStyle w:val="naisf"/>
        <w:rPr>
          <w:i/>
          <w:sz w:val="26"/>
          <w:szCs w:val="26"/>
        </w:rPr>
      </w:pPr>
      <w:r w:rsidRPr="006C13DF">
        <w:rPr>
          <w:sz w:val="26"/>
          <w:szCs w:val="26"/>
        </w:rPr>
        <w:t> </w:t>
      </w:r>
    </w:p>
    <w:p w14:paraId="1CF7E482" w14:textId="77777777" w:rsidR="008A58C0" w:rsidRPr="006C13DF" w:rsidRDefault="008A58C0" w:rsidP="005E4F01">
      <w:pPr>
        <w:rPr>
          <w:sz w:val="26"/>
          <w:szCs w:val="26"/>
          <w:lang w:eastAsia="lv-LV"/>
        </w:rPr>
      </w:pPr>
    </w:p>
    <w:p w14:paraId="6D05FFED" w14:textId="77777777" w:rsidR="008A58C0" w:rsidRPr="006C13DF" w:rsidRDefault="008A58C0" w:rsidP="005E4F01">
      <w:pPr>
        <w:rPr>
          <w:sz w:val="26"/>
          <w:szCs w:val="26"/>
          <w:lang w:eastAsia="lv-LV"/>
        </w:rPr>
      </w:pPr>
    </w:p>
    <w:p w14:paraId="1A3829DA" w14:textId="77777777" w:rsidR="005E4F01" w:rsidRPr="006C13DF" w:rsidRDefault="005E4F01" w:rsidP="005E4F01">
      <w:pPr>
        <w:rPr>
          <w:sz w:val="26"/>
          <w:szCs w:val="26"/>
        </w:rPr>
      </w:pPr>
      <w:r w:rsidRPr="006C13DF">
        <w:rPr>
          <w:sz w:val="26"/>
          <w:szCs w:val="26"/>
          <w:lang w:eastAsia="lv-LV"/>
        </w:rPr>
        <w:t> </w:t>
      </w:r>
      <w:r w:rsidRPr="006C13DF">
        <w:rPr>
          <w:sz w:val="26"/>
          <w:szCs w:val="26"/>
        </w:rPr>
        <w:t xml:space="preserve">Finanšu ministrs </w:t>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proofErr w:type="spellStart"/>
      <w:r w:rsidR="00C92CB8" w:rsidRPr="006C13DF">
        <w:rPr>
          <w:sz w:val="26"/>
          <w:szCs w:val="26"/>
        </w:rPr>
        <w:t>J.Reirs</w:t>
      </w:r>
      <w:proofErr w:type="spellEnd"/>
    </w:p>
    <w:p w14:paraId="77AA4252" w14:textId="77777777" w:rsidR="005E4F01" w:rsidRPr="006C13DF" w:rsidRDefault="005E4F01" w:rsidP="005E4F01">
      <w:pPr>
        <w:rPr>
          <w:sz w:val="26"/>
          <w:szCs w:val="26"/>
        </w:rPr>
      </w:pPr>
    </w:p>
    <w:p w14:paraId="59BF317C" w14:textId="77777777" w:rsidR="005E4F01" w:rsidRPr="006C13DF" w:rsidRDefault="005E4F01" w:rsidP="005E4F01">
      <w:pPr>
        <w:rPr>
          <w:sz w:val="26"/>
          <w:szCs w:val="26"/>
        </w:rPr>
      </w:pPr>
    </w:p>
    <w:p w14:paraId="16DA38E4" w14:textId="77777777" w:rsidR="005E4F01" w:rsidRPr="006C13DF" w:rsidRDefault="005E4F01" w:rsidP="005E4F01">
      <w:pPr>
        <w:rPr>
          <w:sz w:val="26"/>
          <w:szCs w:val="26"/>
        </w:rPr>
      </w:pPr>
    </w:p>
    <w:p w14:paraId="4CC54A4F" w14:textId="77777777" w:rsidR="005E4F01" w:rsidRPr="006C13DF" w:rsidRDefault="005E4F01" w:rsidP="005E4F01">
      <w:pPr>
        <w:rPr>
          <w:sz w:val="26"/>
          <w:szCs w:val="26"/>
        </w:rPr>
      </w:pPr>
    </w:p>
    <w:p w14:paraId="47C09D7A" w14:textId="77777777" w:rsidR="005E4F01" w:rsidRPr="006C13DF" w:rsidRDefault="005E4F01" w:rsidP="005E4F01">
      <w:pPr>
        <w:rPr>
          <w:sz w:val="26"/>
          <w:szCs w:val="26"/>
        </w:rPr>
      </w:pPr>
    </w:p>
    <w:p w14:paraId="436636EC" w14:textId="77777777" w:rsidR="005E4F01" w:rsidRPr="006C13DF" w:rsidRDefault="005E4F01" w:rsidP="005E4F01">
      <w:pPr>
        <w:rPr>
          <w:sz w:val="26"/>
          <w:szCs w:val="26"/>
        </w:rPr>
      </w:pPr>
    </w:p>
    <w:p w14:paraId="4355E143" w14:textId="77777777" w:rsidR="005E4F01" w:rsidRPr="006C13DF" w:rsidRDefault="005E4F01" w:rsidP="005E4F01">
      <w:pPr>
        <w:rPr>
          <w:sz w:val="26"/>
          <w:szCs w:val="26"/>
        </w:rPr>
      </w:pPr>
    </w:p>
    <w:p w14:paraId="50AFA5E6" w14:textId="77777777" w:rsidR="005E4F01" w:rsidRPr="006C13DF" w:rsidRDefault="005E4F01" w:rsidP="005E4F01">
      <w:pPr>
        <w:rPr>
          <w:sz w:val="26"/>
          <w:szCs w:val="26"/>
        </w:rPr>
      </w:pPr>
    </w:p>
    <w:p w14:paraId="7D7C4B3B" w14:textId="77777777" w:rsidR="005E4F01" w:rsidRDefault="005E4F01" w:rsidP="005E4F01">
      <w:pPr>
        <w:rPr>
          <w:sz w:val="22"/>
        </w:rPr>
      </w:pPr>
    </w:p>
    <w:p w14:paraId="245F1F1B" w14:textId="77777777" w:rsidR="003252B7" w:rsidRDefault="003252B7" w:rsidP="005E4F01">
      <w:pPr>
        <w:rPr>
          <w:sz w:val="22"/>
        </w:rPr>
      </w:pPr>
    </w:p>
    <w:p w14:paraId="70390E45" w14:textId="77777777" w:rsidR="003252B7" w:rsidRDefault="003252B7" w:rsidP="005E4F01">
      <w:pPr>
        <w:rPr>
          <w:sz w:val="22"/>
        </w:rPr>
      </w:pPr>
    </w:p>
    <w:p w14:paraId="57E56780" w14:textId="77777777" w:rsidR="005E4F01" w:rsidRDefault="005E4F01" w:rsidP="005E4F01">
      <w:pPr>
        <w:rPr>
          <w:sz w:val="22"/>
        </w:rPr>
      </w:pPr>
    </w:p>
    <w:p w14:paraId="16C06BD9" w14:textId="77777777" w:rsidR="005E4F01" w:rsidRPr="00E4178A" w:rsidRDefault="005E4F01" w:rsidP="005E4F01">
      <w:pPr>
        <w:rPr>
          <w:sz w:val="22"/>
        </w:rPr>
      </w:pPr>
    </w:p>
    <w:p w14:paraId="6EF62F35" w14:textId="77777777" w:rsidR="00846016" w:rsidRDefault="00BB7294" w:rsidP="005E4F01">
      <w:pPr>
        <w:rPr>
          <w:sz w:val="22"/>
          <w:lang w:eastAsia="lv-LV"/>
        </w:rPr>
      </w:pPr>
      <w:r>
        <w:rPr>
          <w:sz w:val="22"/>
          <w:lang w:eastAsia="lv-LV"/>
        </w:rPr>
        <w:t>01.12</w:t>
      </w:r>
      <w:r w:rsidR="00846016">
        <w:rPr>
          <w:sz w:val="22"/>
          <w:lang w:eastAsia="lv-LV"/>
        </w:rPr>
        <w:t>.2014</w:t>
      </w:r>
      <w:r w:rsidR="00C92CB8">
        <w:rPr>
          <w:sz w:val="22"/>
          <w:lang w:eastAsia="lv-LV"/>
        </w:rPr>
        <w:t>.</w:t>
      </w:r>
      <w:r w:rsidR="00846016">
        <w:rPr>
          <w:sz w:val="22"/>
          <w:lang w:eastAsia="lv-LV"/>
        </w:rPr>
        <w:t xml:space="preserve"> </w:t>
      </w:r>
      <w:r>
        <w:rPr>
          <w:sz w:val="22"/>
          <w:lang w:eastAsia="lv-LV"/>
        </w:rPr>
        <w:t>09</w:t>
      </w:r>
      <w:r w:rsidR="00846016">
        <w:rPr>
          <w:sz w:val="22"/>
          <w:lang w:eastAsia="lv-LV"/>
        </w:rPr>
        <w:t>:32</w:t>
      </w:r>
    </w:p>
    <w:p w14:paraId="757DFA1D" w14:textId="77777777" w:rsidR="005E4F01" w:rsidRPr="00E4178A" w:rsidRDefault="005E4F01" w:rsidP="005E4F01">
      <w:pPr>
        <w:rPr>
          <w:sz w:val="22"/>
          <w:lang w:eastAsia="lv-LV"/>
        </w:rPr>
      </w:pPr>
      <w:r w:rsidRPr="00E4178A">
        <w:rPr>
          <w:sz w:val="22"/>
          <w:lang w:eastAsia="lv-LV"/>
        </w:rPr>
        <w:fldChar w:fldCharType="begin"/>
      </w:r>
      <w:r w:rsidRPr="00E4178A">
        <w:rPr>
          <w:sz w:val="22"/>
          <w:lang w:eastAsia="lv-LV"/>
        </w:rPr>
        <w:instrText xml:space="preserve"> NUMWORDS   \* MERGEFORMAT </w:instrText>
      </w:r>
      <w:r w:rsidRPr="00E4178A">
        <w:rPr>
          <w:sz w:val="22"/>
          <w:lang w:eastAsia="lv-LV"/>
        </w:rPr>
        <w:fldChar w:fldCharType="separate"/>
      </w:r>
      <w:r w:rsidR="00B213EB">
        <w:rPr>
          <w:noProof/>
          <w:sz w:val="22"/>
          <w:lang w:eastAsia="lv-LV"/>
        </w:rPr>
        <w:t>605</w:t>
      </w:r>
      <w:r w:rsidRPr="00E4178A">
        <w:rPr>
          <w:sz w:val="22"/>
          <w:lang w:eastAsia="lv-LV"/>
        </w:rPr>
        <w:fldChar w:fldCharType="end"/>
      </w:r>
    </w:p>
    <w:p w14:paraId="7CF12018" w14:textId="77777777" w:rsidR="005E4F01" w:rsidRPr="00E4178A" w:rsidRDefault="005E4F01" w:rsidP="005E4F01">
      <w:pPr>
        <w:rPr>
          <w:sz w:val="22"/>
          <w:lang w:eastAsia="lv-LV"/>
        </w:rPr>
      </w:pPr>
      <w:proofErr w:type="spellStart"/>
      <w:r>
        <w:rPr>
          <w:sz w:val="22"/>
          <w:lang w:eastAsia="lv-LV"/>
        </w:rPr>
        <w:t>I.Artemjeva</w:t>
      </w:r>
      <w:proofErr w:type="spellEnd"/>
    </w:p>
    <w:p w14:paraId="496938C5" w14:textId="77777777" w:rsidR="005E4F01" w:rsidRPr="00E4178A" w:rsidRDefault="005E4F01" w:rsidP="005E4F01">
      <w:pPr>
        <w:rPr>
          <w:sz w:val="22"/>
          <w:lang w:eastAsia="lv-LV"/>
        </w:rPr>
      </w:pPr>
      <w:r w:rsidRPr="00E4178A">
        <w:rPr>
          <w:sz w:val="22"/>
          <w:lang w:eastAsia="lv-LV"/>
        </w:rPr>
        <w:t>67095</w:t>
      </w:r>
      <w:r>
        <w:rPr>
          <w:sz w:val="22"/>
          <w:lang w:eastAsia="lv-LV"/>
        </w:rPr>
        <w:t>599</w:t>
      </w:r>
      <w:r w:rsidRPr="00E4178A">
        <w:rPr>
          <w:sz w:val="22"/>
          <w:lang w:eastAsia="lv-LV"/>
        </w:rPr>
        <w:t xml:space="preserve">; fakss 67095541; </w:t>
      </w:r>
    </w:p>
    <w:p w14:paraId="64B3C7BD" w14:textId="77777777" w:rsidR="005E4F01" w:rsidRPr="00E4178A" w:rsidRDefault="005E4F01" w:rsidP="005E4F01">
      <w:pPr>
        <w:rPr>
          <w:sz w:val="22"/>
          <w:lang w:eastAsia="lv-LV"/>
        </w:rPr>
      </w:pPr>
      <w:r>
        <w:rPr>
          <w:sz w:val="22"/>
          <w:lang w:eastAsia="lv-LV"/>
        </w:rPr>
        <w:t>Ineta.Artemjeva</w:t>
      </w:r>
      <w:r w:rsidRPr="00E4178A">
        <w:rPr>
          <w:sz w:val="22"/>
          <w:lang w:eastAsia="lv-LV"/>
        </w:rPr>
        <w:t>@fm.gov.lv</w:t>
      </w:r>
    </w:p>
    <w:p w14:paraId="60028642" w14:textId="77777777" w:rsidR="005E4F01" w:rsidRPr="00E4178A" w:rsidRDefault="005E4F01" w:rsidP="005E4F01">
      <w:pPr>
        <w:tabs>
          <w:tab w:val="left" w:pos="3840"/>
        </w:tabs>
        <w:rPr>
          <w:sz w:val="22"/>
        </w:rPr>
      </w:pPr>
      <w:bookmarkStart w:id="0" w:name="_GoBack"/>
      <w:bookmarkEnd w:id="0"/>
    </w:p>
    <w:p w14:paraId="5BE581B1" w14:textId="77777777" w:rsidR="00764722" w:rsidRPr="008524C6" w:rsidRDefault="00764722" w:rsidP="005E4F01">
      <w:pPr>
        <w:tabs>
          <w:tab w:val="left" w:pos="7854"/>
        </w:tabs>
      </w:pPr>
    </w:p>
    <w:sectPr w:rsidR="00764722" w:rsidRPr="008524C6" w:rsidSect="00715B06">
      <w:type w:val="continuous"/>
      <w:pgSz w:w="11906" w:h="16838"/>
      <w:pgMar w:top="1418"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8108" w14:textId="77777777" w:rsidR="00546C62" w:rsidRDefault="00546C62" w:rsidP="00E47744">
      <w:r>
        <w:separator/>
      </w:r>
    </w:p>
  </w:endnote>
  <w:endnote w:type="continuationSeparator" w:id="0">
    <w:p w14:paraId="581B7DD2" w14:textId="77777777" w:rsidR="00546C62" w:rsidRDefault="00546C62" w:rsidP="00E4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FC3A" w14:textId="77777777" w:rsidR="005E4F01" w:rsidRPr="005E4F01" w:rsidRDefault="005E4F01" w:rsidP="005E4F01">
    <w:pPr>
      <w:rPr>
        <w:sz w:val="18"/>
        <w:szCs w:val="18"/>
      </w:rPr>
    </w:pPr>
    <w:r w:rsidRPr="005E4F01">
      <w:rPr>
        <w:sz w:val="18"/>
        <w:szCs w:val="18"/>
      </w:rPr>
      <w:t>F</w:t>
    </w:r>
    <w:r w:rsidR="008771B7">
      <w:rPr>
        <w:sz w:val="18"/>
        <w:szCs w:val="18"/>
      </w:rPr>
      <w:t>Ma</w:t>
    </w:r>
    <w:r w:rsidRPr="005E4F01">
      <w:rPr>
        <w:sz w:val="18"/>
        <w:szCs w:val="18"/>
      </w:rPr>
      <w:t>not_</w:t>
    </w:r>
    <w:r w:rsidR="00BB7294">
      <w:rPr>
        <w:sz w:val="18"/>
        <w:szCs w:val="18"/>
      </w:rPr>
      <w:t>0112</w:t>
    </w:r>
    <w:r w:rsidR="00FE0EED">
      <w:rPr>
        <w:sz w:val="18"/>
        <w:szCs w:val="18"/>
      </w:rPr>
      <w:t>20</w:t>
    </w:r>
    <w:r w:rsidRPr="005E4F01">
      <w:rPr>
        <w:sz w:val="18"/>
        <w:szCs w:val="18"/>
      </w:rPr>
      <w:t>14</w:t>
    </w:r>
    <w:r w:rsidR="00C92CB8">
      <w:rPr>
        <w:sz w:val="18"/>
        <w:szCs w:val="18"/>
      </w:rPr>
      <w:t>_VSS_942</w:t>
    </w:r>
    <w:r w:rsidRPr="005E4F01">
      <w:rPr>
        <w:sz w:val="18"/>
        <w:szCs w:val="18"/>
      </w:rPr>
      <w:t>; Ministru kabineta  ieteikumu „Grozījumi Ministru kabineta 2010.gada 24.augusta ieteikumos  Nr.1 "Ieteikumi par amatpersonu un darbinieku atlīdzības noteikšanas kritēriju un darba samaksas apmēra sadalījumā pa amatu grupām publiskošanu" projekta sākotnējās ietekmes novērtējuma ziņojums (anotācija)</w:t>
    </w:r>
  </w:p>
  <w:p w14:paraId="296608F9" w14:textId="77777777" w:rsidR="008524C6" w:rsidRPr="005E4F01" w:rsidRDefault="008524C6" w:rsidP="005E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9F27" w14:textId="77777777" w:rsidR="008524C6" w:rsidRPr="005E4F01" w:rsidRDefault="005E4F01" w:rsidP="005E4F01">
    <w:pPr>
      <w:rPr>
        <w:sz w:val="18"/>
        <w:szCs w:val="18"/>
      </w:rPr>
    </w:pPr>
    <w:r w:rsidRPr="005E4F01">
      <w:rPr>
        <w:sz w:val="18"/>
        <w:szCs w:val="18"/>
      </w:rPr>
      <w:t>FM</w:t>
    </w:r>
    <w:r w:rsidR="008771B7">
      <w:rPr>
        <w:sz w:val="18"/>
        <w:szCs w:val="18"/>
      </w:rPr>
      <w:t>a</w:t>
    </w:r>
    <w:r w:rsidR="008524C6" w:rsidRPr="005E4F01">
      <w:rPr>
        <w:sz w:val="18"/>
        <w:szCs w:val="18"/>
      </w:rPr>
      <w:t>not_</w:t>
    </w:r>
    <w:r w:rsidR="00BB7294">
      <w:rPr>
        <w:sz w:val="18"/>
        <w:szCs w:val="18"/>
      </w:rPr>
      <w:t>0112</w:t>
    </w:r>
    <w:r w:rsidR="00FE0EED">
      <w:rPr>
        <w:sz w:val="18"/>
        <w:szCs w:val="18"/>
      </w:rPr>
      <w:t>20</w:t>
    </w:r>
    <w:r w:rsidRPr="005E4F01">
      <w:rPr>
        <w:sz w:val="18"/>
        <w:szCs w:val="18"/>
      </w:rPr>
      <w:t>14</w:t>
    </w:r>
    <w:r w:rsidR="00C92CB8">
      <w:rPr>
        <w:sz w:val="18"/>
        <w:szCs w:val="18"/>
      </w:rPr>
      <w:t>_VSS_942</w:t>
    </w:r>
    <w:r w:rsidR="008524C6" w:rsidRPr="005E4F01">
      <w:rPr>
        <w:sz w:val="18"/>
        <w:szCs w:val="18"/>
      </w:rPr>
      <w:t xml:space="preserve">; </w:t>
    </w:r>
    <w:r w:rsidRPr="005E4F01">
      <w:rPr>
        <w:sz w:val="18"/>
        <w:szCs w:val="18"/>
      </w:rPr>
      <w:t>Ministru kabineta  ieteikumu „Grozījumi Ministru kabineta 2010.gada 24.augusta ieteikumos  Nr.1 "Ieteikumi par amatpersonu un darbinieku atlīdzības noteikšanas kritēriju un darba samaksas apmēra sadalījumā pa amatu grupām publiskošanu"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771EB" w14:textId="77777777" w:rsidR="00546C62" w:rsidRDefault="00546C62" w:rsidP="00E47744">
      <w:r>
        <w:separator/>
      </w:r>
    </w:p>
  </w:footnote>
  <w:footnote w:type="continuationSeparator" w:id="0">
    <w:p w14:paraId="47CED053" w14:textId="77777777" w:rsidR="00546C62" w:rsidRDefault="00546C62" w:rsidP="00E4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6C2F" w14:textId="77777777" w:rsidR="008524C6" w:rsidRDefault="008524C6">
    <w:pPr>
      <w:pStyle w:val="Header"/>
      <w:jc w:val="center"/>
    </w:pPr>
    <w:r>
      <w:fldChar w:fldCharType="begin"/>
    </w:r>
    <w:r>
      <w:instrText xml:space="preserve"> PAGE   \* MERGEFORMAT </w:instrText>
    </w:r>
    <w:r>
      <w:fldChar w:fldCharType="separate"/>
    </w:r>
    <w:r w:rsidR="00B213EB">
      <w:rPr>
        <w:noProof/>
      </w:rPr>
      <w:t>3</w:t>
    </w:r>
    <w:r>
      <w:rPr>
        <w:noProof/>
      </w:rPr>
      <w:fldChar w:fldCharType="end"/>
    </w:r>
  </w:p>
  <w:p w14:paraId="228501E5" w14:textId="77777777" w:rsidR="008524C6" w:rsidRDefault="008524C6">
    <w:pPr>
      <w:pStyle w:val="Header"/>
    </w:pPr>
  </w:p>
  <w:p w14:paraId="63A67838" w14:textId="77777777" w:rsidR="008524C6" w:rsidRDefault="008524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687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B0336"/>
    <w:multiLevelType w:val="hybridMultilevel"/>
    <w:tmpl w:val="928462D2"/>
    <w:lvl w:ilvl="0" w:tplc="E6226680">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EC77C1"/>
    <w:multiLevelType w:val="hybridMultilevel"/>
    <w:tmpl w:val="F190C5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B71AC3"/>
    <w:multiLevelType w:val="hybridMultilevel"/>
    <w:tmpl w:val="D2BE6298"/>
    <w:lvl w:ilvl="0" w:tplc="DA4665A2">
      <w:start w:val="1"/>
      <w:numFmt w:val="bullet"/>
      <w:lvlText w:val=""/>
      <w:lvlJc w:val="left"/>
      <w:pPr>
        <w:ind w:left="785"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B965572"/>
    <w:multiLevelType w:val="hybridMultilevel"/>
    <w:tmpl w:val="BBC85A1C"/>
    <w:lvl w:ilvl="0" w:tplc="33BC249C">
      <w:start w:val="1"/>
      <w:numFmt w:val="lowerLetter"/>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5">
    <w:nsid w:val="319F6FBE"/>
    <w:multiLevelType w:val="hybridMultilevel"/>
    <w:tmpl w:val="48426738"/>
    <w:lvl w:ilvl="0" w:tplc="1AAEDA30">
      <w:start w:val="11"/>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3540140B"/>
    <w:multiLevelType w:val="hybridMultilevel"/>
    <w:tmpl w:val="57D881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C37F49"/>
    <w:multiLevelType w:val="hybridMultilevel"/>
    <w:tmpl w:val="97D2DF34"/>
    <w:lvl w:ilvl="0" w:tplc="FE4A0FE8">
      <w:start w:val="1"/>
      <w:numFmt w:val="decimal"/>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8">
    <w:nsid w:val="4A185065"/>
    <w:multiLevelType w:val="hybridMultilevel"/>
    <w:tmpl w:val="0226B088"/>
    <w:lvl w:ilvl="0" w:tplc="04260015">
      <w:start w:val="1"/>
      <w:numFmt w:val="upp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abstractNum w:abstractNumId="9">
    <w:nsid w:val="4CE7773C"/>
    <w:multiLevelType w:val="hybridMultilevel"/>
    <w:tmpl w:val="6C5C72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F3D22B1"/>
    <w:multiLevelType w:val="hybridMultilevel"/>
    <w:tmpl w:val="175221F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57DB35FC"/>
    <w:multiLevelType w:val="hybridMultilevel"/>
    <w:tmpl w:val="C5167226"/>
    <w:lvl w:ilvl="0" w:tplc="B2B8D382">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2">
    <w:nsid w:val="5E5D6B2D"/>
    <w:multiLevelType w:val="hybridMultilevel"/>
    <w:tmpl w:val="C62E6876"/>
    <w:lvl w:ilvl="0" w:tplc="04260017">
      <w:start w:val="1"/>
      <w:numFmt w:val="low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abstractNum w:abstractNumId="13">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14">
    <w:nsid w:val="78064A40"/>
    <w:multiLevelType w:val="hybridMultilevel"/>
    <w:tmpl w:val="C5167226"/>
    <w:lvl w:ilvl="0" w:tplc="B2B8D38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4"/>
  </w:num>
  <w:num w:numId="2">
    <w:abstractNumId w:val="8"/>
  </w:num>
  <w:num w:numId="3">
    <w:abstractNumId w:val="6"/>
  </w:num>
  <w:num w:numId="4">
    <w:abstractNumId w:val="3"/>
  </w:num>
  <w:num w:numId="5">
    <w:abstractNumId w:val="0"/>
  </w:num>
  <w:num w:numId="6">
    <w:abstractNumId w:val="12"/>
  </w:num>
  <w:num w:numId="7">
    <w:abstractNumId w:val="9"/>
  </w:num>
  <w:num w:numId="8">
    <w:abstractNumId w:val="2"/>
  </w:num>
  <w:num w:numId="9">
    <w:abstractNumId w:val="7"/>
  </w:num>
  <w:num w:numId="10">
    <w:abstractNumId w:val="13"/>
  </w:num>
  <w:num w:numId="11">
    <w:abstractNumId w:val="13"/>
  </w:num>
  <w:num w:numId="12">
    <w:abstractNumId w:val="1"/>
  </w:num>
  <w:num w:numId="13">
    <w:abstractNumId w:val="14"/>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22"/>
    <w:rsid w:val="00013404"/>
    <w:rsid w:val="00020C8B"/>
    <w:rsid w:val="00023074"/>
    <w:rsid w:val="00026270"/>
    <w:rsid w:val="000263C8"/>
    <w:rsid w:val="00030A34"/>
    <w:rsid w:val="00030D34"/>
    <w:rsid w:val="00031345"/>
    <w:rsid w:val="00031442"/>
    <w:rsid w:val="00042F8F"/>
    <w:rsid w:val="00045AEB"/>
    <w:rsid w:val="00047614"/>
    <w:rsid w:val="00057B1D"/>
    <w:rsid w:val="00060B02"/>
    <w:rsid w:val="00066BE5"/>
    <w:rsid w:val="00070E4C"/>
    <w:rsid w:val="00081861"/>
    <w:rsid w:val="00082EC1"/>
    <w:rsid w:val="000833B2"/>
    <w:rsid w:val="00085B65"/>
    <w:rsid w:val="00093531"/>
    <w:rsid w:val="000B001F"/>
    <w:rsid w:val="000B5C9D"/>
    <w:rsid w:val="000B7D87"/>
    <w:rsid w:val="000C34B2"/>
    <w:rsid w:val="000C3757"/>
    <w:rsid w:val="000D2687"/>
    <w:rsid w:val="000D4852"/>
    <w:rsid w:val="000E1744"/>
    <w:rsid w:val="000E6559"/>
    <w:rsid w:val="000F19D5"/>
    <w:rsid w:val="000F39BB"/>
    <w:rsid w:val="000F5FB0"/>
    <w:rsid w:val="00104776"/>
    <w:rsid w:val="00114C33"/>
    <w:rsid w:val="00115F8E"/>
    <w:rsid w:val="00122971"/>
    <w:rsid w:val="00124C19"/>
    <w:rsid w:val="00133F64"/>
    <w:rsid w:val="001446BA"/>
    <w:rsid w:val="00146420"/>
    <w:rsid w:val="00157D9F"/>
    <w:rsid w:val="00167B2E"/>
    <w:rsid w:val="00174FA4"/>
    <w:rsid w:val="001755E7"/>
    <w:rsid w:val="00176135"/>
    <w:rsid w:val="001842E3"/>
    <w:rsid w:val="00184812"/>
    <w:rsid w:val="0018762B"/>
    <w:rsid w:val="001908C0"/>
    <w:rsid w:val="00191388"/>
    <w:rsid w:val="00192921"/>
    <w:rsid w:val="00195816"/>
    <w:rsid w:val="001A78A5"/>
    <w:rsid w:val="001B4CCF"/>
    <w:rsid w:val="001B5B52"/>
    <w:rsid w:val="001C5DAD"/>
    <w:rsid w:val="001D0411"/>
    <w:rsid w:val="001D2B7C"/>
    <w:rsid w:val="001D5E6E"/>
    <w:rsid w:val="001E128C"/>
    <w:rsid w:val="001E146C"/>
    <w:rsid w:val="001E2A94"/>
    <w:rsid w:val="001E2DC0"/>
    <w:rsid w:val="001E348F"/>
    <w:rsid w:val="001E4449"/>
    <w:rsid w:val="001E51B4"/>
    <w:rsid w:val="001E770F"/>
    <w:rsid w:val="001F1E2B"/>
    <w:rsid w:val="00203D87"/>
    <w:rsid w:val="00204801"/>
    <w:rsid w:val="00220CF1"/>
    <w:rsid w:val="002236D3"/>
    <w:rsid w:val="00231436"/>
    <w:rsid w:val="00231CC7"/>
    <w:rsid w:val="002360CF"/>
    <w:rsid w:val="00243765"/>
    <w:rsid w:val="00250B7B"/>
    <w:rsid w:val="00252AF0"/>
    <w:rsid w:val="00263CC3"/>
    <w:rsid w:val="00270EAE"/>
    <w:rsid w:val="00276919"/>
    <w:rsid w:val="00283A8D"/>
    <w:rsid w:val="0028639C"/>
    <w:rsid w:val="002877E0"/>
    <w:rsid w:val="0029179B"/>
    <w:rsid w:val="00295B50"/>
    <w:rsid w:val="002979AB"/>
    <w:rsid w:val="002A743D"/>
    <w:rsid w:val="002B68FA"/>
    <w:rsid w:val="002C0892"/>
    <w:rsid w:val="002C72CE"/>
    <w:rsid w:val="002D1C87"/>
    <w:rsid w:val="002D2C61"/>
    <w:rsid w:val="002D30FB"/>
    <w:rsid w:val="002D72EF"/>
    <w:rsid w:val="002E32A4"/>
    <w:rsid w:val="002F2023"/>
    <w:rsid w:val="002F56A9"/>
    <w:rsid w:val="002F7154"/>
    <w:rsid w:val="003013FE"/>
    <w:rsid w:val="003053CB"/>
    <w:rsid w:val="00313A31"/>
    <w:rsid w:val="00314AA7"/>
    <w:rsid w:val="003171A2"/>
    <w:rsid w:val="003252B7"/>
    <w:rsid w:val="0032587C"/>
    <w:rsid w:val="003271A8"/>
    <w:rsid w:val="00327D27"/>
    <w:rsid w:val="003342F9"/>
    <w:rsid w:val="003372F4"/>
    <w:rsid w:val="003443E9"/>
    <w:rsid w:val="00347F8B"/>
    <w:rsid w:val="003565A0"/>
    <w:rsid w:val="0035660C"/>
    <w:rsid w:val="00360404"/>
    <w:rsid w:val="00363520"/>
    <w:rsid w:val="00365C2B"/>
    <w:rsid w:val="003700FC"/>
    <w:rsid w:val="0039066F"/>
    <w:rsid w:val="0039384F"/>
    <w:rsid w:val="003950B8"/>
    <w:rsid w:val="003A332D"/>
    <w:rsid w:val="003B69FE"/>
    <w:rsid w:val="003B796A"/>
    <w:rsid w:val="003C17AE"/>
    <w:rsid w:val="003C3385"/>
    <w:rsid w:val="003C71B0"/>
    <w:rsid w:val="003D6CFC"/>
    <w:rsid w:val="003E4ED5"/>
    <w:rsid w:val="003F2E49"/>
    <w:rsid w:val="003F3E5A"/>
    <w:rsid w:val="003F42B8"/>
    <w:rsid w:val="003F61FE"/>
    <w:rsid w:val="00402753"/>
    <w:rsid w:val="0040548B"/>
    <w:rsid w:val="00406A5E"/>
    <w:rsid w:val="00414EB2"/>
    <w:rsid w:val="00421ACD"/>
    <w:rsid w:val="00423239"/>
    <w:rsid w:val="00430501"/>
    <w:rsid w:val="00431286"/>
    <w:rsid w:val="004355B1"/>
    <w:rsid w:val="004361C0"/>
    <w:rsid w:val="0043777D"/>
    <w:rsid w:val="00440839"/>
    <w:rsid w:val="00442CB8"/>
    <w:rsid w:val="00451B85"/>
    <w:rsid w:val="004528D5"/>
    <w:rsid w:val="004544ED"/>
    <w:rsid w:val="00463688"/>
    <w:rsid w:val="004677BF"/>
    <w:rsid w:val="004708A9"/>
    <w:rsid w:val="00474E63"/>
    <w:rsid w:val="004757D9"/>
    <w:rsid w:val="00476E00"/>
    <w:rsid w:val="00482E87"/>
    <w:rsid w:val="004857EC"/>
    <w:rsid w:val="00487652"/>
    <w:rsid w:val="00487768"/>
    <w:rsid w:val="00490194"/>
    <w:rsid w:val="00494EE9"/>
    <w:rsid w:val="00497FFC"/>
    <w:rsid w:val="004A2BE1"/>
    <w:rsid w:val="004B0097"/>
    <w:rsid w:val="004B1819"/>
    <w:rsid w:val="004B2853"/>
    <w:rsid w:val="004B381F"/>
    <w:rsid w:val="004C1058"/>
    <w:rsid w:val="004C6379"/>
    <w:rsid w:val="004D1D3C"/>
    <w:rsid w:val="004D51D4"/>
    <w:rsid w:val="004D61F1"/>
    <w:rsid w:val="004E3106"/>
    <w:rsid w:val="004E3134"/>
    <w:rsid w:val="004E7303"/>
    <w:rsid w:val="004F2BA7"/>
    <w:rsid w:val="0050154A"/>
    <w:rsid w:val="00501F65"/>
    <w:rsid w:val="0050302C"/>
    <w:rsid w:val="00505317"/>
    <w:rsid w:val="005055B9"/>
    <w:rsid w:val="00506F76"/>
    <w:rsid w:val="005074BC"/>
    <w:rsid w:val="00515845"/>
    <w:rsid w:val="005220B9"/>
    <w:rsid w:val="00525512"/>
    <w:rsid w:val="00535E53"/>
    <w:rsid w:val="00536BCC"/>
    <w:rsid w:val="00540DD2"/>
    <w:rsid w:val="00541331"/>
    <w:rsid w:val="00545FB0"/>
    <w:rsid w:val="00546C62"/>
    <w:rsid w:val="00561082"/>
    <w:rsid w:val="005637D8"/>
    <w:rsid w:val="00564396"/>
    <w:rsid w:val="005656A9"/>
    <w:rsid w:val="00575972"/>
    <w:rsid w:val="00585BA1"/>
    <w:rsid w:val="005943ED"/>
    <w:rsid w:val="005A267B"/>
    <w:rsid w:val="005A5FD9"/>
    <w:rsid w:val="005B4F71"/>
    <w:rsid w:val="005B7EA6"/>
    <w:rsid w:val="005C0C29"/>
    <w:rsid w:val="005C2C9B"/>
    <w:rsid w:val="005C35CA"/>
    <w:rsid w:val="005D18C0"/>
    <w:rsid w:val="005E3C6F"/>
    <w:rsid w:val="005E486F"/>
    <w:rsid w:val="005E4F01"/>
    <w:rsid w:val="005E66E5"/>
    <w:rsid w:val="005F2FA4"/>
    <w:rsid w:val="005F3555"/>
    <w:rsid w:val="005F56AB"/>
    <w:rsid w:val="005F5D44"/>
    <w:rsid w:val="00605D7E"/>
    <w:rsid w:val="00612322"/>
    <w:rsid w:val="00613C2A"/>
    <w:rsid w:val="006241B3"/>
    <w:rsid w:val="00630C5B"/>
    <w:rsid w:val="00634264"/>
    <w:rsid w:val="00655EC2"/>
    <w:rsid w:val="0065650F"/>
    <w:rsid w:val="00664B4D"/>
    <w:rsid w:val="0066582E"/>
    <w:rsid w:val="00676FB4"/>
    <w:rsid w:val="00681D3B"/>
    <w:rsid w:val="0068725F"/>
    <w:rsid w:val="00687D07"/>
    <w:rsid w:val="006927DA"/>
    <w:rsid w:val="00694EA4"/>
    <w:rsid w:val="00697C14"/>
    <w:rsid w:val="006A6566"/>
    <w:rsid w:val="006A7306"/>
    <w:rsid w:val="006B2E36"/>
    <w:rsid w:val="006C13DF"/>
    <w:rsid w:val="006C441C"/>
    <w:rsid w:val="006C5A33"/>
    <w:rsid w:val="006D4CC7"/>
    <w:rsid w:val="006D7ABD"/>
    <w:rsid w:val="006E1E51"/>
    <w:rsid w:val="006E51C7"/>
    <w:rsid w:val="006F4901"/>
    <w:rsid w:val="006F70C8"/>
    <w:rsid w:val="006F7B1C"/>
    <w:rsid w:val="00701A9C"/>
    <w:rsid w:val="00702CD6"/>
    <w:rsid w:val="00703B31"/>
    <w:rsid w:val="00712E3C"/>
    <w:rsid w:val="00715B06"/>
    <w:rsid w:val="007166B9"/>
    <w:rsid w:val="00717474"/>
    <w:rsid w:val="0072367B"/>
    <w:rsid w:val="00725473"/>
    <w:rsid w:val="007271B7"/>
    <w:rsid w:val="00735113"/>
    <w:rsid w:val="00741D97"/>
    <w:rsid w:val="00742CB1"/>
    <w:rsid w:val="00756AF2"/>
    <w:rsid w:val="007574A3"/>
    <w:rsid w:val="00757EE3"/>
    <w:rsid w:val="007627C8"/>
    <w:rsid w:val="00764722"/>
    <w:rsid w:val="0077102E"/>
    <w:rsid w:val="00773430"/>
    <w:rsid w:val="00777BFB"/>
    <w:rsid w:val="00783B12"/>
    <w:rsid w:val="00794827"/>
    <w:rsid w:val="007B1952"/>
    <w:rsid w:val="007B19B1"/>
    <w:rsid w:val="007B3AF2"/>
    <w:rsid w:val="007B5682"/>
    <w:rsid w:val="007B680A"/>
    <w:rsid w:val="007C4B90"/>
    <w:rsid w:val="007C7474"/>
    <w:rsid w:val="007D4D81"/>
    <w:rsid w:val="007D609F"/>
    <w:rsid w:val="007D7599"/>
    <w:rsid w:val="007E219E"/>
    <w:rsid w:val="007E30ED"/>
    <w:rsid w:val="007E357E"/>
    <w:rsid w:val="007F2712"/>
    <w:rsid w:val="0082007A"/>
    <w:rsid w:val="0082052D"/>
    <w:rsid w:val="00825D65"/>
    <w:rsid w:val="00825FBC"/>
    <w:rsid w:val="00836674"/>
    <w:rsid w:val="00840243"/>
    <w:rsid w:val="00841A08"/>
    <w:rsid w:val="00846016"/>
    <w:rsid w:val="00846082"/>
    <w:rsid w:val="008475CA"/>
    <w:rsid w:val="008524C6"/>
    <w:rsid w:val="00852EB6"/>
    <w:rsid w:val="00860CC5"/>
    <w:rsid w:val="0086157E"/>
    <w:rsid w:val="00861A7C"/>
    <w:rsid w:val="00861DF8"/>
    <w:rsid w:val="008625ED"/>
    <w:rsid w:val="008626B7"/>
    <w:rsid w:val="0086678D"/>
    <w:rsid w:val="00871781"/>
    <w:rsid w:val="00873A73"/>
    <w:rsid w:val="008771B7"/>
    <w:rsid w:val="008858DE"/>
    <w:rsid w:val="008910B1"/>
    <w:rsid w:val="008A18AB"/>
    <w:rsid w:val="008A4FAE"/>
    <w:rsid w:val="008A58C0"/>
    <w:rsid w:val="008A743A"/>
    <w:rsid w:val="008B09A8"/>
    <w:rsid w:val="008B1B4A"/>
    <w:rsid w:val="008B2890"/>
    <w:rsid w:val="008B2F32"/>
    <w:rsid w:val="008C22F2"/>
    <w:rsid w:val="008D11CF"/>
    <w:rsid w:val="008D2AD2"/>
    <w:rsid w:val="008D7844"/>
    <w:rsid w:val="008E1145"/>
    <w:rsid w:val="008E7502"/>
    <w:rsid w:val="008F3C0F"/>
    <w:rsid w:val="00903424"/>
    <w:rsid w:val="00906B36"/>
    <w:rsid w:val="00910070"/>
    <w:rsid w:val="00916E9A"/>
    <w:rsid w:val="00924DE6"/>
    <w:rsid w:val="0092552A"/>
    <w:rsid w:val="00926AE3"/>
    <w:rsid w:val="00930487"/>
    <w:rsid w:val="009407AC"/>
    <w:rsid w:val="0094499B"/>
    <w:rsid w:val="009454AF"/>
    <w:rsid w:val="009571CE"/>
    <w:rsid w:val="00960BEB"/>
    <w:rsid w:val="0096102C"/>
    <w:rsid w:val="00967E09"/>
    <w:rsid w:val="00971C1B"/>
    <w:rsid w:val="00975B01"/>
    <w:rsid w:val="00977483"/>
    <w:rsid w:val="00977BAD"/>
    <w:rsid w:val="00986D6B"/>
    <w:rsid w:val="0099158E"/>
    <w:rsid w:val="00994B72"/>
    <w:rsid w:val="009A04F9"/>
    <w:rsid w:val="009A6072"/>
    <w:rsid w:val="009A6632"/>
    <w:rsid w:val="009B2570"/>
    <w:rsid w:val="009B3FB7"/>
    <w:rsid w:val="009B53F3"/>
    <w:rsid w:val="009B690F"/>
    <w:rsid w:val="009C5C50"/>
    <w:rsid w:val="009C7DA5"/>
    <w:rsid w:val="009D5EA2"/>
    <w:rsid w:val="009D7BEA"/>
    <w:rsid w:val="009E14C9"/>
    <w:rsid w:val="009E22E7"/>
    <w:rsid w:val="009E3C9E"/>
    <w:rsid w:val="009E7215"/>
    <w:rsid w:val="009F1A63"/>
    <w:rsid w:val="009F567F"/>
    <w:rsid w:val="009F5DA7"/>
    <w:rsid w:val="009F7C29"/>
    <w:rsid w:val="00A01D3E"/>
    <w:rsid w:val="00A02B5D"/>
    <w:rsid w:val="00A1054F"/>
    <w:rsid w:val="00A1117D"/>
    <w:rsid w:val="00A119B8"/>
    <w:rsid w:val="00A16294"/>
    <w:rsid w:val="00A21A76"/>
    <w:rsid w:val="00A24CBA"/>
    <w:rsid w:val="00A25F6C"/>
    <w:rsid w:val="00A37891"/>
    <w:rsid w:val="00A4023F"/>
    <w:rsid w:val="00A40A6E"/>
    <w:rsid w:val="00A4545B"/>
    <w:rsid w:val="00A52845"/>
    <w:rsid w:val="00A559F7"/>
    <w:rsid w:val="00A56BD6"/>
    <w:rsid w:val="00A63AB7"/>
    <w:rsid w:val="00A662ED"/>
    <w:rsid w:val="00A671C6"/>
    <w:rsid w:val="00A7050F"/>
    <w:rsid w:val="00A729A0"/>
    <w:rsid w:val="00A75261"/>
    <w:rsid w:val="00A83600"/>
    <w:rsid w:val="00A84DA7"/>
    <w:rsid w:val="00A84F92"/>
    <w:rsid w:val="00A85C1A"/>
    <w:rsid w:val="00A9309C"/>
    <w:rsid w:val="00AA1729"/>
    <w:rsid w:val="00AA443B"/>
    <w:rsid w:val="00AA4986"/>
    <w:rsid w:val="00AA61BF"/>
    <w:rsid w:val="00AA726A"/>
    <w:rsid w:val="00AB43AF"/>
    <w:rsid w:val="00AB7A2F"/>
    <w:rsid w:val="00AC1C68"/>
    <w:rsid w:val="00AC244C"/>
    <w:rsid w:val="00AE0B94"/>
    <w:rsid w:val="00AF2754"/>
    <w:rsid w:val="00AF41D9"/>
    <w:rsid w:val="00AF45CE"/>
    <w:rsid w:val="00B02778"/>
    <w:rsid w:val="00B05D25"/>
    <w:rsid w:val="00B06E54"/>
    <w:rsid w:val="00B07C52"/>
    <w:rsid w:val="00B20AA0"/>
    <w:rsid w:val="00B213EB"/>
    <w:rsid w:val="00B24C15"/>
    <w:rsid w:val="00B300E7"/>
    <w:rsid w:val="00B35158"/>
    <w:rsid w:val="00B4039D"/>
    <w:rsid w:val="00B41480"/>
    <w:rsid w:val="00B45CDE"/>
    <w:rsid w:val="00B45E10"/>
    <w:rsid w:val="00B61ECF"/>
    <w:rsid w:val="00B62B40"/>
    <w:rsid w:val="00B6465B"/>
    <w:rsid w:val="00B7114C"/>
    <w:rsid w:val="00B7285D"/>
    <w:rsid w:val="00B76817"/>
    <w:rsid w:val="00B81310"/>
    <w:rsid w:val="00B85BD2"/>
    <w:rsid w:val="00B87513"/>
    <w:rsid w:val="00B957A3"/>
    <w:rsid w:val="00BA3949"/>
    <w:rsid w:val="00BB0E48"/>
    <w:rsid w:val="00BB3C7D"/>
    <w:rsid w:val="00BB7294"/>
    <w:rsid w:val="00BC1445"/>
    <w:rsid w:val="00BC404C"/>
    <w:rsid w:val="00BE2F82"/>
    <w:rsid w:val="00C01608"/>
    <w:rsid w:val="00C02F73"/>
    <w:rsid w:val="00C06E04"/>
    <w:rsid w:val="00C10F5C"/>
    <w:rsid w:val="00C20CE3"/>
    <w:rsid w:val="00C2492D"/>
    <w:rsid w:val="00C2633E"/>
    <w:rsid w:val="00C3779B"/>
    <w:rsid w:val="00C3782E"/>
    <w:rsid w:val="00C47746"/>
    <w:rsid w:val="00C53939"/>
    <w:rsid w:val="00C550F9"/>
    <w:rsid w:val="00C570F4"/>
    <w:rsid w:val="00C57795"/>
    <w:rsid w:val="00C603FE"/>
    <w:rsid w:val="00C6318D"/>
    <w:rsid w:val="00C7384A"/>
    <w:rsid w:val="00C74057"/>
    <w:rsid w:val="00C84D86"/>
    <w:rsid w:val="00C878DC"/>
    <w:rsid w:val="00C90492"/>
    <w:rsid w:val="00C92CB8"/>
    <w:rsid w:val="00C95EAD"/>
    <w:rsid w:val="00C9673E"/>
    <w:rsid w:val="00CA09FF"/>
    <w:rsid w:val="00CA59BD"/>
    <w:rsid w:val="00CB5247"/>
    <w:rsid w:val="00CC50BB"/>
    <w:rsid w:val="00CC5B40"/>
    <w:rsid w:val="00CC79CB"/>
    <w:rsid w:val="00CD344F"/>
    <w:rsid w:val="00CD49E8"/>
    <w:rsid w:val="00CD6152"/>
    <w:rsid w:val="00CD7520"/>
    <w:rsid w:val="00CD77A0"/>
    <w:rsid w:val="00CE0400"/>
    <w:rsid w:val="00D05C06"/>
    <w:rsid w:val="00D077A7"/>
    <w:rsid w:val="00D13C47"/>
    <w:rsid w:val="00D163BD"/>
    <w:rsid w:val="00D2466F"/>
    <w:rsid w:val="00D2735E"/>
    <w:rsid w:val="00D33533"/>
    <w:rsid w:val="00D344B7"/>
    <w:rsid w:val="00D44BE7"/>
    <w:rsid w:val="00D456C3"/>
    <w:rsid w:val="00D5592D"/>
    <w:rsid w:val="00D604A2"/>
    <w:rsid w:val="00D60C6F"/>
    <w:rsid w:val="00D65A5E"/>
    <w:rsid w:val="00D74460"/>
    <w:rsid w:val="00D7531E"/>
    <w:rsid w:val="00D77384"/>
    <w:rsid w:val="00D80675"/>
    <w:rsid w:val="00D82C08"/>
    <w:rsid w:val="00D90CC2"/>
    <w:rsid w:val="00D96704"/>
    <w:rsid w:val="00DA3E45"/>
    <w:rsid w:val="00DA50C2"/>
    <w:rsid w:val="00DA53DC"/>
    <w:rsid w:val="00DA628A"/>
    <w:rsid w:val="00DB463B"/>
    <w:rsid w:val="00DC16CB"/>
    <w:rsid w:val="00DC3453"/>
    <w:rsid w:val="00DD0EA7"/>
    <w:rsid w:val="00DD184E"/>
    <w:rsid w:val="00DD4C79"/>
    <w:rsid w:val="00DD53E7"/>
    <w:rsid w:val="00DD621F"/>
    <w:rsid w:val="00DE395B"/>
    <w:rsid w:val="00DE3A0D"/>
    <w:rsid w:val="00DE3C4E"/>
    <w:rsid w:val="00DE73D0"/>
    <w:rsid w:val="00DF4A3F"/>
    <w:rsid w:val="00E05187"/>
    <w:rsid w:val="00E122DE"/>
    <w:rsid w:val="00E14AF0"/>
    <w:rsid w:val="00E20EF3"/>
    <w:rsid w:val="00E21B45"/>
    <w:rsid w:val="00E21F24"/>
    <w:rsid w:val="00E30833"/>
    <w:rsid w:val="00E347B6"/>
    <w:rsid w:val="00E36E4F"/>
    <w:rsid w:val="00E47744"/>
    <w:rsid w:val="00E54C36"/>
    <w:rsid w:val="00E55C90"/>
    <w:rsid w:val="00E573AD"/>
    <w:rsid w:val="00E63E39"/>
    <w:rsid w:val="00E700D2"/>
    <w:rsid w:val="00E70A2A"/>
    <w:rsid w:val="00E71535"/>
    <w:rsid w:val="00E81577"/>
    <w:rsid w:val="00E825EA"/>
    <w:rsid w:val="00E832DC"/>
    <w:rsid w:val="00E842C5"/>
    <w:rsid w:val="00E847EE"/>
    <w:rsid w:val="00E915F0"/>
    <w:rsid w:val="00E93F2C"/>
    <w:rsid w:val="00EA38F8"/>
    <w:rsid w:val="00EA4051"/>
    <w:rsid w:val="00EA7A11"/>
    <w:rsid w:val="00EB2E45"/>
    <w:rsid w:val="00EB3890"/>
    <w:rsid w:val="00EB41EA"/>
    <w:rsid w:val="00EB44FF"/>
    <w:rsid w:val="00EB6A17"/>
    <w:rsid w:val="00EB6CE1"/>
    <w:rsid w:val="00EC18E8"/>
    <w:rsid w:val="00EC3619"/>
    <w:rsid w:val="00ED0BCD"/>
    <w:rsid w:val="00ED27AA"/>
    <w:rsid w:val="00ED4083"/>
    <w:rsid w:val="00ED5A89"/>
    <w:rsid w:val="00EE2658"/>
    <w:rsid w:val="00EF168E"/>
    <w:rsid w:val="00EF5CD8"/>
    <w:rsid w:val="00F03011"/>
    <w:rsid w:val="00F10123"/>
    <w:rsid w:val="00F10CB6"/>
    <w:rsid w:val="00F30374"/>
    <w:rsid w:val="00F30449"/>
    <w:rsid w:val="00F45551"/>
    <w:rsid w:val="00F55769"/>
    <w:rsid w:val="00F656A7"/>
    <w:rsid w:val="00F6695C"/>
    <w:rsid w:val="00F67B92"/>
    <w:rsid w:val="00F713BE"/>
    <w:rsid w:val="00F730CE"/>
    <w:rsid w:val="00F83A56"/>
    <w:rsid w:val="00F84843"/>
    <w:rsid w:val="00F9450B"/>
    <w:rsid w:val="00F948B5"/>
    <w:rsid w:val="00FA052A"/>
    <w:rsid w:val="00FA181C"/>
    <w:rsid w:val="00FA2BE3"/>
    <w:rsid w:val="00FA2EA5"/>
    <w:rsid w:val="00FA5E24"/>
    <w:rsid w:val="00FA6A13"/>
    <w:rsid w:val="00FA7BF1"/>
    <w:rsid w:val="00FB06E7"/>
    <w:rsid w:val="00FB33BA"/>
    <w:rsid w:val="00FB7338"/>
    <w:rsid w:val="00FC0B5F"/>
    <w:rsid w:val="00FC191F"/>
    <w:rsid w:val="00FC2171"/>
    <w:rsid w:val="00FC5C6F"/>
    <w:rsid w:val="00FC78BA"/>
    <w:rsid w:val="00FD245D"/>
    <w:rsid w:val="00FD4A86"/>
    <w:rsid w:val="00FE0EED"/>
    <w:rsid w:val="00FE18AE"/>
    <w:rsid w:val="00FE6247"/>
    <w:rsid w:val="00FF5D1B"/>
    <w:rsid w:val="00FF7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AAD84"/>
  <w15:docId w15:val="{BD012500-44BA-41F6-8F49-EEB58A16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64722"/>
    <w:pPr>
      <w:spacing w:before="75" w:after="75"/>
      <w:ind w:firstLine="375"/>
      <w:jc w:val="both"/>
    </w:pPr>
    <w:rPr>
      <w:lang w:eastAsia="lv-LV"/>
    </w:rPr>
  </w:style>
  <w:style w:type="paragraph" w:customStyle="1" w:styleId="naisnod">
    <w:name w:val="naisnod"/>
    <w:basedOn w:val="Normal"/>
    <w:rsid w:val="00764722"/>
    <w:pPr>
      <w:spacing w:before="150" w:after="150"/>
      <w:jc w:val="center"/>
    </w:pPr>
    <w:rPr>
      <w:b/>
      <w:bCs/>
      <w:lang w:eastAsia="lv-LV"/>
    </w:rPr>
  </w:style>
  <w:style w:type="paragraph" w:customStyle="1" w:styleId="naislab">
    <w:name w:val="naislab"/>
    <w:basedOn w:val="Normal"/>
    <w:rsid w:val="00764722"/>
    <w:pPr>
      <w:spacing w:before="75" w:after="75"/>
      <w:jc w:val="right"/>
    </w:pPr>
    <w:rPr>
      <w:lang w:eastAsia="lv-LV"/>
    </w:rPr>
  </w:style>
  <w:style w:type="paragraph" w:customStyle="1" w:styleId="naiskr">
    <w:name w:val="naiskr"/>
    <w:basedOn w:val="Normal"/>
    <w:rsid w:val="00764722"/>
    <w:pPr>
      <w:spacing w:before="75" w:after="75"/>
    </w:pPr>
    <w:rPr>
      <w:lang w:eastAsia="lv-LV"/>
    </w:rPr>
  </w:style>
  <w:style w:type="paragraph" w:customStyle="1" w:styleId="naisc">
    <w:name w:val="naisc"/>
    <w:basedOn w:val="Normal"/>
    <w:rsid w:val="00764722"/>
    <w:pPr>
      <w:spacing w:before="75" w:after="75"/>
      <w:jc w:val="center"/>
    </w:pPr>
    <w:rPr>
      <w:lang w:eastAsia="lv-LV"/>
    </w:rPr>
  </w:style>
  <w:style w:type="character" w:styleId="Hyperlink">
    <w:name w:val="Hyperlink"/>
    <w:uiPriority w:val="99"/>
    <w:rsid w:val="00764722"/>
    <w:rPr>
      <w:color w:val="0000FF"/>
      <w:u w:val="single"/>
    </w:rPr>
  </w:style>
  <w:style w:type="paragraph" w:styleId="Header">
    <w:name w:val="header"/>
    <w:basedOn w:val="Normal"/>
    <w:link w:val="HeaderChar"/>
    <w:uiPriority w:val="99"/>
    <w:rsid w:val="00F03011"/>
    <w:pPr>
      <w:tabs>
        <w:tab w:val="center" w:pos="4153"/>
        <w:tab w:val="right" w:pos="8306"/>
      </w:tabs>
    </w:pPr>
    <w:rPr>
      <w:lang w:val="x-none"/>
    </w:rPr>
  </w:style>
  <w:style w:type="paragraph" w:styleId="Footer">
    <w:name w:val="footer"/>
    <w:basedOn w:val="Normal"/>
    <w:link w:val="FooterChar"/>
    <w:uiPriority w:val="99"/>
    <w:rsid w:val="00F03011"/>
    <w:pPr>
      <w:tabs>
        <w:tab w:val="center" w:pos="4153"/>
        <w:tab w:val="right" w:pos="8306"/>
      </w:tabs>
    </w:pPr>
  </w:style>
  <w:style w:type="character" w:styleId="CommentReference">
    <w:name w:val="annotation reference"/>
    <w:uiPriority w:val="99"/>
    <w:rsid w:val="00CC50BB"/>
    <w:rPr>
      <w:sz w:val="16"/>
      <w:szCs w:val="16"/>
    </w:rPr>
  </w:style>
  <w:style w:type="paragraph" w:styleId="CommentText">
    <w:name w:val="annotation text"/>
    <w:basedOn w:val="Normal"/>
    <w:link w:val="CommentTextChar"/>
    <w:rsid w:val="00CC50BB"/>
    <w:rPr>
      <w:sz w:val="20"/>
      <w:szCs w:val="20"/>
      <w:lang w:val="x-none"/>
    </w:rPr>
  </w:style>
  <w:style w:type="character" w:customStyle="1" w:styleId="CommentTextChar">
    <w:name w:val="Comment Text Char"/>
    <w:link w:val="CommentText"/>
    <w:rsid w:val="00CC50BB"/>
    <w:rPr>
      <w:lang w:eastAsia="en-US"/>
    </w:rPr>
  </w:style>
  <w:style w:type="paragraph" w:styleId="CommentSubject">
    <w:name w:val="annotation subject"/>
    <w:basedOn w:val="CommentText"/>
    <w:next w:val="CommentText"/>
    <w:link w:val="CommentSubjectChar"/>
    <w:rsid w:val="00CC50BB"/>
    <w:rPr>
      <w:b/>
      <w:bCs/>
    </w:rPr>
  </w:style>
  <w:style w:type="character" w:customStyle="1" w:styleId="CommentSubjectChar">
    <w:name w:val="Comment Subject Char"/>
    <w:link w:val="CommentSubject"/>
    <w:rsid w:val="00CC50BB"/>
    <w:rPr>
      <w:b/>
      <w:bCs/>
      <w:lang w:eastAsia="en-US"/>
    </w:rPr>
  </w:style>
  <w:style w:type="paragraph" w:styleId="BalloonText">
    <w:name w:val="Balloon Text"/>
    <w:basedOn w:val="Normal"/>
    <w:link w:val="BalloonTextChar"/>
    <w:rsid w:val="00CC50BB"/>
    <w:rPr>
      <w:rFonts w:ascii="Tahoma" w:hAnsi="Tahoma"/>
      <w:sz w:val="16"/>
      <w:szCs w:val="16"/>
      <w:lang w:val="x-none"/>
    </w:rPr>
  </w:style>
  <w:style w:type="character" w:customStyle="1" w:styleId="BalloonTextChar">
    <w:name w:val="Balloon Text Char"/>
    <w:link w:val="BalloonText"/>
    <w:rsid w:val="00CC50BB"/>
    <w:rPr>
      <w:rFonts w:ascii="Tahoma" w:hAnsi="Tahoma" w:cs="Tahoma"/>
      <w:sz w:val="16"/>
      <w:szCs w:val="16"/>
      <w:lang w:eastAsia="en-US"/>
    </w:rPr>
  </w:style>
  <w:style w:type="paragraph" w:styleId="BodyTextIndent">
    <w:name w:val="Body Text Indent"/>
    <w:basedOn w:val="Normal"/>
    <w:link w:val="BodyTextIndentChar"/>
    <w:rsid w:val="00D74460"/>
    <w:pPr>
      <w:spacing w:after="120"/>
      <w:ind w:left="283"/>
    </w:pPr>
    <w:rPr>
      <w:lang w:val="x-none"/>
    </w:rPr>
  </w:style>
  <w:style w:type="character" w:customStyle="1" w:styleId="BodyTextIndentChar">
    <w:name w:val="Body Text Indent Char"/>
    <w:link w:val="BodyTextIndent"/>
    <w:rsid w:val="00D74460"/>
    <w:rPr>
      <w:sz w:val="24"/>
      <w:szCs w:val="24"/>
      <w:lang w:eastAsia="en-US"/>
    </w:rPr>
  </w:style>
  <w:style w:type="character" w:customStyle="1" w:styleId="spelle">
    <w:name w:val="spelle"/>
    <w:rsid w:val="00712E3C"/>
  </w:style>
  <w:style w:type="paragraph" w:styleId="BlockText">
    <w:name w:val="Block Text"/>
    <w:basedOn w:val="Normal"/>
    <w:rsid w:val="00861DF8"/>
    <w:pPr>
      <w:spacing w:after="120"/>
      <w:ind w:left="1440" w:right="1440"/>
    </w:pPr>
  </w:style>
  <w:style w:type="character" w:styleId="FollowedHyperlink">
    <w:name w:val="FollowedHyperlink"/>
    <w:rsid w:val="00070E4C"/>
    <w:rPr>
      <w:color w:val="800080"/>
      <w:u w:val="single"/>
    </w:rPr>
  </w:style>
  <w:style w:type="paragraph" w:styleId="Revision">
    <w:name w:val="Revision"/>
    <w:hidden/>
    <w:uiPriority w:val="99"/>
    <w:semiHidden/>
    <w:rsid w:val="00B6465B"/>
    <w:rPr>
      <w:sz w:val="24"/>
      <w:szCs w:val="24"/>
      <w:lang w:eastAsia="en-US"/>
    </w:rPr>
  </w:style>
  <w:style w:type="character" w:customStyle="1" w:styleId="HeaderChar">
    <w:name w:val="Header Char"/>
    <w:link w:val="Header"/>
    <w:uiPriority w:val="99"/>
    <w:rsid w:val="004857EC"/>
    <w:rPr>
      <w:sz w:val="24"/>
      <w:szCs w:val="24"/>
      <w:lang w:eastAsia="en-US"/>
    </w:rPr>
  </w:style>
  <w:style w:type="paragraph" w:customStyle="1" w:styleId="tv2131">
    <w:name w:val="tv2131"/>
    <w:basedOn w:val="Normal"/>
    <w:rsid w:val="000E6559"/>
    <w:pPr>
      <w:spacing w:line="360" w:lineRule="auto"/>
      <w:ind w:firstLine="300"/>
    </w:pPr>
    <w:rPr>
      <w:color w:val="414142"/>
      <w:sz w:val="20"/>
      <w:szCs w:val="20"/>
      <w:lang w:eastAsia="lv-LV"/>
    </w:rPr>
  </w:style>
  <w:style w:type="paragraph" w:styleId="FootnoteText">
    <w:name w:val="footnote text"/>
    <w:basedOn w:val="Normal"/>
    <w:link w:val="FootnoteTextChar"/>
    <w:uiPriority w:val="99"/>
    <w:rsid w:val="003342F9"/>
    <w:rPr>
      <w:sz w:val="20"/>
      <w:szCs w:val="20"/>
      <w:lang w:eastAsia="lv-LV"/>
    </w:rPr>
  </w:style>
  <w:style w:type="character" w:customStyle="1" w:styleId="FootnoteTextChar">
    <w:name w:val="Footnote Text Char"/>
    <w:basedOn w:val="DefaultParagraphFont"/>
    <w:link w:val="FootnoteText"/>
    <w:uiPriority w:val="99"/>
    <w:rsid w:val="003342F9"/>
  </w:style>
  <w:style w:type="character" w:customStyle="1" w:styleId="FooterChar">
    <w:name w:val="Footer Char"/>
    <w:basedOn w:val="DefaultParagraphFont"/>
    <w:link w:val="Footer"/>
    <w:uiPriority w:val="99"/>
    <w:rsid w:val="00715B06"/>
    <w:rPr>
      <w:sz w:val="24"/>
      <w:szCs w:val="24"/>
      <w:lang w:eastAsia="en-US"/>
    </w:rPr>
  </w:style>
  <w:style w:type="paragraph" w:styleId="ListParagraph">
    <w:name w:val="List Paragraph"/>
    <w:basedOn w:val="Normal"/>
    <w:uiPriority w:val="34"/>
    <w:qFormat/>
    <w:rsid w:val="00D96704"/>
    <w:pPr>
      <w:ind w:left="720"/>
      <w:contextualSpacing/>
    </w:pPr>
  </w:style>
  <w:style w:type="paragraph" w:styleId="NormalWeb">
    <w:name w:val="Normal (Web)"/>
    <w:basedOn w:val="Normal"/>
    <w:uiPriority w:val="99"/>
    <w:unhideWhenUsed/>
    <w:rsid w:val="002A743D"/>
    <w:pPr>
      <w:spacing w:before="100" w:beforeAutospacing="1" w:after="100" w:afterAutospacing="1"/>
    </w:pPr>
    <w:rPr>
      <w:lang w:eastAsia="lv-LV"/>
    </w:rPr>
  </w:style>
  <w:style w:type="character" w:styleId="FootnoteReference">
    <w:name w:val="footnote reference"/>
    <w:aliases w:val="Footnote symbol,Footnote Reference Number"/>
    <w:rsid w:val="00C603FE"/>
    <w:rPr>
      <w:vertAlign w:val="superscript"/>
    </w:rPr>
  </w:style>
  <w:style w:type="character" w:customStyle="1" w:styleId="CITE">
    <w:name w:val="CITE"/>
    <w:rsid w:val="00C603FE"/>
    <w:rPr>
      <w:i/>
    </w:rPr>
  </w:style>
  <w:style w:type="character" w:customStyle="1" w:styleId="apple-converted-space">
    <w:name w:val="apple-converted-space"/>
    <w:basedOn w:val="DefaultParagraphFont"/>
    <w:rsid w:val="00AA726A"/>
  </w:style>
  <w:style w:type="paragraph" w:customStyle="1" w:styleId="xmsonormal">
    <w:name w:val="x_msonormal"/>
    <w:basedOn w:val="Normal"/>
    <w:rsid w:val="00A16294"/>
    <w:pPr>
      <w:spacing w:before="100" w:beforeAutospacing="1" w:after="100" w:afterAutospacing="1"/>
    </w:pPr>
    <w:rPr>
      <w:lang w:eastAsia="lv-LV"/>
    </w:rPr>
  </w:style>
  <w:style w:type="paragraph" w:customStyle="1" w:styleId="NormalWeb1">
    <w:name w:val="Normal (Web)1"/>
    <w:uiPriority w:val="99"/>
    <w:rsid w:val="00030A34"/>
    <w:pPr>
      <w:spacing w:before="100" w:after="100"/>
    </w:pPr>
    <w:rPr>
      <w:rFonts w:eastAsia="Calibri"/>
      <w:color w:val="000000"/>
      <w:sz w:val="24"/>
      <w:lang w:val="en-US" w:eastAsia="en-US"/>
    </w:rPr>
  </w:style>
  <w:style w:type="paragraph" w:customStyle="1" w:styleId="tvhtml">
    <w:name w:val="tv_html"/>
    <w:basedOn w:val="Normal"/>
    <w:rsid w:val="008524C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1211">
      <w:bodyDiv w:val="1"/>
      <w:marLeft w:val="0"/>
      <w:marRight w:val="0"/>
      <w:marTop w:val="0"/>
      <w:marBottom w:val="0"/>
      <w:divBdr>
        <w:top w:val="none" w:sz="0" w:space="0" w:color="auto"/>
        <w:left w:val="none" w:sz="0" w:space="0" w:color="auto"/>
        <w:bottom w:val="none" w:sz="0" w:space="0" w:color="auto"/>
        <w:right w:val="none" w:sz="0" w:space="0" w:color="auto"/>
      </w:divBdr>
    </w:div>
    <w:div w:id="451098927">
      <w:bodyDiv w:val="1"/>
      <w:marLeft w:val="0"/>
      <w:marRight w:val="0"/>
      <w:marTop w:val="0"/>
      <w:marBottom w:val="0"/>
      <w:divBdr>
        <w:top w:val="none" w:sz="0" w:space="0" w:color="auto"/>
        <w:left w:val="none" w:sz="0" w:space="0" w:color="auto"/>
        <w:bottom w:val="none" w:sz="0" w:space="0" w:color="auto"/>
        <w:right w:val="none" w:sz="0" w:space="0" w:color="auto"/>
      </w:divBdr>
    </w:div>
    <w:div w:id="454980067">
      <w:bodyDiv w:val="1"/>
      <w:marLeft w:val="0"/>
      <w:marRight w:val="0"/>
      <w:marTop w:val="0"/>
      <w:marBottom w:val="0"/>
      <w:divBdr>
        <w:top w:val="none" w:sz="0" w:space="0" w:color="auto"/>
        <w:left w:val="none" w:sz="0" w:space="0" w:color="auto"/>
        <w:bottom w:val="none" w:sz="0" w:space="0" w:color="auto"/>
        <w:right w:val="none" w:sz="0" w:space="0" w:color="auto"/>
      </w:divBdr>
      <w:divsChild>
        <w:div w:id="1064834811">
          <w:marLeft w:val="0"/>
          <w:marRight w:val="0"/>
          <w:marTop w:val="0"/>
          <w:marBottom w:val="0"/>
          <w:divBdr>
            <w:top w:val="none" w:sz="0" w:space="0" w:color="auto"/>
            <w:left w:val="none" w:sz="0" w:space="0" w:color="auto"/>
            <w:bottom w:val="none" w:sz="0" w:space="0" w:color="auto"/>
            <w:right w:val="none" w:sz="0" w:space="0" w:color="auto"/>
          </w:divBdr>
          <w:divsChild>
            <w:div w:id="1850363818">
              <w:marLeft w:val="0"/>
              <w:marRight w:val="0"/>
              <w:marTop w:val="0"/>
              <w:marBottom w:val="0"/>
              <w:divBdr>
                <w:top w:val="none" w:sz="0" w:space="0" w:color="auto"/>
                <w:left w:val="none" w:sz="0" w:space="0" w:color="auto"/>
                <w:bottom w:val="none" w:sz="0" w:space="0" w:color="auto"/>
                <w:right w:val="none" w:sz="0" w:space="0" w:color="auto"/>
              </w:divBdr>
              <w:divsChild>
                <w:div w:id="341904591">
                  <w:marLeft w:val="0"/>
                  <w:marRight w:val="0"/>
                  <w:marTop w:val="0"/>
                  <w:marBottom w:val="0"/>
                  <w:divBdr>
                    <w:top w:val="none" w:sz="0" w:space="0" w:color="auto"/>
                    <w:left w:val="none" w:sz="0" w:space="0" w:color="auto"/>
                    <w:bottom w:val="none" w:sz="0" w:space="0" w:color="auto"/>
                    <w:right w:val="none" w:sz="0" w:space="0" w:color="auto"/>
                  </w:divBdr>
                  <w:divsChild>
                    <w:div w:id="703865058">
                      <w:marLeft w:val="0"/>
                      <w:marRight w:val="0"/>
                      <w:marTop w:val="0"/>
                      <w:marBottom w:val="0"/>
                      <w:divBdr>
                        <w:top w:val="none" w:sz="0" w:space="0" w:color="auto"/>
                        <w:left w:val="none" w:sz="0" w:space="0" w:color="auto"/>
                        <w:bottom w:val="none" w:sz="0" w:space="0" w:color="auto"/>
                        <w:right w:val="none" w:sz="0" w:space="0" w:color="auto"/>
                      </w:divBdr>
                      <w:divsChild>
                        <w:div w:id="256718092">
                          <w:marLeft w:val="0"/>
                          <w:marRight w:val="0"/>
                          <w:marTop w:val="300"/>
                          <w:marBottom w:val="0"/>
                          <w:divBdr>
                            <w:top w:val="none" w:sz="0" w:space="0" w:color="auto"/>
                            <w:left w:val="none" w:sz="0" w:space="0" w:color="auto"/>
                            <w:bottom w:val="none" w:sz="0" w:space="0" w:color="auto"/>
                            <w:right w:val="none" w:sz="0" w:space="0" w:color="auto"/>
                          </w:divBdr>
                          <w:divsChild>
                            <w:div w:id="130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44705">
      <w:bodyDiv w:val="1"/>
      <w:marLeft w:val="0"/>
      <w:marRight w:val="0"/>
      <w:marTop w:val="0"/>
      <w:marBottom w:val="0"/>
      <w:divBdr>
        <w:top w:val="none" w:sz="0" w:space="0" w:color="auto"/>
        <w:left w:val="none" w:sz="0" w:space="0" w:color="auto"/>
        <w:bottom w:val="none" w:sz="0" w:space="0" w:color="auto"/>
        <w:right w:val="none" w:sz="0" w:space="0" w:color="auto"/>
      </w:divBdr>
    </w:div>
    <w:div w:id="699285613">
      <w:bodyDiv w:val="1"/>
      <w:marLeft w:val="0"/>
      <w:marRight w:val="0"/>
      <w:marTop w:val="0"/>
      <w:marBottom w:val="0"/>
      <w:divBdr>
        <w:top w:val="none" w:sz="0" w:space="0" w:color="auto"/>
        <w:left w:val="none" w:sz="0" w:space="0" w:color="auto"/>
        <w:bottom w:val="none" w:sz="0" w:space="0" w:color="auto"/>
        <w:right w:val="none" w:sz="0" w:space="0" w:color="auto"/>
      </w:divBdr>
    </w:div>
    <w:div w:id="970399425">
      <w:bodyDiv w:val="1"/>
      <w:marLeft w:val="0"/>
      <w:marRight w:val="0"/>
      <w:marTop w:val="0"/>
      <w:marBottom w:val="0"/>
      <w:divBdr>
        <w:top w:val="none" w:sz="0" w:space="0" w:color="auto"/>
        <w:left w:val="none" w:sz="0" w:space="0" w:color="auto"/>
        <w:bottom w:val="none" w:sz="0" w:space="0" w:color="auto"/>
        <w:right w:val="none" w:sz="0" w:space="0" w:color="auto"/>
      </w:divBdr>
    </w:div>
    <w:div w:id="981888693">
      <w:bodyDiv w:val="1"/>
      <w:marLeft w:val="0"/>
      <w:marRight w:val="0"/>
      <w:marTop w:val="0"/>
      <w:marBottom w:val="0"/>
      <w:divBdr>
        <w:top w:val="none" w:sz="0" w:space="0" w:color="auto"/>
        <w:left w:val="none" w:sz="0" w:space="0" w:color="auto"/>
        <w:bottom w:val="none" w:sz="0" w:space="0" w:color="auto"/>
        <w:right w:val="none" w:sz="0" w:space="0" w:color="auto"/>
      </w:divBdr>
      <w:divsChild>
        <w:div w:id="461002763">
          <w:marLeft w:val="0"/>
          <w:marRight w:val="0"/>
          <w:marTop w:val="0"/>
          <w:marBottom w:val="0"/>
          <w:divBdr>
            <w:top w:val="none" w:sz="0" w:space="0" w:color="auto"/>
            <w:left w:val="none" w:sz="0" w:space="0" w:color="auto"/>
            <w:bottom w:val="none" w:sz="0" w:space="0" w:color="auto"/>
            <w:right w:val="none" w:sz="0" w:space="0" w:color="auto"/>
          </w:divBdr>
          <w:divsChild>
            <w:div w:id="1941524600">
              <w:marLeft w:val="0"/>
              <w:marRight w:val="0"/>
              <w:marTop w:val="0"/>
              <w:marBottom w:val="0"/>
              <w:divBdr>
                <w:top w:val="none" w:sz="0" w:space="0" w:color="auto"/>
                <w:left w:val="none" w:sz="0" w:space="0" w:color="auto"/>
                <w:bottom w:val="none" w:sz="0" w:space="0" w:color="auto"/>
                <w:right w:val="none" w:sz="0" w:space="0" w:color="auto"/>
              </w:divBdr>
              <w:divsChild>
                <w:div w:id="2138065117">
                  <w:marLeft w:val="0"/>
                  <w:marRight w:val="0"/>
                  <w:marTop w:val="0"/>
                  <w:marBottom w:val="0"/>
                  <w:divBdr>
                    <w:top w:val="none" w:sz="0" w:space="0" w:color="auto"/>
                    <w:left w:val="none" w:sz="0" w:space="0" w:color="auto"/>
                    <w:bottom w:val="none" w:sz="0" w:space="0" w:color="auto"/>
                    <w:right w:val="none" w:sz="0" w:space="0" w:color="auto"/>
                  </w:divBdr>
                  <w:divsChild>
                    <w:div w:id="1440373633">
                      <w:marLeft w:val="0"/>
                      <w:marRight w:val="0"/>
                      <w:marTop w:val="0"/>
                      <w:marBottom w:val="0"/>
                      <w:divBdr>
                        <w:top w:val="none" w:sz="0" w:space="0" w:color="auto"/>
                        <w:left w:val="none" w:sz="0" w:space="0" w:color="auto"/>
                        <w:bottom w:val="none" w:sz="0" w:space="0" w:color="auto"/>
                        <w:right w:val="none" w:sz="0" w:space="0" w:color="auto"/>
                      </w:divBdr>
                      <w:divsChild>
                        <w:div w:id="2016416122">
                          <w:marLeft w:val="0"/>
                          <w:marRight w:val="0"/>
                          <w:marTop w:val="300"/>
                          <w:marBottom w:val="0"/>
                          <w:divBdr>
                            <w:top w:val="none" w:sz="0" w:space="0" w:color="auto"/>
                            <w:left w:val="none" w:sz="0" w:space="0" w:color="auto"/>
                            <w:bottom w:val="none" w:sz="0" w:space="0" w:color="auto"/>
                            <w:right w:val="none" w:sz="0" w:space="0" w:color="auto"/>
                          </w:divBdr>
                          <w:divsChild>
                            <w:div w:id="1506240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79595">
      <w:bodyDiv w:val="1"/>
      <w:marLeft w:val="0"/>
      <w:marRight w:val="0"/>
      <w:marTop w:val="0"/>
      <w:marBottom w:val="0"/>
      <w:divBdr>
        <w:top w:val="none" w:sz="0" w:space="0" w:color="auto"/>
        <w:left w:val="none" w:sz="0" w:space="0" w:color="auto"/>
        <w:bottom w:val="none" w:sz="0" w:space="0" w:color="auto"/>
        <w:right w:val="none" w:sz="0" w:space="0" w:color="auto"/>
      </w:divBdr>
    </w:div>
    <w:div w:id="1608464743">
      <w:bodyDiv w:val="1"/>
      <w:marLeft w:val="0"/>
      <w:marRight w:val="0"/>
      <w:marTop w:val="0"/>
      <w:marBottom w:val="0"/>
      <w:divBdr>
        <w:top w:val="none" w:sz="0" w:space="0" w:color="auto"/>
        <w:left w:val="none" w:sz="0" w:space="0" w:color="auto"/>
        <w:bottom w:val="none" w:sz="0" w:space="0" w:color="auto"/>
        <w:right w:val="none" w:sz="0" w:space="0" w:color="auto"/>
      </w:divBdr>
      <w:divsChild>
        <w:div w:id="1780367474">
          <w:marLeft w:val="0"/>
          <w:marRight w:val="0"/>
          <w:marTop w:val="0"/>
          <w:marBottom w:val="0"/>
          <w:divBdr>
            <w:top w:val="none" w:sz="0" w:space="0" w:color="auto"/>
            <w:left w:val="none" w:sz="0" w:space="0" w:color="auto"/>
            <w:bottom w:val="none" w:sz="0" w:space="0" w:color="auto"/>
            <w:right w:val="none" w:sz="0" w:space="0" w:color="auto"/>
          </w:divBdr>
          <w:divsChild>
            <w:div w:id="4916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765">
      <w:bodyDiv w:val="1"/>
      <w:marLeft w:val="0"/>
      <w:marRight w:val="0"/>
      <w:marTop w:val="795"/>
      <w:marBottom w:val="0"/>
      <w:divBdr>
        <w:top w:val="none" w:sz="0" w:space="0" w:color="auto"/>
        <w:left w:val="none" w:sz="0" w:space="0" w:color="auto"/>
        <w:bottom w:val="none" w:sz="0" w:space="0" w:color="auto"/>
        <w:right w:val="none" w:sz="0" w:space="0" w:color="auto"/>
      </w:divBdr>
      <w:divsChild>
        <w:div w:id="376321911">
          <w:marLeft w:val="0"/>
          <w:marRight w:val="0"/>
          <w:marTop w:val="0"/>
          <w:marBottom w:val="0"/>
          <w:divBdr>
            <w:top w:val="none" w:sz="0" w:space="0" w:color="auto"/>
            <w:left w:val="none" w:sz="0" w:space="0" w:color="auto"/>
            <w:bottom w:val="none" w:sz="0" w:space="0" w:color="auto"/>
            <w:right w:val="none" w:sz="0" w:space="0" w:color="auto"/>
          </w:divBdr>
          <w:divsChild>
            <w:div w:id="114713467">
              <w:marLeft w:val="270"/>
              <w:marRight w:val="210"/>
              <w:marTop w:val="0"/>
              <w:marBottom w:val="0"/>
              <w:divBdr>
                <w:top w:val="none" w:sz="0" w:space="0" w:color="auto"/>
                <w:left w:val="none" w:sz="0" w:space="0" w:color="auto"/>
                <w:bottom w:val="none" w:sz="0" w:space="0" w:color="auto"/>
                <w:right w:val="none" w:sz="0" w:space="0" w:color="auto"/>
              </w:divBdr>
              <w:divsChild>
                <w:div w:id="778986386">
                  <w:marLeft w:val="0"/>
                  <w:marRight w:val="0"/>
                  <w:marTop w:val="0"/>
                  <w:marBottom w:val="225"/>
                  <w:divBdr>
                    <w:top w:val="none" w:sz="0" w:space="0" w:color="auto"/>
                    <w:left w:val="none" w:sz="0" w:space="0" w:color="auto"/>
                    <w:bottom w:val="none" w:sz="0" w:space="0" w:color="auto"/>
                    <w:right w:val="none" w:sz="0" w:space="0" w:color="auto"/>
                  </w:divBdr>
                  <w:divsChild>
                    <w:div w:id="1977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07525">
      <w:bodyDiv w:val="1"/>
      <w:marLeft w:val="0"/>
      <w:marRight w:val="0"/>
      <w:marTop w:val="0"/>
      <w:marBottom w:val="0"/>
      <w:divBdr>
        <w:top w:val="none" w:sz="0" w:space="0" w:color="auto"/>
        <w:left w:val="none" w:sz="0" w:space="0" w:color="auto"/>
        <w:bottom w:val="none" w:sz="0" w:space="0" w:color="auto"/>
        <w:right w:val="none" w:sz="0" w:space="0" w:color="auto"/>
      </w:divBdr>
    </w:div>
    <w:div w:id="1920744948">
      <w:bodyDiv w:val="1"/>
      <w:marLeft w:val="0"/>
      <w:marRight w:val="0"/>
      <w:marTop w:val="0"/>
      <w:marBottom w:val="0"/>
      <w:divBdr>
        <w:top w:val="none" w:sz="0" w:space="0" w:color="auto"/>
        <w:left w:val="none" w:sz="0" w:space="0" w:color="auto"/>
        <w:bottom w:val="none" w:sz="0" w:space="0" w:color="auto"/>
        <w:right w:val="none" w:sz="0" w:space="0" w:color="auto"/>
      </w:divBdr>
      <w:divsChild>
        <w:div w:id="1635330517">
          <w:marLeft w:val="0"/>
          <w:marRight w:val="0"/>
          <w:marTop w:val="0"/>
          <w:marBottom w:val="0"/>
          <w:divBdr>
            <w:top w:val="none" w:sz="0" w:space="0" w:color="auto"/>
            <w:left w:val="none" w:sz="0" w:space="0" w:color="auto"/>
            <w:bottom w:val="none" w:sz="0" w:space="0" w:color="auto"/>
            <w:right w:val="none" w:sz="0" w:space="0" w:color="auto"/>
          </w:divBdr>
          <w:divsChild>
            <w:div w:id="1095203971">
              <w:marLeft w:val="0"/>
              <w:marRight w:val="0"/>
              <w:marTop w:val="100"/>
              <w:marBottom w:val="100"/>
              <w:divBdr>
                <w:top w:val="none" w:sz="0" w:space="0" w:color="auto"/>
                <w:left w:val="none" w:sz="0" w:space="0" w:color="auto"/>
                <w:bottom w:val="none" w:sz="0" w:space="0" w:color="auto"/>
                <w:right w:val="none" w:sz="0" w:space="0" w:color="auto"/>
              </w:divBdr>
              <w:divsChild>
                <w:div w:id="1021317123">
                  <w:marLeft w:val="0"/>
                  <w:marRight w:val="0"/>
                  <w:marTop w:val="0"/>
                  <w:marBottom w:val="0"/>
                  <w:divBdr>
                    <w:top w:val="none" w:sz="0" w:space="0" w:color="auto"/>
                    <w:left w:val="none" w:sz="0" w:space="0" w:color="auto"/>
                    <w:bottom w:val="none" w:sz="0" w:space="0" w:color="auto"/>
                    <w:right w:val="none" w:sz="0" w:space="0" w:color="auto"/>
                  </w:divBdr>
                  <w:divsChild>
                    <w:div w:id="1149592825">
                      <w:marLeft w:val="0"/>
                      <w:marRight w:val="0"/>
                      <w:marTop w:val="0"/>
                      <w:marBottom w:val="0"/>
                      <w:divBdr>
                        <w:top w:val="none" w:sz="0" w:space="0" w:color="auto"/>
                        <w:left w:val="none" w:sz="0" w:space="0" w:color="auto"/>
                        <w:bottom w:val="none" w:sz="0" w:space="0" w:color="auto"/>
                        <w:right w:val="none" w:sz="0" w:space="0" w:color="auto"/>
                      </w:divBdr>
                      <w:divsChild>
                        <w:div w:id="1132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79637">
      <w:bodyDiv w:val="1"/>
      <w:marLeft w:val="0"/>
      <w:marRight w:val="0"/>
      <w:marTop w:val="0"/>
      <w:marBottom w:val="0"/>
      <w:divBdr>
        <w:top w:val="none" w:sz="0" w:space="0" w:color="auto"/>
        <w:left w:val="none" w:sz="0" w:space="0" w:color="auto"/>
        <w:bottom w:val="none" w:sz="0" w:space="0" w:color="auto"/>
        <w:right w:val="none" w:sz="0" w:space="0" w:color="auto"/>
      </w:divBdr>
      <w:divsChild>
        <w:div w:id="1998726450">
          <w:marLeft w:val="0"/>
          <w:marRight w:val="0"/>
          <w:marTop w:val="0"/>
          <w:marBottom w:val="0"/>
          <w:divBdr>
            <w:top w:val="none" w:sz="0" w:space="0" w:color="auto"/>
            <w:left w:val="none" w:sz="0" w:space="0" w:color="auto"/>
            <w:bottom w:val="none" w:sz="0" w:space="0" w:color="auto"/>
            <w:right w:val="none" w:sz="0" w:space="0" w:color="auto"/>
          </w:divBdr>
          <w:divsChild>
            <w:div w:id="747846480">
              <w:marLeft w:val="0"/>
              <w:marRight w:val="0"/>
              <w:marTop w:val="0"/>
              <w:marBottom w:val="0"/>
              <w:divBdr>
                <w:top w:val="none" w:sz="0" w:space="0" w:color="auto"/>
                <w:left w:val="none" w:sz="0" w:space="0" w:color="auto"/>
                <w:bottom w:val="none" w:sz="0" w:space="0" w:color="auto"/>
                <w:right w:val="none" w:sz="0" w:space="0" w:color="auto"/>
              </w:divBdr>
              <w:divsChild>
                <w:div w:id="1611349888">
                  <w:marLeft w:val="0"/>
                  <w:marRight w:val="0"/>
                  <w:marTop w:val="0"/>
                  <w:marBottom w:val="0"/>
                  <w:divBdr>
                    <w:top w:val="none" w:sz="0" w:space="0" w:color="auto"/>
                    <w:left w:val="none" w:sz="0" w:space="0" w:color="auto"/>
                    <w:bottom w:val="none" w:sz="0" w:space="0" w:color="auto"/>
                    <w:right w:val="none" w:sz="0" w:space="0" w:color="auto"/>
                  </w:divBdr>
                  <w:divsChild>
                    <w:div w:id="307900168">
                      <w:marLeft w:val="0"/>
                      <w:marRight w:val="0"/>
                      <w:marTop w:val="0"/>
                      <w:marBottom w:val="0"/>
                      <w:divBdr>
                        <w:top w:val="none" w:sz="0" w:space="0" w:color="auto"/>
                        <w:left w:val="none" w:sz="0" w:space="0" w:color="auto"/>
                        <w:bottom w:val="none" w:sz="0" w:space="0" w:color="auto"/>
                        <w:right w:val="none" w:sz="0" w:space="0" w:color="auto"/>
                      </w:divBdr>
                      <w:divsChild>
                        <w:div w:id="644356102">
                          <w:marLeft w:val="0"/>
                          <w:marRight w:val="0"/>
                          <w:marTop w:val="300"/>
                          <w:marBottom w:val="0"/>
                          <w:divBdr>
                            <w:top w:val="none" w:sz="0" w:space="0" w:color="auto"/>
                            <w:left w:val="none" w:sz="0" w:space="0" w:color="auto"/>
                            <w:bottom w:val="none" w:sz="0" w:space="0" w:color="auto"/>
                            <w:right w:val="none" w:sz="0" w:space="0" w:color="auto"/>
                          </w:divBdr>
                          <w:divsChild>
                            <w:div w:id="866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2748">
      <w:bodyDiv w:val="1"/>
      <w:marLeft w:val="0"/>
      <w:marRight w:val="0"/>
      <w:marTop w:val="0"/>
      <w:marBottom w:val="0"/>
      <w:divBdr>
        <w:top w:val="none" w:sz="0" w:space="0" w:color="auto"/>
        <w:left w:val="none" w:sz="0" w:space="0" w:color="auto"/>
        <w:bottom w:val="none" w:sz="0" w:space="0" w:color="auto"/>
        <w:right w:val="none" w:sz="0" w:space="0" w:color="auto"/>
      </w:divBdr>
      <w:divsChild>
        <w:div w:id="1103265010">
          <w:marLeft w:val="0"/>
          <w:marRight w:val="0"/>
          <w:marTop w:val="0"/>
          <w:marBottom w:val="0"/>
          <w:divBdr>
            <w:top w:val="none" w:sz="0" w:space="0" w:color="auto"/>
            <w:left w:val="none" w:sz="0" w:space="0" w:color="auto"/>
            <w:bottom w:val="none" w:sz="0" w:space="0" w:color="auto"/>
            <w:right w:val="none" w:sz="0" w:space="0" w:color="auto"/>
          </w:divBdr>
          <w:divsChild>
            <w:div w:id="1899700815">
              <w:marLeft w:val="0"/>
              <w:marRight w:val="0"/>
              <w:marTop w:val="0"/>
              <w:marBottom w:val="0"/>
              <w:divBdr>
                <w:top w:val="none" w:sz="0" w:space="0" w:color="auto"/>
                <w:left w:val="none" w:sz="0" w:space="0" w:color="auto"/>
                <w:bottom w:val="none" w:sz="0" w:space="0" w:color="auto"/>
                <w:right w:val="none" w:sz="0" w:space="0" w:color="auto"/>
              </w:divBdr>
              <w:divsChild>
                <w:div w:id="1366826166">
                  <w:marLeft w:val="0"/>
                  <w:marRight w:val="0"/>
                  <w:marTop w:val="0"/>
                  <w:marBottom w:val="0"/>
                  <w:divBdr>
                    <w:top w:val="none" w:sz="0" w:space="0" w:color="auto"/>
                    <w:left w:val="none" w:sz="0" w:space="0" w:color="auto"/>
                    <w:bottom w:val="none" w:sz="0" w:space="0" w:color="auto"/>
                    <w:right w:val="none" w:sz="0" w:space="0" w:color="auto"/>
                  </w:divBdr>
                  <w:divsChild>
                    <w:div w:id="307710823">
                      <w:marLeft w:val="0"/>
                      <w:marRight w:val="0"/>
                      <w:marTop w:val="0"/>
                      <w:marBottom w:val="0"/>
                      <w:divBdr>
                        <w:top w:val="none" w:sz="0" w:space="0" w:color="auto"/>
                        <w:left w:val="none" w:sz="0" w:space="0" w:color="auto"/>
                        <w:bottom w:val="none" w:sz="0" w:space="0" w:color="auto"/>
                        <w:right w:val="none" w:sz="0" w:space="0" w:color="auto"/>
                      </w:divBdr>
                      <w:divsChild>
                        <w:div w:id="1840264599">
                          <w:marLeft w:val="0"/>
                          <w:marRight w:val="0"/>
                          <w:marTop w:val="300"/>
                          <w:marBottom w:val="0"/>
                          <w:divBdr>
                            <w:top w:val="none" w:sz="0" w:space="0" w:color="auto"/>
                            <w:left w:val="none" w:sz="0" w:space="0" w:color="auto"/>
                            <w:bottom w:val="none" w:sz="0" w:space="0" w:color="auto"/>
                            <w:right w:val="none" w:sz="0" w:space="0" w:color="auto"/>
                          </w:divBdr>
                          <w:divsChild>
                            <w:div w:id="737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7459">
      <w:bodyDiv w:val="1"/>
      <w:marLeft w:val="0"/>
      <w:marRight w:val="0"/>
      <w:marTop w:val="0"/>
      <w:marBottom w:val="0"/>
      <w:divBdr>
        <w:top w:val="none" w:sz="0" w:space="0" w:color="auto"/>
        <w:left w:val="none" w:sz="0" w:space="0" w:color="auto"/>
        <w:bottom w:val="none" w:sz="0" w:space="0" w:color="auto"/>
        <w:right w:val="none" w:sz="0" w:space="0" w:color="auto"/>
      </w:divBdr>
      <w:divsChild>
        <w:div w:id="482359163">
          <w:marLeft w:val="0"/>
          <w:marRight w:val="0"/>
          <w:marTop w:val="0"/>
          <w:marBottom w:val="0"/>
          <w:divBdr>
            <w:top w:val="none" w:sz="0" w:space="0" w:color="auto"/>
            <w:left w:val="none" w:sz="0" w:space="0" w:color="auto"/>
            <w:bottom w:val="none" w:sz="0" w:space="0" w:color="auto"/>
            <w:right w:val="none" w:sz="0" w:space="0" w:color="auto"/>
          </w:divBdr>
          <w:divsChild>
            <w:div w:id="264701259">
              <w:marLeft w:val="0"/>
              <w:marRight w:val="0"/>
              <w:marTop w:val="0"/>
              <w:marBottom w:val="0"/>
              <w:divBdr>
                <w:top w:val="none" w:sz="0" w:space="0" w:color="auto"/>
                <w:left w:val="none" w:sz="0" w:space="0" w:color="auto"/>
                <w:bottom w:val="none" w:sz="0" w:space="0" w:color="auto"/>
                <w:right w:val="none" w:sz="0" w:space="0" w:color="auto"/>
              </w:divBdr>
              <w:divsChild>
                <w:div w:id="2033258674">
                  <w:marLeft w:val="0"/>
                  <w:marRight w:val="0"/>
                  <w:marTop w:val="0"/>
                  <w:marBottom w:val="0"/>
                  <w:divBdr>
                    <w:top w:val="none" w:sz="0" w:space="0" w:color="auto"/>
                    <w:left w:val="none" w:sz="0" w:space="0" w:color="auto"/>
                    <w:bottom w:val="none" w:sz="0" w:space="0" w:color="auto"/>
                    <w:right w:val="none" w:sz="0" w:space="0" w:color="auto"/>
                  </w:divBdr>
                  <w:divsChild>
                    <w:div w:id="191842986">
                      <w:marLeft w:val="0"/>
                      <w:marRight w:val="0"/>
                      <w:marTop w:val="0"/>
                      <w:marBottom w:val="0"/>
                      <w:divBdr>
                        <w:top w:val="none" w:sz="0" w:space="0" w:color="auto"/>
                        <w:left w:val="none" w:sz="0" w:space="0" w:color="auto"/>
                        <w:bottom w:val="none" w:sz="0" w:space="0" w:color="auto"/>
                        <w:right w:val="none" w:sz="0" w:space="0" w:color="auto"/>
                      </w:divBdr>
                      <w:divsChild>
                        <w:div w:id="2034644276">
                          <w:marLeft w:val="0"/>
                          <w:marRight w:val="0"/>
                          <w:marTop w:val="300"/>
                          <w:marBottom w:val="0"/>
                          <w:divBdr>
                            <w:top w:val="none" w:sz="0" w:space="0" w:color="auto"/>
                            <w:left w:val="none" w:sz="0" w:space="0" w:color="auto"/>
                            <w:bottom w:val="none" w:sz="0" w:space="0" w:color="auto"/>
                            <w:right w:val="none" w:sz="0" w:space="0" w:color="auto"/>
                          </w:divBdr>
                          <w:divsChild>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L.Ruškule</Vad_x012b_t_x0101_js>
    <Kategorija xmlns="2e5bb04e-596e-45bd-9003-43ca78b1ba16">Anotācija</Kategorija>
    <DKP xmlns="2e5bb04e-596e-45bd-9003-43ca78b1ba16">132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B3B8-D680-4138-A06D-6B77FADE0179}">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E8A9B696-0D30-4960-81A4-36964570BFFA}">
  <ds:schemaRefs>
    <ds:schemaRef ds:uri="http://schemas.microsoft.com/sharepoint/v3/contenttype/forms"/>
  </ds:schemaRefs>
</ds:datastoreItem>
</file>

<file path=customXml/itemProps3.xml><?xml version="1.0" encoding="utf-8"?>
<ds:datastoreItem xmlns:ds="http://schemas.openxmlformats.org/officeDocument/2006/customXml" ds:itemID="{6F26041B-96CB-47A1-9360-FB7CD709E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98EB04-AF51-400D-AB5E-254D01FA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619</Words>
  <Characters>4643</Characters>
  <Application>Microsoft Office Word</Application>
  <DocSecurity>0</DocSecurity>
  <Lines>154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ieteikumu projekts „Grozījumi Ministru kabineta 2010.gada 24.augusta ieteikumos  Nr.1 "Ieteikumi par amatpersonu un darbinieku atlīdzības noteikšanas kritēriju un darba samaksas apmēra sadalījumā pa amatu grupām publiskošanu"</vt:lpstr>
      <vt:lpstr>Ministru kabineta noteikumu projekta „Valsts vērtspapīru izlaišanas noteikumi” sākotnējās ietekmes novērtējuma ziņojums (anotācija)</vt:lpstr>
    </vt:vector>
  </TitlesOfParts>
  <Manager/>
  <Company>Valsts kase</Company>
  <LinksUpToDate>false</LinksUpToDate>
  <CharactersWithSpaces>5207</CharactersWithSpaces>
  <SharedDoc>false</SharedDoc>
  <HLinks>
    <vt:vector size="6" baseType="variant">
      <vt:variant>
        <vt:i4>5701759</vt:i4>
      </vt:variant>
      <vt:variant>
        <vt:i4>0</vt:i4>
      </vt:variant>
      <vt:variant>
        <vt:i4>0</vt:i4>
      </vt:variant>
      <vt:variant>
        <vt:i4>5</vt:i4>
      </vt:variant>
      <vt:variant>
        <vt:lpwstr>mailto:Inese.Sudare@kase.gov.lv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ieteikumu projekts „Grozījumi Ministru kabineta 2010.gada 24.augusta ieteikumos  Nr.1 "Ieteikumi par amatpersonu un darbinieku atlīdzības noteikšanas kritēriju un darba samaksas apmēra sadalījumā pa amatu grupām publiskošanu"</dc:title>
  <dc:subject>Anotācija</dc:subject>
  <dc:creator>I.Artemjeva</dc:creator>
  <dc:description>Ineta Artemjeva
tālr.67095599
ineta.artemjeva@fm.gov.lv</dc:description>
  <cp:lastModifiedBy>Indra</cp:lastModifiedBy>
  <cp:revision>68</cp:revision>
  <cp:lastPrinted>2014-03-31T13:34:00Z</cp:lastPrinted>
  <dcterms:created xsi:type="dcterms:W3CDTF">2014-11-06T12:28:00Z</dcterms:created>
  <dcterms:modified xsi:type="dcterms:W3CDTF">2014-12-04T11:23:00Z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