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6B" w:rsidRDefault="00990C6B" w:rsidP="00990C6B">
      <w:pPr>
        <w:jc w:val="center"/>
        <w:rPr>
          <w:b/>
        </w:rPr>
      </w:pPr>
      <w:r w:rsidRPr="00990C6B">
        <w:rPr>
          <w:b/>
          <w:color w:val="auto"/>
          <w:sz w:val="22"/>
          <w:szCs w:val="22"/>
        </w:rPr>
        <w:t>Likum</w:t>
      </w:r>
      <w:r w:rsidRPr="00990C6B">
        <w:rPr>
          <w:b/>
          <w:color w:val="auto"/>
        </w:rPr>
        <w:t xml:space="preserve">projekta </w:t>
      </w:r>
      <w:r w:rsidRPr="000C15E2">
        <w:rPr>
          <w:b/>
        </w:rPr>
        <w:t xml:space="preserve">„Grozījums </w:t>
      </w:r>
      <w:r>
        <w:rPr>
          <w:b/>
        </w:rPr>
        <w:t>Ieroču un speciālo līdzekļu aprites likumā</w:t>
      </w:r>
      <w:r w:rsidRPr="000C15E2">
        <w:rPr>
          <w:b/>
        </w:rPr>
        <w:t xml:space="preserve">” </w:t>
      </w:r>
    </w:p>
    <w:p w:rsidR="00990C6B" w:rsidRDefault="00990C6B" w:rsidP="00990C6B">
      <w:pPr>
        <w:jc w:val="center"/>
        <w:rPr>
          <w:b/>
        </w:rPr>
      </w:pPr>
      <w:r w:rsidRPr="000C15E2">
        <w:rPr>
          <w:b/>
        </w:rPr>
        <w:t xml:space="preserve">sākotnējās ietekmes novērtējuma ziņojums </w:t>
      </w:r>
    </w:p>
    <w:p w:rsidR="00990C6B" w:rsidRPr="00D7483A" w:rsidRDefault="00990C6B" w:rsidP="00990C6B">
      <w:pPr>
        <w:jc w:val="center"/>
        <w:rPr>
          <w:b/>
        </w:rPr>
      </w:pPr>
      <w:r w:rsidRPr="000C15E2">
        <w:rPr>
          <w:b/>
        </w:rPr>
        <w:t>(anotācija)</w:t>
      </w:r>
    </w:p>
    <w:p w:rsidR="008C0DFA" w:rsidRPr="00E65F9E" w:rsidRDefault="008C0DFA" w:rsidP="00990C6B">
      <w:pPr>
        <w:shd w:val="clear" w:color="auto" w:fill="FFFFFF"/>
        <w:spacing w:before="45" w:line="240" w:lineRule="atLeast"/>
        <w:ind w:firstLine="300"/>
        <w:jc w:val="center"/>
        <w:rPr>
          <w:i/>
          <w:i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2"/>
        <w:gridCol w:w="73"/>
        <w:gridCol w:w="2768"/>
        <w:gridCol w:w="64"/>
        <w:gridCol w:w="65"/>
        <w:gridCol w:w="567"/>
        <w:gridCol w:w="5193"/>
      </w:tblGrid>
      <w:tr w:rsidR="00990C6B" w:rsidRPr="00E65F9E" w:rsidTr="001F5451">
        <w:trPr>
          <w:trHeight w:val="324"/>
        </w:trPr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0C6B" w:rsidRPr="00E65F9E" w:rsidRDefault="00990C6B" w:rsidP="00F83A28">
            <w:pPr>
              <w:spacing w:before="100" w:beforeAutospacing="1" w:after="100" w:afterAutospacing="1" w:line="315" w:lineRule="atLeast"/>
              <w:jc w:val="center"/>
              <w:rPr>
                <w:b/>
                <w:bCs/>
              </w:rPr>
            </w:pPr>
            <w:r w:rsidRPr="00E65F9E">
              <w:rPr>
                <w:b/>
                <w:bCs/>
              </w:rPr>
              <w:t>I. Tiesību akta projekta izstrādes nepieciešamība</w:t>
            </w:r>
          </w:p>
        </w:tc>
      </w:tr>
      <w:tr w:rsidR="00990C6B" w:rsidRPr="000C15E2" w:rsidTr="006D0048">
        <w:trPr>
          <w:trHeight w:val="401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pPr>
              <w:spacing w:before="100" w:beforeAutospacing="1" w:after="100" w:afterAutospacing="1" w:line="315" w:lineRule="atLeast"/>
              <w:jc w:val="center"/>
            </w:pPr>
            <w:r w:rsidRPr="00E65F9E">
              <w:t>1.</w:t>
            </w:r>
          </w:p>
        </w:tc>
        <w:tc>
          <w:tcPr>
            <w:tcW w:w="155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Pamatojums</w:t>
            </w:r>
          </w:p>
        </w:tc>
        <w:tc>
          <w:tcPr>
            <w:tcW w:w="32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0C15E2" w:rsidRDefault="006A4F02" w:rsidP="006A4F02">
            <w:pPr>
              <w:jc w:val="both"/>
            </w:pPr>
            <w:r>
              <w:rPr>
                <w:color w:val="auto"/>
              </w:rPr>
              <w:t>P</w:t>
            </w:r>
            <w:r w:rsidR="0087151C" w:rsidRPr="0087151C">
              <w:rPr>
                <w:color w:val="auto"/>
              </w:rPr>
              <w:t>rojekts šo jomu neskar</w:t>
            </w:r>
            <w:r w:rsidR="00990C6B" w:rsidRPr="0087151C">
              <w:rPr>
                <w:color w:val="auto"/>
              </w:rPr>
              <w:t>.</w:t>
            </w:r>
          </w:p>
        </w:tc>
      </w:tr>
      <w:tr w:rsidR="00585E2C" w:rsidRPr="00585E2C" w:rsidTr="006D0048">
        <w:trPr>
          <w:trHeight w:val="819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pPr>
              <w:spacing w:before="100" w:beforeAutospacing="1" w:after="100" w:afterAutospacing="1" w:line="315" w:lineRule="atLeast"/>
              <w:jc w:val="center"/>
            </w:pPr>
            <w:r w:rsidRPr="00E65F9E">
              <w:t>2.</w:t>
            </w:r>
          </w:p>
        </w:tc>
        <w:tc>
          <w:tcPr>
            <w:tcW w:w="155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Pašreizējā situācija un problēmas, kuru risināšanai tiesību akta projekts izstrādāts, tiesiskā regulējuma mērķis un būtība</w:t>
            </w:r>
          </w:p>
        </w:tc>
        <w:tc>
          <w:tcPr>
            <w:tcW w:w="32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7151C" w:rsidRDefault="00C14C2D" w:rsidP="0087151C">
            <w:pPr>
              <w:ind w:left="27" w:firstLine="333"/>
              <w:jc w:val="both"/>
              <w:rPr>
                <w:color w:val="auto"/>
              </w:rPr>
            </w:pPr>
            <w:r w:rsidRPr="002617DB">
              <w:t>M</w:t>
            </w:r>
            <w:r>
              <w:t xml:space="preserve">ilitārā dienesta likuma (turpmāk – MDL) </w:t>
            </w:r>
            <w:r w:rsidRPr="002617DB">
              <w:t>17.</w:t>
            </w:r>
            <w:r>
              <w:rPr>
                <w:vertAlign w:val="superscript"/>
              </w:rPr>
              <w:t>1</w:t>
            </w:r>
            <w:r w:rsidR="006E6944">
              <w:rPr>
                <w:vertAlign w:val="superscript"/>
              </w:rPr>
              <w:t> </w:t>
            </w:r>
            <w:r w:rsidRPr="004C41EB">
              <w:t>pantā ir</w:t>
            </w:r>
            <w:r>
              <w:rPr>
                <w:vertAlign w:val="superscript"/>
              </w:rPr>
              <w:t xml:space="preserve"> </w:t>
            </w:r>
            <w:r w:rsidRPr="004C41EB">
              <w:t>noteikts</w:t>
            </w:r>
            <w:r>
              <w:t>, ka „</w:t>
            </w:r>
            <w:r w:rsidRPr="002617DB">
              <w:rPr>
                <w:shd w:val="clear" w:color="auto" w:fill="FFFFFF"/>
              </w:rPr>
              <w:t xml:space="preserve">Jaunatnes izglītošanu valsts aizsardzības jomā kā jaunsargu interešu izglītības programmu </w:t>
            </w:r>
            <w:r w:rsidRPr="00C14C2D">
              <w:rPr>
                <w:shd w:val="clear" w:color="auto" w:fill="FFFFFF"/>
              </w:rPr>
              <w:t>organizē un īsteno</w:t>
            </w:r>
            <w:r w:rsidRPr="002617DB">
              <w:rPr>
                <w:shd w:val="clear" w:color="auto" w:fill="FFFFFF"/>
              </w:rPr>
              <w:t xml:space="preserve"> aizsardzības ministra pakļautībā esoša tiešās pārvaldes iestāde</w:t>
            </w:r>
            <w:r>
              <w:rPr>
                <w:shd w:val="clear" w:color="auto" w:fill="FFFFFF"/>
              </w:rPr>
              <w:t xml:space="preserve"> </w:t>
            </w:r>
            <w:r w:rsidR="006E6944">
              <w:rPr>
                <w:shd w:val="clear" w:color="auto" w:fill="FFFFFF"/>
              </w:rPr>
              <w:t>–</w:t>
            </w:r>
            <w:r>
              <w:rPr>
                <w:shd w:val="clear" w:color="auto" w:fill="FFFFFF"/>
              </w:rPr>
              <w:t xml:space="preserve"> </w:t>
            </w:r>
            <w:r w:rsidRPr="002617DB">
              <w:rPr>
                <w:shd w:val="clear" w:color="auto" w:fill="FFFFFF"/>
              </w:rPr>
              <w:t>Rekrutēšanas un jaunsardzes centrs vai tās pilnvarotas personas</w:t>
            </w:r>
            <w:r>
              <w:rPr>
                <w:shd w:val="clear" w:color="auto" w:fill="FFFFFF"/>
              </w:rPr>
              <w:t>”.</w:t>
            </w:r>
          </w:p>
          <w:p w:rsidR="00C14C2D" w:rsidRPr="00585E2C" w:rsidRDefault="00C14C2D" w:rsidP="0087151C">
            <w:pPr>
              <w:ind w:left="27" w:firstLine="333"/>
              <w:jc w:val="both"/>
              <w:rPr>
                <w:color w:val="auto"/>
              </w:rPr>
            </w:pPr>
            <w:r w:rsidRPr="00585E2C">
              <w:rPr>
                <w:color w:val="auto"/>
              </w:rPr>
              <w:t xml:space="preserve">Kopš obligātā dienesta atcelšanas </w:t>
            </w:r>
            <w:proofErr w:type="spellStart"/>
            <w:r w:rsidRPr="00585E2C">
              <w:rPr>
                <w:color w:val="auto"/>
              </w:rPr>
              <w:t>Jaunsardze</w:t>
            </w:r>
            <w:proofErr w:type="spellEnd"/>
            <w:r w:rsidRPr="00585E2C">
              <w:rPr>
                <w:color w:val="auto"/>
              </w:rPr>
              <w:t xml:space="preserve"> ir vienīgā jauniešu brīvprātīgā kustība, kuras mērķis ir jaunatnes izglītošan</w:t>
            </w:r>
            <w:r w:rsidR="00DE41BC">
              <w:rPr>
                <w:color w:val="auto"/>
              </w:rPr>
              <w:t>a</w:t>
            </w:r>
            <w:r w:rsidRPr="00585E2C">
              <w:rPr>
                <w:color w:val="auto"/>
              </w:rPr>
              <w:t xml:space="preserve"> valsts aizsardzības jomā un pilsoniskās apziņas un patriotisma veicināšan</w:t>
            </w:r>
            <w:r w:rsidR="00DE41BC">
              <w:rPr>
                <w:color w:val="auto"/>
              </w:rPr>
              <w:t>a</w:t>
            </w:r>
            <w:r w:rsidRPr="00585E2C">
              <w:rPr>
                <w:color w:val="auto"/>
              </w:rPr>
              <w:t xml:space="preserve">. </w:t>
            </w:r>
            <w:r w:rsidR="00F109A9">
              <w:rPr>
                <w:color w:val="auto"/>
              </w:rPr>
              <w:t xml:space="preserve">Jaunsardzes kustības ietvaros </w:t>
            </w:r>
            <w:r w:rsidR="00C33342">
              <w:rPr>
                <w:color w:val="auto"/>
              </w:rPr>
              <w:t xml:space="preserve">jauniešiem </w:t>
            </w:r>
            <w:r w:rsidR="00F109A9">
              <w:rPr>
                <w:color w:val="auto"/>
              </w:rPr>
              <w:t>Rekrutēšanas un jaunsardzes centrs</w:t>
            </w:r>
            <w:r w:rsidR="00B22272">
              <w:rPr>
                <w:color w:val="auto"/>
              </w:rPr>
              <w:t xml:space="preserve"> (turpmāk – RJC)</w:t>
            </w:r>
            <w:r w:rsidRPr="00585E2C">
              <w:rPr>
                <w:color w:val="auto"/>
              </w:rPr>
              <w:t xml:space="preserve"> dod iespēju interaktīvā veidā iepazīties ar militārā dienesta specifiku, apgūt šaušanas pamatus, iepazīties ar </w:t>
            </w:r>
            <w:r w:rsidR="00382C7A" w:rsidRPr="00585E2C">
              <w:rPr>
                <w:color w:val="auto"/>
              </w:rPr>
              <w:t>N</w:t>
            </w:r>
            <w:r w:rsidR="00382C7A">
              <w:rPr>
                <w:color w:val="auto"/>
              </w:rPr>
              <w:t>acionālo bruņoto spēku (turpmāk – NBS)</w:t>
            </w:r>
            <w:r w:rsidRPr="00585E2C">
              <w:rPr>
                <w:color w:val="auto"/>
              </w:rPr>
              <w:t xml:space="preserve"> struktūru, uzdevumiem un dažādām militārām profesijām.</w:t>
            </w:r>
            <w:r w:rsidR="00E81B4E">
              <w:rPr>
                <w:color w:val="auto"/>
              </w:rPr>
              <w:t xml:space="preserve"> </w:t>
            </w:r>
          </w:p>
          <w:p w:rsidR="00A66361" w:rsidRDefault="00A66361" w:rsidP="00A66361">
            <w:pPr>
              <w:jc w:val="both"/>
              <w:rPr>
                <w:color w:val="auto"/>
              </w:rPr>
            </w:pPr>
            <w:r w:rsidRPr="00585E2C">
              <w:rPr>
                <w:color w:val="auto"/>
              </w:rPr>
              <w:t>Šaušana ir viens no pamatelementiem apstiprinātajā Jaunsar</w:t>
            </w:r>
            <w:r w:rsidR="00687334">
              <w:rPr>
                <w:color w:val="auto"/>
              </w:rPr>
              <w:t>gu</w:t>
            </w:r>
            <w:r w:rsidRPr="00585E2C">
              <w:rPr>
                <w:color w:val="auto"/>
              </w:rPr>
              <w:t xml:space="preserve"> mācību </w:t>
            </w:r>
            <w:proofErr w:type="spellStart"/>
            <w:r w:rsidRPr="00585E2C">
              <w:rPr>
                <w:color w:val="auto"/>
              </w:rPr>
              <w:t>paraugprogrammā</w:t>
            </w:r>
            <w:proofErr w:type="spellEnd"/>
            <w:r w:rsidRPr="00585E2C">
              <w:rPr>
                <w:color w:val="auto"/>
              </w:rPr>
              <w:t xml:space="preserve">. Šaušana ir viena no pamatiemaņām, kas nepieciešama dienestā </w:t>
            </w:r>
            <w:r w:rsidR="00166BB4">
              <w:rPr>
                <w:color w:val="auto"/>
              </w:rPr>
              <w:t>NBS</w:t>
            </w:r>
            <w:r w:rsidRPr="00585E2C">
              <w:rPr>
                <w:color w:val="auto"/>
              </w:rPr>
              <w:t>, tajā skaitā Zemessardzē. Pilsoņu sagatavotība valsts aizsardzībai, tajā skaitā šaušanas iemaņas</w:t>
            </w:r>
            <w:r w:rsidR="00400351">
              <w:rPr>
                <w:color w:val="auto"/>
              </w:rPr>
              <w:t>,</w:t>
            </w:r>
            <w:r w:rsidRPr="00585E2C">
              <w:rPr>
                <w:color w:val="auto"/>
              </w:rPr>
              <w:t xml:space="preserve"> ir vitāli svarīga arī valsts drošības kontekstā. Lai Latvijas pilsoņus kaut vai daļēji sagatavotu savas valsts aizsardzībai, nepieciešams atbalstīt šaušanas sporta attīstību, jo nekā</w:t>
            </w:r>
            <w:r w:rsidR="006E6944">
              <w:rPr>
                <w:color w:val="auto"/>
              </w:rPr>
              <w:t>dā citādākā veidā</w:t>
            </w:r>
            <w:r w:rsidRPr="00585E2C">
              <w:rPr>
                <w:color w:val="auto"/>
              </w:rPr>
              <w:t xml:space="preserve"> </w:t>
            </w:r>
            <w:r w:rsidR="006E6944" w:rsidRPr="00585E2C">
              <w:rPr>
                <w:color w:val="auto"/>
              </w:rPr>
              <w:t xml:space="preserve">šobrīd </w:t>
            </w:r>
            <w:r w:rsidRPr="00585E2C">
              <w:rPr>
                <w:color w:val="auto"/>
              </w:rPr>
              <w:t xml:space="preserve">jaunatnei </w:t>
            </w:r>
            <w:r w:rsidR="006E6944">
              <w:rPr>
                <w:color w:val="auto"/>
              </w:rPr>
              <w:t xml:space="preserve">nav </w:t>
            </w:r>
            <w:r w:rsidRPr="00585E2C">
              <w:rPr>
                <w:color w:val="auto"/>
              </w:rPr>
              <w:t>saskare</w:t>
            </w:r>
            <w:r w:rsidR="006E6944">
              <w:rPr>
                <w:color w:val="auto"/>
              </w:rPr>
              <w:t>s</w:t>
            </w:r>
            <w:r w:rsidRPr="00585E2C">
              <w:rPr>
                <w:color w:val="auto"/>
              </w:rPr>
              <w:t xml:space="preserve"> ar ieročiem un </w:t>
            </w:r>
            <w:r w:rsidR="006E6944">
              <w:rPr>
                <w:color w:val="auto"/>
              </w:rPr>
              <w:t xml:space="preserve">netiek veicināta </w:t>
            </w:r>
            <w:r w:rsidRPr="00585E2C">
              <w:rPr>
                <w:color w:val="auto"/>
              </w:rPr>
              <w:t>interese par profesionālo militāro dienestu</w:t>
            </w:r>
            <w:r w:rsidR="00C14C2D">
              <w:rPr>
                <w:color w:val="auto"/>
              </w:rPr>
              <w:t>.</w:t>
            </w:r>
          </w:p>
          <w:p w:rsidR="00990C6B" w:rsidRPr="00585E2C" w:rsidRDefault="00C14C2D" w:rsidP="006E6944">
            <w:pPr>
              <w:suppressAutoHyphens/>
              <w:ind w:firstLine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770C88">
              <w:rPr>
                <w:color w:val="auto"/>
              </w:rPr>
              <w:t xml:space="preserve">   </w:t>
            </w:r>
            <w:r w:rsidRPr="00585E2C">
              <w:rPr>
                <w:color w:val="auto"/>
              </w:rPr>
              <w:t>Ieroču un speciālo līdzekļu aprites</w:t>
            </w:r>
            <w:r>
              <w:rPr>
                <w:color w:val="auto"/>
              </w:rPr>
              <w:t xml:space="preserve"> </w:t>
            </w:r>
            <w:r w:rsidRPr="00585E2C">
              <w:rPr>
                <w:color w:val="auto"/>
              </w:rPr>
              <w:t>likumā i</w:t>
            </w:r>
            <w:r w:rsidR="006E6944">
              <w:rPr>
                <w:color w:val="auto"/>
              </w:rPr>
              <w:t>etvertā</w:t>
            </w:r>
            <w:r w:rsidRPr="00585E2C">
              <w:rPr>
                <w:color w:val="auto"/>
              </w:rPr>
              <w:t xml:space="preserve"> definīcija izslēdz iespēju R</w:t>
            </w:r>
            <w:r>
              <w:rPr>
                <w:color w:val="auto"/>
              </w:rPr>
              <w:t xml:space="preserve">ekrutēšanas un jaunsardzes centram </w:t>
            </w:r>
            <w:r w:rsidRPr="00585E2C">
              <w:rPr>
                <w:color w:val="auto"/>
              </w:rPr>
              <w:t>iegādāties, glabāt un savā darbībā izmantot ieročus, lielas enerģijas pneimatiskos ieročus un to munīciju</w:t>
            </w:r>
            <w:r w:rsidR="005E5FAA">
              <w:rPr>
                <w:color w:val="auto"/>
              </w:rPr>
              <w:t>.</w:t>
            </w:r>
            <w:r w:rsidRPr="00585E2C">
              <w:rPr>
                <w:color w:val="auto"/>
              </w:rPr>
              <w:t xml:space="preserve"> </w:t>
            </w:r>
            <w:r w:rsidR="005E5FAA">
              <w:rPr>
                <w:color w:val="auto"/>
              </w:rPr>
              <w:t>Lai nodrošināt</w:t>
            </w:r>
            <w:r w:rsidR="00483E39">
              <w:rPr>
                <w:color w:val="auto"/>
              </w:rPr>
              <w:t>u</w:t>
            </w:r>
            <w:r w:rsidR="005E5FAA">
              <w:rPr>
                <w:color w:val="auto"/>
              </w:rPr>
              <w:t xml:space="preserve"> iespēju</w:t>
            </w:r>
            <w:r>
              <w:rPr>
                <w:color w:val="auto"/>
              </w:rPr>
              <w:t xml:space="preserve"> </w:t>
            </w:r>
            <w:r w:rsidR="005E5FAA" w:rsidRPr="00585E2C">
              <w:rPr>
                <w:color w:val="auto"/>
              </w:rPr>
              <w:t xml:space="preserve">jaunsargu apmācības programmas </w:t>
            </w:r>
            <w:r w:rsidR="005E5FAA">
              <w:rPr>
                <w:color w:val="auto"/>
              </w:rPr>
              <w:t>ietvaros</w:t>
            </w:r>
            <w:r w:rsidR="005E5FAA" w:rsidRPr="00585E2C">
              <w:rPr>
                <w:color w:val="auto"/>
              </w:rPr>
              <w:t xml:space="preserve"> </w:t>
            </w:r>
            <w:r w:rsidRPr="00585E2C">
              <w:rPr>
                <w:color w:val="auto"/>
              </w:rPr>
              <w:t>organizēt jaunsargiem nodarbības  ar šaujamieročiem</w:t>
            </w:r>
            <w:r w:rsidR="00400351">
              <w:rPr>
                <w:color w:val="auto"/>
              </w:rPr>
              <w:t>,</w:t>
            </w:r>
            <w:r w:rsidR="005E5FAA">
              <w:rPr>
                <w:color w:val="auto"/>
              </w:rPr>
              <w:t xml:space="preserve"> Aizsardzības ministrija ir konstatējusi, ka </w:t>
            </w:r>
            <w:r w:rsidR="00990C6B" w:rsidRPr="00585E2C">
              <w:rPr>
                <w:color w:val="auto"/>
              </w:rPr>
              <w:t xml:space="preserve"> </w:t>
            </w:r>
            <w:r w:rsidR="005E5FAA">
              <w:rPr>
                <w:color w:val="auto"/>
              </w:rPr>
              <w:t xml:space="preserve">nepieciešams </w:t>
            </w:r>
            <w:r w:rsidR="006E6944">
              <w:rPr>
                <w:color w:val="auto"/>
              </w:rPr>
              <w:t>izdarīt</w:t>
            </w:r>
            <w:r w:rsidR="006E6944" w:rsidRPr="00585E2C">
              <w:rPr>
                <w:color w:val="auto"/>
              </w:rPr>
              <w:t xml:space="preserve"> </w:t>
            </w:r>
            <w:r w:rsidR="00D02A53" w:rsidRPr="00585E2C">
              <w:rPr>
                <w:color w:val="auto"/>
              </w:rPr>
              <w:t>grozījum</w:t>
            </w:r>
            <w:r w:rsidR="005E5FAA">
              <w:rPr>
                <w:color w:val="auto"/>
              </w:rPr>
              <w:t xml:space="preserve">u </w:t>
            </w:r>
            <w:r w:rsidR="00D02A53" w:rsidRPr="00585E2C">
              <w:rPr>
                <w:color w:val="auto"/>
              </w:rPr>
              <w:t>Ieroču un speciālo līdzekļu aprites likum</w:t>
            </w:r>
            <w:r w:rsidR="00DD5B94">
              <w:rPr>
                <w:color w:val="auto"/>
              </w:rPr>
              <w:t xml:space="preserve">ā un  </w:t>
            </w:r>
            <w:r w:rsidR="00DD5B94" w:rsidRPr="00C4656C">
              <w:rPr>
                <w:bCs/>
              </w:rPr>
              <w:t>papildināt  25.panta otro daļu</w:t>
            </w:r>
            <w:r w:rsidR="00DD5B94">
              <w:rPr>
                <w:bCs/>
              </w:rPr>
              <w:t>, nosakot</w:t>
            </w:r>
            <w:r w:rsidR="008A512E">
              <w:rPr>
                <w:bCs/>
              </w:rPr>
              <w:t>,</w:t>
            </w:r>
            <w:r w:rsidR="00DD5B94">
              <w:rPr>
                <w:bCs/>
              </w:rPr>
              <w:t xml:space="preserve"> ka </w:t>
            </w:r>
            <w:r w:rsidR="00DD5B94" w:rsidRPr="00C4656C">
              <w:rPr>
                <w:bCs/>
              </w:rPr>
              <w:t xml:space="preserve"> Rekrutēšanas un jaunsardzes centr</w:t>
            </w:r>
            <w:r w:rsidR="00DD5B94">
              <w:rPr>
                <w:bCs/>
              </w:rPr>
              <w:t xml:space="preserve">s </w:t>
            </w:r>
            <w:r w:rsidR="005E5FAA" w:rsidRPr="00585E2C">
              <w:rPr>
                <w:color w:val="auto"/>
              </w:rPr>
              <w:t xml:space="preserve"> </w:t>
            </w:r>
            <w:r w:rsidR="00D02A53" w:rsidRPr="00585E2C">
              <w:rPr>
                <w:color w:val="auto"/>
              </w:rPr>
              <w:t xml:space="preserve">var iegādāties, glabāt un savā darbībā izmantot  šaujamieročus, lielas enerģijas pneimatiskos ieročus un to munīciju un organizēt </w:t>
            </w:r>
            <w:proofErr w:type="spellStart"/>
            <w:r w:rsidR="00D02A53" w:rsidRPr="00585E2C">
              <w:rPr>
                <w:color w:val="auto"/>
              </w:rPr>
              <w:t>treniņšaušanu</w:t>
            </w:r>
            <w:proofErr w:type="spellEnd"/>
            <w:r w:rsidR="005E5FAA">
              <w:rPr>
                <w:color w:val="auto"/>
              </w:rPr>
              <w:t>.</w:t>
            </w:r>
          </w:p>
        </w:tc>
      </w:tr>
      <w:tr w:rsidR="00990C6B" w:rsidRPr="00E65F9E" w:rsidTr="006D0048">
        <w:trPr>
          <w:trHeight w:val="372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pPr>
              <w:spacing w:before="100" w:beforeAutospacing="1" w:after="100" w:afterAutospacing="1" w:line="315" w:lineRule="atLeast"/>
              <w:jc w:val="center"/>
            </w:pPr>
            <w:r w:rsidRPr="00E65F9E">
              <w:t>3.</w:t>
            </w:r>
          </w:p>
        </w:tc>
        <w:tc>
          <w:tcPr>
            <w:tcW w:w="155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Projekta izstrādē iesaistītās institūcijas</w:t>
            </w:r>
          </w:p>
        </w:tc>
        <w:tc>
          <w:tcPr>
            <w:tcW w:w="32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5A508A">
              <w:t>RJC un Aizsardzības ministrija</w:t>
            </w:r>
            <w:r w:rsidRPr="00E65F9E">
              <w:t xml:space="preserve"> </w:t>
            </w:r>
          </w:p>
        </w:tc>
      </w:tr>
      <w:tr w:rsidR="00990C6B" w:rsidRPr="00E65F9E" w:rsidTr="006D0048"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pPr>
              <w:spacing w:before="100" w:beforeAutospacing="1" w:after="100" w:afterAutospacing="1" w:line="315" w:lineRule="atLeast"/>
              <w:jc w:val="center"/>
            </w:pPr>
            <w:r w:rsidRPr="00E65F9E">
              <w:t>4.</w:t>
            </w:r>
          </w:p>
        </w:tc>
        <w:tc>
          <w:tcPr>
            <w:tcW w:w="155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Cita informācija</w:t>
            </w:r>
          </w:p>
        </w:tc>
        <w:tc>
          <w:tcPr>
            <w:tcW w:w="32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Nav.</w:t>
            </w:r>
          </w:p>
        </w:tc>
      </w:tr>
      <w:tr w:rsidR="00990C6B" w:rsidRPr="000C15E2" w:rsidTr="006D0048">
        <w:trPr>
          <w:trHeight w:val="444"/>
        </w:trPr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0C6B" w:rsidRPr="00E65F9E" w:rsidRDefault="00990C6B" w:rsidP="00F83A28">
            <w:pPr>
              <w:spacing w:before="100" w:beforeAutospacing="1" w:after="100" w:afterAutospacing="1" w:line="315" w:lineRule="atLeast"/>
              <w:jc w:val="center"/>
              <w:rPr>
                <w:b/>
                <w:bCs/>
              </w:rPr>
            </w:pPr>
            <w:r w:rsidRPr="00E65F9E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990C6B" w:rsidRPr="000C15E2" w:rsidTr="006D0048">
        <w:trPr>
          <w:trHeight w:val="372"/>
        </w:trPr>
        <w:tc>
          <w:tcPr>
            <w:tcW w:w="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lastRenderedPageBreak/>
              <w:t>1.</w:t>
            </w:r>
          </w:p>
        </w:tc>
        <w:tc>
          <w:tcPr>
            <w:tcW w:w="15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 xml:space="preserve">Sabiedrības </w:t>
            </w:r>
            <w:proofErr w:type="spellStart"/>
            <w:r w:rsidRPr="00E65F9E">
              <w:t>mērķgrupas</w:t>
            </w:r>
            <w:proofErr w:type="spellEnd"/>
            <w:r w:rsidRPr="00E65F9E">
              <w:t>, kuras tiesiskais regulējums ietekmē vai varētu ietekmēt</w:t>
            </w:r>
          </w:p>
        </w:tc>
        <w:tc>
          <w:tcPr>
            <w:tcW w:w="319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0C15E2">
              <w:t>Jautājumam nav tiešas ietekmes uz sabiedrību kopumā, tas attiecas RJC uzdevumiem.</w:t>
            </w:r>
          </w:p>
        </w:tc>
      </w:tr>
      <w:tr w:rsidR="00990C6B" w:rsidRPr="00E65F9E" w:rsidTr="006D0048">
        <w:trPr>
          <w:trHeight w:val="408"/>
        </w:trPr>
        <w:tc>
          <w:tcPr>
            <w:tcW w:w="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2.</w:t>
            </w:r>
          </w:p>
        </w:tc>
        <w:tc>
          <w:tcPr>
            <w:tcW w:w="15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Tiesiskā regulējuma ietekme uz tautsaimniecību un administratīvo slogu</w:t>
            </w:r>
          </w:p>
        </w:tc>
        <w:tc>
          <w:tcPr>
            <w:tcW w:w="319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Projekts šo jomu neskar.</w:t>
            </w:r>
          </w:p>
        </w:tc>
      </w:tr>
      <w:tr w:rsidR="00990C6B" w:rsidRPr="00E65F9E" w:rsidTr="006D0048">
        <w:trPr>
          <w:trHeight w:val="408"/>
        </w:trPr>
        <w:tc>
          <w:tcPr>
            <w:tcW w:w="254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3.</w:t>
            </w:r>
          </w:p>
        </w:tc>
        <w:tc>
          <w:tcPr>
            <w:tcW w:w="1552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Administratīvo izmaksu monetārs novērtējums</w:t>
            </w:r>
          </w:p>
        </w:tc>
        <w:tc>
          <w:tcPr>
            <w:tcW w:w="3194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Projekts šo jomu neskar.</w:t>
            </w:r>
          </w:p>
        </w:tc>
      </w:tr>
      <w:tr w:rsidR="00990C6B" w:rsidRPr="00E65F9E" w:rsidTr="006D0048">
        <w:trPr>
          <w:trHeight w:val="276"/>
        </w:trPr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4.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Cita informācija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hideMark/>
          </w:tcPr>
          <w:p w:rsidR="00990C6B" w:rsidRPr="00E65F9E" w:rsidRDefault="00990C6B" w:rsidP="00F83A28">
            <w:pPr>
              <w:spacing w:before="100" w:beforeAutospacing="1" w:after="100" w:afterAutospacing="1" w:line="315" w:lineRule="atLeast"/>
            </w:pPr>
            <w:r w:rsidRPr="00E65F9E">
              <w:t>Nav.</w:t>
            </w:r>
          </w:p>
        </w:tc>
      </w:tr>
      <w:tr w:rsidR="00990C6B" w:rsidRPr="000C15E2" w:rsidTr="006D0048">
        <w:tblPrEx>
          <w:jc w:val="center"/>
        </w:tblPrEx>
        <w:trPr>
          <w:trHeight w:val="2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B" w:rsidRPr="00E65F9E" w:rsidRDefault="00740E46" w:rsidP="00F0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Tiesību akta projekta ietekme uz valsts budžet</w:t>
            </w:r>
            <w:r w:rsidR="00F0797D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 un pašvaldību budžetiem</w:t>
            </w:r>
          </w:p>
        </w:tc>
      </w:tr>
      <w:tr w:rsidR="00740E46" w:rsidRPr="000C15E2" w:rsidTr="006D0048">
        <w:tblPrEx>
          <w:jc w:val="center"/>
        </w:tblPrEx>
        <w:trPr>
          <w:trHeight w:val="40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46" w:rsidRDefault="00740E46" w:rsidP="00F74F39">
            <w:pPr>
              <w:jc w:val="center"/>
              <w:rPr>
                <w:b/>
                <w:bCs/>
              </w:rPr>
            </w:pPr>
            <w:r>
              <w:rPr>
                <w:color w:val="auto"/>
              </w:rPr>
              <w:t>P</w:t>
            </w:r>
            <w:r w:rsidRPr="0087151C">
              <w:rPr>
                <w:color w:val="auto"/>
              </w:rPr>
              <w:t>rojekts šo jomu neskar</w:t>
            </w:r>
            <w:r w:rsidR="00F74F39">
              <w:rPr>
                <w:color w:val="auto"/>
              </w:rPr>
              <w:t>.</w:t>
            </w:r>
          </w:p>
        </w:tc>
      </w:tr>
      <w:tr w:rsidR="00740E46" w:rsidRPr="000C15E2" w:rsidTr="006D0048">
        <w:tblPrEx>
          <w:jc w:val="center"/>
        </w:tblPrEx>
        <w:trPr>
          <w:trHeight w:val="24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46" w:rsidRDefault="00740E46" w:rsidP="00F74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IV. </w:t>
            </w:r>
            <w:r w:rsidR="00F74F39">
              <w:rPr>
                <w:b/>
                <w:bCs/>
              </w:rPr>
              <w:t>Tiesību akta projekta ietekme uz spēkā esošo tiesību normu sistēmu</w:t>
            </w:r>
          </w:p>
        </w:tc>
      </w:tr>
      <w:tr w:rsidR="006D0048" w:rsidRPr="000C15E2" w:rsidTr="006D0048">
        <w:tblPrEx>
          <w:jc w:val="center"/>
        </w:tblPrEx>
        <w:trPr>
          <w:trHeight w:val="225"/>
          <w:jc w:val="center"/>
        </w:trPr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8" w:rsidRPr="006D0048" w:rsidRDefault="006D0048" w:rsidP="006D0048">
            <w:pPr>
              <w:rPr>
                <w:bCs/>
              </w:rPr>
            </w:pPr>
            <w:r w:rsidRPr="006D0048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8" w:rsidRDefault="006D0048" w:rsidP="00713DCA">
            <w:pPr>
              <w:jc w:val="both"/>
              <w:rPr>
                <w:bCs/>
              </w:rPr>
            </w:pPr>
            <w:r w:rsidRPr="006D0048">
              <w:rPr>
                <w:bCs/>
              </w:rPr>
              <w:t xml:space="preserve">Nepieciešamie </w:t>
            </w:r>
            <w:r>
              <w:rPr>
                <w:bCs/>
              </w:rPr>
              <w:t>saistītie</w:t>
            </w:r>
          </w:p>
          <w:p w:rsidR="006D0048" w:rsidRPr="006D0048" w:rsidRDefault="00713DCA" w:rsidP="00713DCA">
            <w:pPr>
              <w:jc w:val="both"/>
              <w:rPr>
                <w:bCs/>
              </w:rPr>
            </w:pPr>
            <w:r>
              <w:rPr>
                <w:bCs/>
              </w:rPr>
              <w:t>t</w:t>
            </w:r>
            <w:r w:rsidR="006D0048">
              <w:rPr>
                <w:bCs/>
              </w:rPr>
              <w:t>iesību aktu projekti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8" w:rsidRPr="00713DCA" w:rsidRDefault="006D0048" w:rsidP="00722ABE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DCA">
              <w:rPr>
                <w:rFonts w:ascii="Times New Roman" w:hAnsi="Times New Roman"/>
                <w:sz w:val="24"/>
                <w:szCs w:val="24"/>
              </w:rPr>
              <w:t xml:space="preserve">Nepieciešams </w:t>
            </w:r>
            <w:r w:rsidR="00893F0B">
              <w:rPr>
                <w:rFonts w:ascii="Times New Roman" w:hAnsi="Times New Roman"/>
                <w:sz w:val="24"/>
                <w:szCs w:val="24"/>
              </w:rPr>
              <w:t>izdarīt</w:t>
            </w:r>
            <w:r w:rsidR="00893F0B" w:rsidRPr="00713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DCA">
              <w:rPr>
                <w:rFonts w:ascii="Times New Roman" w:hAnsi="Times New Roman"/>
                <w:sz w:val="24"/>
                <w:szCs w:val="24"/>
              </w:rPr>
              <w:t>grozījumu Ministru kabineta 2012.ga</w:t>
            </w:r>
            <w:r w:rsidR="000F1637">
              <w:rPr>
                <w:rFonts w:ascii="Times New Roman" w:hAnsi="Times New Roman"/>
                <w:sz w:val="24"/>
                <w:szCs w:val="24"/>
              </w:rPr>
              <w:t>d</w:t>
            </w:r>
            <w:r w:rsidRPr="00713DCA">
              <w:rPr>
                <w:rFonts w:ascii="Times New Roman" w:hAnsi="Times New Roman"/>
                <w:sz w:val="24"/>
                <w:szCs w:val="24"/>
              </w:rPr>
              <w:t>a 24.aprīļa noteikumos „Kārtība, kādā valsts un pašvaldību iestādes iegādājas un realizē ieročus un speciālos līdzekļus”</w:t>
            </w:r>
            <w:r w:rsidR="00713DCA" w:rsidRPr="00713DCA">
              <w:rPr>
                <w:rFonts w:ascii="Times New Roman" w:hAnsi="Times New Roman"/>
                <w:sz w:val="24"/>
                <w:szCs w:val="24"/>
              </w:rPr>
              <w:t>, attiecinot tajos noteikto ieroču un speciālo līdzekļu iegādāšanās un realizēšanas kārtību arī uz RJC</w:t>
            </w:r>
            <w:r w:rsidR="00713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048" w:rsidRPr="000C15E2" w:rsidTr="006D0048">
        <w:tblPrEx>
          <w:jc w:val="center"/>
        </w:tblPrEx>
        <w:trPr>
          <w:trHeight w:val="275"/>
          <w:jc w:val="center"/>
        </w:trPr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8" w:rsidRDefault="006D0048" w:rsidP="006D0048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8" w:rsidRDefault="006D0048" w:rsidP="006D0048">
            <w:pPr>
              <w:rPr>
                <w:color w:val="auto"/>
              </w:rPr>
            </w:pPr>
            <w:r>
              <w:rPr>
                <w:color w:val="auto"/>
              </w:rPr>
              <w:t>Atbildīgā institūcija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8" w:rsidRDefault="00713DCA" w:rsidP="00713DCA">
            <w:pPr>
              <w:rPr>
                <w:color w:val="auto"/>
              </w:rPr>
            </w:pPr>
            <w:r>
              <w:rPr>
                <w:color w:val="auto"/>
              </w:rPr>
              <w:t>Aizsardzības ministrija.</w:t>
            </w:r>
          </w:p>
        </w:tc>
      </w:tr>
      <w:tr w:rsidR="006D0048" w:rsidRPr="000C15E2" w:rsidTr="006D0048">
        <w:tblPrEx>
          <w:jc w:val="center"/>
        </w:tblPrEx>
        <w:trPr>
          <w:trHeight w:val="313"/>
          <w:jc w:val="center"/>
        </w:trPr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8" w:rsidRPr="006D0048" w:rsidRDefault="006D0048" w:rsidP="006D0048">
            <w:pPr>
              <w:rPr>
                <w:color w:val="auto"/>
              </w:rPr>
            </w:pPr>
            <w:r w:rsidRPr="006D0048">
              <w:rPr>
                <w:color w:val="auto"/>
              </w:rPr>
              <w:t>3.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8" w:rsidRPr="00713DCA" w:rsidRDefault="006D0048" w:rsidP="006D0048">
            <w:pPr>
              <w:rPr>
                <w:color w:val="auto"/>
              </w:rPr>
            </w:pPr>
            <w:r w:rsidRPr="00713DCA">
              <w:rPr>
                <w:color w:val="auto"/>
              </w:rPr>
              <w:t>Cita informācija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8" w:rsidRPr="00713DCA" w:rsidRDefault="00713DCA" w:rsidP="00713DCA">
            <w:pPr>
              <w:rPr>
                <w:color w:val="auto"/>
              </w:rPr>
            </w:pPr>
            <w:r w:rsidRPr="00713DCA">
              <w:rPr>
                <w:color w:val="auto"/>
              </w:rPr>
              <w:t>Nav</w:t>
            </w:r>
            <w:r>
              <w:rPr>
                <w:color w:val="auto"/>
              </w:rPr>
              <w:t>.</w:t>
            </w:r>
          </w:p>
        </w:tc>
      </w:tr>
      <w:tr w:rsidR="006D0048" w:rsidRPr="000C15E2" w:rsidTr="006D0048">
        <w:tblPrEx>
          <w:jc w:val="center"/>
        </w:tblPrEx>
        <w:trPr>
          <w:trHeight w:val="57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8" w:rsidRDefault="006D0048" w:rsidP="00F74F39">
            <w:pPr>
              <w:jc w:val="center"/>
              <w:rPr>
                <w:b/>
                <w:color w:val="auto"/>
              </w:rPr>
            </w:pPr>
            <w:r w:rsidRPr="005E5FAA">
              <w:rPr>
                <w:b/>
                <w:color w:val="auto"/>
              </w:rPr>
              <w:t>V.</w:t>
            </w:r>
            <w:r>
              <w:rPr>
                <w:color w:val="auto"/>
              </w:rPr>
              <w:t xml:space="preserve">  </w:t>
            </w:r>
            <w:r>
              <w:rPr>
                <w:b/>
                <w:bCs/>
              </w:rPr>
              <w:t>Tiesību akta projekta atbilstība Latvijas Republikas starptautiskajām saistībām</w:t>
            </w:r>
          </w:p>
        </w:tc>
      </w:tr>
      <w:tr w:rsidR="00740E46" w:rsidRPr="000C15E2" w:rsidTr="006D0048">
        <w:tblPrEx>
          <w:jc w:val="center"/>
        </w:tblPrEx>
        <w:trPr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46" w:rsidRDefault="00F74F39" w:rsidP="00F74F39">
            <w:pPr>
              <w:jc w:val="center"/>
              <w:rPr>
                <w:color w:val="auto"/>
              </w:rPr>
            </w:pPr>
            <w:r w:rsidRPr="00A856DD">
              <w:rPr>
                <w:bCs/>
              </w:rPr>
              <w:t>Pr</w:t>
            </w:r>
            <w:r w:rsidRPr="0087151C">
              <w:rPr>
                <w:color w:val="auto"/>
              </w:rPr>
              <w:t>ojekts šo jomu neskar.</w:t>
            </w:r>
          </w:p>
        </w:tc>
      </w:tr>
      <w:tr w:rsidR="00740E46" w:rsidRPr="000C15E2" w:rsidTr="006D0048">
        <w:tblPrEx>
          <w:jc w:val="center"/>
        </w:tblPrEx>
        <w:trPr>
          <w:trHeight w:val="3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46" w:rsidRPr="0087151C" w:rsidRDefault="00740E46" w:rsidP="00F74F39">
            <w:pPr>
              <w:jc w:val="center"/>
              <w:rPr>
                <w:color w:val="auto"/>
              </w:rPr>
            </w:pPr>
            <w:r w:rsidRPr="005E5FAA">
              <w:rPr>
                <w:b/>
                <w:color w:val="auto"/>
              </w:rPr>
              <w:t>VI.</w:t>
            </w:r>
            <w:r>
              <w:rPr>
                <w:color w:val="auto"/>
              </w:rPr>
              <w:t xml:space="preserve"> </w:t>
            </w:r>
            <w:r w:rsidR="00F74F39">
              <w:rPr>
                <w:b/>
                <w:bCs/>
              </w:rPr>
              <w:t>Sabiedrības līdzdalība un komunikācijas aktivitātes</w:t>
            </w:r>
          </w:p>
        </w:tc>
      </w:tr>
      <w:tr w:rsidR="00740E46" w:rsidRPr="000C15E2" w:rsidTr="006D0048">
        <w:tblPrEx>
          <w:jc w:val="center"/>
        </w:tblPrEx>
        <w:trPr>
          <w:trHeight w:val="13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46" w:rsidRDefault="00F74F39" w:rsidP="00720879">
            <w:pPr>
              <w:spacing w:before="240" w:after="240"/>
              <w:jc w:val="center"/>
              <w:rPr>
                <w:color w:val="auto"/>
              </w:rPr>
            </w:pPr>
            <w:r w:rsidRPr="00A856DD">
              <w:rPr>
                <w:bCs/>
              </w:rPr>
              <w:t>Pr</w:t>
            </w:r>
            <w:r w:rsidRPr="0087151C">
              <w:rPr>
                <w:color w:val="auto"/>
              </w:rPr>
              <w:t>ojekts šo jomu neskar.</w:t>
            </w:r>
          </w:p>
          <w:tbl>
            <w:tblPr>
              <w:tblStyle w:val="TableGrid"/>
              <w:tblW w:w="9104" w:type="dxa"/>
              <w:tblInd w:w="5" w:type="dxa"/>
              <w:tblLook w:val="04A0" w:firstRow="1" w:lastRow="0" w:firstColumn="1" w:lastColumn="0" w:noHBand="0" w:noVBand="1"/>
            </w:tblPr>
            <w:tblGrid>
              <w:gridCol w:w="9104"/>
            </w:tblGrid>
            <w:tr w:rsidR="00740E46" w:rsidTr="002F4CEB">
              <w:trPr>
                <w:trHeight w:val="420"/>
              </w:trPr>
              <w:tc>
                <w:tcPr>
                  <w:tcW w:w="9104" w:type="dxa"/>
                  <w:tcBorders>
                    <w:left w:val="nil"/>
                    <w:bottom w:val="single" w:sz="4" w:space="0" w:color="auto"/>
                  </w:tcBorders>
                </w:tcPr>
                <w:p w:rsidR="00740E46" w:rsidRDefault="00740E46" w:rsidP="00F74F39">
                  <w:pPr>
                    <w:spacing w:before="100" w:beforeAutospacing="1" w:after="100" w:afterAutospacing="1" w:line="315" w:lineRule="atLeast"/>
                    <w:ind w:hanging="255"/>
                    <w:jc w:val="center"/>
                    <w:rPr>
                      <w:b/>
                      <w:bCs/>
                    </w:rPr>
                  </w:pPr>
                  <w:r w:rsidRPr="00E65F9E">
                    <w:rPr>
                      <w:b/>
                      <w:bCs/>
                    </w:rPr>
                    <w:t>VII. Tiesību akta projekta izpildes nodrošināšana un tās ietekme uz institūcijām</w:t>
                  </w:r>
                </w:p>
              </w:tc>
            </w:tr>
          </w:tbl>
          <w:p w:rsidR="00740E46" w:rsidRPr="0087151C" w:rsidRDefault="00740E46" w:rsidP="00F74F39">
            <w:pPr>
              <w:spacing w:before="100" w:beforeAutospacing="1" w:after="100" w:afterAutospacing="1" w:line="315" w:lineRule="atLeast"/>
              <w:jc w:val="center"/>
              <w:rPr>
                <w:color w:val="auto"/>
              </w:rPr>
            </w:pPr>
          </w:p>
        </w:tc>
      </w:tr>
      <w:tr w:rsidR="00990C6B" w:rsidRPr="007C6210" w:rsidTr="006D0048">
        <w:tblPrEx>
          <w:jc w:val="center"/>
        </w:tblPrEx>
        <w:trPr>
          <w:trHeight w:val="336"/>
          <w:jc w:val="center"/>
        </w:trPr>
        <w:tc>
          <w:tcPr>
            <w:tcW w:w="254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1.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Projekta izpildē iesaistītās institūcijas</w:t>
            </w:r>
          </w:p>
        </w:tc>
        <w:tc>
          <w:tcPr>
            <w:tcW w:w="284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2639E5">
            <w:r>
              <w:t xml:space="preserve">RJC </w:t>
            </w:r>
          </w:p>
        </w:tc>
      </w:tr>
      <w:tr w:rsidR="00990C6B" w:rsidRPr="007C6210" w:rsidTr="006D0048">
        <w:tblPrEx>
          <w:jc w:val="center"/>
        </w:tblPrEx>
        <w:trPr>
          <w:trHeight w:val="360"/>
          <w:jc w:val="center"/>
        </w:trPr>
        <w:tc>
          <w:tcPr>
            <w:tcW w:w="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2.</w:t>
            </w:r>
          </w:p>
        </w:tc>
        <w:tc>
          <w:tcPr>
            <w:tcW w:w="189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E81B4E">
            <w:r w:rsidRPr="00E65F9E">
              <w:t>Projekta izpildes ietekme uz pārvaldes funkcijām un institucionālo struktūru.</w:t>
            </w:r>
          </w:p>
          <w:p w:rsidR="00990C6B" w:rsidRPr="00E65F9E" w:rsidRDefault="00990C6B" w:rsidP="00E81B4E">
            <w:pPr>
              <w:spacing w:before="100" w:beforeAutospacing="1" w:after="100" w:afterAutospacing="1" w:line="315" w:lineRule="atLeast"/>
            </w:pPr>
            <w:r w:rsidRPr="00E65F9E">
              <w:t>Jaunu institūciju izveide, esošu institūciju likvidācija vai reorganizācija, to ietekme uz institūcijas cilvēkresursiem</w:t>
            </w:r>
          </w:p>
        </w:tc>
        <w:tc>
          <w:tcPr>
            <w:tcW w:w="2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Default="002639E5" w:rsidP="000853E8">
            <w:pPr>
              <w:jc w:val="both"/>
            </w:pPr>
            <w:r w:rsidRPr="00720879">
              <w:t>RJC</w:t>
            </w:r>
            <w:r w:rsidR="009E662C" w:rsidRPr="00720879">
              <w:t xml:space="preserve"> darbiniekiem</w:t>
            </w:r>
            <w:r w:rsidRPr="00720879">
              <w:t>, kuriem saskaņā ar darba pienākumiem pieejami ieroči un munīcija,</w:t>
            </w:r>
            <w:r w:rsidR="000853E8" w:rsidRPr="00720879">
              <w:t xml:space="preserve"> lai izmantotu paredzētās tiesības, būs jāsaņem Valsts policijas atļauja atbilstoši </w:t>
            </w:r>
            <w:r w:rsidR="00FE08B3" w:rsidRPr="00720879">
              <w:t>Ieroču un speciālo līdzekļu aprites likuma 16.panta sestaj</w:t>
            </w:r>
            <w:r w:rsidR="00E71250">
              <w:t>ā</w:t>
            </w:r>
            <w:r w:rsidR="00FE08B3" w:rsidRPr="00720879">
              <w:t xml:space="preserve"> daļ</w:t>
            </w:r>
            <w:r w:rsidR="00E71250">
              <w:t>ā noteiktajam</w:t>
            </w:r>
            <w:r w:rsidR="00FE08B3" w:rsidRPr="00720879">
              <w:t>.</w:t>
            </w:r>
          </w:p>
          <w:p w:rsidR="000853E8" w:rsidRPr="00B42912" w:rsidRDefault="000853E8" w:rsidP="000853E8">
            <w:pPr>
              <w:jc w:val="both"/>
            </w:pPr>
          </w:p>
        </w:tc>
      </w:tr>
      <w:tr w:rsidR="00990C6B" w:rsidRPr="00E65F9E" w:rsidTr="006D0048">
        <w:tblPrEx>
          <w:jc w:val="center"/>
        </w:tblPrEx>
        <w:trPr>
          <w:trHeight w:val="312"/>
          <w:jc w:val="center"/>
        </w:trPr>
        <w:tc>
          <w:tcPr>
            <w:tcW w:w="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3.</w:t>
            </w:r>
          </w:p>
        </w:tc>
        <w:tc>
          <w:tcPr>
            <w:tcW w:w="189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r w:rsidRPr="00E65F9E">
              <w:t>Cita informācija</w:t>
            </w:r>
          </w:p>
        </w:tc>
        <w:tc>
          <w:tcPr>
            <w:tcW w:w="2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0C6B" w:rsidRPr="00E65F9E" w:rsidRDefault="00990C6B" w:rsidP="00F83A28">
            <w:pPr>
              <w:spacing w:before="100" w:beforeAutospacing="1" w:after="100" w:afterAutospacing="1" w:line="315" w:lineRule="atLeast"/>
            </w:pPr>
            <w:r w:rsidRPr="00E65F9E">
              <w:t>Nav.</w:t>
            </w:r>
          </w:p>
        </w:tc>
      </w:tr>
    </w:tbl>
    <w:p w:rsidR="00F2187E" w:rsidRDefault="005264D3" w:rsidP="00990C6B">
      <w:pPr>
        <w:tabs>
          <w:tab w:val="right" w:pos="9074"/>
        </w:tabs>
      </w:pPr>
      <w:r>
        <w:t xml:space="preserve"> </w:t>
      </w:r>
    </w:p>
    <w:p w:rsidR="00990C6B" w:rsidRPr="00E65F9E" w:rsidRDefault="00990C6B" w:rsidP="00990C6B">
      <w:pPr>
        <w:tabs>
          <w:tab w:val="right" w:pos="9074"/>
        </w:tabs>
      </w:pPr>
      <w:r w:rsidRPr="00E65F9E">
        <w:t>Aizsardzības ministrs</w:t>
      </w:r>
      <w:r w:rsidRPr="00E65F9E">
        <w:tab/>
      </w:r>
      <w:proofErr w:type="spellStart"/>
      <w:r w:rsidRPr="00E65F9E">
        <w:t>R.Vējonis</w:t>
      </w:r>
      <w:proofErr w:type="spellEnd"/>
    </w:p>
    <w:p w:rsidR="00990C6B" w:rsidRPr="00E65F9E" w:rsidRDefault="00990C6B" w:rsidP="00990C6B">
      <w:pPr>
        <w:tabs>
          <w:tab w:val="right" w:pos="9000"/>
        </w:tabs>
        <w:jc w:val="both"/>
      </w:pPr>
    </w:p>
    <w:p w:rsidR="007D310E" w:rsidRDefault="00990C6B" w:rsidP="00A122B9">
      <w:pPr>
        <w:tabs>
          <w:tab w:val="right" w:pos="9000"/>
        </w:tabs>
        <w:jc w:val="both"/>
      </w:pPr>
      <w:r w:rsidRPr="00E65F9E">
        <w:t>Vīza: valsts sekretārs</w:t>
      </w:r>
      <w:r w:rsidRPr="00E65F9E">
        <w:tab/>
        <w:t>J.Sārts</w:t>
      </w:r>
    </w:p>
    <w:p w:rsidR="00547E53" w:rsidRDefault="00547E53" w:rsidP="00A122B9">
      <w:pPr>
        <w:tabs>
          <w:tab w:val="right" w:pos="9000"/>
        </w:tabs>
        <w:jc w:val="both"/>
      </w:pPr>
    </w:p>
    <w:p w:rsidR="0056577A" w:rsidRDefault="0056577A" w:rsidP="00A122B9">
      <w:pPr>
        <w:tabs>
          <w:tab w:val="right" w:pos="9000"/>
        </w:tabs>
        <w:jc w:val="both"/>
      </w:pPr>
    </w:p>
    <w:p w:rsidR="0056577A" w:rsidRPr="006704A4" w:rsidRDefault="00713DCA" w:rsidP="0056577A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56577A" w:rsidRPr="006704A4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56577A" w:rsidRPr="006704A4">
        <w:rPr>
          <w:sz w:val="20"/>
          <w:szCs w:val="20"/>
        </w:rPr>
        <w:t xml:space="preserve">.2014. </w:t>
      </w:r>
      <w:r>
        <w:rPr>
          <w:sz w:val="20"/>
          <w:szCs w:val="20"/>
        </w:rPr>
        <w:t>15</w:t>
      </w:r>
      <w:r w:rsidR="0056577A" w:rsidRPr="006704A4">
        <w:rPr>
          <w:sz w:val="20"/>
          <w:szCs w:val="20"/>
        </w:rPr>
        <w:t>:</w:t>
      </w:r>
      <w:r>
        <w:rPr>
          <w:sz w:val="20"/>
          <w:szCs w:val="20"/>
        </w:rPr>
        <w:t>35</w:t>
      </w:r>
    </w:p>
    <w:p w:rsidR="0056577A" w:rsidRPr="006704A4" w:rsidRDefault="003A06DD" w:rsidP="0056577A">
      <w:pPr>
        <w:rPr>
          <w:sz w:val="20"/>
          <w:szCs w:val="20"/>
        </w:rPr>
      </w:pPr>
      <w:r>
        <w:rPr>
          <w:sz w:val="20"/>
          <w:szCs w:val="20"/>
        </w:rPr>
        <w:t>550</w:t>
      </w:r>
      <w:bookmarkStart w:id="0" w:name="_GoBack"/>
      <w:bookmarkEnd w:id="0"/>
    </w:p>
    <w:p w:rsidR="0056577A" w:rsidRPr="006704A4" w:rsidRDefault="0056577A" w:rsidP="0056577A">
      <w:pPr>
        <w:rPr>
          <w:rStyle w:val="Hyperlink"/>
          <w:color w:val="auto"/>
          <w:sz w:val="20"/>
          <w:szCs w:val="20"/>
        </w:rPr>
      </w:pPr>
      <w:r w:rsidRPr="006704A4">
        <w:rPr>
          <w:rStyle w:val="Hyperlink"/>
          <w:color w:val="auto"/>
          <w:sz w:val="20"/>
          <w:szCs w:val="20"/>
        </w:rPr>
        <w:t>Marija Kalvāne</w:t>
      </w:r>
      <w:r>
        <w:rPr>
          <w:rStyle w:val="Hyperlink"/>
          <w:color w:val="auto"/>
          <w:sz w:val="20"/>
          <w:szCs w:val="20"/>
        </w:rPr>
        <w:t>, t</w:t>
      </w:r>
      <w:r w:rsidRPr="006704A4">
        <w:rPr>
          <w:rStyle w:val="Hyperlink"/>
          <w:color w:val="auto"/>
          <w:sz w:val="20"/>
          <w:szCs w:val="20"/>
        </w:rPr>
        <w:t>ālr.:67335372</w:t>
      </w:r>
    </w:p>
    <w:p w:rsidR="0056577A" w:rsidRPr="006704A4" w:rsidRDefault="0056577A" w:rsidP="0056577A">
      <w:pPr>
        <w:rPr>
          <w:vanish/>
          <w:sz w:val="20"/>
          <w:szCs w:val="20"/>
        </w:rPr>
      </w:pPr>
      <w:r w:rsidRPr="006704A4">
        <w:rPr>
          <w:rStyle w:val="Hyperlink"/>
          <w:color w:val="auto"/>
          <w:sz w:val="20"/>
          <w:szCs w:val="20"/>
        </w:rPr>
        <w:t>marija.kalvane@rjc.gov.lv</w:t>
      </w:r>
      <w:r w:rsidRPr="006704A4">
        <w:rPr>
          <w:vanish/>
          <w:sz w:val="20"/>
          <w:szCs w:val="20"/>
        </w:rPr>
        <w:t xml:space="preserve"> </w:t>
      </w:r>
    </w:p>
    <w:p w:rsidR="0056577A" w:rsidRDefault="0056577A" w:rsidP="00A122B9">
      <w:pPr>
        <w:tabs>
          <w:tab w:val="right" w:pos="9000"/>
        </w:tabs>
        <w:jc w:val="both"/>
      </w:pPr>
    </w:p>
    <w:sectPr w:rsidR="0056577A" w:rsidSect="00720879">
      <w:footerReference w:type="default" r:id="rId9"/>
      <w:footerReference w:type="first" r:id="rId10"/>
      <w:type w:val="continuous"/>
      <w:pgSz w:w="11909" w:h="16834" w:code="9"/>
      <w:pgMar w:top="426" w:right="1134" w:bottom="425" w:left="1701" w:header="720" w:footer="720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B1" w:rsidRDefault="000A3EB1" w:rsidP="00547E53">
      <w:r>
        <w:separator/>
      </w:r>
    </w:p>
  </w:endnote>
  <w:endnote w:type="continuationSeparator" w:id="0">
    <w:p w:rsidR="000A3EB1" w:rsidRDefault="000A3EB1" w:rsidP="0054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FA" w:rsidRDefault="008C0DFA" w:rsidP="008C0DFA">
    <w:pPr>
      <w:rPr>
        <w:sz w:val="20"/>
        <w:szCs w:val="20"/>
      </w:rPr>
    </w:pPr>
    <w:r w:rsidRPr="00026B63">
      <w:rPr>
        <w:sz w:val="20"/>
        <w:szCs w:val="20"/>
      </w:rPr>
      <w:t>AIMA</w:t>
    </w:r>
    <w:r>
      <w:rPr>
        <w:sz w:val="20"/>
        <w:szCs w:val="20"/>
      </w:rPr>
      <w:t>not</w:t>
    </w:r>
    <w:r w:rsidRPr="00026B63">
      <w:rPr>
        <w:sz w:val="20"/>
        <w:szCs w:val="20"/>
      </w:rPr>
      <w:t>_</w:t>
    </w:r>
    <w:r w:rsidR="00116728">
      <w:rPr>
        <w:sz w:val="20"/>
        <w:szCs w:val="20"/>
      </w:rPr>
      <w:t>2010</w:t>
    </w:r>
    <w:r w:rsidRPr="00026B63">
      <w:rPr>
        <w:sz w:val="20"/>
        <w:szCs w:val="20"/>
      </w:rPr>
      <w:t xml:space="preserve">14_Likumprojekta „Grozījums Ieroču un speciālo līdzekļu aprites likumā” </w:t>
    </w:r>
    <w:r>
      <w:rPr>
        <w:sz w:val="20"/>
        <w:szCs w:val="20"/>
      </w:rPr>
      <w:t xml:space="preserve"> </w:t>
    </w:r>
    <w:r w:rsidRPr="00026B63">
      <w:rPr>
        <w:sz w:val="20"/>
        <w:szCs w:val="20"/>
      </w:rPr>
      <w:t>sākotnējās ietekmes novērtējuma ziņojums (anotācija)</w:t>
    </w:r>
    <w:r>
      <w:rPr>
        <w:sz w:val="20"/>
        <w:szCs w:val="20"/>
      </w:rPr>
      <w:t xml:space="preserve">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FA" w:rsidRDefault="008C0DFA" w:rsidP="008C0DFA">
    <w:pPr>
      <w:rPr>
        <w:sz w:val="20"/>
        <w:szCs w:val="20"/>
      </w:rPr>
    </w:pPr>
    <w:r w:rsidRPr="00026B63">
      <w:rPr>
        <w:sz w:val="20"/>
        <w:szCs w:val="20"/>
      </w:rPr>
      <w:t>AIMA</w:t>
    </w:r>
    <w:r>
      <w:rPr>
        <w:sz w:val="20"/>
        <w:szCs w:val="20"/>
      </w:rPr>
      <w:t>not</w:t>
    </w:r>
    <w:r w:rsidRPr="00026B63">
      <w:rPr>
        <w:sz w:val="20"/>
        <w:szCs w:val="20"/>
      </w:rPr>
      <w:t>_</w:t>
    </w:r>
    <w:r w:rsidR="00F6180A">
      <w:rPr>
        <w:sz w:val="20"/>
        <w:szCs w:val="20"/>
      </w:rPr>
      <w:t>2010</w:t>
    </w:r>
    <w:r w:rsidRPr="00026B63">
      <w:rPr>
        <w:sz w:val="20"/>
        <w:szCs w:val="20"/>
      </w:rPr>
      <w:t xml:space="preserve">14_Likumprojekta „Grozījums Ieroču un speciālo līdzekļu aprites likumā” </w:t>
    </w:r>
    <w:r>
      <w:rPr>
        <w:sz w:val="20"/>
        <w:szCs w:val="20"/>
      </w:rPr>
      <w:t xml:space="preserve"> </w:t>
    </w:r>
    <w:r w:rsidRPr="00026B63">
      <w:rPr>
        <w:sz w:val="20"/>
        <w:szCs w:val="20"/>
      </w:rPr>
      <w:t>sākotnējās ietekmes novērtējuma ziņojums (anotācija)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8C0DFA" w:rsidRPr="00026B63" w:rsidRDefault="008C0DFA" w:rsidP="008C0DFA">
    <w:pPr>
      <w:jc w:val="right"/>
      <w:rPr>
        <w:sz w:val="20"/>
        <w:szCs w:val="20"/>
      </w:rPr>
    </w:pPr>
    <w:r>
      <w:rPr>
        <w:sz w:val="20"/>
        <w:szCs w:val="20"/>
      </w:rPr>
      <w:t>1</w:t>
    </w:r>
  </w:p>
  <w:p w:rsidR="008C0DFA" w:rsidRPr="008C0DFA" w:rsidRDefault="008C0DFA" w:rsidP="008C0DFA">
    <w:pPr>
      <w:pStyle w:val="Footer"/>
      <w:rPr>
        <w:sz w:val="22"/>
        <w:szCs w:val="22"/>
      </w:rPr>
    </w:pPr>
  </w:p>
  <w:p w:rsidR="004201D9" w:rsidRDefault="00420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B1" w:rsidRDefault="000A3EB1" w:rsidP="00547E53">
      <w:r>
        <w:separator/>
      </w:r>
    </w:p>
  </w:footnote>
  <w:footnote w:type="continuationSeparator" w:id="0">
    <w:p w:rsidR="000A3EB1" w:rsidRDefault="000A3EB1" w:rsidP="0054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AC3"/>
    <w:multiLevelType w:val="hybridMultilevel"/>
    <w:tmpl w:val="0ADA9C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33DD"/>
    <w:multiLevelType w:val="hybridMultilevel"/>
    <w:tmpl w:val="2864FD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7705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AB3614D"/>
    <w:multiLevelType w:val="hybridMultilevel"/>
    <w:tmpl w:val="297493E2"/>
    <w:lvl w:ilvl="0" w:tplc="ACCCA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02C7E"/>
    <w:multiLevelType w:val="hybridMultilevel"/>
    <w:tmpl w:val="0310C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54"/>
    <w:rsid w:val="00006CF3"/>
    <w:rsid w:val="00023DE7"/>
    <w:rsid w:val="00026B63"/>
    <w:rsid w:val="000427CC"/>
    <w:rsid w:val="000853E8"/>
    <w:rsid w:val="000A3EB1"/>
    <w:rsid w:val="000B79A5"/>
    <w:rsid w:val="000C6726"/>
    <w:rsid w:val="000D7563"/>
    <w:rsid w:val="000F1637"/>
    <w:rsid w:val="00116728"/>
    <w:rsid w:val="00130C1D"/>
    <w:rsid w:val="00156734"/>
    <w:rsid w:val="00166BB4"/>
    <w:rsid w:val="001F5451"/>
    <w:rsid w:val="002521C8"/>
    <w:rsid w:val="002639E5"/>
    <w:rsid w:val="002801D3"/>
    <w:rsid w:val="00285C82"/>
    <w:rsid w:val="00285E12"/>
    <w:rsid w:val="00292DCE"/>
    <w:rsid w:val="002B7E4A"/>
    <w:rsid w:val="002C2FE3"/>
    <w:rsid w:val="002F4CEB"/>
    <w:rsid w:val="00306D67"/>
    <w:rsid w:val="003324F2"/>
    <w:rsid w:val="00345954"/>
    <w:rsid w:val="0035290A"/>
    <w:rsid w:val="00382C7A"/>
    <w:rsid w:val="00390128"/>
    <w:rsid w:val="003A06DD"/>
    <w:rsid w:val="003F4284"/>
    <w:rsid w:val="00400351"/>
    <w:rsid w:val="00402338"/>
    <w:rsid w:val="004201D9"/>
    <w:rsid w:val="00452C27"/>
    <w:rsid w:val="004648D8"/>
    <w:rsid w:val="00483E39"/>
    <w:rsid w:val="004B5E91"/>
    <w:rsid w:val="004E37F9"/>
    <w:rsid w:val="004F07DF"/>
    <w:rsid w:val="004F1D8D"/>
    <w:rsid w:val="005144F3"/>
    <w:rsid w:val="005146C2"/>
    <w:rsid w:val="0052349D"/>
    <w:rsid w:val="005264D3"/>
    <w:rsid w:val="00547E53"/>
    <w:rsid w:val="0056577A"/>
    <w:rsid w:val="00585E2C"/>
    <w:rsid w:val="005A508A"/>
    <w:rsid w:val="005C785B"/>
    <w:rsid w:val="005E22D6"/>
    <w:rsid w:val="005E5FAA"/>
    <w:rsid w:val="00612B1A"/>
    <w:rsid w:val="00637DED"/>
    <w:rsid w:val="00667737"/>
    <w:rsid w:val="00675BD0"/>
    <w:rsid w:val="00687334"/>
    <w:rsid w:val="006A4F02"/>
    <w:rsid w:val="006B7DF7"/>
    <w:rsid w:val="006D0048"/>
    <w:rsid w:val="006D3A9B"/>
    <w:rsid w:val="006E6944"/>
    <w:rsid w:val="00713DCA"/>
    <w:rsid w:val="00720879"/>
    <w:rsid w:val="00722ABE"/>
    <w:rsid w:val="00740E46"/>
    <w:rsid w:val="00750251"/>
    <w:rsid w:val="00770C88"/>
    <w:rsid w:val="00796C9C"/>
    <w:rsid w:val="007B3576"/>
    <w:rsid w:val="007D310E"/>
    <w:rsid w:val="007D78EA"/>
    <w:rsid w:val="008166A0"/>
    <w:rsid w:val="0087151C"/>
    <w:rsid w:val="00893F0B"/>
    <w:rsid w:val="008A512E"/>
    <w:rsid w:val="008C0DFA"/>
    <w:rsid w:val="0094006E"/>
    <w:rsid w:val="00990C6B"/>
    <w:rsid w:val="009B24C5"/>
    <w:rsid w:val="009E662C"/>
    <w:rsid w:val="00A122B9"/>
    <w:rsid w:val="00A32DCF"/>
    <w:rsid w:val="00A35025"/>
    <w:rsid w:val="00A52FAD"/>
    <w:rsid w:val="00A54139"/>
    <w:rsid w:val="00A66361"/>
    <w:rsid w:val="00A76BA5"/>
    <w:rsid w:val="00A82A07"/>
    <w:rsid w:val="00A856DD"/>
    <w:rsid w:val="00A97E79"/>
    <w:rsid w:val="00AE03DD"/>
    <w:rsid w:val="00B1156B"/>
    <w:rsid w:val="00B22272"/>
    <w:rsid w:val="00B31ED3"/>
    <w:rsid w:val="00B62628"/>
    <w:rsid w:val="00B823C3"/>
    <w:rsid w:val="00B834B5"/>
    <w:rsid w:val="00BC4C4A"/>
    <w:rsid w:val="00BE6497"/>
    <w:rsid w:val="00C04054"/>
    <w:rsid w:val="00C14C2D"/>
    <w:rsid w:val="00C22957"/>
    <w:rsid w:val="00C33342"/>
    <w:rsid w:val="00C67E51"/>
    <w:rsid w:val="00C8556E"/>
    <w:rsid w:val="00D02A53"/>
    <w:rsid w:val="00D10AC6"/>
    <w:rsid w:val="00D707A5"/>
    <w:rsid w:val="00DA0987"/>
    <w:rsid w:val="00DD5B94"/>
    <w:rsid w:val="00DE41BC"/>
    <w:rsid w:val="00E171F2"/>
    <w:rsid w:val="00E6000D"/>
    <w:rsid w:val="00E71250"/>
    <w:rsid w:val="00E81B4E"/>
    <w:rsid w:val="00ED3383"/>
    <w:rsid w:val="00F06981"/>
    <w:rsid w:val="00F0797D"/>
    <w:rsid w:val="00F109A9"/>
    <w:rsid w:val="00F2187E"/>
    <w:rsid w:val="00F6180A"/>
    <w:rsid w:val="00F74F39"/>
    <w:rsid w:val="00F92B5F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54"/>
    <w:rPr>
      <w:color w:val="000000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5C785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785B"/>
    <w:pPr>
      <w:keepNext/>
      <w:numPr>
        <w:ilvl w:val="1"/>
        <w:numId w:val="9"/>
      </w:numPr>
      <w:outlineLvl w:val="1"/>
    </w:pPr>
    <w:rPr>
      <w:bCs/>
      <w:szCs w:val="20"/>
      <w:lang w:val="fr-BE"/>
    </w:rPr>
  </w:style>
  <w:style w:type="paragraph" w:styleId="Heading3">
    <w:name w:val="heading 3"/>
    <w:basedOn w:val="Normal"/>
    <w:next w:val="Normal"/>
    <w:link w:val="Heading3Char"/>
    <w:qFormat/>
    <w:rsid w:val="005C785B"/>
    <w:pPr>
      <w:keepNext/>
      <w:numPr>
        <w:ilvl w:val="2"/>
        <w:numId w:val="9"/>
      </w:num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5C785B"/>
    <w:pPr>
      <w:keepNext/>
      <w:numPr>
        <w:ilvl w:val="3"/>
        <w:numId w:val="9"/>
      </w:numPr>
      <w:spacing w:before="240" w:after="6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5C785B"/>
    <w:pPr>
      <w:numPr>
        <w:ilvl w:val="4"/>
        <w:numId w:val="9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785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785B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C785B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C785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5C785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785B"/>
    <w:rPr>
      <w:sz w:val="24"/>
      <w:lang w:val="fr-BE"/>
    </w:rPr>
  </w:style>
  <w:style w:type="character" w:customStyle="1" w:styleId="Heading3Char">
    <w:name w:val="Heading 3 Char"/>
    <w:basedOn w:val="DefaultParagraphFont"/>
    <w:link w:val="Heading3"/>
    <w:rsid w:val="005C785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C78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78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C785B"/>
    <w:rPr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C785B"/>
    <w:rPr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785B"/>
    <w:rPr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C785B"/>
    <w:rPr>
      <w:rFonts w:ascii="Arial" w:hAnsi="Arial" w:cs="Arial"/>
      <w:bCs/>
      <w:sz w:val="22"/>
      <w:szCs w:val="22"/>
    </w:rPr>
  </w:style>
  <w:style w:type="paragraph" w:styleId="Title">
    <w:name w:val="Title"/>
    <w:basedOn w:val="Normal"/>
    <w:link w:val="TitleChar"/>
    <w:qFormat/>
    <w:rsid w:val="005C785B"/>
    <w:pPr>
      <w:jc w:val="center"/>
    </w:pPr>
    <w:rPr>
      <w:b/>
      <w:bCs/>
      <w:lang w:val="fr-BE"/>
    </w:rPr>
  </w:style>
  <w:style w:type="character" w:customStyle="1" w:styleId="TitleChar">
    <w:name w:val="Title Char"/>
    <w:link w:val="Title"/>
    <w:rsid w:val="005C785B"/>
    <w:rPr>
      <w:b/>
      <w:sz w:val="28"/>
      <w:szCs w:val="24"/>
      <w:lang w:val="fr-BE"/>
    </w:rPr>
  </w:style>
  <w:style w:type="paragraph" w:styleId="Subtitle">
    <w:name w:val="Subtitle"/>
    <w:basedOn w:val="Normal"/>
    <w:link w:val="SubtitleChar"/>
    <w:qFormat/>
    <w:rsid w:val="005C785B"/>
    <w:pPr>
      <w:jc w:val="center"/>
    </w:pPr>
    <w:rPr>
      <w:b/>
      <w:bCs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C785B"/>
    <w:rPr>
      <w:b/>
      <w:sz w:val="28"/>
      <w:lang w:val="fr-BE"/>
    </w:rPr>
  </w:style>
  <w:style w:type="character" w:styleId="Strong">
    <w:name w:val="Strong"/>
    <w:qFormat/>
    <w:rsid w:val="005C785B"/>
    <w:rPr>
      <w:b/>
      <w:bCs/>
    </w:rPr>
  </w:style>
  <w:style w:type="character" w:styleId="Emphasis">
    <w:name w:val="Emphasis"/>
    <w:uiPriority w:val="20"/>
    <w:qFormat/>
    <w:rsid w:val="005C785B"/>
    <w:rPr>
      <w:b/>
      <w:bCs/>
      <w:i w:val="0"/>
      <w:iCs w:val="0"/>
    </w:rPr>
  </w:style>
  <w:style w:type="paragraph" w:styleId="NoSpacing">
    <w:name w:val="No Spacing"/>
    <w:uiPriority w:val="1"/>
    <w:qFormat/>
    <w:rsid w:val="005C785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785B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</w:rPr>
  </w:style>
  <w:style w:type="paragraph" w:customStyle="1" w:styleId="Normal1">
    <w:name w:val="Normal1"/>
    <w:basedOn w:val="Normal"/>
    <w:rsid w:val="00345954"/>
    <w:pPr>
      <w:spacing w:before="100" w:beforeAutospacing="1" w:after="100" w:afterAutospacing="1"/>
    </w:pPr>
    <w:rPr>
      <w:rFonts w:ascii="Verdana" w:eastAsia="Calibri" w:hAnsi="Verdana"/>
      <w:color w:val="343434"/>
      <w:sz w:val="17"/>
      <w:szCs w:val="17"/>
    </w:rPr>
  </w:style>
  <w:style w:type="paragraph" w:customStyle="1" w:styleId="naisc">
    <w:name w:val="naisc"/>
    <w:basedOn w:val="Normal"/>
    <w:rsid w:val="00A82A07"/>
    <w:pPr>
      <w:spacing w:before="450" w:after="300"/>
      <w:jc w:val="center"/>
    </w:pPr>
    <w:rPr>
      <w:rFonts w:eastAsia="Arial Unicode MS"/>
      <w:color w:val="auto"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rsid w:val="00A82A07"/>
    <w:pPr>
      <w:jc w:val="right"/>
    </w:pPr>
    <w:rPr>
      <w:b/>
      <w:bCs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82A07"/>
    <w:rPr>
      <w:b/>
      <w:bCs/>
      <w:sz w:val="28"/>
      <w:szCs w:val="28"/>
    </w:rPr>
  </w:style>
  <w:style w:type="paragraph" w:customStyle="1" w:styleId="Style">
    <w:name w:val="Style"/>
    <w:basedOn w:val="Normal"/>
    <w:rsid w:val="00A82A07"/>
    <w:rPr>
      <w:color w:val="auto"/>
      <w:lang w:val="pl-PL" w:eastAsia="pl-PL"/>
    </w:rPr>
  </w:style>
  <w:style w:type="paragraph" w:styleId="BodyTextIndent2">
    <w:name w:val="Body Text Indent 2"/>
    <w:basedOn w:val="Normal"/>
    <w:link w:val="BodyTextIndent2Char"/>
    <w:rsid w:val="00A82A07"/>
    <w:pPr>
      <w:spacing w:after="120" w:line="480" w:lineRule="auto"/>
      <w:ind w:left="283"/>
    </w:pPr>
    <w:rPr>
      <w:color w:val="auto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82A0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57"/>
    <w:rPr>
      <w:rFonts w:ascii="Tahoma" w:hAnsi="Tahoma" w:cs="Tahoma"/>
      <w:color w:val="000000"/>
      <w:sz w:val="16"/>
      <w:szCs w:val="16"/>
      <w:lang w:eastAsia="lv-LV"/>
    </w:rPr>
  </w:style>
  <w:style w:type="paragraph" w:customStyle="1" w:styleId="tv2131">
    <w:name w:val="tv2131"/>
    <w:basedOn w:val="Normal"/>
    <w:rsid w:val="000D756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F2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E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53"/>
    <w:rPr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7E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53"/>
    <w:rPr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6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C9C"/>
    <w:rPr>
      <w:color w:val="00000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C9C"/>
    <w:rPr>
      <w:b/>
      <w:bCs/>
      <w:color w:val="000000"/>
      <w:lang w:eastAsia="lv-LV"/>
    </w:rPr>
  </w:style>
  <w:style w:type="character" w:styleId="Hyperlink">
    <w:name w:val="Hyperlink"/>
    <w:basedOn w:val="DefaultParagraphFont"/>
    <w:uiPriority w:val="99"/>
    <w:unhideWhenUsed/>
    <w:rsid w:val="0056577A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54"/>
    <w:rPr>
      <w:color w:val="000000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5C785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785B"/>
    <w:pPr>
      <w:keepNext/>
      <w:numPr>
        <w:ilvl w:val="1"/>
        <w:numId w:val="9"/>
      </w:numPr>
      <w:outlineLvl w:val="1"/>
    </w:pPr>
    <w:rPr>
      <w:bCs/>
      <w:szCs w:val="20"/>
      <w:lang w:val="fr-BE"/>
    </w:rPr>
  </w:style>
  <w:style w:type="paragraph" w:styleId="Heading3">
    <w:name w:val="heading 3"/>
    <w:basedOn w:val="Normal"/>
    <w:next w:val="Normal"/>
    <w:link w:val="Heading3Char"/>
    <w:qFormat/>
    <w:rsid w:val="005C785B"/>
    <w:pPr>
      <w:keepNext/>
      <w:numPr>
        <w:ilvl w:val="2"/>
        <w:numId w:val="9"/>
      </w:num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5C785B"/>
    <w:pPr>
      <w:keepNext/>
      <w:numPr>
        <w:ilvl w:val="3"/>
        <w:numId w:val="9"/>
      </w:numPr>
      <w:spacing w:before="240" w:after="6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5C785B"/>
    <w:pPr>
      <w:numPr>
        <w:ilvl w:val="4"/>
        <w:numId w:val="9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785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785B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C785B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C785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5C785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785B"/>
    <w:rPr>
      <w:sz w:val="24"/>
      <w:lang w:val="fr-BE"/>
    </w:rPr>
  </w:style>
  <w:style w:type="character" w:customStyle="1" w:styleId="Heading3Char">
    <w:name w:val="Heading 3 Char"/>
    <w:basedOn w:val="DefaultParagraphFont"/>
    <w:link w:val="Heading3"/>
    <w:rsid w:val="005C785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C78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78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C785B"/>
    <w:rPr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C785B"/>
    <w:rPr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785B"/>
    <w:rPr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C785B"/>
    <w:rPr>
      <w:rFonts w:ascii="Arial" w:hAnsi="Arial" w:cs="Arial"/>
      <w:bCs/>
      <w:sz w:val="22"/>
      <w:szCs w:val="22"/>
    </w:rPr>
  </w:style>
  <w:style w:type="paragraph" w:styleId="Title">
    <w:name w:val="Title"/>
    <w:basedOn w:val="Normal"/>
    <w:link w:val="TitleChar"/>
    <w:qFormat/>
    <w:rsid w:val="005C785B"/>
    <w:pPr>
      <w:jc w:val="center"/>
    </w:pPr>
    <w:rPr>
      <w:b/>
      <w:bCs/>
      <w:lang w:val="fr-BE"/>
    </w:rPr>
  </w:style>
  <w:style w:type="character" w:customStyle="1" w:styleId="TitleChar">
    <w:name w:val="Title Char"/>
    <w:link w:val="Title"/>
    <w:rsid w:val="005C785B"/>
    <w:rPr>
      <w:b/>
      <w:sz w:val="28"/>
      <w:szCs w:val="24"/>
      <w:lang w:val="fr-BE"/>
    </w:rPr>
  </w:style>
  <w:style w:type="paragraph" w:styleId="Subtitle">
    <w:name w:val="Subtitle"/>
    <w:basedOn w:val="Normal"/>
    <w:link w:val="SubtitleChar"/>
    <w:qFormat/>
    <w:rsid w:val="005C785B"/>
    <w:pPr>
      <w:jc w:val="center"/>
    </w:pPr>
    <w:rPr>
      <w:b/>
      <w:bCs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C785B"/>
    <w:rPr>
      <w:b/>
      <w:sz w:val="28"/>
      <w:lang w:val="fr-BE"/>
    </w:rPr>
  </w:style>
  <w:style w:type="character" w:styleId="Strong">
    <w:name w:val="Strong"/>
    <w:qFormat/>
    <w:rsid w:val="005C785B"/>
    <w:rPr>
      <w:b/>
      <w:bCs/>
    </w:rPr>
  </w:style>
  <w:style w:type="character" w:styleId="Emphasis">
    <w:name w:val="Emphasis"/>
    <w:uiPriority w:val="20"/>
    <w:qFormat/>
    <w:rsid w:val="005C785B"/>
    <w:rPr>
      <w:b/>
      <w:bCs/>
      <w:i w:val="0"/>
      <w:iCs w:val="0"/>
    </w:rPr>
  </w:style>
  <w:style w:type="paragraph" w:styleId="NoSpacing">
    <w:name w:val="No Spacing"/>
    <w:uiPriority w:val="1"/>
    <w:qFormat/>
    <w:rsid w:val="005C785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785B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</w:rPr>
  </w:style>
  <w:style w:type="paragraph" w:customStyle="1" w:styleId="Normal1">
    <w:name w:val="Normal1"/>
    <w:basedOn w:val="Normal"/>
    <w:rsid w:val="00345954"/>
    <w:pPr>
      <w:spacing w:before="100" w:beforeAutospacing="1" w:after="100" w:afterAutospacing="1"/>
    </w:pPr>
    <w:rPr>
      <w:rFonts w:ascii="Verdana" w:eastAsia="Calibri" w:hAnsi="Verdana"/>
      <w:color w:val="343434"/>
      <w:sz w:val="17"/>
      <w:szCs w:val="17"/>
    </w:rPr>
  </w:style>
  <w:style w:type="paragraph" w:customStyle="1" w:styleId="naisc">
    <w:name w:val="naisc"/>
    <w:basedOn w:val="Normal"/>
    <w:rsid w:val="00A82A07"/>
    <w:pPr>
      <w:spacing w:before="450" w:after="300"/>
      <w:jc w:val="center"/>
    </w:pPr>
    <w:rPr>
      <w:rFonts w:eastAsia="Arial Unicode MS"/>
      <w:color w:val="auto"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rsid w:val="00A82A07"/>
    <w:pPr>
      <w:jc w:val="right"/>
    </w:pPr>
    <w:rPr>
      <w:b/>
      <w:bCs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82A07"/>
    <w:rPr>
      <w:b/>
      <w:bCs/>
      <w:sz w:val="28"/>
      <w:szCs w:val="28"/>
    </w:rPr>
  </w:style>
  <w:style w:type="paragraph" w:customStyle="1" w:styleId="Style">
    <w:name w:val="Style"/>
    <w:basedOn w:val="Normal"/>
    <w:rsid w:val="00A82A07"/>
    <w:rPr>
      <w:color w:val="auto"/>
      <w:lang w:val="pl-PL" w:eastAsia="pl-PL"/>
    </w:rPr>
  </w:style>
  <w:style w:type="paragraph" w:styleId="BodyTextIndent2">
    <w:name w:val="Body Text Indent 2"/>
    <w:basedOn w:val="Normal"/>
    <w:link w:val="BodyTextIndent2Char"/>
    <w:rsid w:val="00A82A07"/>
    <w:pPr>
      <w:spacing w:after="120" w:line="480" w:lineRule="auto"/>
      <w:ind w:left="283"/>
    </w:pPr>
    <w:rPr>
      <w:color w:val="auto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82A0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57"/>
    <w:rPr>
      <w:rFonts w:ascii="Tahoma" w:hAnsi="Tahoma" w:cs="Tahoma"/>
      <w:color w:val="000000"/>
      <w:sz w:val="16"/>
      <w:szCs w:val="16"/>
      <w:lang w:eastAsia="lv-LV"/>
    </w:rPr>
  </w:style>
  <w:style w:type="paragraph" w:customStyle="1" w:styleId="tv2131">
    <w:name w:val="tv2131"/>
    <w:basedOn w:val="Normal"/>
    <w:rsid w:val="000D756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F2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E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53"/>
    <w:rPr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7E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53"/>
    <w:rPr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6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C9C"/>
    <w:rPr>
      <w:color w:val="00000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C9C"/>
    <w:rPr>
      <w:b/>
      <w:bCs/>
      <w:color w:val="000000"/>
      <w:lang w:eastAsia="lv-LV"/>
    </w:rPr>
  </w:style>
  <w:style w:type="character" w:styleId="Hyperlink">
    <w:name w:val="Hyperlink"/>
    <w:basedOn w:val="DefaultParagraphFont"/>
    <w:uiPriority w:val="99"/>
    <w:unhideWhenUsed/>
    <w:rsid w:val="0056577A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46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35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16DD-3584-43C8-BA6C-75752743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B5242260.dotm</Template>
  <TotalTime>4</TotalTime>
  <Pages>2</Pages>
  <Words>2868</Words>
  <Characters>1636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TS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Kalvane</dc:creator>
  <cp:lastModifiedBy>Irēna Kalna</cp:lastModifiedBy>
  <cp:revision>3</cp:revision>
  <cp:lastPrinted>2014-10-10T12:56:00Z</cp:lastPrinted>
  <dcterms:created xsi:type="dcterms:W3CDTF">2014-10-27T12:25:00Z</dcterms:created>
  <dcterms:modified xsi:type="dcterms:W3CDTF">2014-10-29T08:54:00Z</dcterms:modified>
</cp:coreProperties>
</file>