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4" w:rsidRPr="007E34A8" w:rsidRDefault="00556064" w:rsidP="00E8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4A8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noteikumu </w:t>
      </w:r>
      <w:r w:rsidR="00E51892" w:rsidRPr="007E34A8">
        <w:rPr>
          <w:rFonts w:ascii="Times New Roman" w:hAnsi="Times New Roman" w:cs="Times New Roman"/>
          <w:b/>
          <w:bCs/>
          <w:sz w:val="28"/>
          <w:szCs w:val="28"/>
        </w:rPr>
        <w:t>projekta</w:t>
      </w:r>
    </w:p>
    <w:p w:rsidR="00556064" w:rsidRDefault="00E51892" w:rsidP="00E8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F46" w:rsidRPr="007E34A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450A0" w:rsidRPr="007E34A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556064" w:rsidRPr="007E34A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450A0" w:rsidRPr="007E34A8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2011.gada 6.decembra </w:t>
      </w:r>
      <w:r w:rsidR="00D450A0" w:rsidRPr="00556064">
        <w:rPr>
          <w:rFonts w:ascii="Times New Roman" w:hAnsi="Times New Roman" w:cs="Times New Roman"/>
          <w:b/>
          <w:bCs/>
          <w:sz w:val="28"/>
          <w:szCs w:val="28"/>
        </w:rPr>
        <w:t xml:space="preserve">noteikumos Nr.945 </w:t>
      </w:r>
    </w:p>
    <w:p w:rsidR="001E1A87" w:rsidRPr="00556064" w:rsidRDefault="00D450A0" w:rsidP="00E80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064">
        <w:rPr>
          <w:rFonts w:ascii="Times New Roman" w:hAnsi="Times New Roman" w:cs="Times New Roman"/>
          <w:b/>
          <w:bCs/>
          <w:sz w:val="28"/>
          <w:szCs w:val="28"/>
        </w:rPr>
        <w:t>„Par Latvijas Republikas valdības un Ziemeļatlantijas līguma organizācijas saprašanās memorandu par sadarbību informācijas tehnoloģiju aizsardzībā”</w:t>
      </w:r>
      <w:r w:rsidR="00E51892" w:rsidRPr="005560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962FE8" w:rsidRPr="00556064" w:rsidRDefault="00E51892" w:rsidP="0054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0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pPr w:leftFromText="180" w:rightFromText="180" w:vertAnchor="text" w:horzAnchor="margin" w:tblpY="15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3010"/>
        <w:gridCol w:w="6254"/>
      </w:tblGrid>
      <w:tr w:rsidR="00E57E96" w:rsidRPr="00556064" w:rsidTr="00E57E96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I. Tiesību akta projekta izstrādes nepieciešamība</w:t>
            </w:r>
          </w:p>
        </w:tc>
      </w:tr>
      <w:tr w:rsidR="00E57E96" w:rsidRPr="00556064" w:rsidTr="00E57E96">
        <w:trPr>
          <w:trHeight w:val="40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Pamatojums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0D285A" w:rsidRDefault="004A7D7A" w:rsidP="000D285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>Saskaņā ar 2011.gada 1.februāra Informācijas tehnoloģiju drošības likumu (turpmāk – IT drošības likums), Aizsardzības ministrija kā vadošā valsts pārvaldes iestāde valsts aizsardzības nozarē nodrošina Informācijas tehnoloģiju drošības incidentu novēršanas institūcijas un Nacionālās informācijas tehnoloģiju drošības padomes (turpmāk – Padomes) darbu.</w:t>
            </w:r>
            <w:r w:rsidR="000D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576" w:rsidRPr="000D285A"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2014.gada 21.janvāra rīkojumu Nr.40 „Par pamatnostādnēm „Latvijas kiberdrošības stratēģija 2014.-2018.gadam”” apstiprināto pamatnostādņu „Latvijas kiberdrošības stratēģija 2014.-2018.gadam” 4.1.apakšnodaļā noteikto, Aizsardzības ministrija koordinē informācijas tehnoloģiju drošības un aizsardzības politikas veidošanu un īstenošanu, kā arī līdzdarbojas starptautiskās sadarbības nodrošināšanā. </w:t>
            </w:r>
          </w:p>
        </w:tc>
      </w:tr>
      <w:tr w:rsidR="00E57E96" w:rsidRPr="00556064" w:rsidTr="00E57E96">
        <w:trPr>
          <w:trHeight w:val="46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1EE" w:rsidRDefault="00E301EE" w:rsidP="00844C76">
            <w:pPr>
              <w:pStyle w:val="Bezatstarpm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Pr="007E34A8">
              <w:rPr>
                <w:rFonts w:ascii="Times New Roman" w:hAnsi="Times New Roman" w:cs="Times New Roman"/>
                <w:bCs/>
                <w:sz w:val="28"/>
                <w:szCs w:val="28"/>
              </w:rPr>
              <w:t>2011.gada 6.decembra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 noteikumu Nr.945 </w:t>
            </w:r>
            <w:r w:rsidRPr="007E34A8">
              <w:rPr>
                <w:rFonts w:ascii="Times New Roman" w:hAnsi="Times New Roman" w:cs="Times New Roman"/>
                <w:bCs/>
                <w:sz w:val="28"/>
                <w:szCs w:val="28"/>
              </w:rPr>
              <w:t>„Par Latvijas Republikas valdības un Ziemeļatlantijas līguma organizācijas saprašanās memorandu par sadarbību informācijas tehnoloģiju aizsardzībā”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 4.punkts </w:t>
            </w:r>
            <w:r w:rsidRPr="00A34C67">
              <w:rPr>
                <w:rFonts w:ascii="Times New Roman" w:hAnsi="Times New Roman" w:cs="Times New Roman"/>
                <w:sz w:val="28"/>
                <w:szCs w:val="28"/>
              </w:rPr>
              <w:t>nosaka Satiksmes ministriju kā par</w:t>
            </w: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 xml:space="preserve"> kontaktinformācijas nodrošināšanu atbildīgo institūciju un </w:t>
            </w:r>
            <w:r w:rsidR="004A7D7A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 xml:space="preserve"> priekšsēdētāju kā par galveno kontaktpersonu 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informācijas tehnoloģiju aizsardzības politikas un koordinācijas jautājumos, taču saskaņā ar 2013.gada 6.novembrī Saeimā pieņemtajiem grozījumiem </w:t>
            </w:r>
            <w:r w:rsidR="004A7D7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 drošības likumā no 2014.gada 1.janvāra padomes darbu nodrošina Aizsardzības ministrija</w:t>
            </w: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E96" w:rsidRDefault="006D2576" w:rsidP="00844C76">
            <w:pPr>
              <w:pStyle w:val="Bezatstarpm"/>
              <w:ind w:right="14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>Saskaņā ar 2012.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gada 1.novembrī Saeimā pieņemtajiem grozījumiem </w:t>
            </w:r>
            <w:r w:rsidR="004A7D7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 drošības likumā, no 2013.gada 1.janvāra par Informācijas tehnoloģiju</w:t>
            </w:r>
            <w:r w:rsidRPr="007E34A8">
              <w:rPr>
                <w:rFonts w:ascii="Arial" w:hAnsi="Arial" w:cs="Arial"/>
              </w:rPr>
              <w:t xml:space="preserve"> 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drošības </w:t>
            </w: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>incidentu novēršanas institūc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ijas (turpmāk – CERT.LV) 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darbības nodrošināšanu ir atbildīga vadošā valsts pārvaldes iestāde valsts aizsardzības nozarē</w:t>
            </w:r>
            <w:r w:rsidR="00844C76"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 – Aizsardzības ministrija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Attiecīgi 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emoranda saistību izpildīšanai 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>kā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 koordinējoš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 institūcij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 ir 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nepieciešams norādīt 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Aizsardzības ministrij</w:t>
            </w:r>
            <w:r w:rsidR="004A7D7A" w:rsidRPr="001C329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D48" w:rsidRPr="00064BAD" w:rsidRDefault="00514D48" w:rsidP="00844C76">
            <w:pPr>
              <w:pStyle w:val="Bezatstarpm"/>
              <w:ind w:right="14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Ņemot vērā minēto, Ministru kabineta </w:t>
            </w:r>
            <w:r w:rsidRPr="007E34A8">
              <w:rPr>
                <w:rFonts w:ascii="Times New Roman" w:hAnsi="Times New Roman" w:cs="Times New Roman"/>
                <w:bCs/>
                <w:sz w:val="28"/>
                <w:szCs w:val="28"/>
              </w:rPr>
              <w:t>2011.gada 6.decembra</w:t>
            </w: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 noteikumos Nr.945 </w:t>
            </w:r>
            <w:r w:rsidRPr="007E3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„Par Latvijas Republikas valdības un Ziemeļatlantijas līguma organizācijas saprašanās memorandu par sadarbību informācijas tehnoloģiju aizsardzībā” nepieciešams izdarīt </w:t>
            </w:r>
            <w:r w:rsidR="00FF5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šādu </w:t>
            </w:r>
            <w:r w:rsidRPr="007E34A8">
              <w:rPr>
                <w:rFonts w:ascii="Times New Roman" w:hAnsi="Times New Roman" w:cs="Times New Roman"/>
                <w:bCs/>
                <w:sz w:val="28"/>
                <w:szCs w:val="28"/>
              </w:rPr>
              <w:t>grozījumu, vārdus „Satiksmes ministrija” aizstājot ar vārdiem „Aizsardzības ministrija”.</w:t>
            </w:r>
          </w:p>
        </w:tc>
      </w:tr>
      <w:tr w:rsidR="00E57E96" w:rsidRPr="00556064" w:rsidTr="00E57E96">
        <w:trPr>
          <w:trHeight w:val="46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lastRenderedPageBreak/>
              <w:t>3.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Projekta izstrādē iesaistītās institūcijas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064BAD" w:rsidRDefault="00E57E96" w:rsidP="00514D48">
            <w:p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>Aizsardzības ministrija</w:t>
            </w:r>
            <w:r w:rsidR="00064B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E57E96" w:rsidRPr="00556064" w:rsidTr="00E57E96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4.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E57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556064" w:rsidRDefault="00E57E96" w:rsidP="00514D4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Nav</w:t>
            </w:r>
            <w:r w:rsidR="00514D48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.</w:t>
            </w:r>
          </w:p>
        </w:tc>
      </w:tr>
    </w:tbl>
    <w:p w:rsidR="00E57E96" w:rsidRPr="00556064" w:rsidRDefault="00E57E96" w:rsidP="00E57E96">
      <w:pPr>
        <w:pStyle w:val="naislab"/>
        <w:jc w:val="center"/>
        <w:outlineLvl w:val="0"/>
        <w:rPr>
          <w:sz w:val="28"/>
          <w:szCs w:val="28"/>
        </w:rPr>
      </w:pPr>
    </w:p>
    <w:p w:rsidR="00E57E96" w:rsidRPr="00556064" w:rsidRDefault="00E57E96" w:rsidP="0054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E8" w:rsidRPr="00556064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3010"/>
        <w:gridCol w:w="6254"/>
      </w:tblGrid>
      <w:tr w:rsidR="00962FE8" w:rsidRPr="00556064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556064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556064" w:rsidTr="00E57E96">
        <w:trPr>
          <w:trHeight w:val="46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9F" w:rsidRPr="00556064" w:rsidRDefault="00064BAD" w:rsidP="00514D48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46318" w:rsidRPr="007E34A8">
              <w:rPr>
                <w:rFonts w:ascii="Times New Roman" w:hAnsi="Times New Roman" w:cs="Times New Roman"/>
                <w:sz w:val="28"/>
                <w:szCs w:val="28"/>
              </w:rPr>
              <w:t>estādes, kuru kontaktpersonas ir noteiktas saprašanās memora</w:t>
            </w:r>
            <w:r w:rsidR="00757AD6" w:rsidRPr="007E34A8">
              <w:rPr>
                <w:rFonts w:ascii="Times New Roman" w:hAnsi="Times New Roman" w:cs="Times New Roman"/>
                <w:sz w:val="28"/>
                <w:szCs w:val="28"/>
              </w:rPr>
              <w:t xml:space="preserve">ndā paredzēto saistību izpildei – CERT.LV, Satversmes </w:t>
            </w:r>
            <w:r w:rsidR="00757AD6" w:rsidRPr="00556064">
              <w:rPr>
                <w:rFonts w:ascii="Times New Roman" w:hAnsi="Times New Roman" w:cs="Times New Roman"/>
                <w:sz w:val="28"/>
                <w:szCs w:val="28"/>
              </w:rPr>
              <w:t>aizsardzības birojs, Nacionālo bruņotie spēki.</w:t>
            </w:r>
          </w:p>
        </w:tc>
      </w:tr>
      <w:tr w:rsidR="00962FE8" w:rsidRPr="00556064" w:rsidTr="00E57E96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A18" w:rsidRPr="00556064" w:rsidRDefault="00625085" w:rsidP="00625085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7E34A8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  <w:r w:rsidR="00514D48" w:rsidRPr="007E3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FE8" w:rsidRPr="00556064" w:rsidTr="00E57E96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3.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Administratīvo izmaksu monetārs novērtējums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846318" w:rsidP="00514D48">
            <w:p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hAnsi="Times New Roman" w:cs="Times New Roman"/>
                <w:sz w:val="28"/>
                <w:szCs w:val="28"/>
              </w:rPr>
              <w:t>Projekts neparedz izmaiņas administratīvajās izmaksās.</w:t>
            </w:r>
          </w:p>
        </w:tc>
      </w:tr>
      <w:tr w:rsidR="00962FE8" w:rsidRPr="00556064" w:rsidTr="00E57E96">
        <w:trPr>
          <w:trHeight w:val="34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4.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556064" w:rsidRDefault="00895E62" w:rsidP="00514D4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Nav</w:t>
            </w:r>
            <w:r w:rsidR="00514D48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.</w:t>
            </w:r>
          </w:p>
        </w:tc>
      </w:tr>
    </w:tbl>
    <w:p w:rsidR="00962FE8" w:rsidRPr="00556064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</w:p>
    <w:p w:rsidR="00E57E96" w:rsidRPr="00556064" w:rsidRDefault="00E57E96" w:rsidP="00514D48">
      <w:pPr>
        <w:pStyle w:val="naislab"/>
        <w:jc w:val="left"/>
        <w:outlineLvl w:val="0"/>
        <w:rPr>
          <w:sz w:val="28"/>
          <w:szCs w:val="28"/>
        </w:rPr>
      </w:pPr>
      <w:r w:rsidRPr="00556064">
        <w:rPr>
          <w:sz w:val="28"/>
          <w:szCs w:val="28"/>
        </w:rPr>
        <w:t>Anotācijas III,</w:t>
      </w:r>
      <w:r w:rsidR="006E41AB" w:rsidRPr="00556064">
        <w:rPr>
          <w:sz w:val="28"/>
          <w:szCs w:val="28"/>
        </w:rPr>
        <w:t xml:space="preserve"> </w:t>
      </w:r>
      <w:r w:rsidR="00064BAD" w:rsidRPr="007E34A8">
        <w:rPr>
          <w:sz w:val="28"/>
          <w:szCs w:val="28"/>
        </w:rPr>
        <w:t xml:space="preserve">IV, </w:t>
      </w:r>
      <w:r w:rsidR="006E41AB" w:rsidRPr="007E34A8">
        <w:rPr>
          <w:sz w:val="28"/>
          <w:szCs w:val="28"/>
        </w:rPr>
        <w:t>V,</w:t>
      </w:r>
      <w:r w:rsidR="00064BAD" w:rsidRPr="007E34A8">
        <w:rPr>
          <w:sz w:val="28"/>
          <w:szCs w:val="28"/>
        </w:rPr>
        <w:t xml:space="preserve"> </w:t>
      </w:r>
      <w:r w:rsidRPr="007E34A8">
        <w:rPr>
          <w:sz w:val="28"/>
          <w:szCs w:val="28"/>
        </w:rPr>
        <w:t xml:space="preserve">VI sadaļa – </w:t>
      </w:r>
      <w:r w:rsidR="00514D48" w:rsidRPr="007E34A8">
        <w:rPr>
          <w:sz w:val="28"/>
          <w:szCs w:val="28"/>
        </w:rPr>
        <w:t>projekts šīs jomas neskar.</w:t>
      </w:r>
    </w:p>
    <w:p w:rsidR="00E57E96" w:rsidRPr="00556064" w:rsidRDefault="00E57E96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2950"/>
        <w:gridCol w:w="6312"/>
      </w:tblGrid>
      <w:tr w:rsidR="001462C8" w:rsidRPr="00556064" w:rsidTr="00DF65AF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1462C8" w:rsidRPr="00556064" w:rsidTr="001462C8">
        <w:trPr>
          <w:trHeight w:val="42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Projekta izpildē iesaistītās institūcijas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51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56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Aizsardzības </w:t>
            </w:r>
            <w:r w:rsidRPr="0091049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ministrija</w:t>
            </w:r>
            <w:r w:rsidR="00064BAD" w:rsidRPr="0091049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1462C8" w:rsidRPr="00556064" w:rsidTr="001462C8">
        <w:trPr>
          <w:trHeight w:val="45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 xml:space="preserve">Projekta izpildes ietekme uz pārvaldes funkcijām un institucionālo struktūru. </w:t>
            </w:r>
          </w:p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51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neparedz izmaiņas esošajās pārvaldes funkcijās un institucionālajā struktūrā. Projekta izpildi nodrošinās Aizsardzības ministrijas Nacionālās kiberdrošības politikas koordinācijas noda</w:t>
            </w:r>
            <w:r w:rsidR="00757AD6" w:rsidRPr="00556064">
              <w:rPr>
                <w:rFonts w:ascii="Times New Roman" w:hAnsi="Times New Roman" w:cs="Times New Roman"/>
                <w:sz w:val="28"/>
                <w:szCs w:val="28"/>
              </w:rPr>
              <w:t xml:space="preserve">ļa, kura </w:t>
            </w:r>
            <w:r w:rsidR="00757AD6" w:rsidRPr="0055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pilda arī Padomes sekretariāta funkcijas.</w:t>
            </w:r>
          </w:p>
          <w:p w:rsidR="001462C8" w:rsidRPr="00556064" w:rsidRDefault="001462C8" w:rsidP="0051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1462C8" w:rsidRPr="00556064" w:rsidTr="00514D48">
        <w:trPr>
          <w:trHeight w:val="2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lastRenderedPageBreak/>
              <w:t>3.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1462C8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556064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2C8" w:rsidRPr="00556064" w:rsidRDefault="00514D48" w:rsidP="00514D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462C8" w:rsidRPr="00556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E57E96" w:rsidRPr="00556064" w:rsidRDefault="00E57E96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p w:rsidR="00962FE8" w:rsidRPr="00556064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p w:rsidR="001E1A87" w:rsidRPr="00556064" w:rsidRDefault="001E1A87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D342FA" w:rsidRPr="00556064" w:rsidRDefault="00D342FA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D342FA" w:rsidRPr="00556064" w:rsidRDefault="00D342FA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9B4DDE" w:rsidRDefault="009B4DDE" w:rsidP="00292AB7">
      <w:pPr>
        <w:tabs>
          <w:tab w:val="right" w:pos="90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Aizsardzības ministra vietā – </w:t>
      </w:r>
    </w:p>
    <w:p w:rsidR="006F0D35" w:rsidRPr="00556064" w:rsidRDefault="009B4DDE" w:rsidP="00292AB7">
      <w:pPr>
        <w:tabs>
          <w:tab w:val="right" w:pos="90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 w:rsidR="007B0AE9" w:rsidRPr="0055606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0D285A" w:rsidRPr="00556064" w:rsidRDefault="000D285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D35" w:rsidRPr="00556064" w:rsidRDefault="00FF5291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0D35" w:rsidRPr="0055606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I.Dreģe</w:t>
      </w:r>
      <w:proofErr w:type="spellEnd"/>
    </w:p>
    <w:p w:rsidR="00E527FA" w:rsidRDefault="00E527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E527FA" w:rsidRDefault="00E527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1462C8" w:rsidRDefault="001462C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D342FA" w:rsidRDefault="00D342FA" w:rsidP="00163E1F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292AB7">
        <w:rPr>
          <w:rFonts w:ascii="Times New Roman" w:hAnsi="Times New Roman" w:cs="Times New Roman"/>
          <w:noProof/>
          <w:sz w:val="20"/>
          <w:szCs w:val="20"/>
        </w:rPr>
        <w:t>31.07.2014 11:18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7E34A8" w:rsidRDefault="007E34A8" w:rsidP="00163E1F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292AB7">
        <w:rPr>
          <w:rFonts w:ascii="Times New Roman" w:hAnsi="Times New Roman" w:cs="Times New Roman"/>
          <w:noProof/>
          <w:sz w:val="20"/>
          <w:szCs w:val="20"/>
        </w:rPr>
        <w:t>453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F5291" w:rsidRDefault="00FE1AA5" w:rsidP="00FE1AA5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E.Neimane</w:t>
      </w:r>
      <w:r w:rsidR="00FF5291">
        <w:rPr>
          <w:rFonts w:ascii="Times New Roman" w:hAnsi="Times New Roman" w:cs="Times New Roman"/>
          <w:sz w:val="20"/>
          <w:szCs w:val="20"/>
        </w:rPr>
        <w:t>, 67335353</w:t>
      </w:r>
    </w:p>
    <w:p w:rsidR="000B1DAE" w:rsidRDefault="00292AB7" w:rsidP="00FE1AA5">
      <w:pPr>
        <w:pStyle w:val="Bezatstarpm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F5291" w:rsidRPr="00AB15E2">
          <w:rPr>
            <w:rStyle w:val="Hipersaite"/>
            <w:rFonts w:ascii="Times New Roman" w:hAnsi="Times New Roman" w:cs="Times New Roman"/>
            <w:sz w:val="20"/>
            <w:szCs w:val="20"/>
          </w:rPr>
          <w:t>Elina.Neimane@mod.gov.lv</w:t>
        </w:r>
      </w:hyperlink>
      <w:bookmarkStart w:id="0" w:name="_GoBack"/>
      <w:bookmarkEnd w:id="0"/>
    </w:p>
    <w:p w:rsidR="00FF5291" w:rsidRPr="007B0AE9" w:rsidRDefault="00FF5291" w:rsidP="00FE1AA5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sectPr w:rsidR="00FF5291" w:rsidRPr="007B0AE9" w:rsidSect="00FE1AA5">
      <w:headerReference w:type="default" r:id="rId10"/>
      <w:footerReference w:type="default" r:id="rId11"/>
      <w:footerReference w:type="first" r:id="rId12"/>
      <w:pgSz w:w="11906" w:h="16838"/>
      <w:pgMar w:top="993" w:right="1134" w:bottom="1134" w:left="1134" w:header="720" w:footer="36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5F" w:rsidRDefault="0002025F" w:rsidP="001E1A87">
      <w:pPr>
        <w:spacing w:after="0" w:line="240" w:lineRule="auto"/>
      </w:pPr>
      <w:r>
        <w:separator/>
      </w:r>
    </w:p>
  </w:endnote>
  <w:endnote w:type="continuationSeparator" w:id="0">
    <w:p w:rsidR="0002025F" w:rsidRDefault="0002025F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A5" w:rsidRPr="00FE1AA5" w:rsidRDefault="00FF5291" w:rsidP="00FE1AA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92AB7">
      <w:rPr>
        <w:rFonts w:ascii="Times New Roman" w:hAnsi="Times New Roman" w:cs="Times New Roman"/>
        <w:noProof/>
        <w:sz w:val="20"/>
        <w:szCs w:val="20"/>
      </w:rPr>
      <w:t>AIMAnot_310714_SapMem.docx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FE1AA5" w:rsidRPr="007E34A8">
      <w:rPr>
        <w:rFonts w:ascii="Times New Roman" w:hAnsi="Times New Roman" w:cs="Times New Roman"/>
        <w:sz w:val="20"/>
        <w:szCs w:val="20"/>
      </w:rPr>
      <w:t xml:space="preserve">; </w:t>
    </w:r>
    <w:r w:rsidR="00556064" w:rsidRPr="007E34A8">
      <w:rPr>
        <w:rFonts w:ascii="Times New Roman" w:hAnsi="Times New Roman" w:cs="Times New Roman"/>
        <w:bCs/>
        <w:sz w:val="20"/>
        <w:szCs w:val="20"/>
      </w:rPr>
      <w:t xml:space="preserve">Ministru kabineta noteikumu </w:t>
    </w:r>
    <w:r w:rsidR="00FE1AA5" w:rsidRPr="007E34A8">
      <w:rPr>
        <w:rFonts w:ascii="Times New Roman" w:hAnsi="Times New Roman" w:cs="Times New Roman"/>
        <w:bCs/>
        <w:sz w:val="20"/>
        <w:szCs w:val="20"/>
      </w:rPr>
      <w:t>projekta „Grozījum</w:t>
    </w:r>
    <w:r w:rsidR="00556064" w:rsidRPr="007E34A8">
      <w:rPr>
        <w:rFonts w:ascii="Times New Roman" w:hAnsi="Times New Roman" w:cs="Times New Roman"/>
        <w:bCs/>
        <w:sz w:val="20"/>
        <w:szCs w:val="20"/>
      </w:rPr>
      <w:t>s</w:t>
    </w:r>
    <w:r w:rsidR="00FE1AA5" w:rsidRPr="007E34A8">
      <w:rPr>
        <w:rFonts w:ascii="Times New Roman" w:hAnsi="Times New Roman" w:cs="Times New Roman"/>
        <w:bCs/>
        <w:sz w:val="20"/>
        <w:szCs w:val="20"/>
      </w:rPr>
      <w:t xml:space="preserve"> Ministru kabineta 2011.gada 6.decembra noteikumos Nr.945 „Par Latvijas Republikas valdības un Ziemeļatlantijas </w:t>
    </w:r>
    <w:r w:rsidR="00FE1AA5" w:rsidRPr="00FE1AA5">
      <w:rPr>
        <w:rFonts w:ascii="Times New Roman" w:hAnsi="Times New Roman" w:cs="Times New Roman"/>
        <w:bCs/>
        <w:sz w:val="20"/>
        <w:szCs w:val="20"/>
      </w:rPr>
      <w:t>līguma organizācijas saprašanās memorandu par sadarbību informācijas tehnoloģiju aizsardzībā”</w:t>
    </w:r>
    <w:r w:rsidR="00FE1AA5" w:rsidRPr="00FE1AA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C7" w:rsidRPr="00FE1AA5" w:rsidRDefault="008568C7" w:rsidP="00E8077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E1AA5">
      <w:rPr>
        <w:rFonts w:ascii="Times New Roman" w:hAnsi="Times New Roman" w:cs="Times New Roman"/>
        <w:sz w:val="20"/>
        <w:szCs w:val="20"/>
      </w:rPr>
      <w:t>AiMAnot_</w:t>
    </w:r>
    <w:r w:rsidR="00FE1AA5" w:rsidRPr="00FE1AA5">
      <w:rPr>
        <w:rFonts w:ascii="Times New Roman" w:hAnsi="Times New Roman" w:cs="Times New Roman"/>
        <w:sz w:val="20"/>
        <w:szCs w:val="20"/>
      </w:rPr>
      <w:t>22012014_SapMem</w:t>
    </w:r>
    <w:r w:rsidRPr="00FE1AA5">
      <w:rPr>
        <w:rFonts w:ascii="Times New Roman" w:hAnsi="Times New Roman" w:cs="Times New Roman"/>
        <w:sz w:val="20"/>
        <w:szCs w:val="20"/>
      </w:rPr>
      <w:t xml:space="preserve">; </w:t>
    </w:r>
    <w:r w:rsidRPr="00FE1AA5">
      <w:rPr>
        <w:rFonts w:ascii="Times New Roman" w:hAnsi="Times New Roman" w:cs="Times New Roman"/>
        <w:bCs/>
        <w:sz w:val="20"/>
        <w:szCs w:val="20"/>
      </w:rPr>
      <w:t xml:space="preserve">Likumprojekta </w:t>
    </w:r>
    <w:r w:rsidR="00FE1AA5" w:rsidRPr="00FE1AA5">
      <w:rPr>
        <w:rFonts w:ascii="Times New Roman" w:hAnsi="Times New Roman" w:cs="Times New Roman"/>
        <w:bCs/>
        <w:sz w:val="20"/>
        <w:szCs w:val="20"/>
      </w:rPr>
      <w:t>„Grozījumi Ministru kabineta 2011.gada 6.decembra noteikumos Nr.945 „Par Latvijas Republikas valdības un Ziemeļatlantijas līguma organizācijas saprašanās memorandu par sadarbību informācijas tehnoloģiju aizsardzībā”</w:t>
    </w:r>
    <w:r w:rsidR="00FE1AA5" w:rsidRPr="00FE1AA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5F" w:rsidRDefault="0002025F" w:rsidP="001E1A87">
      <w:pPr>
        <w:spacing w:after="0" w:line="240" w:lineRule="auto"/>
      </w:pPr>
      <w:r>
        <w:separator/>
      </w:r>
    </w:p>
  </w:footnote>
  <w:footnote w:type="continuationSeparator" w:id="0">
    <w:p w:rsidR="0002025F" w:rsidRDefault="0002025F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C7" w:rsidRDefault="008568C7" w:rsidP="009267BF">
    <w:pPr>
      <w:pStyle w:val="Galvene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292AB7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791"/>
    <w:multiLevelType w:val="hybridMultilevel"/>
    <w:tmpl w:val="E018A7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25514507"/>
    <w:multiLevelType w:val="hybridMultilevel"/>
    <w:tmpl w:val="046C09DA"/>
    <w:lvl w:ilvl="0" w:tplc="348A0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ma Lieksne">
    <w15:presenceInfo w15:providerId="AD" w15:userId="S-1-5-21-806125198-207053365-2877556793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2025F"/>
    <w:rsid w:val="00021EAA"/>
    <w:rsid w:val="00026C8B"/>
    <w:rsid w:val="0003644B"/>
    <w:rsid w:val="00041C50"/>
    <w:rsid w:val="00042E34"/>
    <w:rsid w:val="00064BAD"/>
    <w:rsid w:val="00081001"/>
    <w:rsid w:val="000848F7"/>
    <w:rsid w:val="00093D13"/>
    <w:rsid w:val="000B169A"/>
    <w:rsid w:val="000B1DAE"/>
    <w:rsid w:val="000B3A24"/>
    <w:rsid w:val="000C1608"/>
    <w:rsid w:val="000D285A"/>
    <w:rsid w:val="001164F6"/>
    <w:rsid w:val="001234A2"/>
    <w:rsid w:val="00125471"/>
    <w:rsid w:val="001462C8"/>
    <w:rsid w:val="00146791"/>
    <w:rsid w:val="00163E1F"/>
    <w:rsid w:val="001657EA"/>
    <w:rsid w:val="00182608"/>
    <w:rsid w:val="00183CE7"/>
    <w:rsid w:val="00184496"/>
    <w:rsid w:val="001B1337"/>
    <w:rsid w:val="001C3297"/>
    <w:rsid w:val="001C5820"/>
    <w:rsid w:val="001D3E51"/>
    <w:rsid w:val="001E1A87"/>
    <w:rsid w:val="002164D5"/>
    <w:rsid w:val="002472C7"/>
    <w:rsid w:val="0024793B"/>
    <w:rsid w:val="00254139"/>
    <w:rsid w:val="00291B5D"/>
    <w:rsid w:val="00292AB7"/>
    <w:rsid w:val="00292CCB"/>
    <w:rsid w:val="002C00F4"/>
    <w:rsid w:val="002C20CC"/>
    <w:rsid w:val="002E00C7"/>
    <w:rsid w:val="002F318B"/>
    <w:rsid w:val="00312B8E"/>
    <w:rsid w:val="0031350B"/>
    <w:rsid w:val="00324482"/>
    <w:rsid w:val="00324FDC"/>
    <w:rsid w:val="00334D70"/>
    <w:rsid w:val="003372F0"/>
    <w:rsid w:val="003460AF"/>
    <w:rsid w:val="003551A5"/>
    <w:rsid w:val="00362380"/>
    <w:rsid w:val="00362E2B"/>
    <w:rsid w:val="00377361"/>
    <w:rsid w:val="003977F9"/>
    <w:rsid w:val="003B53C3"/>
    <w:rsid w:val="003F0131"/>
    <w:rsid w:val="00401BFB"/>
    <w:rsid w:val="00406D9F"/>
    <w:rsid w:val="004409E5"/>
    <w:rsid w:val="00457598"/>
    <w:rsid w:val="004A7D7A"/>
    <w:rsid w:val="004D43F2"/>
    <w:rsid w:val="004E41CC"/>
    <w:rsid w:val="004E5D83"/>
    <w:rsid w:val="00514D48"/>
    <w:rsid w:val="00531E43"/>
    <w:rsid w:val="00540E55"/>
    <w:rsid w:val="005468AD"/>
    <w:rsid w:val="00556064"/>
    <w:rsid w:val="00565055"/>
    <w:rsid w:val="00573ADC"/>
    <w:rsid w:val="00577134"/>
    <w:rsid w:val="005A0724"/>
    <w:rsid w:val="005A3218"/>
    <w:rsid w:val="005C3D3E"/>
    <w:rsid w:val="005C3D59"/>
    <w:rsid w:val="005C4D18"/>
    <w:rsid w:val="005D3F1A"/>
    <w:rsid w:val="005E1CD2"/>
    <w:rsid w:val="005E7867"/>
    <w:rsid w:val="005F7C43"/>
    <w:rsid w:val="00613F65"/>
    <w:rsid w:val="00623533"/>
    <w:rsid w:val="00625085"/>
    <w:rsid w:val="00673415"/>
    <w:rsid w:val="00680CFC"/>
    <w:rsid w:val="00697C1E"/>
    <w:rsid w:val="006A24EE"/>
    <w:rsid w:val="006A2900"/>
    <w:rsid w:val="006B3383"/>
    <w:rsid w:val="006D2576"/>
    <w:rsid w:val="006E41AB"/>
    <w:rsid w:val="006F0D35"/>
    <w:rsid w:val="006F649E"/>
    <w:rsid w:val="006F68E4"/>
    <w:rsid w:val="00712567"/>
    <w:rsid w:val="00714A32"/>
    <w:rsid w:val="00740D99"/>
    <w:rsid w:val="00744FE0"/>
    <w:rsid w:val="00755FE3"/>
    <w:rsid w:val="00757AD6"/>
    <w:rsid w:val="0076403E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4A8"/>
    <w:rsid w:val="007E3E87"/>
    <w:rsid w:val="007F12F3"/>
    <w:rsid w:val="008124A8"/>
    <w:rsid w:val="008126C1"/>
    <w:rsid w:val="00817AA9"/>
    <w:rsid w:val="008256A1"/>
    <w:rsid w:val="00826931"/>
    <w:rsid w:val="008349B6"/>
    <w:rsid w:val="00843DC7"/>
    <w:rsid w:val="00844245"/>
    <w:rsid w:val="00844C76"/>
    <w:rsid w:val="00846318"/>
    <w:rsid w:val="008568C7"/>
    <w:rsid w:val="00865E19"/>
    <w:rsid w:val="00867CE7"/>
    <w:rsid w:val="00871E63"/>
    <w:rsid w:val="0088504D"/>
    <w:rsid w:val="008861A3"/>
    <w:rsid w:val="008923F3"/>
    <w:rsid w:val="00895E62"/>
    <w:rsid w:val="008A6E78"/>
    <w:rsid w:val="008C1A57"/>
    <w:rsid w:val="008C2B26"/>
    <w:rsid w:val="008C3E62"/>
    <w:rsid w:val="008C4D9B"/>
    <w:rsid w:val="008E0A17"/>
    <w:rsid w:val="009007CB"/>
    <w:rsid w:val="00910497"/>
    <w:rsid w:val="00914A31"/>
    <w:rsid w:val="009267BF"/>
    <w:rsid w:val="00957DFB"/>
    <w:rsid w:val="00961F2C"/>
    <w:rsid w:val="00962FE8"/>
    <w:rsid w:val="009A58C5"/>
    <w:rsid w:val="009A5936"/>
    <w:rsid w:val="009B4DDE"/>
    <w:rsid w:val="009D2081"/>
    <w:rsid w:val="009D2E64"/>
    <w:rsid w:val="009E4A5D"/>
    <w:rsid w:val="009E76E6"/>
    <w:rsid w:val="00A10606"/>
    <w:rsid w:val="00A34C67"/>
    <w:rsid w:val="00A651D6"/>
    <w:rsid w:val="00A75983"/>
    <w:rsid w:val="00A7776E"/>
    <w:rsid w:val="00AA121D"/>
    <w:rsid w:val="00AA1CEA"/>
    <w:rsid w:val="00AF6541"/>
    <w:rsid w:val="00B008A3"/>
    <w:rsid w:val="00B0678D"/>
    <w:rsid w:val="00B10C9E"/>
    <w:rsid w:val="00B137D2"/>
    <w:rsid w:val="00B33FE2"/>
    <w:rsid w:val="00B3419F"/>
    <w:rsid w:val="00B41F39"/>
    <w:rsid w:val="00B65312"/>
    <w:rsid w:val="00B848AA"/>
    <w:rsid w:val="00B86C1C"/>
    <w:rsid w:val="00BC14B7"/>
    <w:rsid w:val="00BD53A9"/>
    <w:rsid w:val="00BE5F1E"/>
    <w:rsid w:val="00C00894"/>
    <w:rsid w:val="00C05205"/>
    <w:rsid w:val="00C20CB6"/>
    <w:rsid w:val="00C23B09"/>
    <w:rsid w:val="00C33441"/>
    <w:rsid w:val="00C354C6"/>
    <w:rsid w:val="00C47B37"/>
    <w:rsid w:val="00C5539C"/>
    <w:rsid w:val="00C76D83"/>
    <w:rsid w:val="00C80858"/>
    <w:rsid w:val="00CA49B5"/>
    <w:rsid w:val="00CB2CFA"/>
    <w:rsid w:val="00CB5364"/>
    <w:rsid w:val="00CD543F"/>
    <w:rsid w:val="00CE4E4A"/>
    <w:rsid w:val="00CF0A29"/>
    <w:rsid w:val="00CF3CCB"/>
    <w:rsid w:val="00CF752E"/>
    <w:rsid w:val="00D11011"/>
    <w:rsid w:val="00D11E2F"/>
    <w:rsid w:val="00D129CF"/>
    <w:rsid w:val="00D22654"/>
    <w:rsid w:val="00D3004D"/>
    <w:rsid w:val="00D31281"/>
    <w:rsid w:val="00D342FA"/>
    <w:rsid w:val="00D450A0"/>
    <w:rsid w:val="00D57472"/>
    <w:rsid w:val="00D91EDC"/>
    <w:rsid w:val="00DA2577"/>
    <w:rsid w:val="00DA3734"/>
    <w:rsid w:val="00DA41DC"/>
    <w:rsid w:val="00DB54A4"/>
    <w:rsid w:val="00DF1DE7"/>
    <w:rsid w:val="00E301EE"/>
    <w:rsid w:val="00E352E7"/>
    <w:rsid w:val="00E37669"/>
    <w:rsid w:val="00E50E57"/>
    <w:rsid w:val="00E51892"/>
    <w:rsid w:val="00E527FA"/>
    <w:rsid w:val="00E57E96"/>
    <w:rsid w:val="00E7188C"/>
    <w:rsid w:val="00E80775"/>
    <w:rsid w:val="00E84DD8"/>
    <w:rsid w:val="00E917F9"/>
    <w:rsid w:val="00E92A3A"/>
    <w:rsid w:val="00E93D63"/>
    <w:rsid w:val="00E96CCA"/>
    <w:rsid w:val="00EB7C0A"/>
    <w:rsid w:val="00EE7260"/>
    <w:rsid w:val="00F0397A"/>
    <w:rsid w:val="00F11B8E"/>
    <w:rsid w:val="00F20F46"/>
    <w:rsid w:val="00F41883"/>
    <w:rsid w:val="00F425BC"/>
    <w:rsid w:val="00F51A18"/>
    <w:rsid w:val="00F70A1A"/>
    <w:rsid w:val="00F80558"/>
    <w:rsid w:val="00F808EA"/>
    <w:rsid w:val="00FD2671"/>
    <w:rsid w:val="00FE1AA5"/>
    <w:rsid w:val="00FE33C3"/>
    <w:rsid w:val="00FE3A2E"/>
    <w:rsid w:val="00FF1AE3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Virsraksts1">
    <w:name w:val="heading 1"/>
    <w:basedOn w:val="Parasts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erChar">
    <w:name w:val="Header Char"/>
    <w:basedOn w:val="Noklusjumarindkopasfonts"/>
    <w:uiPriority w:val="99"/>
    <w:rsid w:val="001E1A87"/>
  </w:style>
  <w:style w:type="character" w:customStyle="1" w:styleId="FooterChar">
    <w:name w:val="Footer Char"/>
    <w:basedOn w:val="Noklusjumarindkopasfonts"/>
    <w:rsid w:val="001E1A87"/>
  </w:style>
  <w:style w:type="character" w:customStyle="1" w:styleId="InternetLink">
    <w:name w:val="Internet Link"/>
    <w:basedOn w:val="Noklusjumarindkopasfonts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Noklusjumarindkopasfonts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Noklusjumarindkopasfonts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Noklusjumarindkopasfonts"/>
    <w:rsid w:val="001E1A87"/>
    <w:rPr>
      <w:b/>
      <w:bCs/>
    </w:rPr>
  </w:style>
  <w:style w:type="character" w:customStyle="1" w:styleId="apple-style-span">
    <w:name w:val="apple-style-span"/>
    <w:basedOn w:val="Noklusjumarindkopasfonts"/>
    <w:rsid w:val="001E1A87"/>
  </w:style>
  <w:style w:type="character" w:customStyle="1" w:styleId="apple-converted-space">
    <w:name w:val="apple-converted-space"/>
    <w:basedOn w:val="Noklusjumarindkopasfonts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Parasts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Parasts"/>
    <w:rsid w:val="001E1A87"/>
    <w:pPr>
      <w:spacing w:after="120"/>
    </w:pPr>
  </w:style>
  <w:style w:type="paragraph" w:styleId="Saraksts">
    <w:name w:val="List"/>
    <w:basedOn w:val="Textbody"/>
    <w:rsid w:val="001E1A87"/>
  </w:style>
  <w:style w:type="paragraph" w:styleId="Parakstszemobjekta">
    <w:name w:val="caption"/>
    <w:basedOn w:val="Parasts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1E1A87"/>
    <w:pPr>
      <w:suppressLineNumbers/>
    </w:pPr>
  </w:style>
  <w:style w:type="paragraph" w:customStyle="1" w:styleId="naisc">
    <w:name w:val="naisc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Galvene">
    <w:name w:val="header"/>
    <w:basedOn w:val="Parasts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Kjene">
    <w:name w:val="footer"/>
    <w:basedOn w:val="Parasts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Parasts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1E1A87"/>
    <w:pPr>
      <w:ind w:left="720"/>
    </w:pPr>
  </w:style>
  <w:style w:type="paragraph" w:styleId="Vresteksts">
    <w:name w:val="footnote text"/>
    <w:basedOn w:val="Parasts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teksts">
    <w:name w:val="Balloon Text"/>
    <w:basedOn w:val="Parasts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Parasts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Parasts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7B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7B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Parasts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Izteiksmgs">
    <w:name w:val="Strong"/>
    <w:basedOn w:val="Noklusjumarindkopasfonts"/>
    <w:uiPriority w:val="22"/>
    <w:qFormat/>
    <w:rsid w:val="005D3F1A"/>
    <w:rPr>
      <w:b/>
      <w:bCs/>
    </w:rPr>
  </w:style>
  <w:style w:type="paragraph" w:styleId="Pamattekstaatkpe2">
    <w:name w:val="Body Text Indent 2"/>
    <w:basedOn w:val="Parasts"/>
    <w:link w:val="Pamattekstaatkpe2Rakstz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7B0AE9"/>
    <w:rPr>
      <w:rFonts w:ascii="Times New Roman" w:hAnsi="Times New Roman"/>
      <w:sz w:val="24"/>
      <w:szCs w:val="24"/>
    </w:rPr>
  </w:style>
  <w:style w:type="paragraph" w:styleId="Bezatstarpm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ipersaite">
    <w:name w:val="Hyperlink"/>
    <w:basedOn w:val="Noklusjumarindkopasfonts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Noklusjumarindkopasfonts"/>
    <w:rsid w:val="00962FE8"/>
  </w:style>
  <w:style w:type="paragraph" w:styleId="Pamatteksts">
    <w:name w:val="Body Text"/>
    <w:basedOn w:val="Parasts"/>
    <w:link w:val="PamattekstsRakstz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Parasts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Noklusjumarindkopasfonts"/>
    <w:rsid w:val="001D3E51"/>
  </w:style>
  <w:style w:type="character" w:customStyle="1" w:styleId="lbldescriptioncl">
    <w:name w:val="lbldescriptioncl"/>
    <w:basedOn w:val="Noklusjumarindkopasfonts"/>
    <w:rsid w:val="001D3E51"/>
  </w:style>
  <w:style w:type="paragraph" w:customStyle="1" w:styleId="naislab">
    <w:name w:val="naislab"/>
    <w:basedOn w:val="Parasts"/>
    <w:rsid w:val="00E57E96"/>
    <w:pPr>
      <w:tabs>
        <w:tab w:val="clear" w:pos="720"/>
      </w:tabs>
      <w:suppressAutoHyphens w:val="0"/>
      <w:spacing w:before="75" w:after="75" w:line="240" w:lineRule="auto"/>
      <w:jc w:val="right"/>
    </w:pPr>
    <w:rPr>
      <w:rFonts w:ascii="Times New Roman" w:eastAsia="Times New Roman" w:hAnsi="Times New Roman" w:cs="Times New Roman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Virsraksts1">
    <w:name w:val="heading 1"/>
    <w:basedOn w:val="Parasts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erChar">
    <w:name w:val="Header Char"/>
    <w:basedOn w:val="Noklusjumarindkopasfonts"/>
    <w:uiPriority w:val="99"/>
    <w:rsid w:val="001E1A87"/>
  </w:style>
  <w:style w:type="character" w:customStyle="1" w:styleId="FooterChar">
    <w:name w:val="Footer Char"/>
    <w:basedOn w:val="Noklusjumarindkopasfonts"/>
    <w:rsid w:val="001E1A87"/>
  </w:style>
  <w:style w:type="character" w:customStyle="1" w:styleId="InternetLink">
    <w:name w:val="Internet Link"/>
    <w:basedOn w:val="Noklusjumarindkopasfonts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Noklusjumarindkopasfonts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Noklusjumarindkopasfonts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Noklusjumarindkopasfonts"/>
    <w:rsid w:val="001E1A87"/>
    <w:rPr>
      <w:b/>
      <w:bCs/>
    </w:rPr>
  </w:style>
  <w:style w:type="character" w:customStyle="1" w:styleId="apple-style-span">
    <w:name w:val="apple-style-span"/>
    <w:basedOn w:val="Noklusjumarindkopasfonts"/>
    <w:rsid w:val="001E1A87"/>
  </w:style>
  <w:style w:type="character" w:customStyle="1" w:styleId="apple-converted-space">
    <w:name w:val="apple-converted-space"/>
    <w:basedOn w:val="Noklusjumarindkopasfonts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Parasts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Parasts"/>
    <w:rsid w:val="001E1A87"/>
    <w:pPr>
      <w:spacing w:after="120"/>
    </w:pPr>
  </w:style>
  <w:style w:type="paragraph" w:styleId="Saraksts">
    <w:name w:val="List"/>
    <w:basedOn w:val="Textbody"/>
    <w:rsid w:val="001E1A87"/>
  </w:style>
  <w:style w:type="paragraph" w:styleId="Parakstszemobjekta">
    <w:name w:val="caption"/>
    <w:basedOn w:val="Parasts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1E1A87"/>
    <w:pPr>
      <w:suppressLineNumbers/>
    </w:pPr>
  </w:style>
  <w:style w:type="paragraph" w:customStyle="1" w:styleId="naisc">
    <w:name w:val="naisc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Parasts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Galvene">
    <w:name w:val="header"/>
    <w:basedOn w:val="Parasts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Kjene">
    <w:name w:val="footer"/>
    <w:basedOn w:val="Parasts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Parasts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1E1A87"/>
    <w:pPr>
      <w:ind w:left="720"/>
    </w:pPr>
  </w:style>
  <w:style w:type="paragraph" w:styleId="Vresteksts">
    <w:name w:val="footnote text"/>
    <w:basedOn w:val="Parasts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teksts">
    <w:name w:val="Balloon Text"/>
    <w:basedOn w:val="Parasts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Parasts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Parasts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7B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7B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Parasts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Izteiksmgs">
    <w:name w:val="Strong"/>
    <w:basedOn w:val="Noklusjumarindkopasfonts"/>
    <w:uiPriority w:val="22"/>
    <w:qFormat/>
    <w:rsid w:val="005D3F1A"/>
    <w:rPr>
      <w:b/>
      <w:bCs/>
    </w:rPr>
  </w:style>
  <w:style w:type="paragraph" w:styleId="Pamattekstaatkpe2">
    <w:name w:val="Body Text Indent 2"/>
    <w:basedOn w:val="Parasts"/>
    <w:link w:val="Pamattekstaatkpe2Rakstz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7B0AE9"/>
    <w:rPr>
      <w:rFonts w:ascii="Times New Roman" w:hAnsi="Times New Roman"/>
      <w:sz w:val="24"/>
      <w:szCs w:val="24"/>
    </w:rPr>
  </w:style>
  <w:style w:type="paragraph" w:styleId="Bezatstarpm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ipersaite">
    <w:name w:val="Hyperlink"/>
    <w:basedOn w:val="Noklusjumarindkopasfonts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Noklusjumarindkopasfonts"/>
    <w:rsid w:val="00962FE8"/>
  </w:style>
  <w:style w:type="paragraph" w:styleId="Pamatteksts">
    <w:name w:val="Body Text"/>
    <w:basedOn w:val="Parasts"/>
    <w:link w:val="PamattekstsRakstz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Parasts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Noklusjumarindkopasfonts"/>
    <w:rsid w:val="001D3E51"/>
  </w:style>
  <w:style w:type="character" w:customStyle="1" w:styleId="lbldescriptioncl">
    <w:name w:val="lbldescriptioncl"/>
    <w:basedOn w:val="Noklusjumarindkopasfonts"/>
    <w:rsid w:val="001D3E51"/>
  </w:style>
  <w:style w:type="paragraph" w:customStyle="1" w:styleId="naislab">
    <w:name w:val="naislab"/>
    <w:basedOn w:val="Parasts"/>
    <w:rsid w:val="00E57E96"/>
    <w:pPr>
      <w:tabs>
        <w:tab w:val="clear" w:pos="720"/>
      </w:tabs>
      <w:suppressAutoHyphens w:val="0"/>
      <w:spacing w:before="75" w:after="75" w:line="240" w:lineRule="auto"/>
      <w:jc w:val="right"/>
    </w:pPr>
    <w:rPr>
      <w:rFonts w:ascii="Times New Roman" w:eastAsia="Times New Roman" w:hAnsi="Times New Roman" w:cs="Times New Roman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na.Neiman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3677-7C57-421E-9753-150C92AC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FA5AC6F6.dotm</Template>
  <TotalTime>345</TotalTime>
  <Pages>3</Pages>
  <Words>469</Words>
  <Characters>3830</Characters>
  <Application>Microsoft Office Word</Application>
  <DocSecurity>0</DocSecurity>
  <Lines>147</Lines>
  <Paragraphs>58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 „Grozījums Ministru kabineta 2011.gada 6.decembra noteikumos Nr.945 </vt:lpstr>
      <vt:lpstr>Ministru kabineta noteikumu projekta</vt:lpstr>
    </vt:vector>
  </TitlesOfParts>
  <Manager/>
  <Company>Aizsardzības ministrija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 „Grozījums Ministru kabineta 2011.gada 6.decembra noteikumos Nr.945 </dc:title>
  <dc:subject>Anotācija</dc:subject>
  <dc:creator>Elīna Neimane</dc:creator>
  <cp:keywords/>
  <cp:lastModifiedBy>Elīna Neimane</cp:lastModifiedBy>
  <cp:revision>24</cp:revision>
  <cp:lastPrinted>2014-01-22T12:34:00Z</cp:lastPrinted>
  <dcterms:created xsi:type="dcterms:W3CDTF">2014-01-22T08:38:00Z</dcterms:created>
  <dcterms:modified xsi:type="dcterms:W3CDTF">2014-07-31T08:18:00Z</dcterms:modified>
</cp:coreProperties>
</file>