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57" w:rsidRPr="005D5080" w:rsidRDefault="00724569" w:rsidP="00AF126C">
      <w:pPr>
        <w:jc w:val="center"/>
        <w:rPr>
          <w:rFonts w:cs="Times New Roman"/>
          <w:b/>
          <w:bCs/>
          <w:sz w:val="28"/>
          <w:szCs w:val="28"/>
        </w:rPr>
      </w:pPr>
      <w:r w:rsidRPr="005D5080">
        <w:rPr>
          <w:b/>
          <w:sz w:val="28"/>
          <w:szCs w:val="28"/>
          <w:lang w:val="lv-LV"/>
        </w:rPr>
        <w:t>Ministru kabineta noteikumu „</w:t>
      </w:r>
      <w:proofErr w:type="spellStart"/>
      <w:r w:rsidR="005D5080" w:rsidRPr="005D5080">
        <w:rPr>
          <w:rFonts w:cs="Times New Roman"/>
          <w:b/>
          <w:sz w:val="28"/>
          <w:szCs w:val="28"/>
        </w:rPr>
        <w:t>Grozījumi</w:t>
      </w:r>
      <w:proofErr w:type="spellEnd"/>
      <w:r w:rsidR="005D5080" w:rsidRPr="005D5080">
        <w:rPr>
          <w:rFonts w:cs="Times New Roman"/>
          <w:b/>
          <w:sz w:val="28"/>
          <w:szCs w:val="28"/>
        </w:rPr>
        <w:t xml:space="preserve"> </w:t>
      </w:r>
      <w:proofErr w:type="spellStart"/>
      <w:r w:rsidR="005D5080" w:rsidRPr="005D5080">
        <w:rPr>
          <w:rFonts w:cs="Times New Roman"/>
          <w:b/>
          <w:sz w:val="28"/>
          <w:szCs w:val="28"/>
        </w:rPr>
        <w:t>Ministru</w:t>
      </w:r>
      <w:proofErr w:type="spellEnd"/>
      <w:r w:rsidR="005D5080" w:rsidRPr="005D5080">
        <w:rPr>
          <w:rFonts w:cs="Times New Roman"/>
          <w:b/>
          <w:sz w:val="28"/>
          <w:szCs w:val="28"/>
        </w:rPr>
        <w:t xml:space="preserve"> </w:t>
      </w:r>
      <w:proofErr w:type="spellStart"/>
      <w:r w:rsidR="005D5080" w:rsidRPr="005D5080">
        <w:rPr>
          <w:rFonts w:cs="Times New Roman"/>
          <w:b/>
          <w:sz w:val="28"/>
          <w:szCs w:val="28"/>
        </w:rPr>
        <w:t>kabineta</w:t>
      </w:r>
      <w:proofErr w:type="spellEnd"/>
      <w:r w:rsidR="005D5080" w:rsidRPr="005D5080">
        <w:rPr>
          <w:rFonts w:cs="Times New Roman"/>
          <w:b/>
          <w:sz w:val="28"/>
          <w:szCs w:val="28"/>
        </w:rPr>
        <w:t xml:space="preserve"> 2014.gada 4.februāra </w:t>
      </w:r>
      <w:proofErr w:type="spellStart"/>
      <w:r w:rsidR="005D5080" w:rsidRPr="005D5080">
        <w:rPr>
          <w:rFonts w:cs="Times New Roman"/>
          <w:b/>
          <w:sz w:val="28"/>
          <w:szCs w:val="28"/>
        </w:rPr>
        <w:t>noteikumos</w:t>
      </w:r>
      <w:proofErr w:type="spellEnd"/>
      <w:r w:rsidR="005D5080" w:rsidRPr="005D5080">
        <w:rPr>
          <w:rFonts w:cs="Times New Roman"/>
          <w:b/>
          <w:sz w:val="28"/>
          <w:szCs w:val="28"/>
        </w:rPr>
        <w:t xml:space="preserve"> Nr.61 „</w:t>
      </w:r>
      <w:proofErr w:type="spellStart"/>
      <w:r w:rsidR="005D5080" w:rsidRPr="005D5080">
        <w:rPr>
          <w:rFonts w:cs="Times New Roman"/>
          <w:b/>
          <w:bCs/>
          <w:sz w:val="28"/>
          <w:szCs w:val="28"/>
        </w:rPr>
        <w:t>Noteikumi</w:t>
      </w:r>
      <w:proofErr w:type="spellEnd"/>
      <w:r w:rsidR="005D5080" w:rsidRPr="005D5080">
        <w:rPr>
          <w:rFonts w:cs="Times New Roman"/>
          <w:b/>
          <w:bCs/>
          <w:sz w:val="28"/>
          <w:szCs w:val="28"/>
        </w:rPr>
        <w:t xml:space="preserve"> par </w:t>
      </w:r>
      <w:proofErr w:type="spellStart"/>
      <w:r w:rsidR="005D5080" w:rsidRPr="005D5080">
        <w:rPr>
          <w:rFonts w:cs="Times New Roman"/>
          <w:b/>
          <w:bCs/>
          <w:sz w:val="28"/>
          <w:szCs w:val="28"/>
        </w:rPr>
        <w:t>Apgrūtināto</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teritoriju</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informācijas</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sistēmas</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izveidi</w:t>
      </w:r>
      <w:proofErr w:type="spellEnd"/>
      <w:r w:rsidR="005D5080" w:rsidRPr="005D5080">
        <w:rPr>
          <w:rFonts w:cs="Times New Roman"/>
          <w:b/>
          <w:bCs/>
          <w:sz w:val="28"/>
          <w:szCs w:val="28"/>
        </w:rPr>
        <w:t xml:space="preserve"> un </w:t>
      </w:r>
      <w:proofErr w:type="spellStart"/>
      <w:r w:rsidR="005D5080" w:rsidRPr="005D5080">
        <w:rPr>
          <w:rFonts w:cs="Times New Roman"/>
          <w:b/>
          <w:bCs/>
          <w:sz w:val="28"/>
          <w:szCs w:val="28"/>
        </w:rPr>
        <w:t>uzturēšanu</w:t>
      </w:r>
      <w:proofErr w:type="spellEnd"/>
      <w:r w:rsidR="005D5080" w:rsidRPr="005D5080">
        <w:rPr>
          <w:rFonts w:cs="Times New Roman"/>
          <w:b/>
          <w:bCs/>
          <w:sz w:val="28"/>
          <w:szCs w:val="28"/>
        </w:rPr>
        <w:t xml:space="preserve"> un </w:t>
      </w:r>
      <w:proofErr w:type="spellStart"/>
      <w:r w:rsidR="005D5080" w:rsidRPr="005D5080">
        <w:rPr>
          <w:rFonts w:cs="Times New Roman"/>
          <w:b/>
          <w:bCs/>
          <w:sz w:val="28"/>
          <w:szCs w:val="28"/>
        </w:rPr>
        <w:t>apgrūtināto</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teritoriju</w:t>
      </w:r>
      <w:proofErr w:type="spellEnd"/>
      <w:r w:rsidR="005D5080" w:rsidRPr="005D5080">
        <w:rPr>
          <w:rFonts w:cs="Times New Roman"/>
          <w:b/>
          <w:bCs/>
          <w:sz w:val="28"/>
          <w:szCs w:val="28"/>
        </w:rPr>
        <w:t xml:space="preserve"> un </w:t>
      </w:r>
      <w:proofErr w:type="spellStart"/>
      <w:r w:rsidR="005D5080" w:rsidRPr="005D5080">
        <w:rPr>
          <w:rFonts w:cs="Times New Roman"/>
          <w:b/>
          <w:bCs/>
          <w:sz w:val="28"/>
          <w:szCs w:val="28"/>
        </w:rPr>
        <w:t>nekustamā</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īpašuma</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objekta</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apgrūtinājumu</w:t>
      </w:r>
      <w:proofErr w:type="spellEnd"/>
      <w:r w:rsidR="005D5080" w:rsidRPr="005D5080">
        <w:rPr>
          <w:rFonts w:cs="Times New Roman"/>
          <w:b/>
          <w:bCs/>
          <w:sz w:val="28"/>
          <w:szCs w:val="28"/>
        </w:rPr>
        <w:t xml:space="preserve"> </w:t>
      </w:r>
      <w:proofErr w:type="spellStart"/>
      <w:r w:rsidR="005D5080" w:rsidRPr="005D5080">
        <w:rPr>
          <w:rFonts w:cs="Times New Roman"/>
          <w:b/>
          <w:bCs/>
          <w:sz w:val="28"/>
          <w:szCs w:val="28"/>
        </w:rPr>
        <w:t>klasifikatoru</w:t>
      </w:r>
      <w:proofErr w:type="spellEnd"/>
      <w:r w:rsidR="005D5080" w:rsidRPr="005D5080">
        <w:rPr>
          <w:rFonts w:cs="Times New Roman"/>
          <w:b/>
          <w:bCs/>
          <w:sz w:val="28"/>
          <w:szCs w:val="28"/>
        </w:rPr>
        <w:t>”</w:t>
      </w:r>
      <w:r w:rsidRPr="005D5080">
        <w:rPr>
          <w:b/>
          <w:sz w:val="28"/>
          <w:szCs w:val="28"/>
          <w:lang w:val="lv-LV"/>
        </w:rPr>
        <w:t xml:space="preserve">” </w:t>
      </w:r>
      <w:r w:rsidR="002B1957" w:rsidRPr="005D5080">
        <w:rPr>
          <w:b/>
          <w:bCs/>
          <w:sz w:val="28"/>
          <w:szCs w:val="28"/>
          <w:lang w:val="lv-LV"/>
        </w:rPr>
        <w:t>projekta sākotnējās ietekmes novērtējuma ziņojums (anotācija)</w:t>
      </w:r>
    </w:p>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DC27C8"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AF126C" w:rsidRDefault="00585FE2" w:rsidP="00CC4E4D">
            <w:pPr>
              <w:jc w:val="both"/>
              <w:rPr>
                <w:iCs/>
                <w:sz w:val="24"/>
                <w:szCs w:val="24"/>
                <w:lang w:val="lv-LV"/>
              </w:rPr>
            </w:pPr>
            <w:hyperlink r:id="rId9" w:tgtFrame="_blank" w:history="1">
              <w:r w:rsidR="00DC27C8" w:rsidRPr="00DC27C8">
                <w:rPr>
                  <w:iCs/>
                  <w:sz w:val="24"/>
                  <w:szCs w:val="24"/>
                  <w:lang w:val="lv-LV"/>
                </w:rPr>
                <w:t>Apgrūtināto teritoriju informācijas sistēmas likuma</w:t>
              </w:r>
            </w:hyperlink>
            <w:r w:rsidR="00DC27C8" w:rsidRPr="00DC27C8">
              <w:rPr>
                <w:iCs/>
                <w:sz w:val="24"/>
                <w:szCs w:val="24"/>
                <w:lang w:val="lv-LV"/>
              </w:rPr>
              <w:t xml:space="preserve"> 3.panta piekto daļa un </w:t>
            </w:r>
            <w:hyperlink r:id="rId10" w:tgtFrame="_blank" w:history="1">
              <w:r w:rsidR="00DC27C8" w:rsidRPr="00DC27C8">
                <w:rPr>
                  <w:iCs/>
                  <w:sz w:val="24"/>
                  <w:szCs w:val="24"/>
                  <w:lang w:val="lv-LV"/>
                </w:rPr>
                <w:t>Nekustamā īpašuma valsts kadastra likuma</w:t>
              </w:r>
            </w:hyperlink>
            <w:r w:rsidR="00DC27C8" w:rsidRPr="00DC27C8">
              <w:rPr>
                <w:iCs/>
                <w:sz w:val="24"/>
                <w:szCs w:val="24"/>
                <w:lang w:val="lv-LV"/>
              </w:rPr>
              <w:t xml:space="preserve"> 28.pants</w:t>
            </w:r>
            <w:proofErr w:type="gramStart"/>
            <w:r w:rsidR="0069604A">
              <w:rPr>
                <w:iCs/>
                <w:sz w:val="24"/>
                <w:szCs w:val="24"/>
                <w:lang w:val="lv-LV"/>
              </w:rPr>
              <w:t xml:space="preserve">  </w:t>
            </w:r>
            <w:proofErr w:type="gramEnd"/>
          </w:p>
        </w:tc>
      </w:tr>
      <w:tr w:rsidR="002B1957" w:rsidRPr="00792510"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Default="002B1957" w:rsidP="002B1957">
            <w:pPr>
              <w:rPr>
                <w:sz w:val="24"/>
                <w:szCs w:val="24"/>
                <w:lang w:val="lv-LV"/>
              </w:rPr>
            </w:pPr>
            <w:r w:rsidRPr="00724569">
              <w:rPr>
                <w:sz w:val="24"/>
                <w:szCs w:val="24"/>
                <w:lang w:val="lv-LV"/>
              </w:rPr>
              <w:t>Pašreizējā situācija un problēmas, kuru risināšanai tiesību akta projekts izstrādāts, tiesiskā regulējuma mērķis un būtība</w:t>
            </w:r>
          </w:p>
          <w:p w:rsidR="0069604A" w:rsidRDefault="0069604A" w:rsidP="002B1957">
            <w:pPr>
              <w:rPr>
                <w:sz w:val="24"/>
                <w:szCs w:val="24"/>
                <w:lang w:val="lv-LV"/>
              </w:rPr>
            </w:pPr>
          </w:p>
          <w:p w:rsidR="0069604A" w:rsidRPr="00E80FF9" w:rsidRDefault="0069604A" w:rsidP="0069604A">
            <w:pPr>
              <w:rPr>
                <w:sz w:val="24"/>
                <w:szCs w:val="24"/>
                <w:lang w:val="lv-LV"/>
              </w:rPr>
            </w:pPr>
          </w:p>
        </w:tc>
        <w:tc>
          <w:tcPr>
            <w:tcW w:w="3200" w:type="pct"/>
            <w:tcBorders>
              <w:top w:val="outset" w:sz="6" w:space="0" w:color="414142"/>
              <w:left w:val="outset" w:sz="6" w:space="0" w:color="414142"/>
              <w:bottom w:val="outset" w:sz="6" w:space="0" w:color="414142"/>
              <w:right w:val="outset" w:sz="6" w:space="0" w:color="414142"/>
            </w:tcBorders>
            <w:hideMark/>
          </w:tcPr>
          <w:p w:rsidR="00002840" w:rsidRPr="005D5080" w:rsidRDefault="00DC27C8" w:rsidP="00E80FF9">
            <w:pPr>
              <w:pStyle w:val="naisc"/>
              <w:jc w:val="both"/>
            </w:pPr>
            <w:r w:rsidRPr="00DC27C8">
              <w:t>Aizsargjoslu likum</w:t>
            </w:r>
            <w:r>
              <w:t>s</w:t>
            </w:r>
            <w:r w:rsidRPr="00DC27C8">
              <w:t xml:space="preserve"> </w:t>
            </w:r>
            <w:r>
              <w:t>(</w:t>
            </w:r>
            <w:r w:rsidRPr="00DC27C8">
              <w:t>21.panta ceturtā daļa un 50.panta otrā daļa</w:t>
            </w:r>
            <w:r>
              <w:t>)</w:t>
            </w:r>
            <w:r w:rsidRPr="00DC27C8">
              <w:t xml:space="preserve"> </w:t>
            </w:r>
            <w:r w:rsidR="00AB69E8">
              <w:t xml:space="preserve">nosaka, ka Ministru kabinets ir deleģēts apstiprināt </w:t>
            </w:r>
            <w:r w:rsidR="00AB69E8">
              <w:rPr>
                <w:bCs/>
              </w:rPr>
              <w:t>to valsts aizsardzības vajadzībām paredzēto navigācijas tehnisko līdzekļu un militāro jūras novērošanas tehnisko līdzekļu sarakstu, ap kuriem tiek veidotas aizsargjoslas, un aizsargjoslas platumu ap katru šādu objektu, kā arī noteikt ierobežojumus ēku un būvju celtniecībai aizsargjoslās ap valsts aizsardzības vajadzībām paredzētajiem navigācijas tehniskajiem līdzekļiem un militārajiem jūras novērošanas tehniskajiem līdzekļiem.</w:t>
            </w:r>
            <w:r w:rsidR="0069604A">
              <w:rPr>
                <w:bCs/>
              </w:rPr>
              <w:t xml:space="preserve"> Pamatojoties uz mi</w:t>
            </w:r>
            <w:r w:rsidR="00AF126C">
              <w:rPr>
                <w:bCs/>
              </w:rPr>
              <w:t xml:space="preserve">nēto deleģējumu, ir izstrādāts </w:t>
            </w:r>
            <w:r w:rsidR="0069604A" w:rsidRPr="0069604A">
              <w:rPr>
                <w:bCs/>
              </w:rPr>
              <w:t>Ministru kabineta noteikumu projekts „Noteikumi par valsts aizsardzības vajadzībām paredzēto navigācijas tehnisko līdzekļu un militāro jūras novērošanas tehnisko līdzekļu sarakstu, ap kuriem nosakāmas aizsargjoslas, to platumu un tajās nosakāmajiem ierobežojumiem būvju celtniecībā” (VSS-9)</w:t>
            </w:r>
            <w:r w:rsidR="0069604A">
              <w:rPr>
                <w:bCs/>
              </w:rPr>
              <w:t>.</w:t>
            </w:r>
            <w:r w:rsidR="0069604A" w:rsidRPr="0069604A">
              <w:rPr>
                <w:bCs/>
              </w:rPr>
              <w:t xml:space="preserve"> </w:t>
            </w:r>
            <w:r w:rsidR="005B5BF0" w:rsidRPr="00DC27C8">
              <w:rPr>
                <w:bCs/>
              </w:rPr>
              <w:t xml:space="preserve"> Līdz ar šādu</w:t>
            </w:r>
            <w:r w:rsidR="004400BA">
              <w:rPr>
                <w:bCs/>
              </w:rPr>
              <w:t xml:space="preserve"> </w:t>
            </w:r>
            <w:r w:rsidR="005D5080" w:rsidRPr="00DC27C8">
              <w:rPr>
                <w:bCs/>
              </w:rPr>
              <w:t>aizsargjoslu</w:t>
            </w:r>
            <w:r w:rsidR="005B5BF0" w:rsidRPr="00DC27C8">
              <w:rPr>
                <w:bCs/>
              </w:rPr>
              <w:t xml:space="preserve"> </w:t>
            </w:r>
            <w:r w:rsidR="00F353AA">
              <w:rPr>
                <w:bCs/>
              </w:rPr>
              <w:t xml:space="preserve">ap </w:t>
            </w:r>
            <w:r w:rsidR="004400BA" w:rsidRPr="004400BA">
              <w:rPr>
                <w:bCs/>
              </w:rPr>
              <w:t>valsts a</w:t>
            </w:r>
            <w:r w:rsidR="004400BA">
              <w:rPr>
                <w:bCs/>
              </w:rPr>
              <w:t>izsardzības vajadzībām paredzētajiem</w:t>
            </w:r>
            <w:r w:rsidR="004400BA" w:rsidRPr="004400BA">
              <w:rPr>
                <w:bCs/>
              </w:rPr>
              <w:t xml:space="preserve"> </w:t>
            </w:r>
            <w:r w:rsidR="00AB69E8">
              <w:rPr>
                <w:bCs/>
              </w:rPr>
              <w:t>navigācijas tehniskajiem līdzekļiem un militārajiem jūras novērošanas tehniskajiem līdzekļiem</w:t>
            </w:r>
            <w:r w:rsidR="004400BA">
              <w:rPr>
                <w:bCs/>
              </w:rPr>
              <w:t xml:space="preserve"> noteikšanu</w:t>
            </w:r>
            <w:r w:rsidR="00F54CED">
              <w:rPr>
                <w:bCs/>
              </w:rPr>
              <w:t>,</w:t>
            </w:r>
            <w:r w:rsidR="005B5BF0" w:rsidRPr="00DC27C8">
              <w:rPr>
                <w:bCs/>
              </w:rPr>
              <w:t xml:space="preserve"> </w:t>
            </w:r>
            <w:r w:rsidR="00F54CED">
              <w:rPr>
                <w:bCs/>
              </w:rPr>
              <w:t xml:space="preserve">nepieciešams grozīt </w:t>
            </w:r>
            <w:r w:rsidR="005B5BF0" w:rsidRPr="00DC27C8">
              <w:t>Ministru kabineta 2014.gada 4.februāra noteikum</w:t>
            </w:r>
            <w:r w:rsidR="00F54CED">
              <w:t>u</w:t>
            </w:r>
            <w:r w:rsidR="005B5BF0" w:rsidRPr="00DC27C8">
              <w:t>s Nr.61 „</w:t>
            </w:r>
            <w:r w:rsidR="005B5BF0" w:rsidRPr="00DC27C8">
              <w:rPr>
                <w:bCs/>
              </w:rPr>
              <w:t>Noteikumi par Apgrūtināto teritoriju informācijas sistēmas izveidi un uzturēšanu un apgrūtināto teritoriju un nekustamā īpašuma objekta apgrūtinājumu klasifikatoru”</w:t>
            </w:r>
            <w:r w:rsidR="00F353AA">
              <w:rPr>
                <w:bCs/>
              </w:rPr>
              <w:t>,</w:t>
            </w:r>
            <w:r w:rsidR="005B5BF0" w:rsidRPr="005D5080">
              <w:rPr>
                <w:bCs/>
              </w:rPr>
              <w:t xml:space="preserve"> </w:t>
            </w:r>
            <w:r w:rsidR="00F353AA">
              <w:rPr>
                <w:bCs/>
              </w:rPr>
              <w:t xml:space="preserve">attiecīgi </w:t>
            </w:r>
            <w:r w:rsidR="004646F9">
              <w:rPr>
                <w:bCs/>
              </w:rPr>
              <w:t>papildinot t</w:t>
            </w:r>
            <w:r w:rsidR="00F353AA">
              <w:rPr>
                <w:bCs/>
              </w:rPr>
              <w:t>ā</w:t>
            </w:r>
            <w:r w:rsidR="00F54CED">
              <w:rPr>
                <w:bCs/>
              </w:rPr>
              <w:t xml:space="preserve"> 1.pielikuma 9.punktu un 2.pielikuma 15.punktu.</w:t>
            </w:r>
            <w:r w:rsidR="00F54CED" w:rsidRPr="005D5080">
              <w:rPr>
                <w:bCs/>
              </w:rPr>
              <w:t xml:space="preserve"> </w:t>
            </w:r>
          </w:p>
        </w:tc>
      </w:tr>
      <w:tr w:rsidR="002B1957" w:rsidRPr="00792510"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CD659D" w:rsidP="005B5BF0">
            <w:pPr>
              <w:jc w:val="both"/>
              <w:rPr>
                <w:sz w:val="24"/>
                <w:szCs w:val="24"/>
                <w:lang w:val="lv-LV"/>
              </w:rPr>
            </w:pPr>
            <w:r w:rsidRPr="00724569">
              <w:rPr>
                <w:iCs/>
                <w:sz w:val="24"/>
                <w:szCs w:val="24"/>
                <w:lang w:val="lv-LV"/>
              </w:rPr>
              <w:t xml:space="preserve">Aizsardzības ministrija, Nacionālie bruņotie spēki, Valsts aizsardzības militāro objektu un iepirkumu centrs, </w:t>
            </w:r>
            <w:r w:rsidR="005B5BF0">
              <w:rPr>
                <w:sz w:val="24"/>
                <w:szCs w:val="24"/>
                <w:lang w:val="lv-LV"/>
              </w:rPr>
              <w:t>Valsts zemes dienests</w:t>
            </w:r>
          </w:p>
        </w:tc>
      </w:tr>
      <w:tr w:rsidR="002B1957" w:rsidRPr="00CC4E4D"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5B5BF0" w:rsidRDefault="005B5BF0" w:rsidP="00B32F2F">
            <w:pPr>
              <w:jc w:val="both"/>
              <w:rPr>
                <w:rFonts w:cs="Times New Roman"/>
                <w:sz w:val="24"/>
                <w:szCs w:val="24"/>
                <w:lang w:val="lv-LV"/>
              </w:rPr>
            </w:pPr>
            <w:r w:rsidRPr="005B5BF0">
              <w:rPr>
                <w:rFonts w:cs="Times New Roman"/>
                <w:sz w:val="24"/>
                <w:szCs w:val="24"/>
                <w:lang w:val="lv-LV"/>
              </w:rPr>
              <w:t>Nav attiecināms</w:t>
            </w:r>
          </w:p>
        </w:tc>
      </w:tr>
    </w:tbl>
    <w:p w:rsidR="002B1957" w:rsidRPr="002B1957"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792510"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II. Tiesību akta projekta ietekme uz sabiedrību, tautsaimniecības attīstību un administratīvo slogu</w:t>
            </w:r>
          </w:p>
        </w:tc>
      </w:tr>
      <w:tr w:rsidR="002B1957" w:rsidRPr="00792510"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Sabiedrības </w:t>
            </w:r>
            <w:proofErr w:type="spellStart"/>
            <w:r w:rsidRPr="00724569">
              <w:rPr>
                <w:rFonts w:cs="Times New Roman"/>
                <w:sz w:val="24"/>
                <w:szCs w:val="24"/>
                <w:lang w:val="lv-LV"/>
              </w:rPr>
              <w:t>mērķgrupas</w:t>
            </w:r>
            <w:proofErr w:type="spellEnd"/>
            <w:r w:rsidRPr="00724569">
              <w:rPr>
                <w:rFonts w:cs="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37744" w:rsidRPr="005B5BF0" w:rsidRDefault="005B5BF0" w:rsidP="00EB432A">
            <w:pPr>
              <w:jc w:val="both"/>
              <w:rPr>
                <w:rFonts w:cs="Times New Roman"/>
                <w:iCs/>
                <w:sz w:val="24"/>
                <w:szCs w:val="24"/>
                <w:lang w:val="lv-LV"/>
              </w:rPr>
            </w:pPr>
            <w:r w:rsidRPr="005B5BF0">
              <w:rPr>
                <w:iCs/>
                <w:sz w:val="24"/>
                <w:szCs w:val="24"/>
                <w:lang w:val="lv-LV"/>
              </w:rPr>
              <w:t>Sabiedrības līdzdalība nemainīs projekta būtību.</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724569"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vanish/>
          <w:sz w:val="24"/>
          <w:szCs w:val="24"/>
          <w:lang w:val="lv-LV"/>
        </w:rPr>
      </w:pPr>
    </w:p>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2B1957" w:rsidRPr="00792510" w:rsidTr="002B19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IV. Tiesību akta projekta ietekme uz spēkā esošo tiesību normu sistēmu</w:t>
            </w:r>
          </w:p>
        </w:tc>
      </w:tr>
      <w:tr w:rsidR="002B1957" w:rsidRPr="00792510"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94348" w:rsidRDefault="002B1957" w:rsidP="002B1957">
            <w:pPr>
              <w:rPr>
                <w:rFonts w:cs="Times New Roman"/>
                <w:sz w:val="24"/>
                <w:szCs w:val="24"/>
                <w:lang w:val="lv-LV"/>
              </w:rPr>
            </w:pPr>
            <w:r w:rsidRPr="00C94348">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5B5BF0" w:rsidRDefault="00C94348" w:rsidP="005B5BF0">
            <w:pPr>
              <w:jc w:val="both"/>
              <w:rPr>
                <w:rFonts w:cs="Times New Roman"/>
                <w:sz w:val="24"/>
                <w:szCs w:val="24"/>
                <w:lang w:val="lv-LV"/>
              </w:rPr>
            </w:pPr>
            <w:r w:rsidRPr="005B5BF0">
              <w:rPr>
                <w:sz w:val="24"/>
                <w:szCs w:val="24"/>
                <w:lang w:val="lv-LV"/>
              </w:rPr>
              <w:t xml:space="preserve">Noteikumu projekts tiks izskatīts </w:t>
            </w:r>
            <w:r w:rsidR="00205B58" w:rsidRPr="005B5BF0">
              <w:rPr>
                <w:sz w:val="24"/>
                <w:szCs w:val="24"/>
                <w:lang w:val="lv-LV"/>
              </w:rPr>
              <w:t xml:space="preserve">Ministru kabinetā </w:t>
            </w:r>
            <w:r w:rsidRPr="005B5BF0">
              <w:rPr>
                <w:sz w:val="24"/>
                <w:szCs w:val="24"/>
                <w:lang w:val="lv-LV"/>
              </w:rPr>
              <w:t>un stāsies spēkā vienlaicīgi ar Aizsardzības ministrijas virzīt</w:t>
            </w:r>
            <w:r w:rsidR="005B5BF0" w:rsidRPr="005B5BF0">
              <w:rPr>
                <w:sz w:val="24"/>
                <w:szCs w:val="24"/>
                <w:lang w:val="lv-LV"/>
              </w:rPr>
              <w:t>o</w:t>
            </w:r>
            <w:r w:rsidRPr="005B5BF0">
              <w:rPr>
                <w:sz w:val="24"/>
                <w:szCs w:val="24"/>
                <w:lang w:val="lv-LV"/>
              </w:rPr>
              <w:t xml:space="preserve"> </w:t>
            </w:r>
            <w:r w:rsidR="005B5BF0" w:rsidRPr="005B5BF0">
              <w:rPr>
                <w:sz w:val="24"/>
                <w:szCs w:val="24"/>
                <w:lang w:val="lv-LV"/>
              </w:rPr>
              <w:t>Ministru kabineta noteikumu projektu „Noteikumi par valsts aizsardzības vajadzībām paredzēto navigācijas tehnisko līdzekļu un militāro jūras novērošanas tehnisko līdzekļu sarakstu, ap kuriem nosakāmas aizsargjoslas, to platumu un tajās nosakāmajiem ierobežojumiem būvju celtniecībā” (VSS-9)</w:t>
            </w: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8508"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9"/>
      </w:tblGrid>
      <w:tr w:rsidR="00BD0EDE" w:rsidRPr="003F43F1" w:rsidTr="00BD0EDE">
        <w:trPr>
          <w:jc w:val="center"/>
        </w:trPr>
        <w:tc>
          <w:tcPr>
            <w:tcW w:w="2979" w:type="dxa"/>
            <w:shd w:val="clear" w:color="auto" w:fill="auto"/>
          </w:tcPr>
          <w:p w:rsidR="00BD0EDE" w:rsidRPr="003F43F1" w:rsidRDefault="00BD0EDE" w:rsidP="00E02BB0">
            <w:pPr>
              <w:pStyle w:val="naisnod"/>
              <w:spacing w:before="0" w:beforeAutospacing="0" w:after="0" w:afterAutospacing="0"/>
              <w:jc w:val="both"/>
            </w:pPr>
            <w:r w:rsidRPr="003F43F1">
              <w:t>V. Tiesību akta projekta atbilstība Latvijas Republikas starptautiskajām saistībām</w:t>
            </w:r>
          </w:p>
        </w:tc>
        <w:tc>
          <w:tcPr>
            <w:tcW w:w="5529" w:type="dxa"/>
            <w:shd w:val="clear" w:color="auto" w:fill="auto"/>
          </w:tcPr>
          <w:p w:rsidR="00BD0EDE" w:rsidRPr="0009424F" w:rsidRDefault="00BD0EDE" w:rsidP="00E02BB0">
            <w:pPr>
              <w:pStyle w:val="naisnod"/>
              <w:spacing w:before="0" w:beforeAutospacing="0" w:after="0" w:afterAutospacing="0"/>
              <w:jc w:val="both"/>
            </w:pPr>
            <w:r>
              <w:t>Nav attiecināms</w:t>
            </w:r>
          </w:p>
        </w:tc>
      </w:tr>
    </w:tbl>
    <w:p w:rsidR="00F44C6A" w:rsidRPr="00724569" w:rsidRDefault="00F44C6A" w:rsidP="002B1957">
      <w:pPr>
        <w:rPr>
          <w:rFonts w:cs="Times New Roman"/>
          <w:sz w:val="24"/>
          <w:szCs w:val="24"/>
          <w:lang w:val="lv-LV"/>
        </w:rPr>
      </w:pPr>
    </w:p>
    <w:p w:rsidR="00F44C6A" w:rsidRPr="00724569"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2B1957" w:rsidRPr="00792510"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792510"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5D6439" w:rsidP="00CD659D">
            <w:pPr>
              <w:rPr>
                <w:rFonts w:cs="Times New Roman"/>
                <w:iCs/>
                <w:sz w:val="24"/>
                <w:szCs w:val="24"/>
                <w:lang w:val="lv-LV"/>
              </w:rPr>
            </w:pPr>
            <w:r w:rsidRPr="00724569">
              <w:rPr>
                <w:rFonts w:cs="Times New Roman"/>
                <w:iCs/>
                <w:sz w:val="24"/>
                <w:szCs w:val="24"/>
                <w:lang w:val="lv-LV"/>
              </w:rPr>
              <w:t>Nav attiecināms. (Projekts izstrādāts, ņemot vērā valsts aizsardzības operacionālās prasības un mērķus).</w:t>
            </w:r>
          </w:p>
          <w:p w:rsidR="002B1957" w:rsidRPr="00724569" w:rsidRDefault="002B1957" w:rsidP="002B1957">
            <w:pPr>
              <w:rPr>
                <w:rFonts w:cs="Times New Roman"/>
                <w:sz w:val="24"/>
                <w:szCs w:val="24"/>
                <w:lang w:val="lv-LV"/>
              </w:rPr>
            </w:pPr>
          </w:p>
        </w:tc>
      </w:tr>
      <w:tr w:rsidR="002B1957" w:rsidRPr="00724569"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iCs/>
                <w:sz w:val="24"/>
                <w:szCs w:val="24"/>
                <w:lang w:val="lv-LV"/>
              </w:rPr>
            </w:pPr>
            <w:r w:rsidRPr="00724569">
              <w:rPr>
                <w:rFonts w:cs="Times New Roman"/>
                <w:iCs/>
                <w:sz w:val="24"/>
                <w:szCs w:val="24"/>
                <w:lang w:val="lv-LV"/>
              </w:rPr>
              <w:t xml:space="preserve">Nav attiecināms </w:t>
            </w:r>
          </w:p>
          <w:p w:rsidR="002B1957" w:rsidRPr="00724569" w:rsidRDefault="002B1957" w:rsidP="00CD659D">
            <w:pPr>
              <w:rPr>
                <w:rFonts w:cs="Times New Roman"/>
                <w:sz w:val="24"/>
                <w:szCs w:val="24"/>
                <w:lang w:val="lv-LV"/>
              </w:rPr>
            </w:pPr>
          </w:p>
        </w:tc>
      </w:tr>
      <w:tr w:rsidR="002B1957" w:rsidRPr="0072456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72456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2B1957" w:rsidRPr="00792510"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lastRenderedPageBreak/>
              <w:t>VII. Tiesību akta projekta izpildes nodrošināšana un tās ietekme uz institūcijām</w:t>
            </w:r>
          </w:p>
        </w:tc>
      </w:tr>
      <w:tr w:rsidR="002B1957" w:rsidRPr="00792510"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C27C8" w:rsidRPr="00DC27C8" w:rsidRDefault="00F23CB3" w:rsidP="00DC27C8">
            <w:pPr>
              <w:jc w:val="both"/>
              <w:rPr>
                <w:rFonts w:cs="Times New Roman"/>
                <w:sz w:val="24"/>
                <w:szCs w:val="24"/>
                <w:lang w:val="lv-LV"/>
              </w:rPr>
            </w:pPr>
            <w:r w:rsidRPr="00DC27C8">
              <w:rPr>
                <w:rFonts w:cs="Times New Roman"/>
                <w:sz w:val="24"/>
                <w:szCs w:val="24"/>
                <w:lang w:val="lv-LV"/>
              </w:rPr>
              <w:t>Aizsardzības ministrija un Nacionālie bruņotie spēki</w:t>
            </w:r>
            <w:r w:rsidR="00DC27C8" w:rsidRPr="00DC27C8">
              <w:rPr>
                <w:rFonts w:cs="Times New Roman"/>
                <w:sz w:val="24"/>
                <w:szCs w:val="24"/>
                <w:lang w:val="lv-LV"/>
              </w:rPr>
              <w:t>.</w:t>
            </w:r>
          </w:p>
          <w:p w:rsidR="00DC27C8" w:rsidRPr="00DC27C8" w:rsidRDefault="00DC27C8" w:rsidP="00DC27C8">
            <w:pPr>
              <w:jc w:val="both"/>
              <w:rPr>
                <w:rFonts w:cs="Times New Roman"/>
                <w:sz w:val="24"/>
                <w:szCs w:val="24"/>
                <w:lang w:val="lv-LV"/>
              </w:rPr>
            </w:pPr>
          </w:p>
          <w:p w:rsidR="002B1957" w:rsidRPr="00724569" w:rsidRDefault="00DC27C8" w:rsidP="00F353AA">
            <w:pPr>
              <w:jc w:val="both"/>
              <w:rPr>
                <w:rFonts w:cs="Times New Roman"/>
                <w:sz w:val="24"/>
                <w:szCs w:val="24"/>
                <w:lang w:val="lv-LV"/>
              </w:rPr>
            </w:pPr>
            <w:r w:rsidRPr="00DC27C8">
              <w:rPr>
                <w:sz w:val="24"/>
                <w:szCs w:val="24"/>
                <w:lang w:val="lv-LV"/>
              </w:rPr>
              <w:t>Valsts aizsardzības militāro objektu un iepirkumu centrs (sniegs datus Apgrūtināto teritoriju informācijas sistēmai (turpmāk – ATIS)), kā arī Valsts zemes dienests, kurš nodrošinās datu pieņemšanu un iekļaušanu ATIS sistēmā.</w:t>
            </w:r>
            <w:r w:rsidR="00F23CB3" w:rsidRPr="00724569">
              <w:rPr>
                <w:rFonts w:cs="Times New Roman"/>
                <w:sz w:val="24"/>
                <w:szCs w:val="24"/>
                <w:lang w:val="lv-LV"/>
              </w:rPr>
              <w:t xml:space="preserve"> </w:t>
            </w:r>
          </w:p>
        </w:tc>
      </w:tr>
      <w:tr w:rsidR="002B1957" w:rsidRPr="00792510"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rsidR="002B1957" w:rsidRPr="00724569" w:rsidRDefault="002B1957" w:rsidP="002B1957">
            <w:pPr>
              <w:rPr>
                <w:rFonts w:cs="Times New Roman"/>
                <w:sz w:val="24"/>
                <w:szCs w:val="24"/>
                <w:lang w:val="lv-LV"/>
              </w:rPr>
            </w:pPr>
            <w:r w:rsidRPr="00724569">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jc w:val="both"/>
              <w:rPr>
                <w:rFonts w:cs="Times New Roman"/>
                <w:iCs/>
                <w:sz w:val="24"/>
                <w:szCs w:val="24"/>
                <w:lang w:val="lv-LV"/>
              </w:rPr>
            </w:pPr>
            <w:r w:rsidRPr="00724569">
              <w:rPr>
                <w:rFonts w:cs="Times New Roman"/>
                <w:iCs/>
                <w:sz w:val="24"/>
                <w:szCs w:val="24"/>
                <w:lang w:val="lv-LV"/>
              </w:rPr>
              <w:t xml:space="preserve">Līdz ar </w:t>
            </w:r>
            <w:r w:rsidRPr="00724569">
              <w:rPr>
                <w:rFonts w:cs="Times New Roman"/>
                <w:sz w:val="24"/>
                <w:szCs w:val="24"/>
                <w:lang w:val="lv-LV"/>
              </w:rPr>
              <w:t>valsts aizsardzības vajadzībām paredzēto navigācijas tehnisko līdzekļu un militāro jūras novērošanas tehnisko līdzekļu normatīvā regulējuma pilnveidošanu</w:t>
            </w:r>
            <w:r w:rsidRPr="00724569">
              <w:rPr>
                <w:rFonts w:cs="Times New Roman"/>
                <w:iCs/>
                <w:sz w:val="24"/>
                <w:szCs w:val="24"/>
                <w:lang w:val="lv-LV"/>
              </w:rPr>
              <w:t>, tiks panākta N</w:t>
            </w:r>
            <w:r w:rsidR="005D6439" w:rsidRPr="00724569">
              <w:rPr>
                <w:rFonts w:cs="Times New Roman"/>
                <w:iCs/>
                <w:sz w:val="24"/>
                <w:szCs w:val="24"/>
                <w:lang w:val="lv-LV"/>
              </w:rPr>
              <w:t>acionālo bruņoto spēku</w:t>
            </w:r>
            <w:r w:rsidRPr="00724569">
              <w:rPr>
                <w:rFonts w:cs="Times New Roman"/>
                <w:iCs/>
                <w:sz w:val="24"/>
                <w:szCs w:val="24"/>
                <w:lang w:val="lv-LV"/>
              </w:rPr>
              <w:t xml:space="preserve"> spēju </w:t>
            </w:r>
            <w:proofErr w:type="spellStart"/>
            <w:r w:rsidRPr="00724569">
              <w:rPr>
                <w:rFonts w:cs="Times New Roman"/>
                <w:iCs/>
                <w:sz w:val="24"/>
                <w:szCs w:val="24"/>
                <w:lang w:val="lv-LV"/>
              </w:rPr>
              <w:t>efektivizēšana</w:t>
            </w:r>
            <w:proofErr w:type="spellEnd"/>
            <w:r w:rsidR="005D6439" w:rsidRPr="00724569">
              <w:rPr>
                <w:rFonts w:cs="Times New Roman"/>
                <w:iCs/>
                <w:sz w:val="24"/>
                <w:szCs w:val="24"/>
                <w:lang w:val="lv-LV"/>
              </w:rPr>
              <w:t>, lai</w:t>
            </w:r>
            <w:r w:rsidRPr="00724569">
              <w:rPr>
                <w:rFonts w:cs="Times New Roman"/>
                <w:iCs/>
                <w:sz w:val="24"/>
                <w:szCs w:val="24"/>
                <w:lang w:val="lv-LV"/>
              </w:rPr>
              <w:t xml:space="preserve"> tie</w:t>
            </w:r>
            <w:r w:rsidR="005D6439" w:rsidRPr="00724569">
              <w:rPr>
                <w:rFonts w:cs="Times New Roman"/>
                <w:iCs/>
                <w:sz w:val="24"/>
                <w:szCs w:val="24"/>
                <w:lang w:val="lv-LV"/>
              </w:rPr>
              <w:t xml:space="preserve"> veiktu</w:t>
            </w:r>
            <w:r w:rsidRPr="00724569">
              <w:rPr>
                <w:rFonts w:cs="Times New Roman"/>
                <w:iCs/>
                <w:sz w:val="24"/>
                <w:szCs w:val="24"/>
                <w:lang w:val="lv-LV"/>
              </w:rPr>
              <w:t xml:space="preserve"> </w:t>
            </w:r>
            <w:r w:rsidR="00EB432A">
              <w:rPr>
                <w:rFonts w:cs="Times New Roman"/>
                <w:iCs/>
                <w:sz w:val="24"/>
                <w:szCs w:val="24"/>
                <w:lang w:val="lv-LV"/>
              </w:rPr>
              <w:t xml:space="preserve">nacionālo bruņoto spēku </w:t>
            </w:r>
            <w:r w:rsidRPr="00724569">
              <w:rPr>
                <w:rFonts w:cs="Times New Roman"/>
                <w:iCs/>
                <w:sz w:val="24"/>
                <w:szCs w:val="24"/>
                <w:lang w:val="lv-LV"/>
              </w:rPr>
              <w:t>likumā not</w:t>
            </w:r>
            <w:r w:rsidR="005D6439" w:rsidRPr="00724569">
              <w:rPr>
                <w:rFonts w:cs="Times New Roman"/>
                <w:iCs/>
                <w:sz w:val="24"/>
                <w:szCs w:val="24"/>
                <w:lang w:val="lv-LV"/>
              </w:rPr>
              <w:t>ei</w:t>
            </w:r>
            <w:r w:rsidRPr="00724569">
              <w:rPr>
                <w:rFonts w:cs="Times New Roman"/>
                <w:iCs/>
                <w:sz w:val="24"/>
                <w:szCs w:val="24"/>
                <w:lang w:val="lv-LV"/>
              </w:rPr>
              <w:t>ktos uzdevumus un paaugstināta valsts un sabiedrības drošība.</w:t>
            </w:r>
          </w:p>
          <w:p w:rsidR="002B1957" w:rsidRPr="00724569" w:rsidRDefault="002B1957" w:rsidP="002B1957">
            <w:pPr>
              <w:rPr>
                <w:rFonts w:cs="Times New Roman"/>
                <w:sz w:val="24"/>
                <w:szCs w:val="24"/>
                <w:lang w:val="lv-LV"/>
              </w:rPr>
            </w:pPr>
          </w:p>
        </w:tc>
      </w:tr>
      <w:tr w:rsidR="002B1957" w:rsidRPr="00724569"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pPr>
        <w:rPr>
          <w:rFonts w:cs="Times New Roman"/>
          <w:sz w:val="24"/>
          <w:szCs w:val="24"/>
          <w:lang w:val="lv-LV"/>
        </w:rPr>
      </w:pPr>
    </w:p>
    <w:p w:rsidR="00F44C6A" w:rsidRPr="00724569" w:rsidRDefault="00F44C6A">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t xml:space="preserve">Anotācijas </w:t>
      </w:r>
      <w:r w:rsidR="00CD659D" w:rsidRPr="00724569">
        <w:rPr>
          <w:sz w:val="24"/>
          <w:szCs w:val="24"/>
          <w:lang w:val="lv-LV"/>
        </w:rPr>
        <w:t>III</w:t>
      </w:r>
      <w:r w:rsidRPr="00724569">
        <w:rPr>
          <w:sz w:val="24"/>
          <w:szCs w:val="24"/>
          <w:lang w:val="lv-LV"/>
        </w:rPr>
        <w:t xml:space="preserve"> sadaļa – projekts šīs jomas neskar.</w:t>
      </w:r>
    </w:p>
    <w:p w:rsidR="00CD659D" w:rsidRPr="00724569" w:rsidRDefault="00CD659D">
      <w:pPr>
        <w:rPr>
          <w:sz w:val="24"/>
          <w:szCs w:val="24"/>
          <w:lang w:val="lv-LV"/>
        </w:rPr>
      </w:pPr>
    </w:p>
    <w:p w:rsidR="00C953C1" w:rsidRPr="00724569" w:rsidRDefault="00C953C1">
      <w:pPr>
        <w:rPr>
          <w:sz w:val="24"/>
          <w:szCs w:val="24"/>
          <w:lang w:val="lv-LV"/>
        </w:rPr>
      </w:pPr>
    </w:p>
    <w:p w:rsidR="00C953C1" w:rsidRPr="00724569" w:rsidRDefault="00C953C1" w:rsidP="00C953C1">
      <w:pPr>
        <w:rPr>
          <w:sz w:val="24"/>
          <w:szCs w:val="24"/>
          <w:lang w:val="lv-LV"/>
        </w:rPr>
      </w:pPr>
      <w:r w:rsidRPr="00724569">
        <w:rPr>
          <w:sz w:val="24"/>
          <w:szCs w:val="24"/>
          <w:lang w:val="lv-LV"/>
        </w:rPr>
        <w:t xml:space="preserve">Aizsardzības ministrs                                                                                      </w:t>
      </w:r>
      <w:r w:rsidR="00E16EC8">
        <w:rPr>
          <w:sz w:val="24"/>
          <w:szCs w:val="24"/>
          <w:lang w:val="lv-LV"/>
        </w:rPr>
        <w:t>R.Vējonis</w:t>
      </w:r>
    </w:p>
    <w:p w:rsidR="00C953C1" w:rsidRDefault="00C953C1" w:rsidP="00C953C1">
      <w:pPr>
        <w:rPr>
          <w:sz w:val="24"/>
          <w:szCs w:val="24"/>
          <w:lang w:val="lv-LV"/>
        </w:rPr>
      </w:pPr>
    </w:p>
    <w:p w:rsidR="000D04CA" w:rsidRDefault="000D04CA" w:rsidP="00C953C1">
      <w:pPr>
        <w:rPr>
          <w:sz w:val="24"/>
          <w:szCs w:val="24"/>
          <w:lang w:val="lv-LV"/>
        </w:rPr>
      </w:pPr>
    </w:p>
    <w:p w:rsidR="000D04CA" w:rsidRDefault="000D04CA" w:rsidP="00C953C1">
      <w:pPr>
        <w:rPr>
          <w:sz w:val="24"/>
          <w:szCs w:val="24"/>
          <w:lang w:val="lv-LV"/>
        </w:rPr>
      </w:pPr>
    </w:p>
    <w:p w:rsidR="000D04CA" w:rsidRPr="00724569" w:rsidRDefault="000D04CA" w:rsidP="00C953C1">
      <w:pPr>
        <w:rPr>
          <w:sz w:val="24"/>
          <w:szCs w:val="24"/>
          <w:lang w:val="lv-LV"/>
        </w:rPr>
      </w:pPr>
    </w:p>
    <w:p w:rsidR="00C953C1" w:rsidRPr="00724569" w:rsidRDefault="00C953C1" w:rsidP="00C953C1">
      <w:pPr>
        <w:rPr>
          <w:sz w:val="24"/>
          <w:szCs w:val="24"/>
          <w:lang w:val="lv-LV"/>
        </w:rPr>
      </w:pPr>
      <w:r w:rsidRPr="00724569">
        <w:rPr>
          <w:sz w:val="24"/>
          <w:szCs w:val="24"/>
          <w:lang w:val="lv-LV"/>
        </w:rPr>
        <w:t xml:space="preserve">Vīza: valsts sekretārs                                           </w:t>
      </w:r>
      <w:r w:rsidRPr="00724569">
        <w:rPr>
          <w:sz w:val="24"/>
          <w:szCs w:val="24"/>
          <w:lang w:val="lv-LV"/>
        </w:rPr>
        <w:tab/>
      </w:r>
      <w:r w:rsidRPr="00724569">
        <w:rPr>
          <w:sz w:val="24"/>
          <w:szCs w:val="24"/>
          <w:lang w:val="lv-LV"/>
        </w:rPr>
        <w:tab/>
        <w:t xml:space="preserve">          </w:t>
      </w:r>
      <w:r w:rsidRPr="00724569">
        <w:rPr>
          <w:sz w:val="24"/>
          <w:szCs w:val="24"/>
          <w:lang w:val="lv-LV"/>
        </w:rPr>
        <w:tab/>
      </w:r>
      <w:r w:rsidR="00724569">
        <w:rPr>
          <w:sz w:val="24"/>
          <w:szCs w:val="24"/>
          <w:lang w:val="lv-LV"/>
        </w:rPr>
        <w:tab/>
      </w:r>
      <w:r w:rsidRPr="00724569">
        <w:rPr>
          <w:sz w:val="24"/>
          <w:szCs w:val="24"/>
          <w:lang w:val="lv-LV"/>
        </w:rPr>
        <w:t>J.Sārts</w:t>
      </w:r>
    </w:p>
    <w:p w:rsidR="00C953C1" w:rsidRPr="00724569" w:rsidRDefault="00C953C1" w:rsidP="00C953C1">
      <w:pPr>
        <w:rPr>
          <w:sz w:val="24"/>
          <w:szCs w:val="24"/>
          <w:lang w:val="lv-LV"/>
        </w:rPr>
      </w:pPr>
    </w:p>
    <w:p w:rsidR="000D04CA" w:rsidRDefault="000D04CA" w:rsidP="00C953C1">
      <w:pPr>
        <w:rPr>
          <w:sz w:val="16"/>
          <w:szCs w:val="16"/>
          <w:lang w:val="lv-LV"/>
        </w:rPr>
      </w:pPr>
    </w:p>
    <w:p w:rsidR="000D04CA" w:rsidRDefault="000D04CA" w:rsidP="00C953C1">
      <w:pPr>
        <w:rPr>
          <w:sz w:val="16"/>
          <w:szCs w:val="16"/>
          <w:lang w:val="lv-LV"/>
        </w:rPr>
      </w:pPr>
    </w:p>
    <w:p w:rsidR="000D04CA" w:rsidRDefault="000D04CA" w:rsidP="00C953C1">
      <w:pPr>
        <w:rPr>
          <w:sz w:val="16"/>
          <w:szCs w:val="16"/>
          <w:lang w:val="lv-LV"/>
        </w:rPr>
      </w:pPr>
    </w:p>
    <w:p w:rsidR="000D04CA" w:rsidRDefault="000D04CA" w:rsidP="00C953C1">
      <w:pPr>
        <w:rPr>
          <w:sz w:val="16"/>
          <w:szCs w:val="16"/>
          <w:lang w:val="lv-LV"/>
        </w:rPr>
      </w:pPr>
    </w:p>
    <w:p w:rsidR="000D04CA" w:rsidRDefault="000D04CA" w:rsidP="00C953C1">
      <w:pPr>
        <w:rPr>
          <w:sz w:val="16"/>
          <w:szCs w:val="16"/>
          <w:lang w:val="lv-LV"/>
        </w:rPr>
      </w:pPr>
    </w:p>
    <w:p w:rsidR="000D04CA" w:rsidRDefault="000D04CA" w:rsidP="00C953C1">
      <w:pPr>
        <w:rPr>
          <w:sz w:val="16"/>
          <w:szCs w:val="16"/>
          <w:lang w:val="lv-LV"/>
        </w:rPr>
      </w:pPr>
    </w:p>
    <w:p w:rsidR="000D04CA" w:rsidRDefault="000D04CA" w:rsidP="00C953C1">
      <w:pPr>
        <w:rPr>
          <w:sz w:val="16"/>
          <w:szCs w:val="16"/>
          <w:lang w:val="lv-LV"/>
        </w:rPr>
      </w:pPr>
    </w:p>
    <w:p w:rsidR="000D04CA" w:rsidRDefault="000D04CA" w:rsidP="00C953C1">
      <w:pPr>
        <w:rPr>
          <w:sz w:val="16"/>
          <w:szCs w:val="16"/>
          <w:lang w:val="lv-LV"/>
        </w:rPr>
      </w:pPr>
    </w:p>
    <w:p w:rsidR="000D04CA" w:rsidRDefault="000D04CA" w:rsidP="00C953C1">
      <w:pPr>
        <w:rPr>
          <w:sz w:val="16"/>
          <w:szCs w:val="16"/>
          <w:lang w:val="lv-LV"/>
        </w:rPr>
      </w:pPr>
    </w:p>
    <w:p w:rsidR="00C953C1" w:rsidRPr="00724569" w:rsidRDefault="00AF126C" w:rsidP="00C953C1">
      <w:pPr>
        <w:rPr>
          <w:sz w:val="16"/>
          <w:szCs w:val="16"/>
          <w:lang w:val="lv-LV"/>
        </w:rPr>
      </w:pPr>
      <w:r>
        <w:rPr>
          <w:sz w:val="16"/>
          <w:szCs w:val="16"/>
          <w:lang w:val="lv-LV"/>
        </w:rPr>
        <w:t>07</w:t>
      </w:r>
      <w:r w:rsidR="00C953C1" w:rsidRPr="00724569">
        <w:rPr>
          <w:sz w:val="16"/>
          <w:szCs w:val="16"/>
          <w:lang w:val="lv-LV"/>
        </w:rPr>
        <w:t>.</w:t>
      </w:r>
      <w:r>
        <w:rPr>
          <w:sz w:val="16"/>
          <w:szCs w:val="16"/>
          <w:lang w:val="lv-LV"/>
        </w:rPr>
        <w:t>04</w:t>
      </w:r>
      <w:r w:rsidR="00C953C1" w:rsidRPr="00724569">
        <w:rPr>
          <w:sz w:val="16"/>
          <w:szCs w:val="16"/>
          <w:lang w:val="lv-LV"/>
        </w:rPr>
        <w:t>.201</w:t>
      </w:r>
      <w:r>
        <w:rPr>
          <w:sz w:val="16"/>
          <w:szCs w:val="16"/>
          <w:lang w:val="lv-LV"/>
        </w:rPr>
        <w:t>4</w:t>
      </w:r>
    </w:p>
    <w:p w:rsidR="00C953C1" w:rsidRPr="00724569" w:rsidRDefault="00AF126C" w:rsidP="00C953C1">
      <w:pPr>
        <w:rPr>
          <w:sz w:val="16"/>
          <w:szCs w:val="16"/>
          <w:lang w:val="lv-LV"/>
        </w:rPr>
      </w:pPr>
      <w:r>
        <w:rPr>
          <w:sz w:val="16"/>
          <w:szCs w:val="16"/>
          <w:lang w:val="lv-LV"/>
        </w:rPr>
        <w:t>58</w:t>
      </w:r>
      <w:r w:rsidR="00792510">
        <w:rPr>
          <w:sz w:val="16"/>
          <w:szCs w:val="16"/>
          <w:lang w:val="lv-LV"/>
        </w:rPr>
        <w:t>5</w:t>
      </w:r>
    </w:p>
    <w:p w:rsidR="00C953C1" w:rsidRPr="00724569" w:rsidRDefault="00792510" w:rsidP="00C953C1">
      <w:pPr>
        <w:rPr>
          <w:sz w:val="16"/>
          <w:szCs w:val="16"/>
          <w:lang w:val="lv-LV"/>
        </w:rPr>
      </w:pPr>
      <w:r>
        <w:rPr>
          <w:sz w:val="16"/>
          <w:szCs w:val="16"/>
          <w:lang w:val="lv-LV"/>
        </w:rPr>
        <w:t xml:space="preserve">Edgars Svarenieks </w:t>
      </w:r>
    </w:p>
    <w:p w:rsidR="00C953C1" w:rsidRPr="00724569" w:rsidRDefault="00C953C1" w:rsidP="00C953C1">
      <w:pPr>
        <w:rPr>
          <w:sz w:val="16"/>
          <w:szCs w:val="16"/>
          <w:lang w:val="lv-LV"/>
        </w:rPr>
      </w:pPr>
      <w:r w:rsidRPr="00724569">
        <w:rPr>
          <w:sz w:val="16"/>
          <w:szCs w:val="16"/>
          <w:lang w:val="lv-LV"/>
        </w:rPr>
        <w:t>Aizsardzības ministrijas Krīzes vadības departamenta</w:t>
      </w:r>
    </w:p>
    <w:p w:rsidR="00C953C1" w:rsidRPr="00724569" w:rsidRDefault="000D04CA" w:rsidP="00C953C1">
      <w:pPr>
        <w:rPr>
          <w:sz w:val="16"/>
          <w:szCs w:val="16"/>
          <w:lang w:val="lv-LV"/>
        </w:rPr>
      </w:pPr>
      <w:proofErr w:type="spellStart"/>
      <w:r>
        <w:rPr>
          <w:sz w:val="16"/>
          <w:szCs w:val="16"/>
          <w:lang w:val="lv-LV"/>
        </w:rPr>
        <w:t>Civilmilitārās</w:t>
      </w:r>
      <w:proofErr w:type="spellEnd"/>
      <w:r>
        <w:rPr>
          <w:sz w:val="16"/>
          <w:szCs w:val="16"/>
          <w:lang w:val="lv-LV"/>
        </w:rPr>
        <w:t xml:space="preserve"> sadarbības</w:t>
      </w:r>
      <w:r w:rsidR="00C953C1" w:rsidRPr="00724569">
        <w:rPr>
          <w:sz w:val="16"/>
          <w:szCs w:val="16"/>
          <w:lang w:val="lv-LV"/>
        </w:rPr>
        <w:t xml:space="preserve"> nodaļas </w:t>
      </w:r>
      <w:r w:rsidR="00792510">
        <w:rPr>
          <w:sz w:val="16"/>
          <w:szCs w:val="16"/>
          <w:lang w:val="lv-LV"/>
        </w:rPr>
        <w:t>vadītājs</w:t>
      </w:r>
      <w:proofErr w:type="gramStart"/>
      <w:r w:rsidR="00792510">
        <w:rPr>
          <w:sz w:val="16"/>
          <w:szCs w:val="16"/>
          <w:lang w:val="lv-LV"/>
        </w:rPr>
        <w:t xml:space="preserve"> </w:t>
      </w:r>
      <w:r>
        <w:rPr>
          <w:sz w:val="16"/>
          <w:szCs w:val="16"/>
          <w:lang w:val="lv-LV"/>
        </w:rPr>
        <w:t xml:space="preserve"> </w:t>
      </w:r>
      <w:proofErr w:type="gramEnd"/>
    </w:p>
    <w:p w:rsidR="00C953C1" w:rsidRPr="00724569" w:rsidRDefault="00C953C1" w:rsidP="00C953C1">
      <w:pPr>
        <w:rPr>
          <w:sz w:val="16"/>
          <w:szCs w:val="16"/>
          <w:lang w:val="lv-LV"/>
        </w:rPr>
      </w:pPr>
      <w:r w:rsidRPr="00724569">
        <w:rPr>
          <w:sz w:val="16"/>
          <w:szCs w:val="16"/>
          <w:lang w:val="lv-LV"/>
        </w:rPr>
        <w:fldChar w:fldCharType="begin"/>
      </w:r>
      <w:r w:rsidRPr="00724569">
        <w:rPr>
          <w:sz w:val="16"/>
          <w:szCs w:val="16"/>
          <w:lang w:val="lv-LV"/>
        </w:rPr>
        <w:instrText xml:space="preserve"> COMMENTS  \* MERGEFORMAT </w:instrText>
      </w:r>
      <w:r w:rsidRPr="00724569">
        <w:rPr>
          <w:sz w:val="16"/>
          <w:szCs w:val="16"/>
          <w:lang w:val="lv-LV"/>
        </w:rPr>
        <w:fldChar w:fldCharType="separate"/>
      </w:r>
      <w:proofErr w:type="spellStart"/>
      <w:r w:rsidRPr="00724569">
        <w:rPr>
          <w:sz w:val="16"/>
          <w:szCs w:val="16"/>
          <w:lang w:val="lv-LV"/>
        </w:rPr>
        <w:t>tālr</w:t>
      </w:r>
      <w:proofErr w:type="spellEnd"/>
      <w:r w:rsidRPr="00724569">
        <w:rPr>
          <w:sz w:val="16"/>
          <w:szCs w:val="16"/>
          <w:lang w:val="lv-LV"/>
        </w:rPr>
        <w:t>.: 673350</w:t>
      </w:r>
      <w:r w:rsidR="00792510">
        <w:rPr>
          <w:sz w:val="16"/>
          <w:szCs w:val="16"/>
          <w:lang w:val="lv-LV"/>
        </w:rPr>
        <w:t>29</w:t>
      </w:r>
      <w:r w:rsidRPr="00724569">
        <w:rPr>
          <w:sz w:val="16"/>
          <w:szCs w:val="16"/>
          <w:lang w:val="lv-LV"/>
        </w:rPr>
        <w:t>, fakss: 67335037,</w:t>
      </w:r>
    </w:p>
    <w:p w:rsidR="00C953C1" w:rsidRPr="002B1957" w:rsidRDefault="00C953C1">
      <w:pPr>
        <w:rPr>
          <w:lang w:val="lv-LV"/>
        </w:rPr>
      </w:pPr>
      <w:r w:rsidRPr="00724569">
        <w:rPr>
          <w:sz w:val="16"/>
          <w:szCs w:val="16"/>
          <w:lang w:val="lv-LV"/>
        </w:rPr>
        <w:t xml:space="preserve">e-pasta adrese: </w:t>
      </w:r>
      <w:r w:rsidR="00792510">
        <w:rPr>
          <w:sz w:val="16"/>
          <w:szCs w:val="16"/>
          <w:lang w:val="lv-LV"/>
        </w:rPr>
        <w:t>Edgars.Svarenieks</w:t>
      </w:r>
      <w:r w:rsidRPr="00724569">
        <w:rPr>
          <w:sz w:val="16"/>
          <w:szCs w:val="16"/>
          <w:lang w:val="lv-LV"/>
        </w:rPr>
        <w:t>@mod.gov.lv</w:t>
      </w:r>
      <w:r w:rsidRPr="00724569">
        <w:rPr>
          <w:sz w:val="16"/>
          <w:szCs w:val="16"/>
          <w:lang w:val="lv-LV"/>
        </w:rPr>
        <w:fldChar w:fldCharType="end"/>
      </w:r>
    </w:p>
    <w:sectPr w:rsidR="00C953C1" w:rsidRPr="002B195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DF" w:rsidRDefault="005814DF" w:rsidP="00CD659D">
      <w:r>
        <w:separator/>
      </w:r>
    </w:p>
  </w:endnote>
  <w:endnote w:type="continuationSeparator" w:id="0">
    <w:p w:rsidR="005814DF" w:rsidRDefault="005814DF"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2" w:rsidRDefault="00585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2887"/>
      <w:docPartObj>
        <w:docPartGallery w:val="Page Numbers (Bottom of Page)"/>
        <w:docPartUnique/>
      </w:docPartObj>
    </w:sdtPr>
    <w:sdtEndPr>
      <w:rPr>
        <w:noProof/>
      </w:rPr>
    </w:sdtEndPr>
    <w:sdtContent>
      <w:p w:rsidR="00724569" w:rsidRDefault="00724569" w:rsidP="00AF126C">
        <w:pPr>
          <w:pStyle w:val="Footer"/>
          <w:jc w:val="right"/>
        </w:pPr>
        <w:r>
          <w:fldChar w:fldCharType="begin"/>
        </w:r>
        <w:r>
          <w:instrText xml:space="preserve"> PAGE   \* MERGEFORMAT </w:instrText>
        </w:r>
        <w:r>
          <w:fldChar w:fldCharType="separate"/>
        </w:r>
        <w:r w:rsidR="00585FE2">
          <w:rPr>
            <w:noProof/>
          </w:rPr>
          <w:t>2</w:t>
        </w:r>
        <w:r>
          <w:rPr>
            <w:noProof/>
          </w:rPr>
          <w:fldChar w:fldCharType="end"/>
        </w:r>
      </w:p>
    </w:sdtContent>
  </w:sdt>
  <w:p w:rsidR="00AF126C" w:rsidRPr="000D04CA" w:rsidRDefault="00AF126C" w:rsidP="000D04CA">
    <w:pPr>
      <w:rPr>
        <w:sz w:val="14"/>
        <w:szCs w:val="14"/>
      </w:rPr>
    </w:pPr>
  </w:p>
  <w:p w:rsidR="00CC4E4D" w:rsidRPr="000D04CA" w:rsidRDefault="00585FE2" w:rsidP="000D04CA">
    <w:pPr>
      <w:rPr>
        <w:bCs/>
        <w:sz w:val="14"/>
        <w:szCs w:val="14"/>
      </w:rPr>
    </w:pPr>
    <w:r>
      <w:rPr>
        <w:sz w:val="14"/>
        <w:szCs w:val="14"/>
      </w:rPr>
      <w:t>AIM</w:t>
    </w:r>
    <w:bookmarkStart w:id="0" w:name="_GoBack"/>
    <w:bookmarkEnd w:id="0"/>
    <w:r w:rsidR="00CC4E4D" w:rsidRPr="000D04CA">
      <w:rPr>
        <w:sz w:val="14"/>
        <w:szCs w:val="14"/>
      </w:rPr>
      <w:t>anot_</w:t>
    </w:r>
    <w:r w:rsidR="00AF126C" w:rsidRPr="000D04CA">
      <w:rPr>
        <w:sz w:val="14"/>
        <w:szCs w:val="14"/>
      </w:rPr>
      <w:t>0</w:t>
    </w:r>
    <w:r w:rsidR="000D04CA" w:rsidRPr="000D04CA">
      <w:rPr>
        <w:sz w:val="14"/>
        <w:szCs w:val="14"/>
      </w:rPr>
      <w:t>7</w:t>
    </w:r>
    <w:r w:rsidR="00CC4E4D" w:rsidRPr="000D04CA">
      <w:rPr>
        <w:sz w:val="14"/>
        <w:szCs w:val="14"/>
      </w:rPr>
      <w:t>0</w:t>
    </w:r>
    <w:r w:rsidR="00AF126C" w:rsidRPr="000D04CA">
      <w:rPr>
        <w:sz w:val="14"/>
        <w:szCs w:val="14"/>
      </w:rPr>
      <w:t>4</w:t>
    </w:r>
    <w:r w:rsidR="00CC4E4D" w:rsidRPr="000D04CA">
      <w:rPr>
        <w:sz w:val="14"/>
        <w:szCs w:val="14"/>
      </w:rPr>
      <w:t>14</w:t>
    </w:r>
    <w:r w:rsidR="00AF126C" w:rsidRPr="000D04CA">
      <w:rPr>
        <w:sz w:val="14"/>
        <w:szCs w:val="14"/>
      </w:rPr>
      <w:t>;</w:t>
    </w:r>
    <w:r w:rsidR="00CC4E4D" w:rsidRPr="000D04CA">
      <w:rPr>
        <w:sz w:val="14"/>
        <w:szCs w:val="14"/>
      </w:rPr>
      <w:t xml:space="preserve"> „</w:t>
    </w:r>
    <w:proofErr w:type="spellStart"/>
    <w:r w:rsidR="00CC4E4D" w:rsidRPr="000D04CA">
      <w:rPr>
        <w:rFonts w:cs="Times New Roman"/>
        <w:sz w:val="14"/>
        <w:szCs w:val="14"/>
      </w:rPr>
      <w:t>Grozījumi</w:t>
    </w:r>
    <w:proofErr w:type="spellEnd"/>
    <w:r w:rsidR="00CC4E4D" w:rsidRPr="000D04CA">
      <w:rPr>
        <w:rFonts w:cs="Times New Roman"/>
        <w:sz w:val="14"/>
        <w:szCs w:val="14"/>
      </w:rPr>
      <w:t xml:space="preserve"> </w:t>
    </w:r>
    <w:proofErr w:type="spellStart"/>
    <w:r w:rsidR="00CC4E4D" w:rsidRPr="000D04CA">
      <w:rPr>
        <w:rFonts w:cs="Times New Roman"/>
        <w:sz w:val="14"/>
        <w:szCs w:val="14"/>
      </w:rPr>
      <w:t>Ministru</w:t>
    </w:r>
    <w:proofErr w:type="spellEnd"/>
    <w:r w:rsidR="00CC4E4D" w:rsidRPr="000D04CA">
      <w:rPr>
        <w:rFonts w:cs="Times New Roman"/>
        <w:sz w:val="14"/>
        <w:szCs w:val="14"/>
      </w:rPr>
      <w:t xml:space="preserve"> </w:t>
    </w:r>
    <w:proofErr w:type="spellStart"/>
    <w:r w:rsidR="00CC4E4D" w:rsidRPr="000D04CA">
      <w:rPr>
        <w:rFonts w:cs="Times New Roman"/>
        <w:sz w:val="14"/>
        <w:szCs w:val="14"/>
      </w:rPr>
      <w:t>kabineta</w:t>
    </w:r>
    <w:proofErr w:type="spellEnd"/>
    <w:r w:rsidR="00CC4E4D" w:rsidRPr="000D04CA">
      <w:rPr>
        <w:rFonts w:cs="Times New Roman"/>
        <w:sz w:val="14"/>
        <w:szCs w:val="14"/>
      </w:rPr>
      <w:t xml:space="preserve"> 2014.gada 4.februāra </w:t>
    </w:r>
    <w:proofErr w:type="spellStart"/>
    <w:r w:rsidR="00CC4E4D" w:rsidRPr="000D04CA">
      <w:rPr>
        <w:rFonts w:cs="Times New Roman"/>
        <w:sz w:val="14"/>
        <w:szCs w:val="14"/>
      </w:rPr>
      <w:t>noteikumos</w:t>
    </w:r>
    <w:proofErr w:type="spellEnd"/>
    <w:r w:rsidR="00CC4E4D" w:rsidRPr="000D04CA">
      <w:rPr>
        <w:rFonts w:cs="Times New Roman"/>
        <w:sz w:val="14"/>
        <w:szCs w:val="14"/>
      </w:rPr>
      <w:t xml:space="preserve"> Nr.61 „</w:t>
    </w:r>
    <w:proofErr w:type="spellStart"/>
    <w:r w:rsidR="00CC4E4D" w:rsidRPr="000D04CA">
      <w:rPr>
        <w:rFonts w:cs="Times New Roman"/>
        <w:bCs/>
        <w:sz w:val="14"/>
        <w:szCs w:val="14"/>
      </w:rPr>
      <w:t>Noteikumi</w:t>
    </w:r>
    <w:proofErr w:type="spellEnd"/>
    <w:r w:rsidR="00CC4E4D" w:rsidRPr="000D04CA">
      <w:rPr>
        <w:rFonts w:cs="Times New Roman"/>
        <w:bCs/>
        <w:sz w:val="14"/>
        <w:szCs w:val="14"/>
      </w:rPr>
      <w:t xml:space="preserve"> par </w:t>
    </w:r>
    <w:proofErr w:type="spellStart"/>
    <w:r w:rsidR="00CC4E4D" w:rsidRPr="000D04CA">
      <w:rPr>
        <w:rFonts w:cs="Times New Roman"/>
        <w:bCs/>
        <w:sz w:val="14"/>
        <w:szCs w:val="14"/>
      </w:rPr>
      <w:t>Apgrūtināto</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teritoriju</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informācijas</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sistēmas</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izveidi</w:t>
    </w:r>
    <w:proofErr w:type="spellEnd"/>
    <w:r w:rsidR="00CC4E4D" w:rsidRPr="000D04CA">
      <w:rPr>
        <w:rFonts w:cs="Times New Roman"/>
        <w:bCs/>
        <w:sz w:val="14"/>
        <w:szCs w:val="14"/>
      </w:rPr>
      <w:t xml:space="preserve"> un </w:t>
    </w:r>
    <w:proofErr w:type="spellStart"/>
    <w:r w:rsidR="00CC4E4D" w:rsidRPr="000D04CA">
      <w:rPr>
        <w:rFonts w:cs="Times New Roman"/>
        <w:bCs/>
        <w:sz w:val="14"/>
        <w:szCs w:val="14"/>
      </w:rPr>
      <w:t>uzturēšanu</w:t>
    </w:r>
    <w:proofErr w:type="spellEnd"/>
    <w:r w:rsidR="00CC4E4D" w:rsidRPr="000D04CA">
      <w:rPr>
        <w:rFonts w:cs="Times New Roman"/>
        <w:bCs/>
        <w:sz w:val="14"/>
        <w:szCs w:val="14"/>
      </w:rPr>
      <w:t xml:space="preserve"> un </w:t>
    </w:r>
    <w:proofErr w:type="spellStart"/>
    <w:r w:rsidR="00CC4E4D" w:rsidRPr="000D04CA">
      <w:rPr>
        <w:rFonts w:cs="Times New Roman"/>
        <w:bCs/>
        <w:sz w:val="14"/>
        <w:szCs w:val="14"/>
      </w:rPr>
      <w:t>apgrūtināto</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teritoriju</w:t>
    </w:r>
    <w:proofErr w:type="spellEnd"/>
    <w:r w:rsidR="00CC4E4D" w:rsidRPr="000D04CA">
      <w:rPr>
        <w:rFonts w:cs="Times New Roman"/>
        <w:bCs/>
        <w:sz w:val="14"/>
        <w:szCs w:val="14"/>
      </w:rPr>
      <w:t xml:space="preserve"> un </w:t>
    </w:r>
    <w:proofErr w:type="spellStart"/>
    <w:r w:rsidR="00CC4E4D" w:rsidRPr="000D04CA">
      <w:rPr>
        <w:rFonts w:cs="Times New Roman"/>
        <w:bCs/>
        <w:sz w:val="14"/>
        <w:szCs w:val="14"/>
      </w:rPr>
      <w:t>nekustamā</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īpašuma</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objekta</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apgrūtinājumu</w:t>
    </w:r>
    <w:proofErr w:type="spellEnd"/>
    <w:r w:rsidR="00CC4E4D" w:rsidRPr="000D04CA">
      <w:rPr>
        <w:rFonts w:cs="Times New Roman"/>
        <w:bCs/>
        <w:sz w:val="14"/>
        <w:szCs w:val="14"/>
      </w:rPr>
      <w:t xml:space="preserve"> </w:t>
    </w:r>
    <w:proofErr w:type="spellStart"/>
    <w:r w:rsidR="00CC4E4D" w:rsidRPr="000D04CA">
      <w:rPr>
        <w:rFonts w:cs="Times New Roman"/>
        <w:bCs/>
        <w:sz w:val="14"/>
        <w:szCs w:val="14"/>
      </w:rPr>
      <w:t>klasifikatoru</w:t>
    </w:r>
    <w:proofErr w:type="spellEnd"/>
    <w:r w:rsidR="00CC4E4D" w:rsidRPr="000D04CA">
      <w:rPr>
        <w:rFonts w:cs="Times New Roman"/>
        <w:bCs/>
        <w:sz w:val="14"/>
        <w:szCs w:val="14"/>
      </w:rPr>
      <w:t>”</w:t>
    </w:r>
  </w:p>
  <w:p w:rsidR="00CD659D" w:rsidRPr="00CC4E4D" w:rsidRDefault="00CD659D" w:rsidP="00CC4E4D">
    <w:pPr>
      <w:pStyle w:val="Footer"/>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2" w:rsidRDefault="00585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DF" w:rsidRDefault="005814DF" w:rsidP="00CD659D">
      <w:r>
        <w:separator/>
      </w:r>
    </w:p>
  </w:footnote>
  <w:footnote w:type="continuationSeparator" w:id="0">
    <w:p w:rsidR="005814DF" w:rsidRDefault="005814DF" w:rsidP="00CD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2" w:rsidRDefault="00585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2" w:rsidRDefault="00585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2" w:rsidRDefault="0058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6BF5"/>
    <w:multiLevelType w:val="hybridMultilevel"/>
    <w:tmpl w:val="03C6FFE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840"/>
    <w:rsid w:val="00087FD1"/>
    <w:rsid w:val="000D04CA"/>
    <w:rsid w:val="000F4695"/>
    <w:rsid w:val="001C25DB"/>
    <w:rsid w:val="001D1D5E"/>
    <w:rsid w:val="001E318B"/>
    <w:rsid w:val="00205B58"/>
    <w:rsid w:val="0026236D"/>
    <w:rsid w:val="002B1957"/>
    <w:rsid w:val="002E6932"/>
    <w:rsid w:val="00304507"/>
    <w:rsid w:val="003D50AA"/>
    <w:rsid w:val="004400BA"/>
    <w:rsid w:val="004646F9"/>
    <w:rsid w:val="0047318A"/>
    <w:rsid w:val="00523DCC"/>
    <w:rsid w:val="00537744"/>
    <w:rsid w:val="005814DF"/>
    <w:rsid w:val="00585FE2"/>
    <w:rsid w:val="005A2110"/>
    <w:rsid w:val="005B5BF0"/>
    <w:rsid w:val="005D5080"/>
    <w:rsid w:val="005D6439"/>
    <w:rsid w:val="0061738C"/>
    <w:rsid w:val="0069604A"/>
    <w:rsid w:val="007138A0"/>
    <w:rsid w:val="00724569"/>
    <w:rsid w:val="00755AFD"/>
    <w:rsid w:val="007635F3"/>
    <w:rsid w:val="007701CE"/>
    <w:rsid w:val="00792510"/>
    <w:rsid w:val="007F026B"/>
    <w:rsid w:val="008804EF"/>
    <w:rsid w:val="00896BFD"/>
    <w:rsid w:val="00933C88"/>
    <w:rsid w:val="00961EAA"/>
    <w:rsid w:val="009A48D6"/>
    <w:rsid w:val="00AB69E8"/>
    <w:rsid w:val="00AC5A7A"/>
    <w:rsid w:val="00AF126C"/>
    <w:rsid w:val="00AF3AC3"/>
    <w:rsid w:val="00B016A2"/>
    <w:rsid w:val="00B32F2F"/>
    <w:rsid w:val="00BA2906"/>
    <w:rsid w:val="00BD0EDE"/>
    <w:rsid w:val="00C729FB"/>
    <w:rsid w:val="00C94348"/>
    <w:rsid w:val="00C953C1"/>
    <w:rsid w:val="00CC4E4D"/>
    <w:rsid w:val="00CD659D"/>
    <w:rsid w:val="00DC27C8"/>
    <w:rsid w:val="00DF7B73"/>
    <w:rsid w:val="00E16EC8"/>
    <w:rsid w:val="00E80FF9"/>
    <w:rsid w:val="00EB432A"/>
    <w:rsid w:val="00F22346"/>
    <w:rsid w:val="00F23CB3"/>
    <w:rsid w:val="00F26624"/>
    <w:rsid w:val="00F353AA"/>
    <w:rsid w:val="00F412B5"/>
    <w:rsid w:val="00F44C6A"/>
    <w:rsid w:val="00F54CED"/>
    <w:rsid w:val="00F9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5B5BF0"/>
    <w:pPr>
      <w:spacing w:after="160" w:line="240" w:lineRule="exact"/>
    </w:pPr>
    <w:rPr>
      <w:rFonts w:ascii="Dutch TL" w:hAnsi="Dutch TL" w:cs="Times New Roman"/>
      <w:sz w:val="28"/>
      <w:lang w:val="lv-LV" w:eastAsia="zh-TW" w:bidi="ar-SA"/>
    </w:rPr>
  </w:style>
  <w:style w:type="paragraph" w:styleId="BalloonText">
    <w:name w:val="Balloon Text"/>
    <w:basedOn w:val="Normal"/>
    <w:link w:val="BalloonTextChar"/>
    <w:rsid w:val="00AB69E8"/>
    <w:rPr>
      <w:rFonts w:ascii="Tahoma" w:hAnsi="Tahoma" w:cs="Tahoma"/>
      <w:sz w:val="16"/>
      <w:szCs w:val="16"/>
    </w:rPr>
  </w:style>
  <w:style w:type="character" w:customStyle="1" w:styleId="BalloonTextChar">
    <w:name w:val="Balloon Text Char"/>
    <w:basedOn w:val="DefaultParagraphFont"/>
    <w:link w:val="BalloonText"/>
    <w:rsid w:val="00AB69E8"/>
    <w:rPr>
      <w:rFonts w:ascii="Tahoma" w:hAnsi="Tahoma" w:cs="Tahoma"/>
      <w:sz w:val="16"/>
      <w:szCs w:val="16"/>
      <w:lang w:val="en-AU" w:eastAsia="en-US" w:bidi="lo-LA"/>
    </w:rPr>
  </w:style>
  <w:style w:type="paragraph" w:customStyle="1" w:styleId="naisc">
    <w:name w:val="naisc"/>
    <w:basedOn w:val="Normal"/>
    <w:rsid w:val="00AB69E8"/>
    <w:pPr>
      <w:spacing w:before="75" w:after="75"/>
      <w:jc w:val="center"/>
    </w:pPr>
    <w:rPr>
      <w:rFonts w:cs="Times New Roman"/>
      <w:sz w:val="24"/>
      <w:szCs w:val="24"/>
      <w:lang w:val="lv-LV" w:eastAsia="lv-LV" w:bidi="ar-SA"/>
    </w:rPr>
  </w:style>
  <w:style w:type="paragraph" w:styleId="ListParagraph">
    <w:name w:val="List Paragraph"/>
    <w:basedOn w:val="Normal"/>
    <w:uiPriority w:val="34"/>
    <w:qFormat/>
    <w:rsid w:val="00696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5B5BF0"/>
    <w:pPr>
      <w:spacing w:after="160" w:line="240" w:lineRule="exact"/>
    </w:pPr>
    <w:rPr>
      <w:rFonts w:ascii="Dutch TL" w:hAnsi="Dutch TL" w:cs="Times New Roman"/>
      <w:sz w:val="28"/>
      <w:lang w:val="lv-LV" w:eastAsia="zh-TW" w:bidi="ar-SA"/>
    </w:rPr>
  </w:style>
  <w:style w:type="paragraph" w:styleId="BalloonText">
    <w:name w:val="Balloon Text"/>
    <w:basedOn w:val="Normal"/>
    <w:link w:val="BalloonTextChar"/>
    <w:rsid w:val="00AB69E8"/>
    <w:rPr>
      <w:rFonts w:ascii="Tahoma" w:hAnsi="Tahoma" w:cs="Tahoma"/>
      <w:sz w:val="16"/>
      <w:szCs w:val="16"/>
    </w:rPr>
  </w:style>
  <w:style w:type="character" w:customStyle="1" w:styleId="BalloonTextChar">
    <w:name w:val="Balloon Text Char"/>
    <w:basedOn w:val="DefaultParagraphFont"/>
    <w:link w:val="BalloonText"/>
    <w:rsid w:val="00AB69E8"/>
    <w:rPr>
      <w:rFonts w:ascii="Tahoma" w:hAnsi="Tahoma" w:cs="Tahoma"/>
      <w:sz w:val="16"/>
      <w:szCs w:val="16"/>
      <w:lang w:val="en-AU" w:eastAsia="en-US" w:bidi="lo-LA"/>
    </w:rPr>
  </w:style>
  <w:style w:type="paragraph" w:customStyle="1" w:styleId="naisc">
    <w:name w:val="naisc"/>
    <w:basedOn w:val="Normal"/>
    <w:rsid w:val="00AB69E8"/>
    <w:pPr>
      <w:spacing w:before="75" w:after="75"/>
      <w:jc w:val="center"/>
    </w:pPr>
    <w:rPr>
      <w:rFonts w:cs="Times New Roman"/>
      <w:sz w:val="24"/>
      <w:szCs w:val="24"/>
      <w:lang w:val="lv-LV" w:eastAsia="lv-LV" w:bidi="ar-SA"/>
    </w:rPr>
  </w:style>
  <w:style w:type="paragraph" w:styleId="ListParagraph">
    <w:name w:val="List Paragraph"/>
    <w:basedOn w:val="Normal"/>
    <w:uiPriority w:val="34"/>
    <w:qFormat/>
    <w:rsid w:val="0069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kumi.lv/doc.php?id=124247" TargetMode="External"/><Relationship Id="rId4" Type="http://schemas.microsoft.com/office/2007/relationships/stylesWithEffects" Target="stylesWithEffects.xml"/><Relationship Id="rId9" Type="http://schemas.openxmlformats.org/officeDocument/2006/relationships/hyperlink" Target="http://likumi.lv/doc.php?id=18792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D9A9-C1C3-4FDA-858D-B5413AF9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6780C29.dotm</Template>
  <TotalTime>25</TotalTime>
  <Pages>3</Pages>
  <Words>585</Words>
  <Characters>4793</Characters>
  <Application>Microsoft Office Word</Application>
  <DocSecurity>0</DocSecurity>
  <Lines>39</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AM</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Janis Lapins</cp:lastModifiedBy>
  <cp:revision>14</cp:revision>
  <cp:lastPrinted>2014-04-08T05:55:00Z</cp:lastPrinted>
  <dcterms:created xsi:type="dcterms:W3CDTF">2014-03-27T08:01:00Z</dcterms:created>
  <dcterms:modified xsi:type="dcterms:W3CDTF">2014-04-08T07:57:00Z</dcterms:modified>
</cp:coreProperties>
</file>