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29" w:rsidRPr="00A9260D" w:rsidRDefault="00837DA4" w:rsidP="00BF0729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A9260D">
        <w:rPr>
          <w:b/>
          <w:sz w:val="28"/>
          <w:szCs w:val="28"/>
        </w:rPr>
        <w:t xml:space="preserve">Ministru kabineta noteikumu projekta </w:t>
      </w:r>
      <w:r w:rsidR="00BF0729" w:rsidRPr="00A9260D">
        <w:rPr>
          <w:b/>
          <w:sz w:val="28"/>
          <w:szCs w:val="28"/>
        </w:rPr>
        <w:t xml:space="preserve">„Grozījumi Ministru kabineta </w:t>
      </w:r>
    </w:p>
    <w:p w:rsidR="00E21715" w:rsidRPr="00A9260D" w:rsidRDefault="00484608" w:rsidP="00E21715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2010</w:t>
      </w:r>
      <w:r w:rsidR="00E21715" w:rsidRPr="00A9260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E21715" w:rsidRPr="00A9260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gada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29. jūnija</w:t>
      </w:r>
      <w:r w:rsidR="00E21715" w:rsidRPr="00A9260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noteikumos </w:t>
      </w:r>
      <w:r w:rsidR="00E21715" w:rsidRPr="0044197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Nr.</w:t>
      </w:r>
      <w:r w:rsidRPr="0044197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605</w:t>
      </w:r>
      <w:r w:rsidR="00E21715" w:rsidRPr="0044197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</w:t>
      </w:r>
      <w:r w:rsidRPr="00441973">
        <w:rPr>
          <w:rFonts w:ascii="Times New Roman" w:hAnsi="Times New Roman" w:cs="Times New Roman"/>
          <w:b/>
          <w:bCs/>
          <w:sz w:val="28"/>
          <w:szCs w:val="28"/>
        </w:rPr>
        <w:t>Kārtība, kādā izmeklē un uzskaita nelaimes gadījumus, kuros cietuši karavīri dienesta laikā un zemessargi, pildot dienestu Zemessardzē</w:t>
      </w:r>
      <w:r w:rsidR="00E21715" w:rsidRPr="0044197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”” </w:t>
      </w:r>
      <w:r w:rsidR="00E21715" w:rsidRPr="00A9260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sākotnējās ietekmes novērtējuma ziņojums (anotācija)</w:t>
      </w:r>
    </w:p>
    <w:p w:rsidR="00837DA4" w:rsidRPr="003A0A02" w:rsidRDefault="00837DA4" w:rsidP="00837DA4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837DA4" w:rsidRPr="003A0A02" w:rsidRDefault="00837DA4" w:rsidP="00837DA4">
      <w:pPr>
        <w:pStyle w:val="NoSpacing"/>
        <w:jc w:val="center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837DA4" w:rsidRPr="00837DA4" w:rsidTr="00837DA4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3A0A02" w:rsidRPr="00837DA4" w:rsidTr="00334A45">
        <w:trPr>
          <w:trHeight w:val="55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57742" w:rsidRPr="00714F19" w:rsidRDefault="00714F19" w:rsidP="00E2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F19">
              <w:rPr>
                <w:rFonts w:ascii="Times New Roman" w:hAnsi="Times New Roman" w:cs="Times New Roman"/>
                <w:sz w:val="24"/>
                <w:szCs w:val="24"/>
              </w:rPr>
              <w:t>Vadības deklarācijas IV. sadaļā un Vadības rīcības plāna 127. punktā noteiktie uzdevumi.</w:t>
            </w:r>
          </w:p>
        </w:tc>
      </w:tr>
      <w:tr w:rsidR="003A0A02" w:rsidRPr="00837DA4" w:rsidTr="003E7BE6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12AAE" w:rsidRDefault="00441973" w:rsidP="00012A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9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spēkā esošajiem</w:t>
            </w:r>
            <w:r w:rsidR="00AE5A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Ministra kabineta</w:t>
            </w:r>
            <w:r w:rsidRPr="004419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noteikumiem Nr. 605 „</w:t>
            </w:r>
            <w:r w:rsidRPr="00441973">
              <w:rPr>
                <w:rFonts w:ascii="Times New Roman" w:hAnsi="Times New Roman" w:cs="Times New Roman"/>
                <w:bCs/>
                <w:sz w:val="24"/>
                <w:szCs w:val="24"/>
              </w:rPr>
              <w:t>Kārtība, kādā izmeklē un uzskaita nelaimes gadījumus, kuros cietuši karavīri dienesta laikā un zemessargi, pildot dienestu Zemessardzē</w:t>
            </w:r>
            <w:r w:rsidRPr="004419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(turpmāk – Noteikumi Nr. 605) nelaimes gadījumus, par kuriem ir noformēti akti, tiek reģistrēti nelaimes gadījumos cietušo uzskaites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žurnālā (turpm</w:t>
            </w:r>
            <w:r w:rsidR="00E20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āk – uzskaites žurnāls). Esošo uzskaites žurnālu nepieciešams pilnveidot</w:t>
            </w:r>
            <w:r w:rsidR="008038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jo</w:t>
            </w:r>
            <w:r w:rsidR="00E20B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esošais uzskaites žurnāls</w:t>
            </w:r>
            <w:r w:rsidR="008038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nesniedz pilnīgu informāciju par notikušo nelaimes gadīj</w:t>
            </w:r>
            <w:r w:rsidR="008038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umu, kā arī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nevar </w:t>
            </w:r>
            <w:r w:rsidR="00DF5B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iegūt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informāciju par k</w:t>
            </w:r>
            <w:r w:rsidR="00012A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aravīru/ zemessargu iesniegumiem par pabalsta pieprasīšanu, Aizsardzības ministrijas pieņemtajiem administra</w:t>
            </w:r>
            <w:r w:rsidR="008038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tīvajiem lēmumiem šajās lietās. L</w:t>
            </w:r>
            <w:r w:rsidR="00DF5B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īdz ar to, uzskaites </w:t>
            </w:r>
            <w:r w:rsidR="00AE5A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žurnālā reģistrētā informācija nav pietiekoša, lai varētu veikt plašāku datu analīzi</w:t>
            </w:r>
            <w:r w:rsidR="004074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:rsidR="00E21715" w:rsidRPr="003E7BE6" w:rsidRDefault="00012AAE" w:rsidP="008038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projekts paredz</w:t>
            </w:r>
            <w:r w:rsidR="008038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normatīvo aktu vienkāršošanu,</w:t>
            </w:r>
            <w:r w:rsidR="00B861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038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efektīvāka darba nodrošinājumu Aizsardzības ministrijā. Tas arī paredz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iegūt detalizētu informāciju par notikušajiem nelaimes gadījumiem, pārskatāmu informāciju par karavīru/ zemessargu veselības bojājumu smaguma pakāpēm, nelaimes gadījuma cēloņiem, </w:t>
            </w:r>
            <w:r w:rsidR="002A07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kopumā pieprasītajiem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pabalsta veidiem, kā arī iegūt informāciju par Aizsardzības ministrijas pieņemtajiem administratīvajiem lēmumiem pabalstu jomā</w:t>
            </w:r>
            <w:r w:rsidR="002A07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egūstot pārredzamu informāciju par notikušajiem n</w:t>
            </w:r>
            <w:r w:rsidR="00085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elaimes gadījumiem</w:t>
            </w:r>
            <w:r w:rsidR="002A07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uzskaites žurnālā</w:t>
            </w:r>
            <w:r w:rsidR="00085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varēs sniegt norādījumus </w:t>
            </w:r>
            <w:r w:rsidR="007766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Nacionālajiem</w:t>
            </w:r>
            <w:r w:rsidR="00085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bruņotajiem spēkiem un Zemessa</w:t>
            </w:r>
            <w:r w:rsidR="002A07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rdzei pa</w:t>
            </w:r>
            <w:r w:rsidR="008038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nelaimes gadījumu samazināšanu</w:t>
            </w:r>
            <w:r w:rsidR="009E45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70F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pievēršot</w:t>
            </w:r>
            <w:r w:rsidR="002A07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lielāku</w:t>
            </w:r>
            <w:r w:rsidR="00085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uzmanību</w:t>
            </w:r>
            <w:r w:rsidR="002A07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jomām</w:t>
            </w:r>
            <w:r w:rsidR="000939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kurās </w:t>
            </w:r>
            <w:r w:rsidR="002A07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notikuši</w:t>
            </w:r>
            <w:r w:rsidR="00085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nelaimes </w:t>
            </w:r>
            <w:r w:rsidR="000939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gadījumi</w:t>
            </w:r>
            <w:r w:rsidR="00085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3A0A02" w:rsidRPr="00837DA4" w:rsidTr="00837DA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B11D4B" w:rsidRDefault="00A409FB" w:rsidP="00776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Aizsardzības ministrija, Nacionālie bruņotie spēki.</w:t>
            </w:r>
          </w:p>
        </w:tc>
      </w:tr>
      <w:tr w:rsidR="003A0A02" w:rsidRPr="00837DA4" w:rsidTr="002614AB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CC1D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837DA4" w:rsidRPr="00837DA4" w:rsidRDefault="00837DA4" w:rsidP="00837DA4">
      <w:pPr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3A0A02" w:rsidRPr="00837DA4" w:rsidTr="00837DA4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34A45" w:rsidRDefault="00334A45" w:rsidP="0026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334A45" w:rsidRDefault="00334A45" w:rsidP="0026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334A45" w:rsidRDefault="00334A45" w:rsidP="0026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837DA4" w:rsidRPr="003A0A02" w:rsidRDefault="00837DA4" w:rsidP="0026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A0A0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3A0A02" w:rsidRPr="00837DA4" w:rsidTr="00837DA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055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B11D4B" w:rsidRDefault="00B11D4B" w:rsidP="003E7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1D4B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noteikumu projekts attiecināms aptuveni uz </w:t>
            </w:r>
            <w:r w:rsidR="003E7BE6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Pr="00B11D4B">
              <w:rPr>
                <w:rFonts w:ascii="Times New Roman" w:hAnsi="Times New Roman" w:cs="Times New Roman"/>
                <w:sz w:val="24"/>
                <w:szCs w:val="24"/>
              </w:rPr>
              <w:t xml:space="preserve"> Nacionālo bruņoto spēku profesionālā dienesta karavīriem un 10 000 zemessargiem.</w:t>
            </w:r>
          </w:p>
        </w:tc>
      </w:tr>
      <w:tr w:rsidR="003A0A02" w:rsidRPr="00837DA4" w:rsidTr="00837DA4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055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A00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0021D" w:rsidRPr="00A00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0553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A00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0021D" w:rsidRPr="00A00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CC1D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Nav.</w:t>
            </w:r>
          </w:p>
        </w:tc>
      </w:tr>
    </w:tbl>
    <w:p w:rsidR="00837DA4" w:rsidRPr="00837DA4" w:rsidRDefault="00837DA4" w:rsidP="00837DA4">
      <w:pPr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837DA4" w:rsidRDefault="00837DA4" w:rsidP="00837DA4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2614AB" w:rsidRPr="003A0A02" w:rsidTr="00F86345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614AB" w:rsidRPr="003A0A02" w:rsidRDefault="002614AB" w:rsidP="00F8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614AB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2614AB" w:rsidRPr="00B11D4B" w:rsidTr="00F86345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14AB" w:rsidRPr="00837DA4" w:rsidRDefault="002614AB" w:rsidP="00F86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14AB" w:rsidRPr="002614AB" w:rsidRDefault="002614AB" w:rsidP="00055316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614A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14AB" w:rsidRPr="00B11D4B" w:rsidRDefault="002614AB" w:rsidP="00FC0E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11D4B">
              <w:rPr>
                <w:rFonts w:ascii="Times New Roman" w:hAnsi="Times New Roman" w:cs="Times New Roman"/>
                <w:sz w:val="24"/>
                <w:szCs w:val="24"/>
              </w:rPr>
              <w:t>Mini</w:t>
            </w:r>
            <w:r w:rsidR="00FC0E6A">
              <w:rPr>
                <w:rFonts w:ascii="Times New Roman" w:hAnsi="Times New Roman" w:cs="Times New Roman"/>
                <w:sz w:val="24"/>
                <w:szCs w:val="24"/>
              </w:rPr>
              <w:t>stru kabineta noteikumu projekta izpildi nodrošinās Aizsardzības ministrija un Nacionālie bruņotie spēki normatīvajos aktos noteiktajā kārtībā.</w:t>
            </w:r>
          </w:p>
        </w:tc>
      </w:tr>
      <w:tr w:rsidR="002614AB" w:rsidRPr="00837DA4" w:rsidTr="00F86345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14AB" w:rsidRPr="00837DA4" w:rsidRDefault="002614AB" w:rsidP="00F86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14AB" w:rsidRDefault="002614AB" w:rsidP="00055316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614A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Projekta izpildes ietekme uz pārvaldes funkcij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ām un institucionālo struktūru.</w:t>
            </w:r>
          </w:p>
          <w:p w:rsidR="002614AB" w:rsidRPr="002614AB" w:rsidRDefault="002614AB" w:rsidP="00055316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614A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14AB" w:rsidRPr="00837DA4" w:rsidRDefault="002614AB" w:rsidP="00F86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00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2614AB" w:rsidRPr="00837DA4" w:rsidTr="00F86345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14AB" w:rsidRPr="00837DA4" w:rsidRDefault="002614AB" w:rsidP="00F86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14AB" w:rsidRPr="002614AB" w:rsidRDefault="002614AB" w:rsidP="00055316">
            <w:pP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614AB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614AB" w:rsidRPr="00837DA4" w:rsidRDefault="002614AB" w:rsidP="00FC0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C0E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2614AB" w:rsidRDefault="002614AB" w:rsidP="00837DA4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C0E6A" w:rsidRPr="002614AB" w:rsidRDefault="00FC0E6A" w:rsidP="00FC0E6A">
      <w:pP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Anotācijas III, IV, V un VI sadaļa – projekts šīs jomas neskar. </w:t>
      </w:r>
    </w:p>
    <w:p w:rsidR="002614AB" w:rsidRDefault="002614AB" w:rsidP="00837DA4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614AB" w:rsidRPr="00837DA4" w:rsidRDefault="002614AB" w:rsidP="00837DA4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0A02" w:rsidRPr="003A0A02" w:rsidRDefault="00FC0E6A" w:rsidP="003A0A02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Aizsardzības ministrs</w:t>
      </w:r>
      <w:r w:rsidR="003A0A02" w:rsidRPr="003A0A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A0A02" w:rsidRPr="003A0A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A0A02" w:rsidRPr="003A0A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A0A02" w:rsidRPr="003A0A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A0A02" w:rsidRPr="003A0A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A0A02" w:rsidRPr="003A0A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E5A19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="000B71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E5A19">
        <w:rPr>
          <w:rFonts w:ascii="Times New Roman" w:eastAsia="Times New Roman" w:hAnsi="Times New Roman" w:cs="Times New Roman"/>
          <w:sz w:val="28"/>
          <w:szCs w:val="28"/>
          <w:lang w:eastAsia="lv-LV"/>
        </w:rPr>
        <w:t>Vējonis</w:t>
      </w:r>
    </w:p>
    <w:p w:rsidR="003A0A02" w:rsidRPr="003A0A02" w:rsidRDefault="003A0A02" w:rsidP="003A0A0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C0E6A" w:rsidRDefault="00FC0E6A" w:rsidP="003A0A0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p w:rsidR="003A0A02" w:rsidRPr="00FC0E6A" w:rsidRDefault="00FC0E6A" w:rsidP="00FC0E6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valsts sekretārs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J. Sārts</w:t>
      </w:r>
    </w:p>
    <w:p w:rsidR="003A0A02" w:rsidRDefault="003A0A02" w:rsidP="003A0A0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34A45" w:rsidRDefault="00334A45" w:rsidP="003A0A0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34A45" w:rsidRDefault="00334A45" w:rsidP="003A0A0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34A45" w:rsidRDefault="00334A45" w:rsidP="003A0A0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9260D" w:rsidRDefault="00374972" w:rsidP="003A0A0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08.05</w:t>
      </w:r>
      <w:r w:rsidR="00FC0E6A">
        <w:rPr>
          <w:rFonts w:ascii="Times New Roman" w:eastAsia="Times New Roman" w:hAnsi="Times New Roman" w:cs="Times New Roman"/>
          <w:sz w:val="20"/>
          <w:szCs w:val="20"/>
          <w:lang w:eastAsia="lv-LV"/>
        </w:rPr>
        <w:t>.2014</w:t>
      </w:r>
      <w:r w:rsidR="00A9260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 </w:t>
      </w:r>
    </w:p>
    <w:p w:rsidR="00A9260D" w:rsidRPr="00B70F41" w:rsidRDefault="006B6B9C" w:rsidP="003A0A0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70F41">
        <w:rPr>
          <w:rFonts w:ascii="Times New Roman" w:hAnsi="Times New Roman" w:cs="Times New Roman"/>
          <w:sz w:val="20"/>
          <w:szCs w:val="20"/>
        </w:rPr>
        <w:t>4</w:t>
      </w:r>
      <w:r w:rsidR="00714F19">
        <w:rPr>
          <w:rFonts w:ascii="Times New Roman" w:hAnsi="Times New Roman" w:cs="Times New Roman"/>
          <w:sz w:val="20"/>
          <w:szCs w:val="20"/>
        </w:rPr>
        <w:t>22</w:t>
      </w:r>
    </w:p>
    <w:p w:rsidR="003A0A02" w:rsidRPr="003A0A02" w:rsidRDefault="00FC0E6A" w:rsidP="003A0A02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M.Šitca-Pētersone, 67335170</w:t>
      </w:r>
    </w:p>
    <w:p w:rsidR="00FC0E6A" w:rsidRDefault="00FC0E6A" w:rsidP="003A0A02">
      <w:pPr>
        <w:tabs>
          <w:tab w:val="left" w:pos="4995"/>
        </w:tabs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e-pasta adrese: </w:t>
      </w:r>
      <w:bookmarkStart w:id="0" w:name="_GoBack"/>
      <w:bookmarkEnd w:id="0"/>
      <w:r w:rsidR="00A47C0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="00A47C05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HYPERLINK "mailto:</w:instrText>
      </w:r>
      <w:r w:rsidR="00A47C05" w:rsidRPr="00A47C05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>Marite.Sitca-Petersone@mod.gov.lv</w:instrText>
      </w:r>
      <w:r w:rsidR="00A47C05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" </w:instrText>
      </w:r>
      <w:r w:rsidR="00A47C0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 w:rsidR="00A47C05" w:rsidRPr="00D74F7A">
        <w:rPr>
          <w:rStyle w:val="Hyperlink"/>
          <w:rFonts w:ascii="Times New Roman" w:eastAsia="Times New Roman" w:hAnsi="Times New Roman" w:cs="Times New Roman"/>
          <w:sz w:val="20"/>
          <w:szCs w:val="20"/>
          <w:lang w:eastAsia="lv-LV"/>
        </w:rPr>
        <w:t>Marite.Sitca-Petersone@mod.gov.lv</w:t>
      </w:r>
      <w:r w:rsidR="00A47C05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3A0A02" w:rsidRPr="003A0A02" w:rsidRDefault="00FC0E6A" w:rsidP="003A0A02">
      <w:pPr>
        <w:tabs>
          <w:tab w:val="left" w:pos="4995"/>
        </w:tabs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fakss: 67210454</w:t>
      </w:r>
      <w:r w:rsidR="003A0A02" w:rsidRPr="003A0A02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p w:rsidR="003A0A02" w:rsidRPr="003A0A02" w:rsidRDefault="003A0A02" w:rsidP="003A0A0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0A02" w:rsidRPr="003A0A02" w:rsidRDefault="003A0A02">
      <w:pPr>
        <w:rPr>
          <w:rFonts w:ascii="Times New Roman" w:hAnsi="Times New Roman" w:cs="Times New Roman"/>
          <w:sz w:val="24"/>
          <w:szCs w:val="24"/>
        </w:rPr>
      </w:pPr>
    </w:p>
    <w:sectPr w:rsidR="003A0A02" w:rsidRPr="003A0A02" w:rsidSect="00A9260D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78" w:rsidRDefault="00256078" w:rsidP="003A0A02">
      <w:r>
        <w:separator/>
      </w:r>
    </w:p>
  </w:endnote>
  <w:endnote w:type="continuationSeparator" w:id="0">
    <w:p w:rsidR="00256078" w:rsidRDefault="00256078" w:rsidP="003A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FE" w:rsidRPr="00DD0DFE" w:rsidRDefault="00DD0DFE" w:rsidP="00DD0DFE">
    <w:pPr>
      <w:pStyle w:val="naislab"/>
      <w:spacing w:before="0" w:after="0"/>
      <w:jc w:val="both"/>
      <w:outlineLvl w:val="0"/>
      <w:rPr>
        <w:sz w:val="20"/>
        <w:szCs w:val="20"/>
      </w:rPr>
    </w:pPr>
    <w:r w:rsidRPr="00DD0DFE">
      <w:rPr>
        <w:sz w:val="20"/>
        <w:szCs w:val="20"/>
      </w:rPr>
      <w:t>AIM</w:t>
    </w:r>
    <w:r w:rsidR="00385AE2">
      <w:rPr>
        <w:sz w:val="20"/>
        <w:szCs w:val="20"/>
      </w:rPr>
      <w:t>a</w:t>
    </w:r>
    <w:r w:rsidRPr="00DD0DFE">
      <w:rPr>
        <w:sz w:val="20"/>
        <w:szCs w:val="20"/>
      </w:rPr>
      <w:t>not_</w:t>
    </w:r>
    <w:r w:rsidR="00374972">
      <w:rPr>
        <w:sz w:val="20"/>
        <w:szCs w:val="20"/>
      </w:rPr>
      <w:t>0805</w:t>
    </w:r>
    <w:r w:rsidR="00B92EEF">
      <w:rPr>
        <w:sz w:val="20"/>
        <w:szCs w:val="20"/>
      </w:rPr>
      <w:t>4</w:t>
    </w:r>
    <w:r w:rsidR="00DF5B41">
      <w:rPr>
        <w:sz w:val="20"/>
        <w:szCs w:val="20"/>
      </w:rPr>
      <w:t>14</w:t>
    </w:r>
    <w:r w:rsidRPr="00DD0DFE">
      <w:rPr>
        <w:sz w:val="20"/>
        <w:szCs w:val="20"/>
      </w:rPr>
      <w:t>_grozMK605; Ministru kabineta noteikumu projekta „Grozījumi Ministru kabineta 2010. gada 29. jūnija noteikumos Nr. 605 „</w:t>
    </w:r>
    <w:r w:rsidRPr="00DD0DFE">
      <w:rPr>
        <w:bCs/>
        <w:color w:val="414142"/>
        <w:sz w:val="20"/>
        <w:szCs w:val="20"/>
      </w:rPr>
      <w:t>Kārtība, kādā izmeklē un uzskaita nelaimes gadījumus, kuros cietuši karavīri dienesta laikā un zemessargi, pildot dienestu Zemessardzē</w:t>
    </w:r>
    <w:r w:rsidRPr="00DD0DFE">
      <w:rPr>
        <w:sz w:val="20"/>
        <w:szCs w:val="20"/>
      </w:rPr>
      <w:t>”” sākotnējās ietekmes novērtējuma ziņojums (anotācija)</w:t>
    </w:r>
  </w:p>
  <w:p w:rsidR="00E21715" w:rsidRPr="00DD0DFE" w:rsidRDefault="00E21715" w:rsidP="00DD0D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FE" w:rsidRPr="00DD0DFE" w:rsidRDefault="00DD0DFE" w:rsidP="00DD0DFE">
    <w:pPr>
      <w:pStyle w:val="naislab"/>
      <w:spacing w:before="0" w:after="0"/>
      <w:jc w:val="both"/>
      <w:outlineLvl w:val="0"/>
      <w:rPr>
        <w:sz w:val="20"/>
        <w:szCs w:val="20"/>
      </w:rPr>
    </w:pPr>
    <w:r w:rsidRPr="00DD0DFE">
      <w:rPr>
        <w:sz w:val="20"/>
        <w:szCs w:val="20"/>
      </w:rPr>
      <w:t>AIM</w:t>
    </w:r>
    <w:r w:rsidR="00385AE2">
      <w:rPr>
        <w:sz w:val="20"/>
        <w:szCs w:val="20"/>
      </w:rPr>
      <w:t>a</w:t>
    </w:r>
    <w:r w:rsidRPr="00DD0DFE">
      <w:rPr>
        <w:sz w:val="20"/>
        <w:szCs w:val="20"/>
      </w:rPr>
      <w:t>not_</w:t>
    </w:r>
    <w:r w:rsidR="00374972">
      <w:rPr>
        <w:sz w:val="20"/>
        <w:szCs w:val="20"/>
      </w:rPr>
      <w:t>0805</w:t>
    </w:r>
    <w:r w:rsidR="00DF5B41">
      <w:rPr>
        <w:sz w:val="20"/>
        <w:szCs w:val="20"/>
      </w:rPr>
      <w:t>14</w:t>
    </w:r>
    <w:r w:rsidRPr="00DD0DFE">
      <w:rPr>
        <w:sz w:val="20"/>
        <w:szCs w:val="20"/>
      </w:rPr>
      <w:t>_grozMK605; Ministru kabineta noteikumu projekta „Grozījumi Ministru kabineta 2010. gada 29. jūnija noteikumos Nr. 605 „</w:t>
    </w:r>
    <w:r w:rsidRPr="00DD0DFE">
      <w:rPr>
        <w:bCs/>
        <w:color w:val="414142"/>
        <w:sz w:val="20"/>
        <w:szCs w:val="20"/>
      </w:rPr>
      <w:t>Kārtība, kādā izmeklē un uzskaita nelaimes gadījumus, kuros cietuši karavīri dienesta laikā un zemessargi, pildot dienestu Zemessardzē</w:t>
    </w:r>
    <w:r w:rsidRPr="00DD0DFE">
      <w:rPr>
        <w:sz w:val="20"/>
        <w:szCs w:val="20"/>
      </w:rPr>
      <w:t>”” sākotnējās ietekmes novērtējuma ziņojums (anotācija)</w:t>
    </w:r>
  </w:p>
  <w:p w:rsidR="00A9260D" w:rsidRPr="00E21715" w:rsidRDefault="00A9260D" w:rsidP="00A9260D">
    <w:pPr>
      <w:pStyle w:val="Footer"/>
      <w:rPr>
        <w:rFonts w:ascii="Times New Roman" w:eastAsia="Times New Roman" w:hAnsi="Times New Roman" w:cs="Times New Roman"/>
        <w:sz w:val="20"/>
        <w:szCs w:val="20"/>
        <w:lang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78" w:rsidRDefault="00256078" w:rsidP="003A0A02">
      <w:r>
        <w:separator/>
      </w:r>
    </w:p>
  </w:footnote>
  <w:footnote w:type="continuationSeparator" w:id="0">
    <w:p w:rsidR="00256078" w:rsidRDefault="00256078" w:rsidP="003A0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677485"/>
      <w:docPartObj>
        <w:docPartGallery w:val="Page Numbers (Top of Page)"/>
        <w:docPartUnique/>
      </w:docPartObj>
    </w:sdtPr>
    <w:sdtEndPr/>
    <w:sdtContent>
      <w:p w:rsidR="00A9260D" w:rsidRPr="00A9260D" w:rsidRDefault="00A9260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26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26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26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7C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26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260D" w:rsidRPr="00A9260D" w:rsidRDefault="00A9260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A4"/>
    <w:rsid w:val="00012AAE"/>
    <w:rsid w:val="00055316"/>
    <w:rsid w:val="000859F8"/>
    <w:rsid w:val="00093680"/>
    <w:rsid w:val="000939BA"/>
    <w:rsid w:val="000B713D"/>
    <w:rsid w:val="00100359"/>
    <w:rsid w:val="00134C0A"/>
    <w:rsid w:val="00144E2C"/>
    <w:rsid w:val="0015714A"/>
    <w:rsid w:val="001976E6"/>
    <w:rsid w:val="001D49BF"/>
    <w:rsid w:val="00237B46"/>
    <w:rsid w:val="002505B4"/>
    <w:rsid w:val="00256078"/>
    <w:rsid w:val="002614AB"/>
    <w:rsid w:val="002A0782"/>
    <w:rsid w:val="0030512E"/>
    <w:rsid w:val="00334A45"/>
    <w:rsid w:val="00355054"/>
    <w:rsid w:val="00374972"/>
    <w:rsid w:val="00375BBE"/>
    <w:rsid w:val="00385AE2"/>
    <w:rsid w:val="00392D46"/>
    <w:rsid w:val="003A0A02"/>
    <w:rsid w:val="003E2E60"/>
    <w:rsid w:val="003E7BE6"/>
    <w:rsid w:val="004074AD"/>
    <w:rsid w:val="00441973"/>
    <w:rsid w:val="00484608"/>
    <w:rsid w:val="004A3A7F"/>
    <w:rsid w:val="0052706A"/>
    <w:rsid w:val="00532FF6"/>
    <w:rsid w:val="00557742"/>
    <w:rsid w:val="00645C4C"/>
    <w:rsid w:val="00677A62"/>
    <w:rsid w:val="006B2DF4"/>
    <w:rsid w:val="006B6B9C"/>
    <w:rsid w:val="006D4C49"/>
    <w:rsid w:val="006E3D20"/>
    <w:rsid w:val="00714F19"/>
    <w:rsid w:val="007766B2"/>
    <w:rsid w:val="0080385D"/>
    <w:rsid w:val="00837DA4"/>
    <w:rsid w:val="009E45C2"/>
    <w:rsid w:val="009E7D07"/>
    <w:rsid w:val="00A0021D"/>
    <w:rsid w:val="00A317FA"/>
    <w:rsid w:val="00A409FB"/>
    <w:rsid w:val="00A41CE0"/>
    <w:rsid w:val="00A47C05"/>
    <w:rsid w:val="00A61F10"/>
    <w:rsid w:val="00A64B60"/>
    <w:rsid w:val="00A92144"/>
    <w:rsid w:val="00A9260D"/>
    <w:rsid w:val="00A96A73"/>
    <w:rsid w:val="00AE5A19"/>
    <w:rsid w:val="00B11D4B"/>
    <w:rsid w:val="00B70F41"/>
    <w:rsid w:val="00B861E7"/>
    <w:rsid w:val="00B92EEF"/>
    <w:rsid w:val="00BD1E88"/>
    <w:rsid w:val="00BE05E8"/>
    <w:rsid w:val="00BE1D29"/>
    <w:rsid w:val="00BF0729"/>
    <w:rsid w:val="00CA3AB3"/>
    <w:rsid w:val="00CC1D66"/>
    <w:rsid w:val="00DC142F"/>
    <w:rsid w:val="00DD0DFE"/>
    <w:rsid w:val="00DE47AD"/>
    <w:rsid w:val="00DF5B41"/>
    <w:rsid w:val="00E20B08"/>
    <w:rsid w:val="00E21715"/>
    <w:rsid w:val="00EC2526"/>
    <w:rsid w:val="00F12D79"/>
    <w:rsid w:val="00F65068"/>
    <w:rsid w:val="00FC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DA4"/>
  </w:style>
  <w:style w:type="paragraph" w:styleId="Header">
    <w:name w:val="header"/>
    <w:basedOn w:val="Normal"/>
    <w:link w:val="HeaderChar"/>
    <w:uiPriority w:val="99"/>
    <w:unhideWhenUsed/>
    <w:rsid w:val="003A0A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A02"/>
  </w:style>
  <w:style w:type="paragraph" w:styleId="Footer">
    <w:name w:val="footer"/>
    <w:basedOn w:val="Normal"/>
    <w:link w:val="FooterChar"/>
    <w:uiPriority w:val="99"/>
    <w:unhideWhenUsed/>
    <w:rsid w:val="003A0A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A02"/>
  </w:style>
  <w:style w:type="paragraph" w:customStyle="1" w:styleId="naislab">
    <w:name w:val="naislab"/>
    <w:basedOn w:val="Normal"/>
    <w:rsid w:val="00BF0729"/>
    <w:pPr>
      <w:spacing w:before="75" w:after="75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0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2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2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0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DA4"/>
  </w:style>
  <w:style w:type="paragraph" w:styleId="Header">
    <w:name w:val="header"/>
    <w:basedOn w:val="Normal"/>
    <w:link w:val="HeaderChar"/>
    <w:uiPriority w:val="99"/>
    <w:unhideWhenUsed/>
    <w:rsid w:val="003A0A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A02"/>
  </w:style>
  <w:style w:type="paragraph" w:styleId="Footer">
    <w:name w:val="footer"/>
    <w:basedOn w:val="Normal"/>
    <w:link w:val="FooterChar"/>
    <w:uiPriority w:val="99"/>
    <w:unhideWhenUsed/>
    <w:rsid w:val="003A0A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A02"/>
  </w:style>
  <w:style w:type="paragraph" w:customStyle="1" w:styleId="naislab">
    <w:name w:val="naislab"/>
    <w:basedOn w:val="Normal"/>
    <w:rsid w:val="00BF0729"/>
    <w:pPr>
      <w:spacing w:before="75" w:after="75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0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2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2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0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8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75B4-44B6-401A-8BAE-9985A9CE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CCDCA9E1.dotm</Template>
  <TotalTime>286</TotalTime>
  <Pages>2</Pages>
  <Words>2320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Aizsardzibas Ministrija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Marite Sitca-Petersone</dc:creator>
  <cp:lastModifiedBy>Marite Sitca</cp:lastModifiedBy>
  <cp:revision>30</cp:revision>
  <cp:lastPrinted>2014-01-16T13:52:00Z</cp:lastPrinted>
  <dcterms:created xsi:type="dcterms:W3CDTF">2014-01-15T07:44:00Z</dcterms:created>
  <dcterms:modified xsi:type="dcterms:W3CDTF">2014-05-21T12:12:00Z</dcterms:modified>
  <cp:category>67335170</cp:category>
</cp:coreProperties>
</file>