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9E" w:rsidRPr="00FD559F" w:rsidRDefault="007E429E" w:rsidP="007E429E">
      <w:pPr>
        <w:spacing w:before="100" w:beforeAutospacing="1" w:after="100" w:afterAutospacing="1" w:line="240" w:lineRule="auto"/>
        <w:jc w:val="right"/>
        <w:outlineLvl w:val="2"/>
        <w:rPr>
          <w:rFonts w:ascii="Times New Roman" w:eastAsia="Times New Roman" w:hAnsi="Times New Roman" w:cs="Times New Roman"/>
          <w:bCs/>
          <w:sz w:val="24"/>
          <w:szCs w:val="24"/>
          <w:lang w:val="lv-LV" w:eastAsia="ru-RU"/>
        </w:rPr>
      </w:pPr>
      <w:r w:rsidRPr="00FD559F">
        <w:rPr>
          <w:rFonts w:ascii="Times New Roman" w:eastAsia="Times New Roman" w:hAnsi="Times New Roman" w:cs="Times New Roman"/>
          <w:bCs/>
          <w:sz w:val="24"/>
          <w:szCs w:val="24"/>
          <w:lang w:val="lv-LV" w:eastAsia="ru-RU"/>
        </w:rPr>
        <w:t>PROJEKTS</w:t>
      </w:r>
    </w:p>
    <w:p w:rsidR="007E429E" w:rsidRPr="00FD559F" w:rsidRDefault="007E429E" w:rsidP="007E429E">
      <w:pPr>
        <w:spacing w:before="100" w:beforeAutospacing="1" w:after="100" w:afterAutospacing="1" w:line="240" w:lineRule="auto"/>
        <w:jc w:val="center"/>
        <w:outlineLvl w:val="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 xml:space="preserve">EIROPAS SAVIENĪBAS TĀLĀS DARBĪBAS IDENTIFIKĀCIJAS UN SEKOŠANAS SISTĒMAS DATU CENTRA (ES </w:t>
      </w:r>
      <w:r w:rsidRPr="00FD559F">
        <w:rPr>
          <w:rFonts w:ascii="Times New Roman" w:eastAsia="Times New Roman" w:hAnsi="Times New Roman" w:cs="Times New Roman"/>
          <w:b/>
          <w:bCs/>
          <w:i/>
          <w:iCs/>
          <w:sz w:val="24"/>
          <w:szCs w:val="24"/>
          <w:lang w:val="lv-LV" w:eastAsia="ru-RU"/>
        </w:rPr>
        <w:t>LRIT DC</w:t>
      </w:r>
      <w:r w:rsidRPr="00FD559F">
        <w:rPr>
          <w:rFonts w:ascii="Times New Roman" w:eastAsia="Times New Roman" w:hAnsi="Times New Roman" w:cs="Times New Roman"/>
          <w:b/>
          <w:bCs/>
          <w:sz w:val="24"/>
          <w:szCs w:val="24"/>
          <w:lang w:val="lv-LV" w:eastAsia="ru-RU"/>
        </w:rPr>
        <w:t>) LIETOŠANAS NOTEIKUMI</w:t>
      </w:r>
      <w:r w:rsidRPr="00FD559F">
        <w:rPr>
          <w:rStyle w:val="FootnoteReference"/>
          <w:rFonts w:ascii="Times New Roman" w:eastAsia="Times New Roman" w:hAnsi="Times New Roman" w:cs="Times New Roman"/>
          <w:b/>
          <w:bCs/>
          <w:sz w:val="24"/>
          <w:szCs w:val="24"/>
          <w:lang w:val="lv-LV" w:eastAsia="ru-RU"/>
        </w:rPr>
        <w:footnoteReference w:id="1"/>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Eiropas Jūras drošības aģentūra</w:t>
      </w:r>
      <w:r w:rsidRPr="00FD559F">
        <w:rPr>
          <w:rFonts w:ascii="Times New Roman" w:eastAsia="Times New Roman" w:hAnsi="Times New Roman" w:cs="Times New Roman"/>
          <w:sz w:val="24"/>
          <w:szCs w:val="24"/>
          <w:lang w:val="lv-LV" w:eastAsia="ru-RU"/>
        </w:rPr>
        <w:t xml:space="preserve">, turpmāk tekstā </w:t>
      </w:r>
      <w:r w:rsidRPr="00FD559F">
        <w:rPr>
          <w:rFonts w:ascii="Times New Roman" w:eastAsia="Times New Roman" w:hAnsi="Times New Roman" w:cs="Times New Roman"/>
          <w:i/>
          <w:iCs/>
          <w:sz w:val="24"/>
          <w:szCs w:val="24"/>
          <w:lang w:val="lv-LV" w:eastAsia="ru-RU"/>
        </w:rPr>
        <w:t>"EMSA"</w:t>
      </w:r>
      <w:r w:rsidRPr="00FD559F">
        <w:rPr>
          <w:rFonts w:ascii="Times New Roman" w:eastAsia="Times New Roman" w:hAnsi="Times New Roman" w:cs="Times New Roman"/>
          <w:sz w:val="24"/>
          <w:szCs w:val="24"/>
          <w:lang w:val="lv-LV" w:eastAsia="ru-RU"/>
        </w:rPr>
        <w:t>, kuru pārstāv tās izpilddirektors no vienas puses,</w:t>
      </w:r>
      <w:r w:rsidRPr="00FD559F">
        <w:rPr>
          <w:rFonts w:ascii="Times New Roman" w:hAnsi="Times New Roman" w:cs="Times New Roman"/>
          <w:sz w:val="24"/>
          <w:szCs w:val="24"/>
          <w:lang w:val="lv-LV"/>
        </w:rPr>
        <w:t xml:space="preserve"> </w:t>
      </w:r>
    </w:p>
    <w:p w:rsidR="007E429E" w:rsidRPr="00FD559F" w:rsidRDefault="007E429E" w:rsidP="007E429E">
      <w:pPr>
        <w:spacing w:after="0" w:line="240" w:lineRule="auto"/>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un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i/>
          <w:iCs/>
          <w:sz w:val="24"/>
          <w:szCs w:val="24"/>
          <w:lang w:val="lv-LV" w:eastAsia="ru-RU"/>
        </w:rPr>
        <w:t>Latvijas Republika</w:t>
      </w:r>
      <w:r w:rsidRPr="00FD559F">
        <w:rPr>
          <w:rFonts w:ascii="Times New Roman" w:eastAsia="Times New Roman" w:hAnsi="Times New Roman" w:cs="Times New Roman"/>
          <w:sz w:val="24"/>
          <w:szCs w:val="24"/>
          <w:lang w:val="lv-LV" w:eastAsia="ru-RU"/>
        </w:rPr>
        <w:t>, turpmāk tekstā "dalībvalsts", kuru pārstāv Latvijas Nacionālo bruņoto spēku Jūras spēku Flotiles Krasta apsardzes dienesta priekšnieks.</w:t>
      </w:r>
    </w:p>
    <w:p w:rsidR="007E429E" w:rsidRPr="00FD559F" w:rsidRDefault="007E429E" w:rsidP="007E429E">
      <w:pPr>
        <w:tabs>
          <w:tab w:val="left" w:pos="5505"/>
        </w:tabs>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no otras puses,</w:t>
      </w:r>
      <w:r>
        <w:rPr>
          <w:rFonts w:ascii="Times New Roman" w:eastAsia="Times New Roman" w:hAnsi="Times New Roman" w:cs="Times New Roman"/>
          <w:sz w:val="24"/>
          <w:szCs w:val="24"/>
          <w:lang w:val="lv-LV" w:eastAsia="ru-RU"/>
        </w:rPr>
        <w:tab/>
      </w:r>
    </w:p>
    <w:p w:rsidR="007E429E" w:rsidRPr="00A862E2" w:rsidRDefault="007E429E" w:rsidP="007E429E">
      <w:pPr>
        <w:spacing w:line="360" w:lineRule="auto"/>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 xml:space="preserve">    IEVĒROJOT, ka Starptautiskā Jūrniecības organizācija (turpmāk - IMO) 2006. gada 19. maijā pieņēma Kuģošanas drošības komitejas rezolūciju MSC 202 (81), kas groza SOLAS konvencijas</w:t>
      </w:r>
      <w:r w:rsidRPr="00A862E2">
        <w:rPr>
          <w:rFonts w:ascii="Times New Roman" w:eastAsia="Times New Roman" w:hAnsi="Times New Roman" w:cs="Times New Roman"/>
          <w:b/>
          <w:bCs/>
          <w:sz w:val="24"/>
          <w:szCs w:val="24"/>
          <w:lang w:val="lv-LV"/>
        </w:rPr>
        <w:t xml:space="preserve"> </w:t>
      </w:r>
      <w:r w:rsidRPr="00A862E2">
        <w:rPr>
          <w:rFonts w:ascii="Times New Roman" w:eastAsia="Times New Roman" w:hAnsi="Times New Roman" w:cs="Times New Roman"/>
          <w:sz w:val="24"/>
          <w:szCs w:val="24"/>
          <w:lang w:val="lv-LV" w:eastAsia="ru-RU"/>
        </w:rPr>
        <w:t>V nodaļu un ievieš noteikumus 19-1, kuri paredz Tālās darbības identifikācijas un sekošanas sistēmas (turpmāk - LRIT) izveidošanu un ir apstiprināts ar 2008. gada 16.maija Kuģošanas drošības komitejas rezolūciju MSC 263 (84), kas nosaka uzlaboto darbības standartu un funkcionālās prasības kuģu Tālas darbības identifikācijas un sekošanas sistēmai;</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 xml:space="preserve">ŅEMOT VĒRĀ Padomes 2007. gada 2. oktobra rezolūciju </w:t>
      </w:r>
      <w:r w:rsidRPr="00A862E2">
        <w:rPr>
          <w:rStyle w:val="hps"/>
          <w:rFonts w:ascii="Times New Roman" w:hAnsi="Times New Roman" w:cs="Times New Roman"/>
          <w:sz w:val="24"/>
          <w:szCs w:val="24"/>
          <w:lang w:val="lv-LV"/>
        </w:rPr>
        <w:t>un</w:t>
      </w:r>
      <w:r w:rsidRPr="00A862E2">
        <w:rPr>
          <w:rFonts w:ascii="Times New Roman" w:hAnsi="Times New Roman" w:cs="Times New Roman"/>
          <w:sz w:val="24"/>
          <w:szCs w:val="24"/>
          <w:lang w:val="lv-LV"/>
        </w:rPr>
        <w:t xml:space="preserve"> 2008. gada </w:t>
      </w:r>
      <w:r w:rsidRPr="00A862E2">
        <w:rPr>
          <w:rStyle w:val="hps"/>
          <w:rFonts w:ascii="Times New Roman" w:hAnsi="Times New Roman" w:cs="Times New Roman"/>
          <w:sz w:val="24"/>
          <w:szCs w:val="24"/>
          <w:lang w:val="lv-LV"/>
        </w:rPr>
        <w:t>9. decembra</w:t>
      </w:r>
      <w:r w:rsidRPr="00A862E2">
        <w:rPr>
          <w:rFonts w:ascii="Times New Roman" w:eastAsia="Times New Roman" w:hAnsi="Times New Roman" w:cs="Times New Roman"/>
          <w:b/>
          <w:sz w:val="24"/>
          <w:szCs w:val="24"/>
          <w:lang w:val="lv-LV" w:eastAsia="ru-RU"/>
        </w:rPr>
        <w:t xml:space="preserve"> </w:t>
      </w:r>
      <w:r w:rsidRPr="00A862E2">
        <w:rPr>
          <w:rFonts w:ascii="Times New Roman" w:eastAsia="Times New Roman" w:hAnsi="Times New Roman" w:cs="Times New Roman"/>
          <w:sz w:val="24"/>
          <w:szCs w:val="24"/>
          <w:lang w:val="lv-LV" w:eastAsia="ru-RU"/>
        </w:rPr>
        <w:t xml:space="preserve">rezolūcijas par Eiropas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datu centra (turpmāk - ES </w:t>
      </w:r>
      <w:r w:rsidRPr="00A862E2">
        <w:rPr>
          <w:rFonts w:ascii="Times New Roman" w:eastAsia="Times New Roman" w:hAnsi="Times New Roman" w:cs="Times New Roman"/>
          <w:iCs/>
          <w:sz w:val="24"/>
          <w:szCs w:val="24"/>
          <w:lang w:val="lv-LV" w:eastAsia="ru-RU"/>
        </w:rPr>
        <w:t>LRIT DC</w:t>
      </w:r>
      <w:r w:rsidRPr="00A862E2">
        <w:rPr>
          <w:rFonts w:ascii="Times New Roman" w:eastAsia="Times New Roman" w:hAnsi="Times New Roman" w:cs="Times New Roman"/>
          <w:sz w:val="24"/>
          <w:szCs w:val="24"/>
          <w:lang w:val="lv-LV" w:eastAsia="ru-RU"/>
        </w:rPr>
        <w:t xml:space="preserve">) izveidi. ES </w:t>
      </w:r>
      <w:r w:rsidRPr="00A862E2">
        <w:rPr>
          <w:rFonts w:ascii="Times New Roman" w:eastAsia="Times New Roman" w:hAnsi="Times New Roman" w:cs="Times New Roman"/>
          <w:iCs/>
          <w:sz w:val="24"/>
          <w:szCs w:val="24"/>
          <w:lang w:val="lv-LV" w:eastAsia="ru-RU"/>
        </w:rPr>
        <w:t>LRIT DC</w:t>
      </w:r>
      <w:r w:rsidRPr="00A862E2">
        <w:rPr>
          <w:rFonts w:ascii="Times New Roman" w:eastAsia="Times New Roman" w:hAnsi="Times New Roman" w:cs="Times New Roman"/>
          <w:sz w:val="24"/>
          <w:szCs w:val="24"/>
          <w:lang w:val="lv-LV" w:eastAsia="ru-RU"/>
        </w:rPr>
        <w:t xml:space="preserve"> galvenais mērķis ir veikt ar dalībvalstu karogu kuģu identifikāciju un sekošanu. Iegūtie dati tiek integrēti plašākā Starptautiskajā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sistēmā. Visām dalībvalstīm ir pieeja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informācijas repozitorijam un vienota saskarne ar Starptautisko datu apmaiņas sistēmu (turpmāk - </w:t>
      </w:r>
      <w:r w:rsidRPr="00A862E2">
        <w:rPr>
          <w:rFonts w:ascii="Times New Roman" w:eastAsia="Times New Roman" w:hAnsi="Times New Roman" w:cs="Times New Roman"/>
          <w:iCs/>
          <w:sz w:val="24"/>
          <w:szCs w:val="24"/>
          <w:lang w:val="lv-LV" w:eastAsia="ru-RU"/>
        </w:rPr>
        <w:t>IDE</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informācijas pieprasīšanai par kuģiem, kas reģistrēti citos datu centros;</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trike/>
          <w:sz w:val="24"/>
          <w:szCs w:val="24"/>
          <w:lang w:val="lv-LV" w:eastAsia="ru-RU"/>
        </w:rPr>
      </w:pPr>
      <w:r w:rsidRPr="00A862E2">
        <w:rPr>
          <w:rFonts w:ascii="Times New Roman" w:eastAsia="Times New Roman" w:hAnsi="Times New Roman" w:cs="Times New Roman"/>
          <w:sz w:val="24"/>
          <w:szCs w:val="24"/>
          <w:lang w:val="lv-LV" w:eastAsia="ru-RU"/>
        </w:rPr>
        <w:t xml:space="preserve">APSTIPRINOT minētās Padomes rezolūcijas 1. punktu: Eiropas Komisija, sadarbojoties ar dalībvalstīm Eiropas Jūras drošības aģentūras (turpmāk - </w:t>
      </w:r>
      <w:r w:rsidRPr="00A862E2">
        <w:rPr>
          <w:rFonts w:ascii="Times New Roman" w:eastAsia="Times New Roman" w:hAnsi="Times New Roman" w:cs="Times New Roman"/>
          <w:iCs/>
          <w:sz w:val="24"/>
          <w:szCs w:val="24"/>
          <w:lang w:val="lv-LV" w:eastAsia="ru-RU"/>
        </w:rPr>
        <w:t>EMSA</w:t>
      </w:r>
      <w:r w:rsidRPr="00A862E2">
        <w:rPr>
          <w:rFonts w:ascii="Times New Roman" w:eastAsia="Times New Roman" w:hAnsi="Times New Roman" w:cs="Times New Roman"/>
          <w:sz w:val="24"/>
          <w:szCs w:val="24"/>
          <w:lang w:val="lv-LV" w:eastAsia="ru-RU"/>
        </w:rPr>
        <w:t xml:space="preserve">) ietvaros, ir atbildīga par ES </w:t>
      </w:r>
      <w:r w:rsidRPr="00A862E2">
        <w:rPr>
          <w:rFonts w:ascii="Times New Roman" w:eastAsia="Times New Roman" w:hAnsi="Times New Roman" w:cs="Times New Roman"/>
          <w:iCs/>
          <w:sz w:val="24"/>
          <w:szCs w:val="24"/>
          <w:lang w:val="lv-LV" w:eastAsia="ru-RU"/>
        </w:rPr>
        <w:t>LRIT DC</w:t>
      </w:r>
      <w:r w:rsidRPr="00A862E2">
        <w:rPr>
          <w:rFonts w:ascii="Times New Roman" w:eastAsia="Times New Roman" w:hAnsi="Times New Roman" w:cs="Times New Roman"/>
          <w:sz w:val="24"/>
          <w:szCs w:val="24"/>
          <w:lang w:val="lv-LV" w:eastAsia="ru-RU"/>
        </w:rPr>
        <w:t xml:space="preserve"> pārvaldību. Aģentūra ir atbildīga par ES </w:t>
      </w:r>
      <w:r w:rsidRPr="00A862E2">
        <w:rPr>
          <w:rFonts w:ascii="Times New Roman" w:eastAsia="Times New Roman" w:hAnsi="Times New Roman" w:cs="Times New Roman"/>
          <w:iCs/>
          <w:sz w:val="24"/>
          <w:szCs w:val="24"/>
          <w:lang w:val="lv-LV" w:eastAsia="ru-RU"/>
        </w:rPr>
        <w:t xml:space="preserve">LRIT; </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 xml:space="preserve">UZSVEROT, ka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DC</w:t>
      </w:r>
      <w:r w:rsidRPr="00A862E2">
        <w:rPr>
          <w:rFonts w:ascii="Times New Roman" w:eastAsia="Times New Roman" w:hAnsi="Times New Roman" w:cs="Times New Roman"/>
          <w:sz w:val="24"/>
          <w:szCs w:val="24"/>
          <w:lang w:val="lv-LV" w:eastAsia="ru-RU"/>
        </w:rPr>
        <w:t xml:space="preserve"> lietotājiem ir tiesības saņemt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informāciju atbilstoši SOLAS konvencijas V/19-1 noteikumu normām, īpaši pamatojoties uz:</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a) kuģa karoga valsts tiesībām;</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b) ostas valsts tiesībām;</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lastRenderedPageBreak/>
        <w:t>c) piekrastes valsts tiesībām;</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d) meklēšanas un glābšanas pakalpojumu tiesībām;</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 xml:space="preserve">ATKĀRTOJOT, ka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sistēmas mērķis ir jūras drošība, meklēšanas un glābšanas (turpmāk - </w:t>
      </w:r>
      <w:r w:rsidRPr="00A862E2">
        <w:rPr>
          <w:rFonts w:ascii="Times New Roman" w:eastAsia="Times New Roman" w:hAnsi="Times New Roman" w:cs="Times New Roman"/>
          <w:iCs/>
          <w:sz w:val="24"/>
          <w:szCs w:val="24"/>
          <w:lang w:val="lv-LV" w:eastAsia="ru-RU"/>
        </w:rPr>
        <w:t>SAR</w:t>
      </w:r>
      <w:r w:rsidRPr="00A862E2">
        <w:rPr>
          <w:rFonts w:ascii="Times New Roman" w:eastAsia="Times New Roman" w:hAnsi="Times New Roman" w:cs="Times New Roman"/>
          <w:sz w:val="24"/>
          <w:szCs w:val="24"/>
          <w:lang w:val="lv-LV" w:eastAsia="ru-RU"/>
        </w:rPr>
        <w:t>) nodrošināšana, kuģošanas drošība un jūras vides aizsardzība;</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 xml:space="preserve">APSTIPRINOT, ka ES </w:t>
      </w:r>
      <w:r w:rsidRPr="00A862E2">
        <w:rPr>
          <w:rFonts w:ascii="Times New Roman" w:eastAsia="Times New Roman" w:hAnsi="Times New Roman" w:cs="Times New Roman"/>
          <w:iCs/>
          <w:sz w:val="24"/>
          <w:szCs w:val="24"/>
          <w:lang w:val="lv-LV" w:eastAsia="ru-RU"/>
        </w:rPr>
        <w:t>LRIT DC</w:t>
      </w:r>
      <w:r w:rsidRPr="00A862E2">
        <w:rPr>
          <w:rFonts w:ascii="Times New Roman" w:eastAsia="Times New Roman" w:hAnsi="Times New Roman" w:cs="Times New Roman"/>
          <w:sz w:val="24"/>
          <w:szCs w:val="24"/>
          <w:lang w:val="lv-LV" w:eastAsia="ru-RU"/>
        </w:rPr>
        <w:t xml:space="preserve"> darbojas saskaņā ar visiem attiecīgajiem IMO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darbības standartiem un prasībām</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A862E2">
        <w:rPr>
          <w:rFonts w:ascii="Times New Roman" w:eastAsia="Times New Roman" w:hAnsi="Times New Roman" w:cs="Times New Roman"/>
          <w:sz w:val="24"/>
          <w:szCs w:val="24"/>
          <w:lang w:val="lv-LV" w:eastAsia="ru-RU"/>
        </w:rPr>
        <w:t>Ir vienojušās:</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1. pants. Definīcijas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Ja vien nav skaidri noteikts citādi: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 </w:t>
      </w:r>
      <w:r w:rsidRPr="00FD559F">
        <w:rPr>
          <w:rFonts w:ascii="Times New Roman" w:eastAsia="Times New Roman" w:hAnsi="Times New Roman" w:cs="Times New Roman"/>
          <w:i/>
          <w:iCs/>
          <w:sz w:val="24"/>
          <w:szCs w:val="24"/>
          <w:lang w:val="lv-LV" w:eastAsia="ru-RU"/>
        </w:rPr>
        <w:t>LRIT</w:t>
      </w:r>
      <w:r w:rsidRPr="00FD559F">
        <w:rPr>
          <w:rFonts w:ascii="Times New Roman" w:eastAsia="Times New Roman" w:hAnsi="Times New Roman" w:cs="Times New Roman"/>
          <w:sz w:val="24"/>
          <w:szCs w:val="24"/>
          <w:lang w:val="lv-LV" w:eastAsia="ru-RU"/>
        </w:rPr>
        <w:t xml:space="preserve"> ir kuģu Tālās darbības identifikācijas un sekošanas sistēma.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2. </w:t>
      </w:r>
      <w:r w:rsidRPr="00FD559F">
        <w:rPr>
          <w:rFonts w:ascii="Times New Roman" w:eastAsia="Times New Roman" w:hAnsi="Times New Roman" w:cs="Times New Roman"/>
          <w:i/>
          <w:iCs/>
          <w:sz w:val="24"/>
          <w:szCs w:val="24"/>
          <w:lang w:val="lv-LV" w:eastAsia="ru-RU"/>
        </w:rPr>
        <w:t>LRIT NCA</w:t>
      </w:r>
      <w:r w:rsidRPr="00FD559F">
        <w:rPr>
          <w:rFonts w:ascii="Times New Roman" w:eastAsia="Times New Roman" w:hAnsi="Times New Roman" w:cs="Times New Roman"/>
          <w:sz w:val="24"/>
          <w:szCs w:val="24"/>
          <w:lang w:val="lv-LV" w:eastAsia="ru-RU"/>
        </w:rPr>
        <w:t xml:space="preserve"> ir valsts kompetentā iestāde (</w:t>
      </w:r>
      <w:r>
        <w:rPr>
          <w:rFonts w:ascii="Times New Roman" w:eastAsia="Times New Roman" w:hAnsi="Times New Roman" w:cs="Times New Roman"/>
          <w:sz w:val="24"/>
          <w:szCs w:val="24"/>
          <w:lang w:val="lv-LV" w:eastAsia="ru-RU"/>
        </w:rPr>
        <w:t xml:space="preserve">turpmāk - </w:t>
      </w:r>
      <w:r w:rsidRPr="00A862E2">
        <w:rPr>
          <w:rFonts w:ascii="Times New Roman" w:eastAsia="Times New Roman" w:hAnsi="Times New Roman" w:cs="Times New Roman"/>
          <w:iCs/>
          <w:sz w:val="24"/>
          <w:szCs w:val="24"/>
          <w:lang w:val="lv-LV" w:eastAsia="ru-RU"/>
        </w:rPr>
        <w:t>NCA</w:t>
      </w:r>
      <w:r w:rsidRPr="00A862E2">
        <w:rPr>
          <w:rFonts w:ascii="Times New Roman" w:eastAsia="Times New Roman" w:hAnsi="Times New Roman" w:cs="Times New Roman"/>
          <w:sz w:val="24"/>
          <w:szCs w:val="24"/>
          <w:lang w:val="lv-LV" w:eastAsia="ru-RU"/>
        </w:rPr>
        <w:t xml:space="preserve">), kuru nozīmējusi dalībvalsts un kura ir tiesīga saņemt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informāciju tieši no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w:t>
      </w:r>
      <w:r w:rsidRPr="00A862E2">
        <w:rPr>
          <w:rFonts w:ascii="Times New Roman" w:eastAsia="Times New Roman" w:hAnsi="Times New Roman" w:cs="Times New Roman"/>
          <w:iCs/>
          <w:sz w:val="24"/>
          <w:szCs w:val="24"/>
          <w:lang w:val="lv-LV" w:eastAsia="ru-RU"/>
        </w:rPr>
        <w:t>DC</w:t>
      </w:r>
      <w:r w:rsidRPr="00A862E2">
        <w:rPr>
          <w:rFonts w:ascii="Times New Roman" w:eastAsia="Times New Roman" w:hAnsi="Times New Roman" w:cs="Times New Roman"/>
          <w:sz w:val="24"/>
          <w:szCs w:val="24"/>
          <w:lang w:val="lv-LV" w:eastAsia="ru-RU"/>
        </w:rPr>
        <w:t xml:space="preserve"> un ir atbildīga par valsts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lietotāju un to piekļuves tiesību noteikšanu un lietotāju koordināciju.</w:t>
      </w:r>
    </w:p>
    <w:p w:rsidR="007E429E" w:rsidRPr="00A862E2"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iCs/>
          <w:sz w:val="24"/>
          <w:szCs w:val="24"/>
          <w:lang w:val="lv-LV" w:eastAsia="ru-RU"/>
        </w:rPr>
        <w:t>3.</w:t>
      </w:r>
      <w:r w:rsidRPr="00FD559F">
        <w:rPr>
          <w:rFonts w:ascii="Times New Roman" w:eastAsia="Times New Roman" w:hAnsi="Times New Roman" w:cs="Times New Roman"/>
          <w:i/>
          <w:iCs/>
          <w:sz w:val="24"/>
          <w:szCs w:val="24"/>
          <w:lang w:val="lv-LV" w:eastAsia="ru-RU"/>
        </w:rPr>
        <w:t xml:space="preserve"> LRIT DC lietotājs</w:t>
      </w:r>
      <w:r w:rsidRPr="00FD559F">
        <w:rPr>
          <w:rFonts w:ascii="Times New Roman" w:eastAsia="Times New Roman" w:hAnsi="Times New Roman" w:cs="Times New Roman"/>
          <w:sz w:val="24"/>
          <w:szCs w:val="24"/>
          <w:lang w:val="lv-LV" w:eastAsia="ru-RU"/>
        </w:rPr>
        <w:t xml:space="preserve"> ir </w:t>
      </w:r>
      <w:r w:rsidRPr="00A862E2">
        <w:rPr>
          <w:rFonts w:ascii="Times New Roman" w:eastAsia="Times New Roman" w:hAnsi="Times New Roman" w:cs="Times New Roman"/>
          <w:sz w:val="24"/>
          <w:szCs w:val="24"/>
          <w:lang w:val="lv-LV" w:eastAsia="ru-RU"/>
        </w:rPr>
        <w:t xml:space="preserve">jebkurš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sistēmas lietotājs, kuram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NCA</w:t>
      </w:r>
      <w:r w:rsidRPr="00A862E2">
        <w:rPr>
          <w:rFonts w:ascii="Times New Roman" w:eastAsia="Times New Roman" w:hAnsi="Times New Roman" w:cs="Times New Roman"/>
          <w:sz w:val="24"/>
          <w:szCs w:val="24"/>
          <w:lang w:val="lv-LV" w:eastAsia="ru-RU"/>
        </w:rPr>
        <w:t xml:space="preserve"> saskaņā ar SOLAS konvencijas V/19-1 noteikumiem ir piešķīrusi tiesības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Datu centrā saņemt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informāciju.</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4. </w:t>
      </w:r>
      <w:r w:rsidRPr="00522420">
        <w:rPr>
          <w:rFonts w:ascii="Times New Roman" w:eastAsia="Times New Roman" w:hAnsi="Times New Roman" w:cs="Times New Roman"/>
          <w:i/>
          <w:sz w:val="24"/>
          <w:szCs w:val="24"/>
          <w:lang w:val="lv-LV" w:eastAsia="ru-RU"/>
        </w:rPr>
        <w:t xml:space="preserve">ES </w:t>
      </w:r>
      <w:r w:rsidRPr="00FD559F">
        <w:rPr>
          <w:rFonts w:ascii="Times New Roman" w:eastAsia="Times New Roman" w:hAnsi="Times New Roman" w:cs="Times New Roman"/>
          <w:i/>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
          <w:iCs/>
          <w:sz w:val="24"/>
          <w:szCs w:val="24"/>
          <w:lang w:val="lv-LV" w:eastAsia="ru-RU"/>
        </w:rPr>
        <w:t>DC</w:t>
      </w:r>
      <w:r w:rsidRPr="00FD559F">
        <w:rPr>
          <w:rFonts w:ascii="Times New Roman" w:eastAsia="Times New Roman" w:hAnsi="Times New Roman" w:cs="Times New Roman"/>
          <w:sz w:val="24"/>
          <w:szCs w:val="24"/>
          <w:lang w:val="lv-LV" w:eastAsia="ru-RU"/>
        </w:rPr>
        <w:t xml:space="preserve"> ir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Datu centrs, kas izveidots dalībvalsts karoga kuģu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informācijas apstrādei, kā arī citos datu centros reģistrētās kuģu </w:t>
      </w:r>
      <w:r w:rsidRPr="00A862E2">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informācijas pieprasīšanai un piegādāšanai.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 </w:t>
      </w:r>
      <w:r w:rsidRPr="00FD559F">
        <w:rPr>
          <w:rFonts w:ascii="Times New Roman" w:eastAsia="Times New Roman" w:hAnsi="Times New Roman" w:cs="Times New Roman"/>
          <w:i/>
          <w:iCs/>
          <w:sz w:val="24"/>
          <w:szCs w:val="24"/>
          <w:lang w:val="lv-LV" w:eastAsia="ru-RU"/>
        </w:rPr>
        <w:t>ES LRIT kuģu DB</w:t>
      </w:r>
      <w:r w:rsidRPr="00FD559F">
        <w:rPr>
          <w:rFonts w:ascii="Times New Roman" w:eastAsia="Times New Roman" w:hAnsi="Times New Roman" w:cs="Times New Roman"/>
          <w:sz w:val="24"/>
          <w:szCs w:val="24"/>
          <w:lang w:val="lv-LV" w:eastAsia="ru-RU"/>
        </w:rPr>
        <w:t xml:space="preserve"> ir </w:t>
      </w:r>
      <w:r w:rsidRPr="00A862E2">
        <w:rPr>
          <w:rFonts w:ascii="Times New Roman" w:eastAsia="Times New Roman" w:hAnsi="Times New Roman" w:cs="Times New Roman"/>
          <w:sz w:val="24"/>
          <w:szCs w:val="24"/>
          <w:lang w:val="lv-LV" w:eastAsia="ru-RU"/>
        </w:rPr>
        <w:t xml:space="preserve">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kuģu datubāze, kas ir sistēma, kura paredzēta to kuģu saraksta glabāšanai, uzturēšanai un izplatīšanai, kuri saskaņā ar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w:t>
      </w:r>
      <w:r w:rsidRPr="00A862E2">
        <w:rPr>
          <w:rFonts w:ascii="Times New Roman" w:eastAsia="Times New Roman" w:hAnsi="Times New Roman" w:cs="Times New Roman"/>
          <w:iCs/>
          <w:sz w:val="24"/>
          <w:szCs w:val="24"/>
          <w:lang w:val="lv-LV" w:eastAsia="ru-RU"/>
        </w:rPr>
        <w:t>NCA</w:t>
      </w:r>
      <w:r w:rsidRPr="00A862E2">
        <w:rPr>
          <w:rFonts w:ascii="Times New Roman" w:eastAsia="Times New Roman" w:hAnsi="Times New Roman" w:cs="Times New Roman"/>
          <w:sz w:val="24"/>
          <w:szCs w:val="24"/>
          <w:lang w:val="lv-LV" w:eastAsia="ru-RU"/>
        </w:rPr>
        <w:t xml:space="preserve"> norādījumiem pārraida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informāciju uz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w:t>
      </w:r>
      <w:r w:rsidRPr="00A862E2">
        <w:rPr>
          <w:rFonts w:ascii="Times New Roman" w:eastAsia="Times New Roman" w:hAnsi="Times New Roman" w:cs="Times New Roman"/>
          <w:iCs/>
          <w:sz w:val="24"/>
          <w:szCs w:val="24"/>
          <w:lang w:val="lv-LV" w:eastAsia="ru-RU"/>
        </w:rPr>
        <w:t>DC</w:t>
      </w:r>
      <w:r w:rsidRPr="00A862E2">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6. </w:t>
      </w:r>
      <w:r w:rsidRPr="00522420">
        <w:rPr>
          <w:rFonts w:ascii="Times New Roman" w:eastAsia="Times New Roman" w:hAnsi="Times New Roman" w:cs="Times New Roman"/>
          <w:i/>
          <w:sz w:val="24"/>
          <w:szCs w:val="24"/>
          <w:lang w:val="lv-LV" w:eastAsia="ru-RU"/>
        </w:rPr>
        <w:t>Dalībvalstis</w:t>
      </w:r>
      <w:r w:rsidRPr="00FD559F">
        <w:rPr>
          <w:rFonts w:ascii="Times New Roman" w:eastAsia="Times New Roman" w:hAnsi="Times New Roman" w:cs="Times New Roman"/>
          <w:sz w:val="24"/>
          <w:szCs w:val="24"/>
          <w:lang w:val="lv-LV" w:eastAsia="ru-RU"/>
        </w:rPr>
        <w:t xml:space="preserve"> ir Eiropas Savienības dalībvalstis, kā arī EEZ valstis </w:t>
      </w:r>
      <w:r w:rsidRPr="00FD559F">
        <w:rPr>
          <w:rFonts w:ascii="Times New Roman" w:eastAsia="Times New Roman" w:hAnsi="Times New Roman" w:cs="Times New Roman"/>
          <w:sz w:val="24"/>
          <w:szCs w:val="24"/>
          <w:lang w:val="lv-LV" w:eastAsia="ru-RU"/>
        </w:rPr>
        <w:softHyphen/>
        <w:t xml:space="preserve">- Norvēģija un </w:t>
      </w:r>
      <w:proofErr w:type="spellStart"/>
      <w:r w:rsidRPr="00FD559F">
        <w:rPr>
          <w:rFonts w:ascii="Times New Roman" w:eastAsia="Times New Roman" w:hAnsi="Times New Roman" w:cs="Times New Roman"/>
          <w:sz w:val="24"/>
          <w:szCs w:val="24"/>
          <w:lang w:val="lv-LV" w:eastAsia="ru-RU"/>
        </w:rPr>
        <w:t>Īslande</w:t>
      </w:r>
      <w:proofErr w:type="spellEnd"/>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7E429E">
        <w:rPr>
          <w:rFonts w:ascii="Times New Roman" w:eastAsia="Times New Roman" w:hAnsi="Times New Roman" w:cs="Times New Roman"/>
          <w:sz w:val="24"/>
          <w:szCs w:val="24"/>
          <w:lang w:val="lv-LV" w:eastAsia="ru-RU"/>
        </w:rPr>
        <w:t xml:space="preserve">7. </w:t>
      </w:r>
      <w:r w:rsidRPr="00101C29">
        <w:rPr>
          <w:rFonts w:ascii="Times New Roman" w:hAnsi="Times New Roman" w:cs="Times New Roman"/>
          <w:i/>
          <w:sz w:val="24"/>
          <w:szCs w:val="24"/>
          <w:lang w:val="lv-LV"/>
        </w:rPr>
        <w:t>ES LRIT DC puse ārpus Eiropas Savienības</w:t>
      </w:r>
      <w:r w:rsidRPr="00101C29">
        <w:rPr>
          <w:i/>
          <w:lang w:val="lv-LV"/>
        </w:rPr>
        <w:t xml:space="preserve"> </w:t>
      </w:r>
      <w:r w:rsidRPr="007E429E">
        <w:rPr>
          <w:rFonts w:ascii="Times New Roman" w:eastAsia="Times New Roman" w:hAnsi="Times New Roman" w:cs="Times New Roman"/>
          <w:i/>
          <w:sz w:val="24"/>
          <w:szCs w:val="24"/>
          <w:lang w:val="lv-LV" w:eastAsia="ru-RU"/>
        </w:rPr>
        <w:t>ir</w:t>
      </w:r>
      <w:r w:rsidRPr="007E429E">
        <w:rPr>
          <w:rFonts w:ascii="Times New Roman" w:eastAsia="Times New Roman" w:hAnsi="Times New Roman" w:cs="Times New Roman"/>
          <w:sz w:val="24"/>
          <w:szCs w:val="24"/>
          <w:lang w:val="lv-LV" w:eastAsia="ru-RU"/>
        </w:rPr>
        <w:t xml:space="preserve"> aizjūras zeme vai teritorija, kura ir uzskaitīta</w:t>
      </w:r>
      <w:r w:rsidRPr="00EA29D2">
        <w:rPr>
          <w:rFonts w:ascii="Times New Roman" w:eastAsia="Times New Roman" w:hAnsi="Times New Roman" w:cs="Times New Roman"/>
          <w:sz w:val="24"/>
          <w:szCs w:val="24"/>
          <w:lang w:val="lv-LV" w:eastAsia="ru-RU"/>
        </w:rPr>
        <w:t xml:space="preserve"> 2007.gada 13.decembrī Lisabonā parakstītā </w:t>
      </w:r>
      <w:r w:rsidRPr="00101C29">
        <w:rPr>
          <w:rStyle w:val="Strong"/>
          <w:rFonts w:ascii="Times New Roman" w:hAnsi="Times New Roman" w:cs="Times New Roman"/>
          <w:b w:val="0"/>
          <w:sz w:val="24"/>
          <w:szCs w:val="24"/>
          <w:lang w:val="lv-LV"/>
        </w:rPr>
        <w:t xml:space="preserve">Lisabonas līguma, ar ko groza Līgumu par Eiropas </w:t>
      </w:r>
      <w:r w:rsidRPr="00101C29">
        <w:rPr>
          <w:rStyle w:val="Strong"/>
          <w:rFonts w:ascii="Times New Roman" w:hAnsi="Times New Roman" w:cs="Times New Roman"/>
          <w:b w:val="0"/>
          <w:sz w:val="24"/>
          <w:szCs w:val="24"/>
          <w:lang w:val="lv-LV"/>
        </w:rPr>
        <w:lastRenderedPageBreak/>
        <w:t xml:space="preserve">Savienību un Eiropas Kopienas dibināšanas līgumu, </w:t>
      </w:r>
      <w:r w:rsidRPr="00101C29">
        <w:rPr>
          <w:rFonts w:ascii="Times New Roman" w:eastAsia="Times New Roman" w:hAnsi="Times New Roman" w:cs="Times New Roman"/>
          <w:sz w:val="24"/>
          <w:szCs w:val="24"/>
          <w:lang w:val="lv-LV" w:eastAsia="ru-RU"/>
        </w:rPr>
        <w:t>II. pielikumā un jebkura trešā</w:t>
      </w:r>
      <w:r w:rsidRPr="00522420">
        <w:rPr>
          <w:rFonts w:ascii="Times New Roman" w:eastAsia="Times New Roman" w:hAnsi="Times New Roman" w:cs="Times New Roman"/>
          <w:sz w:val="24"/>
          <w:szCs w:val="24"/>
          <w:lang w:val="lv-LV" w:eastAsia="ru-RU"/>
        </w:rPr>
        <w:t xml:space="preserve"> valsts vai teritorija, kura nav iekļauta </w:t>
      </w:r>
      <w:r>
        <w:rPr>
          <w:rFonts w:ascii="Times New Roman" w:eastAsia="Times New Roman" w:hAnsi="Times New Roman" w:cs="Times New Roman"/>
          <w:sz w:val="24"/>
          <w:szCs w:val="24"/>
          <w:lang w:val="lv-LV" w:eastAsia="ru-RU"/>
        </w:rPr>
        <w:t>minētajā pielikumā</w:t>
      </w:r>
      <w:r w:rsidRPr="00522420">
        <w:rPr>
          <w:rFonts w:ascii="Times New Roman" w:eastAsia="Times New Roman" w:hAnsi="Times New Roman" w:cs="Times New Roman"/>
          <w:sz w:val="24"/>
          <w:szCs w:val="24"/>
          <w:lang w:val="lv-LV" w:eastAsia="ru-RU"/>
        </w:rPr>
        <w:t>, bet ir apstiprināta, lai pievien</w:t>
      </w:r>
      <w:r w:rsidRPr="00A862E2">
        <w:rPr>
          <w:rFonts w:ascii="Times New Roman" w:eastAsia="Times New Roman" w:hAnsi="Times New Roman" w:cs="Times New Roman"/>
          <w:sz w:val="24"/>
          <w:szCs w:val="24"/>
          <w:lang w:val="lv-LV" w:eastAsia="ru-RU"/>
        </w:rPr>
        <w:t xml:space="preserve">otos ES LRIT DC, saskaņā ar 2008. gada 09. decembra Padomes Rezolūcijā par ES LRIT DC minēto </w:t>
      </w:r>
      <w:r w:rsidRPr="00522420">
        <w:rPr>
          <w:rFonts w:ascii="Times New Roman" w:eastAsia="Times New Roman" w:hAnsi="Times New Roman" w:cs="Times New Roman"/>
          <w:sz w:val="24"/>
          <w:szCs w:val="24"/>
          <w:lang w:val="lv-LV" w:eastAsia="ru-RU"/>
        </w:rPr>
        <w:t>procedūru.</w:t>
      </w:r>
      <w:r w:rsidRPr="00FD559F">
        <w:rPr>
          <w:rFonts w:ascii="Times New Roman" w:eastAsia="Times New Roman" w:hAnsi="Times New Roman" w:cs="Times New Roman"/>
          <w:sz w:val="24"/>
          <w:szCs w:val="24"/>
          <w:lang w:val="lv-LV" w:eastAsia="ru-RU"/>
        </w:rPr>
        <w:t xml:space="preserve">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8. </w:t>
      </w:r>
      <w:r w:rsidRPr="00522420">
        <w:rPr>
          <w:rFonts w:ascii="Times New Roman" w:eastAsia="Times New Roman" w:hAnsi="Times New Roman" w:cs="Times New Roman"/>
          <w:i/>
          <w:sz w:val="24"/>
          <w:szCs w:val="24"/>
          <w:lang w:val="lv-LV" w:eastAsia="ru-RU"/>
        </w:rPr>
        <w:t>EMSA</w:t>
      </w:r>
      <w:r w:rsidRPr="00FD559F">
        <w:rPr>
          <w:rFonts w:ascii="Times New Roman" w:eastAsia="Times New Roman" w:hAnsi="Times New Roman" w:cs="Times New Roman"/>
          <w:sz w:val="24"/>
          <w:szCs w:val="24"/>
          <w:lang w:val="lv-LV" w:eastAsia="ru-RU"/>
        </w:rPr>
        <w:t xml:space="preserve"> ir Eiropas Jūras drošības aģentūra, kas izveidota saskaņā ar </w:t>
      </w:r>
      <w:r w:rsidRPr="00FD559F">
        <w:rPr>
          <w:rFonts w:ascii="Times New Roman" w:hAnsi="Times New Roman" w:cs="Times New Roman"/>
          <w:bCs/>
          <w:sz w:val="24"/>
          <w:szCs w:val="24"/>
          <w:lang w:val="lv-LV"/>
        </w:rPr>
        <w:t>Eiropas Parlamenta un Padomes</w:t>
      </w:r>
      <w:r>
        <w:rPr>
          <w:rFonts w:ascii="Times New Roman" w:hAnsi="Times New Roman" w:cs="Times New Roman"/>
          <w:bCs/>
          <w:sz w:val="24"/>
          <w:szCs w:val="24"/>
          <w:lang w:val="lv-LV"/>
        </w:rPr>
        <w:t xml:space="preserve"> 2002.gada 27.jūnija Regulu (EK) Nr. 1406/2002 </w:t>
      </w:r>
      <w:r w:rsidRPr="00FD559F">
        <w:rPr>
          <w:rFonts w:ascii="Times New Roman" w:hAnsi="Times New Roman" w:cs="Times New Roman"/>
          <w:bCs/>
          <w:sz w:val="24"/>
          <w:szCs w:val="24"/>
          <w:lang w:val="lv-LV"/>
        </w:rPr>
        <w:t>par Eiropas Jūras drošības aģentūras izveidošanu (Dokuments attiecas uz EEZ).</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9. </w:t>
      </w:r>
      <w:r w:rsidRPr="00522420">
        <w:rPr>
          <w:rFonts w:ascii="Times New Roman" w:eastAsia="Times New Roman" w:hAnsi="Times New Roman" w:cs="Times New Roman"/>
          <w:i/>
          <w:sz w:val="24"/>
          <w:szCs w:val="24"/>
          <w:lang w:val="lv-LV" w:eastAsia="ru-RU"/>
        </w:rPr>
        <w:t>SOLAS dalībvalsts</w:t>
      </w:r>
      <w:r w:rsidRPr="00FD559F">
        <w:rPr>
          <w:rFonts w:ascii="Times New Roman" w:eastAsia="Times New Roman" w:hAnsi="Times New Roman" w:cs="Times New Roman"/>
          <w:sz w:val="24"/>
          <w:szCs w:val="24"/>
          <w:lang w:val="lv-LV" w:eastAsia="ru-RU"/>
        </w:rPr>
        <w:t xml:space="preserve"> ir va</w:t>
      </w:r>
      <w:r>
        <w:rPr>
          <w:rFonts w:ascii="Times New Roman" w:eastAsia="Times New Roman" w:hAnsi="Times New Roman" w:cs="Times New Roman"/>
          <w:sz w:val="24"/>
          <w:szCs w:val="24"/>
          <w:lang w:val="lv-LV" w:eastAsia="ru-RU"/>
        </w:rPr>
        <w:t>lsts, kas ir SOLAS konvencijas l</w:t>
      </w:r>
      <w:r w:rsidRPr="00FD559F">
        <w:rPr>
          <w:rFonts w:ascii="Times New Roman" w:eastAsia="Times New Roman" w:hAnsi="Times New Roman" w:cs="Times New Roman"/>
          <w:sz w:val="24"/>
          <w:szCs w:val="24"/>
          <w:lang w:val="lv-LV" w:eastAsia="ru-RU"/>
        </w:rPr>
        <w:t xml:space="preserve">īgumslēdzēja puse.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10. </w:t>
      </w:r>
      <w:r w:rsidRPr="00522420">
        <w:rPr>
          <w:rFonts w:ascii="Times New Roman" w:eastAsia="Times New Roman" w:hAnsi="Times New Roman" w:cs="Times New Roman"/>
          <w:i/>
          <w:sz w:val="24"/>
          <w:szCs w:val="24"/>
          <w:lang w:val="lv-LV" w:eastAsia="ru-RU"/>
        </w:rPr>
        <w:t>DDP</w:t>
      </w:r>
      <w:r w:rsidRPr="00FD559F">
        <w:rPr>
          <w:rFonts w:ascii="Times New Roman" w:eastAsia="Times New Roman" w:hAnsi="Times New Roman" w:cs="Times New Roman"/>
          <w:sz w:val="24"/>
          <w:szCs w:val="24"/>
          <w:lang w:val="lv-LV" w:eastAsia="ru-RU"/>
        </w:rPr>
        <w:t xml:space="preserve"> ir LRIT Datu izplatīšanas plāns, kuru pārvalda Starptautiskā Jūrniecības organizācija.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11. </w:t>
      </w:r>
      <w:r w:rsidRPr="00522420">
        <w:rPr>
          <w:rFonts w:ascii="Times New Roman" w:eastAsia="Times New Roman" w:hAnsi="Times New Roman" w:cs="Times New Roman"/>
          <w:i/>
          <w:sz w:val="24"/>
          <w:szCs w:val="24"/>
          <w:lang w:val="lv-LV" w:eastAsia="ru-RU"/>
        </w:rPr>
        <w:t>ES LRIT sistēma</w:t>
      </w:r>
      <w:r w:rsidRPr="00FD559F">
        <w:rPr>
          <w:rFonts w:ascii="Times New Roman" w:eastAsia="Times New Roman" w:hAnsi="Times New Roman" w:cs="Times New Roman"/>
          <w:sz w:val="24"/>
          <w:szCs w:val="24"/>
          <w:lang w:val="lv-LV" w:eastAsia="ru-RU"/>
        </w:rPr>
        <w:t xml:space="preserve"> ir sistēma, kas </w:t>
      </w:r>
      <w:r w:rsidRPr="00A862E2">
        <w:rPr>
          <w:rFonts w:ascii="Times New Roman" w:eastAsia="Times New Roman" w:hAnsi="Times New Roman" w:cs="Times New Roman"/>
          <w:sz w:val="24"/>
          <w:szCs w:val="24"/>
          <w:lang w:val="lv-LV" w:eastAsia="ru-RU"/>
        </w:rPr>
        <w:t>ietver ES LRIT DC, ES LRIT kuģu DB, ASP lietojumprogrammu un ES LRIT rēķinu</w:t>
      </w:r>
      <w:r w:rsidRPr="00FD559F">
        <w:rPr>
          <w:rFonts w:ascii="Times New Roman" w:eastAsia="Times New Roman" w:hAnsi="Times New Roman" w:cs="Times New Roman"/>
          <w:sz w:val="24"/>
          <w:szCs w:val="24"/>
          <w:lang w:val="lv-LV" w:eastAsia="ru-RU"/>
        </w:rPr>
        <w:t xml:space="preserve"> sastādīšanas un apmaksas komponentu.</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12. </w:t>
      </w:r>
      <w:r w:rsidRPr="00522420">
        <w:rPr>
          <w:rFonts w:ascii="Times New Roman" w:eastAsia="Times New Roman" w:hAnsi="Times New Roman" w:cs="Times New Roman"/>
          <w:i/>
          <w:sz w:val="24"/>
          <w:szCs w:val="24"/>
          <w:lang w:val="lv-LV" w:eastAsia="ru-RU"/>
        </w:rPr>
        <w:t>SAR</w:t>
      </w:r>
      <w:r w:rsidRPr="00FD559F">
        <w:rPr>
          <w:rFonts w:ascii="Times New Roman" w:eastAsia="Times New Roman" w:hAnsi="Times New Roman" w:cs="Times New Roman"/>
          <w:sz w:val="24"/>
          <w:szCs w:val="24"/>
          <w:lang w:val="lv-LV" w:eastAsia="ru-RU"/>
        </w:rPr>
        <w:t xml:space="preserve"> ir meklēšana un glābšana.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13. </w:t>
      </w:r>
      <w:r w:rsidRPr="00522420">
        <w:rPr>
          <w:rFonts w:ascii="Times New Roman" w:eastAsia="Times New Roman" w:hAnsi="Times New Roman" w:cs="Times New Roman"/>
          <w:i/>
          <w:sz w:val="24"/>
          <w:szCs w:val="24"/>
          <w:lang w:val="lv-LV" w:eastAsia="ru-RU"/>
        </w:rPr>
        <w:t>SOLAS</w:t>
      </w:r>
      <w:r w:rsidRPr="00FD559F">
        <w:rPr>
          <w:rFonts w:ascii="Times New Roman" w:eastAsia="Times New Roman" w:hAnsi="Times New Roman" w:cs="Times New Roman"/>
          <w:sz w:val="24"/>
          <w:szCs w:val="24"/>
          <w:lang w:val="lv-LV" w:eastAsia="ru-RU"/>
        </w:rPr>
        <w:t xml:space="preserve"> ir 1974. gada Starptautiskās konvencijas par cilvēku dzīvības aizsardzību uz jūras noteikumi V/19-1, ar grozījumiem.</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b/>
          <w:sz w:val="24"/>
          <w:szCs w:val="24"/>
          <w:lang w:val="lv-LV" w:eastAsia="ru-RU"/>
        </w:rPr>
      </w:pPr>
      <w:r w:rsidRPr="00FD559F">
        <w:rPr>
          <w:rFonts w:ascii="Times New Roman" w:eastAsia="Times New Roman" w:hAnsi="Times New Roman" w:cs="Times New Roman"/>
          <w:sz w:val="24"/>
          <w:szCs w:val="24"/>
          <w:lang w:val="lv-LV" w:eastAsia="ru-RU"/>
        </w:rPr>
        <w:t>14</w:t>
      </w:r>
      <w:r w:rsidRPr="00522420">
        <w:rPr>
          <w:rFonts w:ascii="Times New Roman" w:eastAsia="Times New Roman" w:hAnsi="Times New Roman" w:cs="Times New Roman"/>
          <w:i/>
          <w:sz w:val="24"/>
          <w:szCs w:val="24"/>
          <w:lang w:val="lv-LV" w:eastAsia="ru-RU"/>
        </w:rPr>
        <w:t>. SSN</w:t>
      </w:r>
      <w:r w:rsidRPr="00FD559F">
        <w:rPr>
          <w:rFonts w:ascii="Times New Roman" w:eastAsia="Times New Roman" w:hAnsi="Times New Roman" w:cs="Times New Roman"/>
          <w:sz w:val="24"/>
          <w:szCs w:val="24"/>
          <w:lang w:val="lv-LV" w:eastAsia="ru-RU"/>
        </w:rPr>
        <w:t xml:space="preserve"> ir </w:t>
      </w:r>
      <w:proofErr w:type="spellStart"/>
      <w:r w:rsidRPr="00FD559F">
        <w:rPr>
          <w:rFonts w:ascii="Times New Roman" w:eastAsia="Times New Roman" w:hAnsi="Times New Roman" w:cs="Times New Roman"/>
          <w:sz w:val="24"/>
          <w:szCs w:val="24"/>
          <w:lang w:val="lv-LV" w:eastAsia="ru-RU"/>
        </w:rPr>
        <w:t>SafeSeaNet</w:t>
      </w:r>
      <w:proofErr w:type="spellEnd"/>
      <w:r w:rsidRPr="00FD559F">
        <w:rPr>
          <w:rFonts w:ascii="Times New Roman" w:eastAsia="Times New Roman" w:hAnsi="Times New Roman" w:cs="Times New Roman"/>
          <w:sz w:val="24"/>
          <w:szCs w:val="24"/>
          <w:lang w:val="lv-LV" w:eastAsia="ru-RU"/>
        </w:rPr>
        <w:t xml:space="preserve">, kas ir Kopienas kuģu satiksmes uzraudzības un informācijas sistēma, kuras darbību nosaka </w:t>
      </w:r>
      <w:r w:rsidRPr="00FD559F">
        <w:rPr>
          <w:rFonts w:ascii="Times New Roman" w:hAnsi="Times New Roman" w:cs="Times New Roman"/>
          <w:sz w:val="24"/>
          <w:szCs w:val="24"/>
          <w:lang w:val="lv-LV"/>
        </w:rPr>
        <w:t>Eiropas Parlamenta un Padomes 2002. gada 27. jūnija direktīva 2002/59/EK, ar ko izveido Kopienas kuģu satiksmes uzraudzības un informācijas sistēmu un atceļ Padomes Direktīvu 93/75/EEK.</w:t>
      </w:r>
      <w:r w:rsidRPr="00FD559F">
        <w:rPr>
          <w:rFonts w:ascii="Times New Roman" w:eastAsia="Times New Roman" w:hAnsi="Times New Roman" w:cs="Times New Roman"/>
          <w:b/>
          <w:sz w:val="24"/>
          <w:szCs w:val="24"/>
          <w:lang w:val="lv-LV" w:eastAsia="ru-RU"/>
        </w:rPr>
        <w:t xml:space="preserve">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15. </w:t>
      </w:r>
      <w:r w:rsidRPr="00522420">
        <w:rPr>
          <w:rFonts w:ascii="Times New Roman" w:eastAsia="Times New Roman" w:hAnsi="Times New Roman" w:cs="Times New Roman"/>
          <w:i/>
          <w:sz w:val="24"/>
          <w:szCs w:val="24"/>
          <w:lang w:val="lv-LV" w:eastAsia="ru-RU"/>
        </w:rPr>
        <w:t>ASP</w:t>
      </w:r>
      <w:r w:rsidRPr="00FD559F">
        <w:rPr>
          <w:rFonts w:ascii="Times New Roman" w:eastAsia="Times New Roman" w:hAnsi="Times New Roman" w:cs="Times New Roman"/>
          <w:sz w:val="24"/>
          <w:szCs w:val="24"/>
          <w:lang w:val="lv-LV" w:eastAsia="ru-RU"/>
        </w:rPr>
        <w:t xml:space="preserve"> ir Lietošanas pakalpojumu sniedzējs.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16. </w:t>
      </w:r>
      <w:r w:rsidRPr="00A862E2">
        <w:rPr>
          <w:rFonts w:ascii="Times New Roman" w:eastAsia="Times New Roman" w:hAnsi="Times New Roman" w:cs="Times New Roman"/>
          <w:sz w:val="24"/>
          <w:szCs w:val="24"/>
          <w:lang w:val="lv-LV" w:eastAsia="ru-RU"/>
        </w:rPr>
        <w:t xml:space="preserve">ES </w:t>
      </w:r>
      <w:r w:rsidRPr="00522420">
        <w:rPr>
          <w:rFonts w:ascii="Times New Roman" w:eastAsia="Times New Roman" w:hAnsi="Times New Roman" w:cs="Times New Roman"/>
          <w:i/>
          <w:sz w:val="24"/>
          <w:szCs w:val="24"/>
          <w:lang w:val="lv-LV" w:eastAsia="ru-RU"/>
        </w:rPr>
        <w:t>ASP</w:t>
      </w:r>
      <w:r w:rsidRPr="00FD559F">
        <w:rPr>
          <w:rFonts w:ascii="Times New Roman" w:eastAsia="Times New Roman" w:hAnsi="Times New Roman" w:cs="Times New Roman"/>
          <w:sz w:val="24"/>
          <w:szCs w:val="24"/>
          <w:lang w:val="lv-LV" w:eastAsia="ru-RU"/>
        </w:rPr>
        <w:t xml:space="preserve"> ir </w:t>
      </w:r>
      <w:r>
        <w:rPr>
          <w:rFonts w:ascii="Times New Roman" w:eastAsia="Times New Roman" w:hAnsi="Times New Roman" w:cs="Times New Roman"/>
          <w:sz w:val="24"/>
          <w:szCs w:val="24"/>
          <w:lang w:val="lv-LV" w:eastAsia="ru-RU"/>
        </w:rPr>
        <w:t xml:space="preserve">atzīts </w:t>
      </w:r>
      <w:r w:rsidRPr="00A862E2">
        <w:rPr>
          <w:rFonts w:ascii="Times New Roman" w:eastAsia="Times New Roman" w:hAnsi="Times New Roman" w:cs="Times New Roman"/>
          <w:sz w:val="24"/>
          <w:szCs w:val="24"/>
          <w:lang w:val="lv-LV" w:eastAsia="ru-RU"/>
        </w:rPr>
        <w:t xml:space="preserve">ASP, kuru EMSA nolīgusi pakalpojumu sniegšanai ES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Datu centram.</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17. </w:t>
      </w:r>
      <w:r w:rsidRPr="00FD559F">
        <w:rPr>
          <w:rFonts w:ascii="Times New Roman" w:eastAsia="Times New Roman" w:hAnsi="Times New Roman" w:cs="Times New Roman"/>
          <w:i/>
          <w:iCs/>
          <w:sz w:val="24"/>
          <w:szCs w:val="24"/>
          <w:lang w:val="lv-LV" w:eastAsia="ru-RU"/>
        </w:rPr>
        <w:t>CSP</w:t>
      </w:r>
      <w:r w:rsidRPr="00FD559F">
        <w:rPr>
          <w:rFonts w:ascii="Times New Roman" w:eastAsia="Times New Roman" w:hAnsi="Times New Roman" w:cs="Times New Roman"/>
          <w:sz w:val="24"/>
          <w:szCs w:val="24"/>
          <w:lang w:val="lv-LV" w:eastAsia="ru-RU"/>
        </w:rPr>
        <w:t xml:space="preserve"> ir Sakaru pakalpojumu sniedzējs.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18. </w:t>
      </w:r>
      <w:r w:rsidRPr="00FD559F">
        <w:rPr>
          <w:rFonts w:ascii="Times New Roman" w:eastAsia="Times New Roman" w:hAnsi="Times New Roman" w:cs="Times New Roman"/>
          <w:i/>
          <w:iCs/>
          <w:sz w:val="24"/>
          <w:szCs w:val="24"/>
          <w:lang w:val="lv-LV" w:eastAsia="ru-RU"/>
        </w:rPr>
        <w:t>IDE</w:t>
      </w:r>
      <w:r w:rsidRPr="00FD559F">
        <w:rPr>
          <w:rFonts w:ascii="Times New Roman" w:eastAsia="Times New Roman" w:hAnsi="Times New Roman" w:cs="Times New Roman"/>
          <w:sz w:val="24"/>
          <w:szCs w:val="24"/>
          <w:lang w:val="lv-LV" w:eastAsia="ru-RU"/>
        </w:rPr>
        <w:t xml:space="preserve"> ir Starptautiskā</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Datu apmaiņas sistēma.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19. </w:t>
      </w:r>
      <w:r w:rsidRPr="00522420">
        <w:rPr>
          <w:rFonts w:ascii="Times New Roman" w:eastAsia="Times New Roman" w:hAnsi="Times New Roman" w:cs="Times New Roman"/>
          <w:i/>
          <w:sz w:val="24"/>
          <w:szCs w:val="24"/>
          <w:lang w:val="lv-LV" w:eastAsia="ru-RU"/>
        </w:rPr>
        <w:t>IMO</w:t>
      </w:r>
      <w:r w:rsidRPr="00FD559F">
        <w:rPr>
          <w:rFonts w:ascii="Times New Roman" w:eastAsia="Times New Roman" w:hAnsi="Times New Roman" w:cs="Times New Roman"/>
          <w:sz w:val="24"/>
          <w:szCs w:val="24"/>
          <w:lang w:val="lv-LV" w:eastAsia="ru-RU"/>
        </w:rPr>
        <w:t xml:space="preserve"> ir Starptautiskā Jūrniecības organizācija.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lastRenderedPageBreak/>
        <w:t>20.</w:t>
      </w:r>
      <w:r w:rsidRPr="00FD559F">
        <w:rPr>
          <w:rFonts w:ascii="Times New Roman" w:eastAsia="Times New Roman" w:hAnsi="Times New Roman" w:cs="Times New Roman"/>
          <w:i/>
          <w:iCs/>
          <w:sz w:val="24"/>
          <w:szCs w:val="24"/>
          <w:lang w:val="lv-LV" w:eastAsia="ru-RU"/>
        </w:rPr>
        <w:t xml:space="preserve"> LRIT koordinatoru</w:t>
      </w:r>
      <w:r w:rsidRPr="00FD559F">
        <w:rPr>
          <w:rFonts w:ascii="Times New Roman" w:eastAsia="Times New Roman" w:hAnsi="Times New Roman" w:cs="Times New Roman"/>
          <w:sz w:val="24"/>
          <w:szCs w:val="24"/>
          <w:lang w:val="lv-LV" w:eastAsia="ru-RU"/>
        </w:rPr>
        <w:t xml:space="preserve"> nozīmē </w:t>
      </w:r>
      <w:r w:rsidRPr="00A862E2">
        <w:rPr>
          <w:rFonts w:ascii="Times New Roman" w:eastAsia="Times New Roman" w:hAnsi="Times New Roman" w:cs="Times New Roman"/>
          <w:sz w:val="24"/>
          <w:szCs w:val="24"/>
          <w:lang w:val="lv-LV" w:eastAsia="ru-RU"/>
        </w:rPr>
        <w:t xml:space="preserve">IMO Kuģošanas drošības komiteja, un tas palīdz </w:t>
      </w:r>
      <w:r w:rsidRPr="00A862E2">
        <w:rPr>
          <w:rFonts w:ascii="Times New Roman" w:eastAsia="Times New Roman" w:hAnsi="Times New Roman" w:cs="Times New Roman"/>
          <w:iCs/>
          <w:sz w:val="24"/>
          <w:szCs w:val="24"/>
          <w:lang w:val="lv-LV" w:eastAsia="ru-RU"/>
        </w:rPr>
        <w:t>IDE</w:t>
      </w:r>
      <w:r w:rsidRPr="00A862E2">
        <w:rPr>
          <w:rFonts w:ascii="Times New Roman" w:eastAsia="Times New Roman" w:hAnsi="Times New Roman" w:cs="Times New Roman"/>
          <w:sz w:val="24"/>
          <w:szCs w:val="24"/>
          <w:lang w:val="lv-LV" w:eastAsia="ru-RU"/>
        </w:rPr>
        <w:t xml:space="preserve"> izveidē un veic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sistēmas darbības novērtējumu, ietverot visus </w:t>
      </w:r>
      <w:r w:rsidRPr="00A862E2">
        <w:rPr>
          <w:rFonts w:ascii="Times New Roman" w:eastAsia="Times New Roman" w:hAnsi="Times New Roman" w:cs="Times New Roman"/>
          <w:iCs/>
          <w:sz w:val="24"/>
          <w:szCs w:val="24"/>
          <w:lang w:val="lv-LV" w:eastAsia="ru-RU"/>
        </w:rPr>
        <w:t>ASP</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LRIT</w:t>
      </w:r>
      <w:r w:rsidRPr="00A862E2">
        <w:rPr>
          <w:rFonts w:ascii="Times New Roman" w:eastAsia="Times New Roman" w:hAnsi="Times New Roman" w:cs="Times New Roman"/>
          <w:sz w:val="24"/>
          <w:szCs w:val="24"/>
          <w:lang w:val="lv-LV" w:eastAsia="ru-RU"/>
        </w:rPr>
        <w:t xml:space="preserve"> Datu centrus, </w:t>
      </w:r>
      <w:r w:rsidRPr="00A862E2">
        <w:rPr>
          <w:rFonts w:ascii="Times New Roman" w:eastAsia="Times New Roman" w:hAnsi="Times New Roman" w:cs="Times New Roman"/>
          <w:iCs/>
          <w:sz w:val="24"/>
          <w:szCs w:val="24"/>
          <w:lang w:val="lv-LV" w:eastAsia="ru-RU"/>
        </w:rPr>
        <w:t>IDE</w:t>
      </w:r>
      <w:r w:rsidRPr="00A862E2">
        <w:rPr>
          <w:rFonts w:ascii="Times New Roman" w:eastAsia="Times New Roman" w:hAnsi="Times New Roman" w:cs="Times New Roman"/>
          <w:sz w:val="24"/>
          <w:szCs w:val="24"/>
          <w:lang w:val="lv-LV" w:eastAsia="ru-RU"/>
        </w:rPr>
        <w:t xml:space="preserve"> utt</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Termini, kas nav definēti citādi, ir lietojami tādā nozīmē, kāda tiem ir SOLAS konvencijā.</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2. pants. Mērķi un uzdevumi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2.1. Šajos Lietošanas noteikumos iepriekš minētā </w:t>
      </w:r>
      <w:r w:rsidRPr="00522420">
        <w:rPr>
          <w:rFonts w:ascii="Times New Roman" w:eastAsia="Times New Roman" w:hAnsi="Times New Roman" w:cs="Times New Roman"/>
          <w:sz w:val="24"/>
          <w:szCs w:val="24"/>
          <w:lang w:val="lv-LV" w:eastAsia="ru-RU"/>
        </w:rPr>
        <w:t xml:space="preserve">dalībvalsts izvirza šādu </w:t>
      </w:r>
      <w:r w:rsidRPr="00522420">
        <w:rPr>
          <w:rFonts w:ascii="Times New Roman" w:eastAsia="Times New Roman" w:hAnsi="Times New Roman" w:cs="Times New Roman"/>
          <w:iCs/>
          <w:sz w:val="24"/>
          <w:szCs w:val="24"/>
          <w:lang w:val="lv-LV" w:eastAsia="ru-RU"/>
        </w:rPr>
        <w:t>LRIT</w:t>
      </w:r>
      <w:r w:rsidRPr="00522420">
        <w:rPr>
          <w:rFonts w:ascii="Times New Roman" w:eastAsia="Times New Roman" w:hAnsi="Times New Roman" w:cs="Times New Roman"/>
          <w:sz w:val="24"/>
          <w:szCs w:val="24"/>
          <w:lang w:val="lv-LV" w:eastAsia="ru-RU"/>
        </w:rPr>
        <w:t> </w:t>
      </w:r>
      <w:r w:rsidRPr="00522420">
        <w:rPr>
          <w:rFonts w:ascii="Times New Roman" w:eastAsia="Times New Roman" w:hAnsi="Times New Roman" w:cs="Times New Roman"/>
          <w:iCs/>
          <w:sz w:val="24"/>
          <w:szCs w:val="24"/>
          <w:lang w:val="lv-LV" w:eastAsia="ru-RU"/>
        </w:rPr>
        <w:t>NCA</w:t>
      </w:r>
      <w:r w:rsidRPr="00522420">
        <w:rPr>
          <w:rFonts w:ascii="Times New Roman" w:eastAsia="Times New Roman" w:hAnsi="Times New Roman" w:cs="Times New Roman"/>
          <w:sz w:val="24"/>
          <w:szCs w:val="24"/>
          <w:lang w:val="lv-LV" w:eastAsia="ru-RU"/>
        </w:rPr>
        <w:t xml:space="preserve"> kontaktpersonu, kas pārstāv valdības iestādi, kura atbildīga par </w:t>
      </w:r>
      <w:r w:rsidRPr="00522420">
        <w:rPr>
          <w:rFonts w:ascii="Times New Roman" w:eastAsia="Times New Roman" w:hAnsi="Times New Roman" w:cs="Times New Roman"/>
          <w:iCs/>
          <w:sz w:val="24"/>
          <w:szCs w:val="24"/>
          <w:lang w:val="lv-LV" w:eastAsia="ru-RU"/>
        </w:rPr>
        <w:t>LRIT</w:t>
      </w:r>
      <w:r w:rsidRPr="00522420">
        <w:rPr>
          <w:rFonts w:ascii="Times New Roman" w:eastAsia="Times New Roman" w:hAnsi="Times New Roman" w:cs="Times New Roman"/>
          <w:sz w:val="24"/>
          <w:szCs w:val="24"/>
          <w:lang w:val="lv-LV" w:eastAsia="ru-RU"/>
        </w:rPr>
        <w:t xml:space="preserve"> Datu</w:t>
      </w:r>
      <w:r w:rsidRPr="00FD559F">
        <w:rPr>
          <w:rFonts w:ascii="Times New Roman" w:eastAsia="Times New Roman" w:hAnsi="Times New Roman" w:cs="Times New Roman"/>
          <w:sz w:val="24"/>
          <w:szCs w:val="24"/>
          <w:lang w:val="lv-LV" w:eastAsia="ru-RU"/>
        </w:rPr>
        <w:t xml:space="preserve"> centra lietotāju un to piekļuves tiesību noteikšanu un lietotāju koordināciju attiecīgajā valstī.</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692"/>
        <w:gridCol w:w="4693"/>
      </w:tblGrid>
      <w:tr w:rsidR="007E429E" w:rsidRPr="00FD559F" w:rsidTr="000623FE">
        <w:trPr>
          <w:trHeight w:val="105"/>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LRIT NCA </w:t>
            </w:r>
            <w:r w:rsidRPr="00FD559F">
              <w:rPr>
                <w:rFonts w:ascii="Times New Roman" w:eastAsia="Times New Roman" w:hAnsi="Times New Roman" w:cs="Times New Roman"/>
                <w:b/>
                <w:bCs/>
                <w:sz w:val="24"/>
                <w:szCs w:val="24"/>
                <w:lang w:val="lv-LV" w:eastAsia="ru-RU"/>
              </w:rPr>
              <w:t>kontaktpunkts</w:t>
            </w:r>
          </w:p>
        </w:tc>
      </w:tr>
      <w:tr w:rsidR="007E429E" w:rsidRPr="00FD559F" w:rsidTr="000623FE">
        <w:trPr>
          <w:trHeight w:val="105"/>
        </w:trPr>
        <w:tc>
          <w:tcPr>
            <w:tcW w:w="25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Struktūras/administrācijas nosaukums</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Amata nosaukums</w:t>
            </w:r>
          </w:p>
        </w:tc>
        <w:tc>
          <w:tcPr>
            <w:tcW w:w="25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Nacionālo bruņoto spēku Jūras spēku flotiles </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Krasta apsardzes dienests</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Jūras meklēšanas un glābšanas koordinācijas centrs</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(MRCC Rīga).</w:t>
            </w:r>
          </w:p>
        </w:tc>
      </w:tr>
      <w:tr w:rsidR="007E429E" w:rsidRPr="00FD559F" w:rsidTr="000623FE">
        <w:trPr>
          <w:trHeight w:val="105"/>
        </w:trPr>
        <w:tc>
          <w:tcPr>
            <w:tcW w:w="25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Kontakt</w:t>
            </w:r>
            <w:r w:rsidRPr="00FD559F">
              <w:rPr>
                <w:rFonts w:ascii="Times New Roman" w:eastAsia="Times New Roman" w:hAnsi="Times New Roman" w:cs="Times New Roman"/>
                <w:b/>
                <w:bCs/>
                <w:sz w:val="24"/>
                <w:szCs w:val="24"/>
                <w:lang w:val="lv-LV" w:eastAsia="ru-RU"/>
              </w:rPr>
              <w:softHyphen/>
              <w:t>informācija,</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br/>
              <w:t xml:space="preserve">     ietverot tālruni/e-pastu:</w:t>
            </w:r>
          </w:p>
        </w:tc>
        <w:tc>
          <w:tcPr>
            <w:tcW w:w="25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Meldru iela 5a, Rīga, LV-1015, Latvija.</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Tālrunis: +371-29476101; +37167323103 </w:t>
            </w:r>
            <w:proofErr w:type="gramStart"/>
            <w:r w:rsidRPr="00FD559F">
              <w:rPr>
                <w:rFonts w:ascii="Times New Roman" w:eastAsia="Times New Roman" w:hAnsi="Times New Roman" w:cs="Times New Roman"/>
                <w:sz w:val="24"/>
                <w:szCs w:val="24"/>
                <w:lang w:val="lv-LV" w:eastAsia="ru-RU"/>
              </w:rPr>
              <w:t>(</w:t>
            </w:r>
            <w:proofErr w:type="gramEnd"/>
            <w:r w:rsidRPr="00FD559F">
              <w:rPr>
                <w:rFonts w:ascii="Times New Roman" w:eastAsia="Times New Roman" w:hAnsi="Times New Roman" w:cs="Times New Roman"/>
                <w:sz w:val="24"/>
                <w:szCs w:val="24"/>
                <w:lang w:val="lv-LV" w:eastAsia="ru-RU"/>
              </w:rPr>
              <w:t>24 h)</w:t>
            </w:r>
          </w:p>
          <w:p w:rsidR="007E429E" w:rsidRPr="00FD559F" w:rsidRDefault="007E429E" w:rsidP="000623FE">
            <w:pPr>
              <w:spacing w:before="100" w:beforeAutospacing="1" w:after="100" w:afterAutospacing="1" w:line="240" w:lineRule="auto"/>
              <w:ind w:firstLine="272"/>
              <w:rPr>
                <w:rStyle w:val="lbldescriptioncl"/>
                <w:rFonts w:ascii="Times New Roman" w:hAnsi="Times New Roman" w:cs="Times New Roman"/>
                <w:sz w:val="24"/>
                <w:szCs w:val="24"/>
                <w:lang w:val="lv-LV"/>
              </w:rPr>
            </w:pPr>
            <w:r w:rsidRPr="00FD559F">
              <w:rPr>
                <w:rFonts w:ascii="Times New Roman" w:eastAsia="Times New Roman" w:hAnsi="Times New Roman" w:cs="Times New Roman"/>
                <w:sz w:val="24"/>
                <w:szCs w:val="24"/>
                <w:lang w:val="lv-LV" w:eastAsia="ru-RU"/>
              </w:rPr>
              <w:t>Telefakss:+ 371-67320100</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e-pasta adrese: </w:t>
            </w:r>
            <w:proofErr w:type="spellStart"/>
            <w:r w:rsidRPr="00FD559F">
              <w:rPr>
                <w:rFonts w:ascii="Times New Roman" w:eastAsia="Times New Roman" w:hAnsi="Times New Roman" w:cs="Times New Roman"/>
                <w:sz w:val="24"/>
                <w:szCs w:val="24"/>
                <w:lang w:val="lv-LV" w:eastAsia="ru-RU"/>
              </w:rPr>
              <w:t>sar@mrcc.lv</w:t>
            </w:r>
            <w:proofErr w:type="spellEnd"/>
            <w:r w:rsidRPr="00FD559F">
              <w:rPr>
                <w:rFonts w:ascii="Times New Roman" w:eastAsia="Times New Roman" w:hAnsi="Times New Roman" w:cs="Times New Roman"/>
                <w:sz w:val="24"/>
                <w:szCs w:val="24"/>
                <w:lang w:val="lv-LV" w:eastAsia="ru-RU"/>
              </w:rPr>
              <w:t>;</w:t>
            </w:r>
          </w:p>
          <w:p w:rsidR="007E429E" w:rsidRPr="00FD559F" w:rsidRDefault="007E429E" w:rsidP="000623FE">
            <w:pPr>
              <w:spacing w:before="100" w:beforeAutospacing="1" w:after="100" w:afterAutospacing="1" w:line="24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isps1@mrcc.lv</w:t>
            </w:r>
          </w:p>
        </w:tc>
      </w:tr>
    </w:tbl>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2.2. Šo Lietošanas noteikumu mērķis ir noteikt dalībvalsts un</w:t>
      </w:r>
      <w:r w:rsidRPr="00A862E2">
        <w:rPr>
          <w:rFonts w:ascii="Times New Roman" w:eastAsia="Times New Roman" w:hAnsi="Times New Roman" w:cs="Times New Roman"/>
          <w:sz w:val="24"/>
          <w:szCs w:val="24"/>
          <w:lang w:val="lv-LV" w:eastAsia="ru-RU"/>
        </w:rPr>
        <w:t xml:space="preserve"> </w:t>
      </w:r>
      <w:r w:rsidRPr="00A862E2">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lomu un atbildību.</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 xml:space="preserve">3. pants. LRIT informācijas īpašuma tiesības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3.1.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informācija par visiem kuģiem, attiecībā uz kuriem piemērojami SOLAS konvencijas noteikumi V/19-1, un kas, iegūta izveidojot un ekspluatējot ES </w:t>
      </w:r>
      <w:r w:rsidRPr="00522420">
        <w:rPr>
          <w:rFonts w:ascii="Times New Roman" w:eastAsia="Times New Roman" w:hAnsi="Times New Roman" w:cs="Times New Roman"/>
          <w:iCs/>
          <w:sz w:val="24"/>
          <w:szCs w:val="24"/>
          <w:lang w:val="lv-LV" w:eastAsia="ru-RU"/>
        </w:rPr>
        <w:t>LRIT</w:t>
      </w:r>
      <w:r w:rsidRPr="00522420">
        <w:rPr>
          <w:rFonts w:ascii="Times New Roman" w:eastAsia="Times New Roman" w:hAnsi="Times New Roman" w:cs="Times New Roman"/>
          <w:sz w:val="24"/>
          <w:szCs w:val="24"/>
          <w:lang w:val="lv-LV" w:eastAsia="ru-RU"/>
        </w:rPr>
        <w:t> </w:t>
      </w:r>
      <w:r w:rsidRPr="00522420">
        <w:rPr>
          <w:rFonts w:ascii="Times New Roman" w:eastAsia="Times New Roman" w:hAnsi="Times New Roman" w:cs="Times New Roman"/>
          <w:iCs/>
          <w:sz w:val="24"/>
          <w:szCs w:val="24"/>
          <w:lang w:val="lv-LV" w:eastAsia="ru-RU"/>
        </w:rPr>
        <w:t>DC</w:t>
      </w:r>
      <w:r w:rsidRPr="00522420">
        <w:rPr>
          <w:rFonts w:ascii="Times New Roman" w:eastAsia="Times New Roman" w:hAnsi="Times New Roman" w:cs="Times New Roman"/>
          <w:sz w:val="24"/>
          <w:szCs w:val="24"/>
          <w:lang w:val="lv-LV" w:eastAsia="ru-RU"/>
        </w:rPr>
        <w:t>,</w:t>
      </w:r>
      <w:r w:rsidRPr="00FD559F">
        <w:rPr>
          <w:rFonts w:ascii="Times New Roman" w:eastAsia="Times New Roman" w:hAnsi="Times New Roman" w:cs="Times New Roman"/>
          <w:sz w:val="24"/>
          <w:szCs w:val="24"/>
          <w:lang w:val="lv-LV" w:eastAsia="ru-RU"/>
        </w:rPr>
        <w:t xml:space="preserve"> pieder vienīgi dalībvalstij,</w:t>
      </w:r>
      <w:r w:rsidRPr="00FD559F">
        <w:rPr>
          <w:rStyle w:val="Heading3Char"/>
          <w:rFonts w:eastAsiaTheme="minorHAnsi"/>
          <w:color w:val="auto"/>
          <w:sz w:val="24"/>
          <w:szCs w:val="24"/>
          <w:lang w:val="lv-LV"/>
        </w:rPr>
        <w:t xml:space="preserve"> </w:t>
      </w:r>
      <w:r w:rsidRPr="00FD559F">
        <w:rPr>
          <w:rStyle w:val="hps"/>
          <w:rFonts w:ascii="Times New Roman" w:hAnsi="Times New Roman" w:cs="Times New Roman"/>
          <w:sz w:val="24"/>
          <w:szCs w:val="24"/>
          <w:lang w:val="lv-LV"/>
        </w:rPr>
        <w:t>kurā</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kuģis ir</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reģistrēts</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4. pants. Datu izmantošana un izplatīšana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4.1.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piešķir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tiesības saņemt, glabāt, iegūt un apmainīties ar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informāciju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mērķu īstenošanai. Šīs tiesības nav nododamas tālāk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nedrīkst </w:t>
      </w:r>
      <w:r w:rsidRPr="00FD559F">
        <w:rPr>
          <w:rFonts w:ascii="Times New Roman" w:eastAsia="Times New Roman" w:hAnsi="Times New Roman" w:cs="Times New Roman"/>
          <w:sz w:val="24"/>
          <w:szCs w:val="24"/>
          <w:lang w:val="lv-LV" w:eastAsia="ru-RU"/>
        </w:rPr>
        <w:lastRenderedPageBreak/>
        <w:t>nodot šīs tiesības kādam citam) un nav ekskluzīvas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var piešķirt līdzīgas tiesības citām organizācijām).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arī piešķir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tiesības iekasēt maksu par datiem, piegādājot tos citiem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Datu centriem, saskaņā ar </w:t>
      </w:r>
      <w:r w:rsidRPr="00522420">
        <w:rPr>
          <w:rFonts w:ascii="Times New Roman" w:eastAsia="Times New Roman" w:hAnsi="Times New Roman" w:cs="Times New Roman"/>
          <w:iCs/>
          <w:sz w:val="24"/>
          <w:szCs w:val="24"/>
          <w:lang w:val="lv-LV" w:eastAsia="ru-RU"/>
        </w:rPr>
        <w:t>DPP</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arī piešķir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tiesības pieprasīt un iegūt attiecīgo informāciju par kuģiem, un, ja iespējams, to informāciju par kuģu īpašniekiem/operatoriem, kas vajadzīga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darbībai.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4.2.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sistēma nodrošina iespēju veikt ar dalībvalsts karogu kuģu raidītās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informācijas iekšējo izplatīšanu (atbilstoši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darbības standartiem, ar labojumiem), un, jo īpaši, izplatīt datus izmantojot </w:t>
      </w:r>
      <w:r w:rsidRPr="00FD559F">
        <w:rPr>
          <w:rFonts w:ascii="Times New Roman" w:eastAsia="Times New Roman" w:hAnsi="Times New Roman" w:cs="Times New Roman"/>
          <w:iCs/>
          <w:sz w:val="24"/>
          <w:szCs w:val="24"/>
          <w:lang w:val="lv-LV" w:eastAsia="ru-RU"/>
        </w:rPr>
        <w:t>SSN</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4.3.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nav atbildīga par jebkādiem zaudējumiem, kurus izraisījusi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nolemjot izplatīt vai atkārtoti izplatīt </w:t>
      </w:r>
      <w:r w:rsidRPr="00522420">
        <w:rPr>
          <w:rFonts w:ascii="Times New Roman" w:eastAsia="Times New Roman" w:hAnsi="Times New Roman" w:cs="Times New Roman"/>
          <w:iCs/>
          <w:sz w:val="24"/>
          <w:szCs w:val="24"/>
          <w:lang w:val="lv-LV" w:eastAsia="ru-RU"/>
        </w:rPr>
        <w:t>LRIT</w:t>
      </w:r>
      <w:r w:rsidRPr="00522420">
        <w:rPr>
          <w:rFonts w:ascii="Times New Roman" w:eastAsia="Times New Roman" w:hAnsi="Times New Roman" w:cs="Times New Roman"/>
          <w:sz w:val="24"/>
          <w:szCs w:val="24"/>
          <w:lang w:val="lv-LV" w:eastAsia="ru-RU"/>
        </w:rPr>
        <w:t xml:space="preserve"> datus</w:t>
      </w:r>
      <w:r w:rsidRPr="00FD559F">
        <w:rPr>
          <w:rFonts w:ascii="Times New Roman" w:eastAsia="Times New Roman" w:hAnsi="Times New Roman" w:cs="Times New Roman"/>
          <w:sz w:val="24"/>
          <w:szCs w:val="24"/>
          <w:lang w:val="lv-LV" w:eastAsia="ru-RU"/>
        </w:rPr>
        <w:t xml:space="preserve"> ar trešās puses starpniecību savā valstī vai ārpus tās.</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5. pants.</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b/>
          <w:bCs/>
          <w:i/>
          <w:iCs/>
          <w:sz w:val="24"/>
          <w:szCs w:val="24"/>
          <w:lang w:val="lv-LV" w:eastAsia="ru-RU"/>
        </w:rPr>
        <w:t>EMSA</w:t>
      </w:r>
      <w:r w:rsidRPr="00FD559F">
        <w:rPr>
          <w:rFonts w:ascii="Times New Roman" w:eastAsia="Times New Roman" w:hAnsi="Times New Roman" w:cs="Times New Roman"/>
          <w:b/>
          <w:bCs/>
          <w:sz w:val="24"/>
          <w:szCs w:val="24"/>
          <w:lang w:val="lv-LV" w:eastAsia="ru-RU"/>
        </w:rPr>
        <w:t xml:space="preserve"> loma un tiesības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Vispārīga informācija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5.1.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Komisijas un dalībvalstu vārdā ir atbildīga par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izveidošanu, testēšanu, nodošanu ekspluatācijā, ekspluatāciju un uzturēšanu atbilstoši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prasībām. Šā mērķa īstenošanai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darbojas kā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administrators attiecībā pret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koordinatoru, </w:t>
      </w:r>
      <w:r w:rsidRPr="00FD559F">
        <w:rPr>
          <w:rFonts w:ascii="Times New Roman" w:eastAsia="Times New Roman" w:hAnsi="Times New Roman" w:cs="Times New Roman"/>
          <w:iCs/>
          <w:sz w:val="24"/>
          <w:szCs w:val="24"/>
          <w:lang w:val="lv-LV" w:eastAsia="ru-RU"/>
        </w:rPr>
        <w:t>IDE</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CSP/ASP</w:t>
      </w:r>
      <w:r w:rsidRPr="00FD559F">
        <w:rPr>
          <w:rFonts w:ascii="Times New Roman" w:eastAsia="Times New Roman" w:hAnsi="Times New Roman" w:cs="Times New Roman"/>
          <w:sz w:val="24"/>
          <w:szCs w:val="24"/>
          <w:lang w:val="lv-LV" w:eastAsia="ru-RU"/>
        </w:rPr>
        <w:t xml:space="preserve"> un citiem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Datu centriem, neierobežojot dalībvalsts kā SOLAS konvencijas dalībvalsts kompetenci.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5.2.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nodrošina sistēmas ikdienas darbību un uzturēšanu atbilstoši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pieejamības un veiktspējas kritērijiem, ietverot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koordinatora veikto ikgadējā pārskata sagatavošanu un revīziju.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ir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administrators.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5.3.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ir tiesības pārvaldīt visus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sistēmas komponentus. Pārvaldības procesa mērķis ir sekot sistēmā veiktajām darbībām un kontrolēt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lietotājiem sniegto pakalpojumu un datu kvalitāti (vai visi ar kuģi/iekārtām/tīklu/sistēmu identifikāciju saistītie dati ir pareizi). Par problēmām, kuras saistītas ar kuģiem, kas peld ar dalībvalsts karogu, un kuras nav atrisinātas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līmenī, tiek ziņots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5.4.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nodrošina, ka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darbojas kā pret kļūmēm droša sistēma, kas nozīmē, ka sistēma spēj atjaunot normālu darbību pēc kļūmēm.</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lastRenderedPageBreak/>
        <w:t xml:space="preserve">5.5.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nodrošina tūlītēju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informēšanu katru reizi, kad rodas tehniska problēma, kas noved pie sistēmas atteices, un nodrošina tūlītēju un precīzu šādu situāciju novēršanu.</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5.6.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nodrošina, ka organizācija, kas veic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izvietošanu uz servera, ievēro sistēmas pieejamības prasības un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norādījumus par sistēmas drošību.</w:t>
      </w:r>
    </w:p>
    <w:p w:rsidR="007E429E" w:rsidRPr="00FD559F" w:rsidRDefault="007E429E" w:rsidP="007E429E">
      <w:pPr>
        <w:spacing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5.7. EMSA izplata LRIT informāciju Latvijas Republikas vārdā, pamatojoties uz tās kā SOLAS dalībvalsts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iesniegto DDP.</w:t>
      </w:r>
    </w:p>
    <w:p w:rsidR="007E429E" w:rsidRPr="00FD559F" w:rsidRDefault="007E429E" w:rsidP="007E429E">
      <w:pPr>
        <w:spacing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5.8. EMSA nodrošina LRIT NCA pieeju EU LRIT DC interneta vietnei, kur pieejams EU LRIT DC pārskats, kas atspoguļo visas dalībvalsts lietotāju aktivitātes attiecībā uz LRIT ziņojumiem, to sniegšanu un datu saņemšanu. Datu centra pārskats satur informāciju par visām LRIT DC lietotāju aktivitātēm un nodrošina, lai jebkura darbība būtu pārbaudāma un informācija būtu izmantojama audita veikšanai. Datu centra pārskatā ir pieejama informācija par dalībvalsts kuģu ziņojumiem un iekšējo datu apriti.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ES</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b/>
          <w:bCs/>
          <w:i/>
          <w:iCs/>
          <w:sz w:val="24"/>
          <w:szCs w:val="24"/>
          <w:lang w:val="lv-LV" w:eastAsia="ru-RU"/>
        </w:rPr>
        <w:t>LRIT</w:t>
      </w:r>
      <w:r w:rsidRPr="00FD559F">
        <w:rPr>
          <w:rFonts w:ascii="Times New Roman" w:eastAsia="Times New Roman" w:hAnsi="Times New Roman" w:cs="Times New Roman"/>
          <w:b/>
          <w:bCs/>
          <w:sz w:val="24"/>
          <w:szCs w:val="24"/>
          <w:lang w:val="lv-LV" w:eastAsia="ru-RU"/>
        </w:rPr>
        <w:t xml:space="preserve"> kuģu datu bāze</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 5.9.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atbild par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kuģu </w:t>
      </w:r>
      <w:r w:rsidRPr="00FD559F">
        <w:rPr>
          <w:rFonts w:ascii="Times New Roman" w:eastAsia="Times New Roman" w:hAnsi="Times New Roman" w:cs="Times New Roman"/>
          <w:iCs/>
          <w:sz w:val="24"/>
          <w:szCs w:val="24"/>
          <w:lang w:val="lv-LV" w:eastAsia="ru-RU"/>
        </w:rPr>
        <w:t>DB</w:t>
      </w:r>
      <w:r w:rsidRPr="00FD559F">
        <w:rPr>
          <w:rFonts w:ascii="Times New Roman" w:eastAsia="Times New Roman" w:hAnsi="Times New Roman" w:cs="Times New Roman"/>
          <w:sz w:val="24"/>
          <w:szCs w:val="24"/>
          <w:lang w:val="lv-LV" w:eastAsia="ru-RU"/>
        </w:rPr>
        <w:t xml:space="preserve">, kas ir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sistēmas elements, izstrādi, ekspluatāciju, izvietošanu uz servera un administrēšanu.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kuģu </w:t>
      </w:r>
      <w:r w:rsidRPr="00FD559F">
        <w:rPr>
          <w:rFonts w:ascii="Times New Roman" w:eastAsia="Times New Roman" w:hAnsi="Times New Roman" w:cs="Times New Roman"/>
          <w:iCs/>
          <w:sz w:val="24"/>
          <w:szCs w:val="24"/>
          <w:lang w:val="lv-LV" w:eastAsia="ru-RU"/>
        </w:rPr>
        <w:t>DB</w:t>
      </w:r>
      <w:r w:rsidRPr="00FD559F">
        <w:rPr>
          <w:rFonts w:ascii="Times New Roman" w:eastAsia="Times New Roman" w:hAnsi="Times New Roman" w:cs="Times New Roman"/>
          <w:sz w:val="24"/>
          <w:szCs w:val="24"/>
          <w:lang w:val="lv-LV" w:eastAsia="ru-RU"/>
        </w:rPr>
        <w:t xml:space="preserve"> ir sistēma, kas paredzēta to kuģu saraksta glabāšanai, uzturēšanai un izplatīšanai, kuriem doti norādījumi pārraidīt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informāciju uz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sistēma apstrādā tikai to kuģu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ziņojumus, kuri ir iekļauti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kuģu </w:t>
      </w:r>
      <w:r w:rsidRPr="00FD559F">
        <w:rPr>
          <w:rFonts w:ascii="Times New Roman" w:eastAsia="Times New Roman" w:hAnsi="Times New Roman" w:cs="Times New Roman"/>
          <w:iCs/>
          <w:sz w:val="24"/>
          <w:szCs w:val="24"/>
          <w:lang w:val="lv-LV" w:eastAsia="ru-RU"/>
        </w:rPr>
        <w:t>DB</w:t>
      </w:r>
      <w:r w:rsidRPr="00FD559F">
        <w:rPr>
          <w:rFonts w:ascii="Times New Roman" w:eastAsia="Times New Roman" w:hAnsi="Times New Roman" w:cs="Times New Roman"/>
          <w:sz w:val="24"/>
          <w:szCs w:val="24"/>
          <w:lang w:val="lv-LV" w:eastAsia="ru-RU"/>
        </w:rPr>
        <w:t xml:space="preserve"> sarakstā.</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5.10. ES </w:t>
      </w:r>
      <w:r w:rsidRPr="00522420">
        <w:rPr>
          <w:rFonts w:ascii="Times New Roman" w:eastAsia="Times New Roman" w:hAnsi="Times New Roman" w:cs="Times New Roman"/>
          <w:sz w:val="24"/>
          <w:szCs w:val="24"/>
          <w:lang w:val="lv-LV" w:eastAsia="ru-RU"/>
        </w:rPr>
        <w:t xml:space="preserve">kuģu </w:t>
      </w:r>
      <w:r w:rsidRPr="00522420">
        <w:rPr>
          <w:rFonts w:ascii="Times New Roman" w:eastAsia="Times New Roman" w:hAnsi="Times New Roman" w:cs="Times New Roman"/>
          <w:iCs/>
          <w:sz w:val="24"/>
          <w:szCs w:val="24"/>
          <w:lang w:val="lv-LV" w:eastAsia="ru-RU"/>
        </w:rPr>
        <w:t>DB</w:t>
      </w:r>
      <w:r w:rsidRPr="00522420">
        <w:rPr>
          <w:rFonts w:ascii="Times New Roman" w:eastAsia="Times New Roman" w:hAnsi="Times New Roman" w:cs="Times New Roman"/>
          <w:sz w:val="24"/>
          <w:szCs w:val="24"/>
          <w:lang w:val="lv-LV" w:eastAsia="ru-RU"/>
        </w:rPr>
        <w:t xml:space="preserve"> satur</w:t>
      </w:r>
      <w:r w:rsidRPr="00FD559F">
        <w:rPr>
          <w:rFonts w:ascii="Times New Roman" w:eastAsia="Times New Roman" w:hAnsi="Times New Roman" w:cs="Times New Roman"/>
          <w:sz w:val="24"/>
          <w:szCs w:val="24"/>
          <w:lang w:val="lv-LV" w:eastAsia="ru-RU"/>
        </w:rPr>
        <w:t xml:space="preserve"> šādu obligāto informāciju par katru kuģi:</w:t>
      </w:r>
    </w:p>
    <w:p w:rsidR="007E429E" w:rsidRPr="00FD559F" w:rsidRDefault="007E429E" w:rsidP="007E429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numuru;</w:t>
      </w:r>
    </w:p>
    <w:p w:rsidR="007E429E" w:rsidRPr="00FD559F" w:rsidRDefault="007E429E" w:rsidP="007E429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iCs/>
          <w:sz w:val="24"/>
          <w:szCs w:val="24"/>
          <w:lang w:val="lv-LV" w:eastAsia="ru-RU"/>
        </w:rPr>
        <w:t>MMSI</w:t>
      </w:r>
      <w:r w:rsidRPr="00FD559F">
        <w:rPr>
          <w:rFonts w:ascii="Times New Roman" w:eastAsia="Times New Roman" w:hAnsi="Times New Roman" w:cs="Times New Roman"/>
          <w:sz w:val="24"/>
          <w:szCs w:val="24"/>
          <w:lang w:val="lv-LV" w:eastAsia="ru-RU"/>
        </w:rPr>
        <w:t xml:space="preserve"> numuru;</w:t>
      </w:r>
    </w:p>
    <w:p w:rsidR="007E429E" w:rsidRPr="00FD559F" w:rsidRDefault="007E429E" w:rsidP="007E429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kuģa nosaukumu;</w:t>
      </w:r>
    </w:p>
    <w:p w:rsidR="007E429E" w:rsidRPr="00FD559F" w:rsidRDefault="007E429E" w:rsidP="007E429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izsaukuma signālu;</w:t>
      </w:r>
    </w:p>
    <w:p w:rsidR="007E429E" w:rsidRPr="00FD559F" w:rsidRDefault="007E429E" w:rsidP="007E429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vai iekārtām ir vai nav (jā/nē) veikta tipa apstiprināšana un vai tām ir tipa apstiprināšanas atsauces numurs, vai</w:t>
      </w:r>
    </w:p>
    <w:p w:rsidR="007E429E" w:rsidRPr="00FD559F" w:rsidRDefault="007E429E" w:rsidP="007E429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ja tām ir veikta atbilstības pārbaude, tad pārbaudes ziņojuma datums un </w:t>
      </w:r>
      <w:r w:rsidRPr="00FD559F">
        <w:rPr>
          <w:rFonts w:ascii="Times New Roman" w:eastAsia="Times New Roman" w:hAnsi="Times New Roman" w:cs="Times New Roman"/>
          <w:iCs/>
          <w:sz w:val="24"/>
          <w:szCs w:val="24"/>
          <w:lang w:val="lv-LV" w:eastAsia="ru-RU"/>
        </w:rPr>
        <w:t>ASP</w:t>
      </w:r>
      <w:r w:rsidRPr="00FD559F">
        <w:rPr>
          <w:rFonts w:ascii="Times New Roman" w:eastAsia="Times New Roman" w:hAnsi="Times New Roman" w:cs="Times New Roman"/>
          <w:sz w:val="24"/>
          <w:szCs w:val="24"/>
          <w:lang w:val="lv-LV" w:eastAsia="ru-RU"/>
        </w:rPr>
        <w:t>, kas veica atbilstības pārbaudi.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lastRenderedPageBreak/>
        <w:t>5.11. Lai nodrošinātu kuģa aprīkojuma integrēšanu ES atzīta ASP tīklā, kā arī, lai nodrošinātu datu pārraides kļūdu/traucējumu analīzi un ziņošanu, ASP iesniedzami sekojoši dati:</w:t>
      </w:r>
    </w:p>
    <w:p w:rsidR="007E429E" w:rsidRPr="00FD559F" w:rsidRDefault="007E429E" w:rsidP="007E429E">
      <w:pPr>
        <w:spacing w:before="100" w:beforeAutospacing="1" w:after="100" w:afterAutospacing="1" w:line="360" w:lineRule="auto"/>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Informācija par radio iekārtām:</w:t>
      </w:r>
    </w:p>
    <w:p w:rsidR="007E429E" w:rsidRPr="00FD559F" w:rsidRDefault="007E429E" w:rsidP="007E429E">
      <w:pPr>
        <w:pStyle w:val="ListParagraph"/>
        <w:numPr>
          <w:ilvl w:val="0"/>
          <w:numId w:val="1"/>
        </w:numPr>
        <w:spacing w:before="100" w:beforeAutospacing="1" w:after="100" w:afterAutospacing="1" w:line="360" w:lineRule="auto"/>
        <w:rPr>
          <w:rFonts w:ascii="Times New Roman" w:hAnsi="Times New Roman" w:cs="Times New Roman"/>
          <w:sz w:val="24"/>
          <w:szCs w:val="24"/>
          <w:lang w:val="lv-LV"/>
        </w:rPr>
      </w:pPr>
      <w:r w:rsidRPr="00FD559F">
        <w:rPr>
          <w:rFonts w:ascii="Times New Roman" w:eastAsia="Times New Roman" w:hAnsi="Times New Roman" w:cs="Times New Roman"/>
          <w:sz w:val="24"/>
          <w:szCs w:val="24"/>
          <w:lang w:val="lv-LV" w:eastAsia="ru-RU"/>
        </w:rPr>
        <w:t>Sakaru sistēma (</w:t>
      </w:r>
      <w:proofErr w:type="spellStart"/>
      <w:r w:rsidRPr="00FD559F">
        <w:rPr>
          <w:rFonts w:ascii="Times New Roman" w:eastAsia="Times New Roman" w:hAnsi="Times New Roman" w:cs="Times New Roman"/>
          <w:sz w:val="24"/>
          <w:szCs w:val="24"/>
          <w:lang w:val="lv-LV" w:eastAsia="ru-RU"/>
        </w:rPr>
        <w:t>ti</w:t>
      </w:r>
      <w:proofErr w:type="spellEnd"/>
      <w:r w:rsidRPr="00FD559F">
        <w:rPr>
          <w:rFonts w:ascii="Times New Roman" w:eastAsia="Times New Roman" w:hAnsi="Times New Roman" w:cs="Times New Roman"/>
          <w:sz w:val="24"/>
          <w:szCs w:val="24"/>
          <w:lang w:val="lv-LV" w:eastAsia="ru-RU"/>
        </w:rPr>
        <w:t xml:space="preserve">, </w:t>
      </w:r>
      <w:proofErr w:type="spellStart"/>
      <w:r w:rsidRPr="00FD559F">
        <w:rPr>
          <w:rFonts w:ascii="Times New Roman" w:eastAsia="Times New Roman" w:hAnsi="Times New Roman" w:cs="Times New Roman"/>
          <w:sz w:val="24"/>
          <w:szCs w:val="24"/>
          <w:lang w:val="lv-LV" w:eastAsia="ru-RU"/>
        </w:rPr>
        <w:t>Inmarsat</w:t>
      </w:r>
      <w:proofErr w:type="spellEnd"/>
      <w:r w:rsidRPr="00FD559F">
        <w:rPr>
          <w:rFonts w:ascii="Times New Roman" w:eastAsia="Times New Roman" w:hAnsi="Times New Roman" w:cs="Times New Roman"/>
          <w:sz w:val="24"/>
          <w:szCs w:val="24"/>
          <w:lang w:val="lv-LV" w:eastAsia="ru-RU"/>
        </w:rPr>
        <w:t xml:space="preserve"> C, </w:t>
      </w:r>
      <w:proofErr w:type="spellStart"/>
      <w:r w:rsidRPr="00FD559F">
        <w:rPr>
          <w:rFonts w:ascii="Times New Roman" w:eastAsia="Times New Roman" w:hAnsi="Times New Roman" w:cs="Times New Roman"/>
          <w:sz w:val="24"/>
          <w:szCs w:val="24"/>
          <w:lang w:val="lv-LV" w:eastAsia="ru-RU"/>
        </w:rPr>
        <w:t>Iridium</w:t>
      </w:r>
      <w:proofErr w:type="spellEnd"/>
      <w:r w:rsidRPr="00FD559F">
        <w:rPr>
          <w:rFonts w:ascii="Times New Roman" w:eastAsia="Times New Roman" w:hAnsi="Times New Roman" w:cs="Times New Roman"/>
          <w:sz w:val="24"/>
          <w:szCs w:val="24"/>
          <w:lang w:val="lv-LV" w:eastAsia="ru-RU"/>
        </w:rPr>
        <w:t xml:space="preserve">, </w:t>
      </w:r>
      <w:proofErr w:type="spellStart"/>
      <w:r w:rsidRPr="00FD559F">
        <w:rPr>
          <w:rFonts w:ascii="Times New Roman" w:eastAsia="Times New Roman" w:hAnsi="Times New Roman" w:cs="Times New Roman"/>
          <w:sz w:val="24"/>
          <w:szCs w:val="24"/>
          <w:lang w:val="lv-LV" w:eastAsia="ru-RU"/>
        </w:rPr>
        <w:t>utt</w:t>
      </w:r>
      <w:proofErr w:type="spellEnd"/>
      <w:r w:rsidRPr="00FD559F">
        <w:rPr>
          <w:rFonts w:ascii="Times New Roman" w:eastAsia="Times New Roman" w:hAnsi="Times New Roman" w:cs="Times New Roman"/>
          <w:sz w:val="24"/>
          <w:szCs w:val="24"/>
          <w:lang w:val="lv-LV" w:eastAsia="ru-RU"/>
        </w:rPr>
        <w:t>)</w:t>
      </w:r>
    </w:p>
    <w:p w:rsidR="007E429E" w:rsidRPr="00FD559F" w:rsidRDefault="007E429E" w:rsidP="007E429E">
      <w:pPr>
        <w:pStyle w:val="ListParagraph"/>
        <w:numPr>
          <w:ilvl w:val="0"/>
          <w:numId w:val="1"/>
        </w:numPr>
        <w:spacing w:before="100" w:beforeAutospacing="1" w:after="100" w:afterAutospacing="1" w:line="360" w:lineRule="auto"/>
        <w:rPr>
          <w:rFonts w:ascii="Times New Roman" w:hAnsi="Times New Roman" w:cs="Times New Roman"/>
          <w:sz w:val="24"/>
          <w:szCs w:val="24"/>
          <w:lang w:val="lv-LV"/>
        </w:rPr>
      </w:pPr>
      <w:r w:rsidRPr="00FD559F">
        <w:rPr>
          <w:rFonts w:ascii="Times New Roman" w:eastAsia="Times New Roman" w:hAnsi="Times New Roman" w:cs="Times New Roman"/>
          <w:sz w:val="24"/>
          <w:szCs w:val="24"/>
          <w:lang w:val="lv-LV" w:eastAsia="ru-RU"/>
        </w:rPr>
        <w:t>Termināla modelis</w:t>
      </w:r>
    </w:p>
    <w:p w:rsidR="007E429E" w:rsidRPr="00FD559F" w:rsidRDefault="007E429E" w:rsidP="007E429E">
      <w:pPr>
        <w:pStyle w:val="ListParagraph"/>
        <w:numPr>
          <w:ilvl w:val="0"/>
          <w:numId w:val="1"/>
        </w:numPr>
        <w:spacing w:before="100" w:beforeAutospacing="1" w:after="100" w:afterAutospacing="1" w:line="360" w:lineRule="auto"/>
        <w:rPr>
          <w:rFonts w:ascii="Times New Roman" w:hAnsi="Times New Roman" w:cs="Times New Roman"/>
          <w:sz w:val="24"/>
          <w:szCs w:val="24"/>
          <w:lang w:val="lv-LV"/>
        </w:rPr>
      </w:pPr>
      <w:r w:rsidRPr="00FD559F">
        <w:rPr>
          <w:rFonts w:ascii="Times New Roman" w:eastAsia="Times New Roman" w:hAnsi="Times New Roman" w:cs="Times New Roman"/>
          <w:sz w:val="24"/>
          <w:szCs w:val="24"/>
          <w:lang w:val="lv-LV" w:eastAsia="ru-RU"/>
        </w:rPr>
        <w:t>Sērijas numurs</w:t>
      </w:r>
    </w:p>
    <w:p w:rsidR="007E429E" w:rsidRPr="00FD559F" w:rsidRDefault="007E429E" w:rsidP="007E429E">
      <w:pPr>
        <w:pStyle w:val="ListParagraph"/>
        <w:numPr>
          <w:ilvl w:val="0"/>
          <w:numId w:val="1"/>
        </w:numPr>
        <w:spacing w:before="100" w:beforeAutospacing="1" w:after="100" w:afterAutospacing="1" w:line="360" w:lineRule="auto"/>
        <w:rPr>
          <w:rFonts w:ascii="Times New Roman" w:hAnsi="Times New Roman" w:cs="Times New Roman"/>
          <w:sz w:val="24"/>
          <w:szCs w:val="24"/>
          <w:lang w:val="lv-LV"/>
        </w:rPr>
      </w:pPr>
      <w:r w:rsidRPr="00FD559F">
        <w:rPr>
          <w:rFonts w:ascii="Times New Roman" w:eastAsia="Times New Roman" w:hAnsi="Times New Roman" w:cs="Times New Roman"/>
          <w:sz w:val="24"/>
          <w:szCs w:val="24"/>
          <w:lang w:val="lv-LV" w:eastAsia="ru-RU"/>
        </w:rPr>
        <w:t>Radio identifikators</w:t>
      </w:r>
    </w:p>
    <w:p w:rsidR="007E429E" w:rsidRPr="00805AF4" w:rsidRDefault="007E429E" w:rsidP="007E429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val="lv-LV" w:eastAsia="ru-RU"/>
        </w:rPr>
      </w:pPr>
      <w:r w:rsidRPr="00805AF4">
        <w:rPr>
          <w:rFonts w:ascii="Times New Roman" w:eastAsia="Times New Roman" w:hAnsi="Times New Roman" w:cs="Times New Roman"/>
          <w:sz w:val="24"/>
          <w:szCs w:val="24"/>
          <w:lang w:val="lv-LV" w:eastAsia="ru-RU"/>
        </w:rPr>
        <w:t>LRIT Obligāti (ja kuģis ir LRIT kuģis obligāti vai nē)</w:t>
      </w:r>
    </w:p>
    <w:p w:rsidR="007E429E" w:rsidRPr="00FD559F" w:rsidRDefault="007E429E" w:rsidP="007E429E">
      <w:pPr>
        <w:spacing w:before="100" w:beforeAutospacing="1" w:after="100" w:afterAutospacing="1" w:line="360" w:lineRule="auto"/>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Papildus būtu vēlams iesniegt datus par,</w:t>
      </w:r>
    </w:p>
    <w:p w:rsidR="007E429E" w:rsidRPr="00FD559F" w:rsidRDefault="007E429E" w:rsidP="007E429E">
      <w:pPr>
        <w:spacing w:before="100" w:beforeAutospacing="1" w:after="100" w:afterAutospacing="1" w:line="360" w:lineRule="auto"/>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Kontaktpersonu:</w:t>
      </w:r>
    </w:p>
    <w:p w:rsidR="007E429E" w:rsidRPr="00FD559F" w:rsidRDefault="007E429E" w:rsidP="007E429E">
      <w:pPr>
        <w:pStyle w:val="ListParagraph"/>
        <w:numPr>
          <w:ilvl w:val="0"/>
          <w:numId w:val="2"/>
        </w:numPr>
        <w:spacing w:before="100" w:beforeAutospacing="1" w:after="100" w:afterAutospacing="1" w:line="360" w:lineRule="auto"/>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Nosaukums</w:t>
      </w:r>
    </w:p>
    <w:p w:rsidR="007E429E" w:rsidRPr="00FD559F" w:rsidRDefault="007E429E" w:rsidP="007E429E">
      <w:pPr>
        <w:pStyle w:val="ListParagraph"/>
        <w:numPr>
          <w:ilvl w:val="0"/>
          <w:numId w:val="2"/>
        </w:numPr>
        <w:spacing w:before="100" w:beforeAutospacing="1" w:after="100" w:afterAutospacing="1" w:line="360" w:lineRule="auto"/>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Adrese</w:t>
      </w:r>
    </w:p>
    <w:p w:rsidR="007E429E" w:rsidRPr="00FD559F" w:rsidRDefault="007E429E" w:rsidP="007E429E">
      <w:pPr>
        <w:pStyle w:val="ListParagraph"/>
        <w:numPr>
          <w:ilvl w:val="0"/>
          <w:numId w:val="2"/>
        </w:numPr>
        <w:spacing w:before="100" w:beforeAutospacing="1" w:after="100" w:afterAutospacing="1" w:line="360" w:lineRule="auto"/>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Tālruņa numurs</w:t>
      </w:r>
    </w:p>
    <w:p w:rsidR="007E429E" w:rsidRPr="00FD559F" w:rsidRDefault="007E429E" w:rsidP="007E429E">
      <w:pPr>
        <w:pStyle w:val="ListParagraph"/>
        <w:numPr>
          <w:ilvl w:val="0"/>
          <w:numId w:val="2"/>
        </w:numPr>
        <w:spacing w:before="100" w:beforeAutospacing="1" w:after="100" w:afterAutospacing="1" w:line="360" w:lineRule="auto"/>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Fakss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e-pasts</w:t>
      </w:r>
    </w:p>
    <w:p w:rsidR="007E429E" w:rsidRPr="00FD559F" w:rsidRDefault="007E429E" w:rsidP="007E429E">
      <w:pPr>
        <w:pStyle w:val="ListParagraph"/>
        <w:numPr>
          <w:ilvl w:val="0"/>
          <w:numId w:val="2"/>
        </w:numPr>
        <w:spacing w:before="100" w:beforeAutospacing="1" w:after="100" w:afterAutospacing="1" w:line="360" w:lineRule="auto"/>
        <w:ind w:left="272"/>
        <w:rPr>
          <w:rFonts w:ascii="Times New Roman" w:eastAsia="Times New Roman" w:hAnsi="Times New Roman" w:cs="Times New Roman"/>
          <w:sz w:val="24"/>
          <w:szCs w:val="24"/>
          <w:lang w:val="lv-LV" w:eastAsia="ru-RU"/>
        </w:rPr>
      </w:pPr>
      <w:r w:rsidRPr="00FD559F">
        <w:rPr>
          <w:rStyle w:val="hps"/>
          <w:rFonts w:ascii="Times New Roman" w:hAnsi="Times New Roman" w:cs="Times New Roman"/>
          <w:sz w:val="24"/>
          <w:szCs w:val="24"/>
          <w:lang w:val="lv-LV"/>
        </w:rPr>
        <w:t>Komentāri</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teksta lauks sīkākai</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informācijai</w:t>
      </w:r>
      <w:r w:rsidRPr="00FD559F">
        <w:rPr>
          <w:rFonts w:ascii="Times New Roman" w:hAnsi="Times New Roman" w:cs="Times New Roman"/>
          <w:sz w:val="24"/>
          <w:szCs w:val="24"/>
          <w:lang w:val="lv-LV"/>
        </w:rPr>
        <w:br/>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5.12. EMSA nodrošina, ka jebkuras kuģa saraksta izmaiņas un atjauninājumi ikdienu automātiski tiks iek</w:t>
      </w:r>
      <w:r>
        <w:rPr>
          <w:rFonts w:ascii="Times New Roman" w:eastAsia="Times New Roman" w:hAnsi="Times New Roman" w:cs="Times New Roman"/>
          <w:sz w:val="24"/>
          <w:szCs w:val="24"/>
          <w:lang w:val="lv-LV" w:eastAsia="ru-RU"/>
        </w:rPr>
        <w:t>ļauti ES LRIT sistēmas darbībā.</w:t>
      </w:r>
      <w:r w:rsidRPr="00FD559F">
        <w:rPr>
          <w:rFonts w:ascii="Times New Roman" w:eastAsia="Times New Roman" w:hAnsi="Times New Roman" w:cs="Times New Roman"/>
          <w:sz w:val="24"/>
          <w:szCs w:val="24"/>
          <w:lang w:val="lv-LV" w:eastAsia="ru-RU"/>
        </w:rPr>
        <w:t xml:space="preserve"> ES ASP pēc nepieciešamības veiks ES LRIT kuģu DB informācijas lejupielādi, lai nodrošinātu LRIT ziņojumu apriti.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ES</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b/>
          <w:bCs/>
          <w:i/>
          <w:iCs/>
          <w:sz w:val="24"/>
          <w:szCs w:val="24"/>
          <w:lang w:val="lv-LV" w:eastAsia="ru-RU"/>
        </w:rPr>
        <w:t>LRIT</w:t>
      </w:r>
      <w:r w:rsidRPr="00FD559F">
        <w:rPr>
          <w:rFonts w:ascii="Times New Roman" w:eastAsia="Times New Roman" w:hAnsi="Times New Roman" w:cs="Times New Roman"/>
          <w:b/>
          <w:bCs/>
          <w:sz w:val="24"/>
          <w:szCs w:val="24"/>
          <w:lang w:val="lv-LV" w:eastAsia="ru-RU"/>
        </w:rPr>
        <w:t xml:space="preserve"> Datu centrs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Style w:val="hps"/>
          <w:rFonts w:ascii="Times New Roman" w:hAnsi="Times New Roman" w:cs="Times New Roman"/>
          <w:sz w:val="24"/>
          <w:szCs w:val="24"/>
          <w:lang w:val="lv-LV"/>
        </w:rPr>
        <w:t>5.13.</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ir atbildīga par pakalpojumu kvalitātes, datu kvalitātes u. c. novērtēšanu, lai pastāvīgi uzlabotu ES </w:t>
      </w:r>
      <w:r w:rsidRPr="00FD559F">
        <w:rPr>
          <w:rFonts w:ascii="Times New Roman" w:eastAsia="Times New Roman" w:hAnsi="Times New Roman" w:cs="Times New Roman"/>
          <w:iCs/>
          <w:sz w:val="24"/>
          <w:szCs w:val="24"/>
          <w:lang w:val="lv-LV" w:eastAsia="ru-RU"/>
        </w:rPr>
        <w:t>LRIT DC pakalpojumus.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t xml:space="preserve">5.14. EMSA atzīst visas dalībvalstī apstiprinātā tipa kuģu iekārtas un ES ASP vai ASP, kuru ir atzinusi karoga valsts administrācija un attiecīgi par to informējusi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iCs/>
          <w:sz w:val="24"/>
          <w:szCs w:val="24"/>
          <w:lang w:val="lv-LV" w:eastAsia="ru-RU"/>
        </w:rPr>
        <w:t xml:space="preserve">, atbilstības pārbaudes ziņojumus.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lastRenderedPageBreak/>
        <w:t>5.15. EMSA nodrošina LRIT DC lietotājiem pieeju tīmeklī ES LRIT DC un ES LRIT DC XML saskarni. Lietotāja rokasgrāmata ir pieejama ES LRIT DC interneta vietnē. Piekļuve ES LRIT DC interneta vietnei ir nodrošināta ar paroli.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iCs/>
          <w:sz w:val="24"/>
          <w:szCs w:val="24"/>
          <w:lang w:val="lv-LV" w:eastAsia="ru-RU"/>
        </w:rPr>
        <w:t xml:space="preserve">5.16. </w:t>
      </w:r>
      <w:r w:rsidRPr="00D02A8B">
        <w:rPr>
          <w:rFonts w:ascii="Times New Roman" w:eastAsia="Times New Roman" w:hAnsi="Times New Roman" w:cs="Times New Roman"/>
          <w:iCs/>
          <w:sz w:val="24"/>
          <w:szCs w:val="24"/>
          <w:lang w:val="lv-LV" w:eastAsia="ru-RU"/>
        </w:rPr>
        <w:t>ES LRIT DC</w:t>
      </w:r>
      <w:r w:rsidRPr="00D02A8B">
        <w:rPr>
          <w:rFonts w:ascii="Times New Roman" w:eastAsia="Times New Roman" w:hAnsi="Times New Roman" w:cs="Times New Roman"/>
          <w:sz w:val="24"/>
          <w:szCs w:val="24"/>
          <w:lang w:val="lv-LV" w:eastAsia="ru-RU"/>
        </w:rPr>
        <w:t xml:space="preserve"> revīziju veic </w:t>
      </w:r>
      <w:r w:rsidRPr="00D02A8B">
        <w:rPr>
          <w:rFonts w:ascii="Times New Roman" w:eastAsia="Times New Roman" w:hAnsi="Times New Roman" w:cs="Times New Roman"/>
          <w:iCs/>
          <w:sz w:val="24"/>
          <w:szCs w:val="24"/>
          <w:lang w:val="lv-LV" w:eastAsia="ru-RU"/>
        </w:rPr>
        <w:t>LRIT</w:t>
      </w:r>
      <w:r w:rsidRPr="00D02A8B">
        <w:rPr>
          <w:rFonts w:ascii="Times New Roman" w:eastAsia="Times New Roman" w:hAnsi="Times New Roman" w:cs="Times New Roman"/>
          <w:sz w:val="24"/>
          <w:szCs w:val="24"/>
          <w:lang w:val="lv-LV" w:eastAsia="ru-RU"/>
        </w:rPr>
        <w:t xml:space="preserve"> koordinators, kā arī Eiropā atzītas revīzijas organizācijas - Eiropas Kopienu Revīzijas palāta un Eiropas Komisijas Iekšējās revīzijas dienests.</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6. pants.</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b/>
          <w:bCs/>
          <w:iCs/>
          <w:sz w:val="24"/>
          <w:szCs w:val="24"/>
          <w:lang w:val="lv-LV" w:eastAsia="ru-RU"/>
        </w:rPr>
        <w:t>LRIT NCA</w:t>
      </w:r>
      <w:r w:rsidRPr="00FD559F">
        <w:rPr>
          <w:rFonts w:ascii="Times New Roman" w:eastAsia="Times New Roman" w:hAnsi="Times New Roman" w:cs="Times New Roman"/>
          <w:b/>
          <w:bCs/>
          <w:sz w:val="24"/>
          <w:szCs w:val="24"/>
          <w:lang w:val="lv-LV" w:eastAsia="ru-RU"/>
        </w:rPr>
        <w:t xml:space="preserve"> loma un tiesības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t>Vispārīga informācija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t>6.1. LRIT NCA ir pieeja LRIT informācijai, kā noteikts SOLAS konvencijas noteikumos V/19-1.8.1. LRIT NCA ir atbildīga par valsts LRIT DC lietotāju un to piekļuves tiesību pārvaldību LRIT NCA ir atbildīga par savas valsts "LRIT DC lietotājiem" un viņu piekļuves tiesībām saskaņā ar EMSA pamatnostādnēm. Šie LRIT DC lietotāji var pārstāvēt kuģa karoga valsti, ostas valsti, piekrastes valsti vai meklēšanas un glābšanas (SAR) dienestu, un LRIT NCA tos ir pilnvarojusi pieprasīt/saņemt/lasīt LRIT informāciju.</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t>6.2. LRIT NCA ir pilnvarots pārstāvēt dalībvalsti diskusijās un lēmumos par LRIT, LRIT regulējošo likumu un starp dalībvalsti un EMSA parakstīto lietošanas noteikumu ietvaros.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t>6.3. LRIT NCA pārstāvji no katras ES LRIT DC dalībvalsts tiekas LRIT NCA sanāksmēs. LRIT NCA sanāksmes dalībnieku pilnvaras un loma ir aprakstīta dokumentā „Procedūras noteikumi”.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iCs/>
          <w:sz w:val="24"/>
          <w:szCs w:val="24"/>
          <w:lang w:val="lv-LV" w:eastAsia="ru-RU"/>
        </w:rPr>
        <w:t>6.4.</w:t>
      </w:r>
      <w:r w:rsidRPr="00FD559F">
        <w:rPr>
          <w:rFonts w:ascii="Times New Roman" w:eastAsia="Times New Roman" w:hAnsi="Times New Roman" w:cs="Times New Roman"/>
          <w:bCs/>
          <w:iCs/>
          <w:sz w:val="24"/>
          <w:szCs w:val="24"/>
          <w:lang w:val="lv-LV"/>
        </w:rPr>
        <w:t xml:space="preserve"> </w:t>
      </w:r>
      <w:r w:rsidRPr="00FD559F">
        <w:rPr>
          <w:rFonts w:ascii="Times New Roman" w:eastAsia="Times New Roman" w:hAnsi="Times New Roman" w:cs="Times New Roman"/>
          <w:iCs/>
          <w:sz w:val="24"/>
          <w:szCs w:val="24"/>
          <w:lang w:val="lv-LV" w:eastAsia="ru-RU"/>
        </w:rPr>
        <w:t>LRIT DC lietotājiem ir iespēja pieprasīt un saņemt LRIT informāciju, aktivizēt datu pieprasījumu DDP, pieprasīt SAR SURPICS ziņojumus un kuģu atrašanās vietas ziņojumus saskaņā ar piekļuves tiesībām, kuras piešķir LRIT NCA.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ES</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b/>
          <w:bCs/>
          <w:i/>
          <w:iCs/>
          <w:sz w:val="24"/>
          <w:szCs w:val="24"/>
          <w:lang w:val="lv-LV" w:eastAsia="ru-RU"/>
        </w:rPr>
        <w:t>LRIT</w:t>
      </w:r>
      <w:r w:rsidRPr="00FD559F">
        <w:rPr>
          <w:rFonts w:ascii="Times New Roman" w:eastAsia="Times New Roman" w:hAnsi="Times New Roman" w:cs="Times New Roman"/>
          <w:b/>
          <w:bCs/>
          <w:sz w:val="24"/>
          <w:szCs w:val="24"/>
          <w:lang w:val="lv-LV" w:eastAsia="ru-RU"/>
        </w:rPr>
        <w:t xml:space="preserve"> kuģu datubāze</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6.5.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kas nozīmēta saskaņā ar 2.1. pantu, izvirza šādu kuģu datu pārvaldnieku (vai struktūru, vai administrāciju), lai tas koordinētu ar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kuģu </w:t>
      </w:r>
      <w:r w:rsidRPr="00FD559F">
        <w:rPr>
          <w:rFonts w:ascii="Times New Roman" w:eastAsia="Times New Roman" w:hAnsi="Times New Roman" w:cs="Times New Roman"/>
          <w:iCs/>
          <w:sz w:val="24"/>
          <w:szCs w:val="24"/>
          <w:lang w:val="lv-LV" w:eastAsia="ru-RU"/>
        </w:rPr>
        <w:t>DB</w:t>
      </w:r>
      <w:r w:rsidRPr="00FD559F">
        <w:rPr>
          <w:rFonts w:ascii="Times New Roman" w:eastAsia="Times New Roman" w:hAnsi="Times New Roman" w:cs="Times New Roman"/>
          <w:sz w:val="24"/>
          <w:szCs w:val="24"/>
          <w:lang w:val="lv-LV" w:eastAsia="ru-RU"/>
        </w:rPr>
        <w:t xml:space="preserve"> izstrādāšanu un ekspluatāciju, un augšupielādētu un atjaunotu tās kuģu sarakstu saskaņā ar SOLAS konvencijas noteikumiem V/19-1, kas grozīti, lai izpildītu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prasības, un ar kuģu sarakstu saistīto informāciju saskaņā ar šā dokumenta 5.10. pantu.</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786"/>
        <w:gridCol w:w="4599"/>
      </w:tblGrid>
      <w:tr w:rsidR="007E429E" w:rsidRPr="00FD559F" w:rsidTr="000623FE">
        <w:trPr>
          <w:trHeight w:val="105"/>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lastRenderedPageBreak/>
              <w:t>Kuģu datu pārvaldnieks</w:t>
            </w:r>
          </w:p>
        </w:tc>
      </w:tr>
      <w:tr w:rsidR="007E429E" w:rsidRPr="00101C29" w:rsidTr="000623FE">
        <w:trPr>
          <w:trHeight w:val="105"/>
        </w:trPr>
        <w:tc>
          <w:tcPr>
            <w:tcW w:w="25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 xml:space="preserve">Kontaktpersonas vārds, uzvārds vai </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Pr>
                <w:rFonts w:ascii="Times New Roman" w:eastAsia="Times New Roman" w:hAnsi="Times New Roman" w:cs="Times New Roman"/>
                <w:b/>
                <w:bCs/>
                <w:sz w:val="24"/>
                <w:szCs w:val="24"/>
                <w:lang w:val="lv-LV" w:eastAsia="ru-RU"/>
              </w:rPr>
              <w:t>s</w:t>
            </w:r>
            <w:r w:rsidRPr="00FD559F">
              <w:rPr>
                <w:rFonts w:ascii="Times New Roman" w:eastAsia="Times New Roman" w:hAnsi="Times New Roman" w:cs="Times New Roman"/>
                <w:b/>
                <w:bCs/>
                <w:sz w:val="24"/>
                <w:szCs w:val="24"/>
                <w:lang w:val="lv-LV" w:eastAsia="ru-RU"/>
              </w:rPr>
              <w:t>truktūras/administrācijas nosaukums</w:t>
            </w:r>
          </w:p>
        </w:tc>
        <w:tc>
          <w:tcPr>
            <w:tcW w:w="24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Reģistra vadītājs</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Latvijas Kuģu reģistrs</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Latvijas Jūras administrācija</w:t>
            </w:r>
          </w:p>
        </w:tc>
      </w:tr>
      <w:tr w:rsidR="007E429E" w:rsidRPr="00FD559F" w:rsidTr="000623FE">
        <w:trPr>
          <w:trHeight w:val="105"/>
        </w:trPr>
        <w:tc>
          <w:tcPr>
            <w:tcW w:w="25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Kontaktinformācija, ietverot tālruni/e-pastu:</w:t>
            </w:r>
          </w:p>
        </w:tc>
        <w:tc>
          <w:tcPr>
            <w:tcW w:w="24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Tālrunis: </w:t>
            </w:r>
            <w:r>
              <w:rPr>
                <w:rFonts w:ascii="Times New Roman" w:eastAsia="Times New Roman" w:hAnsi="Times New Roman" w:cs="Times New Roman"/>
                <w:sz w:val="24"/>
                <w:szCs w:val="24"/>
                <w:lang w:val="lv-LV" w:eastAsia="ru-RU"/>
              </w:rPr>
              <w:t>+371 67062162</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 Mob. Tālrunis</w:t>
            </w:r>
            <w:r>
              <w:rPr>
                <w:rFonts w:ascii="Times New Roman" w:eastAsia="Times New Roman" w:hAnsi="Times New Roman" w:cs="Times New Roman"/>
                <w:sz w:val="24"/>
                <w:szCs w:val="24"/>
                <w:lang w:val="lv-LV" w:eastAsia="ru-RU"/>
              </w:rPr>
              <w:t>: +37126541911</w:t>
            </w:r>
          </w:p>
          <w:p w:rsidR="007E429E" w:rsidRPr="00D02A8B" w:rsidRDefault="007E429E" w:rsidP="000623FE">
            <w:pPr>
              <w:spacing w:before="100" w:beforeAutospacing="1" w:after="100" w:afterAutospacing="1" w:line="360" w:lineRule="auto"/>
              <w:ind w:firstLine="272"/>
              <w:rPr>
                <w:rFonts w:ascii="Times New Roman" w:hAnsi="Times New Roman" w:cs="Times New Roman"/>
                <w:sz w:val="24"/>
                <w:szCs w:val="24"/>
                <w:lang w:val="lv-LV"/>
              </w:rPr>
            </w:pPr>
            <w:r w:rsidRPr="00FD559F">
              <w:rPr>
                <w:rFonts w:ascii="Times New Roman" w:hAnsi="Times New Roman" w:cs="Times New Roman"/>
                <w:sz w:val="24"/>
                <w:szCs w:val="24"/>
                <w:lang w:val="lv-LV"/>
              </w:rPr>
              <w:t>E-pasta adrese: </w:t>
            </w:r>
            <w:r w:rsidRPr="00522420">
              <w:rPr>
                <w:rFonts w:ascii="Times New Roman" w:hAnsi="Times New Roman" w:cs="Times New Roman"/>
                <w:sz w:val="24"/>
                <w:szCs w:val="24"/>
                <w:lang w:val="lv-LV"/>
              </w:rPr>
              <w:t> </w:t>
            </w:r>
            <w:hyperlink r:id="rId8" w:history="1">
              <w:r w:rsidRPr="00522420">
                <w:rPr>
                  <w:rStyle w:val="Hyperlink"/>
                  <w:rFonts w:ascii="Times New Roman" w:hAnsi="Times New Roman" w:cs="Times New Roman"/>
                  <w:sz w:val="24"/>
                  <w:szCs w:val="24"/>
                  <w:lang w:val="lv-LV"/>
                </w:rPr>
                <w:t>kr@lja.lv</w:t>
              </w:r>
            </w:hyperlink>
          </w:p>
        </w:tc>
      </w:tr>
    </w:tbl>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Ja šīs kontaktpersonas datos ir kādas izmaiņas, par to pēc iespējas drīzāk rakstveidā jāpaziņo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6.6.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tās kuģu datu pārvaldnieka personā ir atbildīga par tās kuģu saraksta reģistrāciju un atjaunošanu saskaņā ar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prasībām (t.i. tiklīdz notiek izmaiņas) ietverot arī karoga valsts maiņu tiklīdz tas ir iespējams, lai nodrošinātu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kuģu </w:t>
      </w:r>
      <w:r w:rsidRPr="00FD559F">
        <w:rPr>
          <w:rFonts w:ascii="Times New Roman" w:eastAsia="Times New Roman" w:hAnsi="Times New Roman" w:cs="Times New Roman"/>
          <w:iCs/>
          <w:sz w:val="24"/>
          <w:szCs w:val="24"/>
          <w:lang w:val="lv-LV" w:eastAsia="ru-RU"/>
        </w:rPr>
        <w:t>DB</w:t>
      </w:r>
      <w:r w:rsidRPr="00FD559F">
        <w:rPr>
          <w:rFonts w:ascii="Times New Roman" w:eastAsia="Times New Roman" w:hAnsi="Times New Roman" w:cs="Times New Roman"/>
          <w:sz w:val="24"/>
          <w:szCs w:val="24"/>
          <w:lang w:val="lv-LV" w:eastAsia="ru-RU"/>
        </w:rPr>
        <w:t xml:space="preserve"> precizitāti.</w:t>
      </w:r>
      <w:r w:rsidRPr="00FD559F">
        <w:rPr>
          <w:rFonts w:ascii="Times New Roman" w:hAnsi="Times New Roman" w:cs="Times New Roman"/>
          <w:sz w:val="24"/>
          <w:szCs w:val="24"/>
          <w:lang w:val="lv-LV"/>
        </w:rPr>
        <w:t xml:space="preserve"> Par ievadīto datu pareizību (kvalitāti) datu bāzē atbild valsts kuģu datu pārvaldnieks (tā administrācija).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6.7. LRIT NCA nodrošina, ka kuģu datu pārvaldnieks ES LRIT kuģu DB iekļauj tikai kuģus, kuriem obligāti jāraida LRIT informācija saskaņā ar SOLAS konvencijas noteikumiem V/19-1. No šiem kuģiem, datu bāzē jāiekļauj tikai tie, kuriem ir apstiprināta tipa iekārtas vai kuru iekārtām veikta atbilstības pārbaude.</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6.7.1.</w:t>
      </w:r>
      <w:r w:rsidRPr="00FD559F">
        <w:rPr>
          <w:rFonts w:ascii="Times New Roman" w:eastAsia="Times New Roman" w:hAnsi="Times New Roman" w:cs="Times New Roman"/>
          <w:b/>
          <w:bCs/>
          <w:sz w:val="24"/>
          <w:szCs w:val="24"/>
          <w:lang w:val="lv-LV"/>
        </w:rPr>
        <w:t xml:space="preserve"> </w:t>
      </w:r>
      <w:r w:rsidRPr="00FD559F">
        <w:rPr>
          <w:rFonts w:ascii="Times New Roman" w:eastAsia="Times New Roman" w:hAnsi="Times New Roman" w:cs="Times New Roman"/>
          <w:bCs/>
          <w:sz w:val="24"/>
          <w:szCs w:val="24"/>
          <w:lang w:val="lv-LV"/>
        </w:rPr>
        <w:t>Gadījumā, ja</w:t>
      </w:r>
      <w:r w:rsidRPr="00FD559F">
        <w:rPr>
          <w:rFonts w:ascii="Times New Roman" w:eastAsia="Times New Roman" w:hAnsi="Times New Roman" w:cs="Times New Roman"/>
          <w:sz w:val="24"/>
          <w:szCs w:val="24"/>
          <w:lang w:val="lv-LV" w:eastAsia="ru-RU"/>
        </w:rPr>
        <w:t xml:space="preserve"> kuģis uz laiku ir atbrīvots no SOLAS konvencijas V nodaļas un Noteikumu 19-1 izpildes, kuģu datu pārvaldnieks var izlemt saglabāt kuģa reģistrāciju kuģu datu bāzē un atzīmēt to kā „LRIT nav obligāts".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6.8. Valsts kuģu datu pārvaldniekam ES LRIT kuģu DB ir pieeja tikai to kuģu informācijai, kas peld ar attiecīgās valsts karogu.</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b/>
          <w:bCs/>
          <w:sz w:val="24"/>
          <w:szCs w:val="24"/>
          <w:lang w:val="lv-LV" w:eastAsia="ru-RU"/>
        </w:rPr>
        <w:t>ES</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b/>
          <w:bCs/>
          <w:i/>
          <w:iCs/>
          <w:sz w:val="24"/>
          <w:szCs w:val="24"/>
          <w:lang w:val="lv-LV" w:eastAsia="ru-RU"/>
        </w:rPr>
        <w:t>LRIT</w:t>
      </w:r>
      <w:r w:rsidRPr="00FD559F">
        <w:rPr>
          <w:rFonts w:ascii="Times New Roman" w:eastAsia="Times New Roman" w:hAnsi="Times New Roman" w:cs="Times New Roman"/>
          <w:b/>
          <w:bCs/>
          <w:sz w:val="24"/>
          <w:szCs w:val="24"/>
          <w:lang w:val="lv-LV" w:eastAsia="ru-RU"/>
        </w:rPr>
        <w:t xml:space="preserve"> Datu centrs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6.9. Dalībvalstij jebkurš ES ASP jāuzskata kā atzīts ES ASP. Dalībvalstij šī atzīšana jānodrošina visiem kuģiem, kas peld ar tās karogu, lai nodrošinātu ES ASP piekļuvi kuģu un ar kuģu LRIT iekārtām saistītajai informācijai.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lastRenderedPageBreak/>
        <w:t>6.10. EMSA ir noteikusi cenas kuģa iekārtu atbilstības testēšanai, kuru veic ES ASP, un šīs vienveidīgās/standarta cenas var tikt izplatītas kuģu īpašniekiem. Dalībvalstij ir tiesības atļaut ASP, kas veic atbilstības pārbaudes valsts līmenī.</w:t>
      </w:r>
      <w:r w:rsidRPr="00FD559F">
        <w:rPr>
          <w:rFonts w:ascii="Times New Roman" w:eastAsia="Times New Roman" w:hAnsi="Times New Roman" w:cs="Times New Roman"/>
          <w:b/>
          <w:bCs/>
          <w:sz w:val="24"/>
          <w:szCs w:val="24"/>
          <w:lang w:val="lv-LV"/>
        </w:rPr>
        <w:t xml:space="preserve"> </w:t>
      </w:r>
      <w:r w:rsidRPr="00FD559F">
        <w:rPr>
          <w:rFonts w:ascii="Times New Roman" w:eastAsia="Times New Roman" w:hAnsi="Times New Roman" w:cs="Times New Roman"/>
          <w:sz w:val="24"/>
          <w:szCs w:val="24"/>
          <w:lang w:val="lv-LV" w:eastAsia="ru-RU"/>
        </w:rPr>
        <w:t xml:space="preserve">Autorizēto ASP saraksts būtu jāpaziņo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6.11. Dalībvalsts atļauj </w:t>
      </w:r>
      <w:r w:rsidRPr="00FD559F">
        <w:rPr>
          <w:rFonts w:ascii="Times New Roman" w:eastAsia="Times New Roman" w:hAnsi="Times New Roman" w:cs="Times New Roman"/>
          <w:i/>
          <w:iCs/>
          <w:sz w:val="24"/>
          <w:szCs w:val="24"/>
          <w:lang w:val="lv-LV" w:eastAsia="ru-RU"/>
        </w:rPr>
        <w:t>EMSA</w:t>
      </w:r>
      <w:r w:rsidRPr="00FD559F">
        <w:rPr>
          <w:rFonts w:ascii="Times New Roman" w:eastAsia="Times New Roman" w:hAnsi="Times New Roman" w:cs="Times New Roman"/>
          <w:sz w:val="24"/>
          <w:szCs w:val="24"/>
          <w:lang w:val="lv-LV" w:eastAsia="ru-RU"/>
        </w:rPr>
        <w:t xml:space="preserve"> pieprasīt </w:t>
      </w:r>
      <w:proofErr w:type="spellStart"/>
      <w:r w:rsidRPr="00FD559F">
        <w:rPr>
          <w:rFonts w:ascii="Times New Roman" w:eastAsia="Times New Roman" w:hAnsi="Times New Roman" w:cs="Times New Roman"/>
          <w:sz w:val="24"/>
          <w:szCs w:val="24"/>
          <w:lang w:val="lv-LV" w:eastAsia="ru-RU"/>
        </w:rPr>
        <w:t>Inmarsat</w:t>
      </w:r>
      <w:proofErr w:type="spellEnd"/>
      <w:r w:rsidRPr="00FD559F">
        <w:rPr>
          <w:rFonts w:ascii="Times New Roman" w:eastAsia="Times New Roman" w:hAnsi="Times New Roman" w:cs="Times New Roman"/>
          <w:sz w:val="24"/>
          <w:szCs w:val="24"/>
          <w:lang w:val="lv-LV" w:eastAsia="ru-RU"/>
        </w:rPr>
        <w:t xml:space="preserve"> sniegt ES </w:t>
      </w:r>
      <w:r w:rsidRPr="00FD559F">
        <w:rPr>
          <w:rFonts w:ascii="Times New Roman" w:eastAsia="Times New Roman" w:hAnsi="Times New Roman" w:cs="Times New Roman"/>
          <w:i/>
          <w:iCs/>
          <w:sz w:val="24"/>
          <w:szCs w:val="24"/>
          <w:lang w:val="lv-LV" w:eastAsia="ru-RU"/>
        </w:rPr>
        <w:t>ASP</w:t>
      </w:r>
      <w:r w:rsidRPr="00FD559F">
        <w:rPr>
          <w:rFonts w:ascii="Times New Roman" w:eastAsia="Times New Roman" w:hAnsi="Times New Roman" w:cs="Times New Roman"/>
          <w:sz w:val="24"/>
          <w:szCs w:val="24"/>
          <w:lang w:val="lv-LV" w:eastAsia="ru-RU"/>
        </w:rPr>
        <w:t xml:space="preserve"> pieeju </w:t>
      </w:r>
      <w:proofErr w:type="spellStart"/>
      <w:r w:rsidRPr="00FD559F">
        <w:rPr>
          <w:rFonts w:ascii="Times New Roman" w:eastAsia="Times New Roman" w:hAnsi="Times New Roman" w:cs="Times New Roman"/>
          <w:sz w:val="24"/>
          <w:szCs w:val="24"/>
          <w:lang w:val="lv-LV" w:eastAsia="ru-RU"/>
        </w:rPr>
        <w:t>Inmarsat</w:t>
      </w:r>
      <w:proofErr w:type="spellEnd"/>
      <w:r w:rsidRPr="00FD559F">
        <w:rPr>
          <w:rFonts w:ascii="Times New Roman" w:eastAsia="Times New Roman" w:hAnsi="Times New Roman" w:cs="Times New Roman"/>
          <w:sz w:val="24"/>
          <w:szCs w:val="24"/>
          <w:lang w:val="lv-LV" w:eastAsia="ru-RU"/>
        </w:rPr>
        <w:t xml:space="preserve"> kuģu datubāzei un katalogam.</w:t>
      </w:r>
    </w:p>
    <w:p w:rsidR="007E429E" w:rsidRPr="00FD559F" w:rsidRDefault="007E429E" w:rsidP="007E429E">
      <w:pPr>
        <w:ind w:firstLine="272"/>
        <w:rPr>
          <w:rFonts w:ascii="Times New Roman" w:hAnsi="Times New Roman" w:cs="Times New Roman"/>
          <w:sz w:val="24"/>
          <w:szCs w:val="24"/>
          <w:lang w:val="lv-LV" w:eastAsia="ru-RU"/>
        </w:rPr>
      </w:pPr>
      <w:r w:rsidRPr="00FD559F">
        <w:rPr>
          <w:rFonts w:ascii="Times New Roman" w:hAnsi="Times New Roman" w:cs="Times New Roman"/>
          <w:sz w:val="24"/>
          <w:szCs w:val="24"/>
          <w:lang w:val="lv-LV" w:eastAsia="ru-RU"/>
        </w:rPr>
        <w:t xml:space="preserve">6.12. </w:t>
      </w:r>
      <w:r w:rsidRPr="00FD559F">
        <w:rPr>
          <w:rFonts w:ascii="Times New Roman" w:hAnsi="Times New Roman" w:cs="Times New Roman"/>
          <w:iCs/>
          <w:sz w:val="24"/>
          <w:szCs w:val="24"/>
          <w:lang w:val="lv-LV" w:eastAsia="ru-RU"/>
        </w:rPr>
        <w:t>LRIT</w:t>
      </w:r>
      <w:r w:rsidRPr="00FD559F">
        <w:rPr>
          <w:rFonts w:ascii="Times New Roman" w:hAnsi="Times New Roman" w:cs="Times New Roman"/>
          <w:sz w:val="24"/>
          <w:szCs w:val="24"/>
          <w:lang w:val="lv-LV" w:eastAsia="ru-RU"/>
        </w:rPr>
        <w:t> </w:t>
      </w:r>
      <w:r w:rsidRPr="00FD559F">
        <w:rPr>
          <w:rFonts w:ascii="Times New Roman" w:hAnsi="Times New Roman" w:cs="Times New Roman"/>
          <w:iCs/>
          <w:sz w:val="24"/>
          <w:szCs w:val="24"/>
          <w:lang w:val="lv-LV" w:eastAsia="ru-RU"/>
        </w:rPr>
        <w:t>NCA</w:t>
      </w:r>
      <w:r w:rsidRPr="00FD559F">
        <w:rPr>
          <w:rFonts w:ascii="Times New Roman" w:hAnsi="Times New Roman" w:cs="Times New Roman"/>
          <w:sz w:val="24"/>
          <w:szCs w:val="24"/>
          <w:lang w:val="lv-LV" w:eastAsia="ru-RU"/>
        </w:rPr>
        <w:t xml:space="preserve"> un tās </w:t>
      </w:r>
      <w:r w:rsidRPr="00FD559F">
        <w:rPr>
          <w:rFonts w:ascii="Times New Roman" w:hAnsi="Times New Roman" w:cs="Times New Roman"/>
          <w:iCs/>
          <w:sz w:val="24"/>
          <w:szCs w:val="24"/>
          <w:lang w:val="lv-LV" w:eastAsia="ru-RU"/>
        </w:rPr>
        <w:t>LRIT</w:t>
      </w:r>
      <w:r w:rsidRPr="00FD559F">
        <w:rPr>
          <w:rFonts w:ascii="Times New Roman" w:hAnsi="Times New Roman" w:cs="Times New Roman"/>
          <w:sz w:val="24"/>
          <w:szCs w:val="24"/>
          <w:lang w:val="lv-LV" w:eastAsia="ru-RU"/>
        </w:rPr>
        <w:t> </w:t>
      </w:r>
      <w:r w:rsidRPr="00FD559F">
        <w:rPr>
          <w:rFonts w:ascii="Times New Roman" w:hAnsi="Times New Roman" w:cs="Times New Roman"/>
          <w:iCs/>
          <w:sz w:val="24"/>
          <w:szCs w:val="24"/>
          <w:lang w:val="lv-LV" w:eastAsia="ru-RU"/>
        </w:rPr>
        <w:t>DC</w:t>
      </w:r>
      <w:r w:rsidRPr="00FD559F">
        <w:rPr>
          <w:rFonts w:ascii="Times New Roman" w:hAnsi="Times New Roman" w:cs="Times New Roman"/>
          <w:sz w:val="24"/>
          <w:szCs w:val="24"/>
          <w:lang w:val="lv-LV" w:eastAsia="ru-RU"/>
        </w:rPr>
        <w:t xml:space="preserve"> lietotājiem ir pieejama:</w:t>
      </w:r>
    </w:p>
    <w:p w:rsidR="007E429E" w:rsidRPr="00FD559F" w:rsidRDefault="007E429E" w:rsidP="007E429E">
      <w:pPr>
        <w:pStyle w:val="ListParagraph"/>
        <w:numPr>
          <w:ilvl w:val="0"/>
          <w:numId w:val="5"/>
        </w:numPr>
        <w:spacing w:line="360" w:lineRule="auto"/>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komunikācijas lietotāja saskarne, kas ļauj pieprasīt un saņemt LRIT Informāciju. XML saskarne LRIT informācijas apmaiņai starp sistēmām;</w:t>
      </w:r>
    </w:p>
    <w:p w:rsidR="007E429E" w:rsidRPr="00FD559F" w:rsidRDefault="007E429E" w:rsidP="007E429E">
      <w:pPr>
        <w:pStyle w:val="ListParagraph"/>
        <w:numPr>
          <w:ilvl w:val="0"/>
          <w:numId w:val="5"/>
        </w:numPr>
        <w:spacing w:line="360" w:lineRule="auto"/>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Interneta vietne ES LRIT DC lietotāju apmācības veikšanai;</w:t>
      </w:r>
    </w:p>
    <w:p w:rsidR="007E429E" w:rsidRPr="00FD559F" w:rsidRDefault="007E429E" w:rsidP="007E429E">
      <w:pPr>
        <w:pStyle w:val="ListParagraph"/>
        <w:numPr>
          <w:ilvl w:val="0"/>
          <w:numId w:val="5"/>
        </w:numPr>
        <w:spacing w:line="360" w:lineRule="auto"/>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Diennakts režīmā strādājošs palīdzības dienests, lai sniegtu LRIT DC lietotājiem atbalstu attiecībā uz jautājumiem par sistēmas darbību, datu kvalitāti, problēmu un incidentu diagnosticēšanu;</w:t>
      </w:r>
    </w:p>
    <w:p w:rsidR="007E429E" w:rsidRPr="00FD559F" w:rsidRDefault="007E429E" w:rsidP="007E429E">
      <w:pPr>
        <w:spacing w:line="360" w:lineRule="auto"/>
        <w:ind w:firstLine="360"/>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6.13. LRIT NCA ieceļ LRIT kontaktpersonu ekspluatācijas jautājumos (diennakts režīmā, ja iespējams), kas ir pastāvīga kontaktpersona saziņai ar EMSA diennakts palīdzības dienestu ārkārtas situācijas gadījumā (saistībā ar sistēmas darbību, kuģu ziņojumiem utt.).</w:t>
      </w:r>
    </w:p>
    <w:p w:rsidR="007E429E" w:rsidRPr="00FD559F" w:rsidRDefault="007E429E" w:rsidP="007E429E">
      <w:pPr>
        <w:jc w:val="both"/>
        <w:rPr>
          <w:rFonts w:ascii="Times New Roman" w:hAnsi="Times New Roman" w:cs="Times New Roman"/>
          <w:sz w:val="24"/>
          <w:szCs w:val="24"/>
          <w:lang w:val="lv-LV" w:eastAsia="ru-RU"/>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786"/>
        <w:gridCol w:w="4599"/>
      </w:tblGrid>
      <w:tr w:rsidR="007E429E" w:rsidRPr="00FD559F" w:rsidTr="000623FE">
        <w:trPr>
          <w:trHeight w:val="105"/>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Kontaktpersona ekspluatācijas jautājumos</w:t>
            </w:r>
          </w:p>
        </w:tc>
      </w:tr>
      <w:tr w:rsidR="007E429E" w:rsidRPr="00FD559F" w:rsidTr="000623FE">
        <w:trPr>
          <w:trHeight w:val="105"/>
        </w:trPr>
        <w:tc>
          <w:tcPr>
            <w:tcW w:w="25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 xml:space="preserve">Kontaktpersonas vārds, uzvārds vai </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struktūras/administrācijas nosaukums</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Amata nosaukums</w:t>
            </w:r>
          </w:p>
        </w:tc>
        <w:tc>
          <w:tcPr>
            <w:tcW w:w="24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sz w:val="24"/>
                <w:szCs w:val="24"/>
                <w:lang w:val="lv-LV" w:eastAsia="ru-RU"/>
              </w:rPr>
              <w:t xml:space="preserve">Nacionālo bruņoto spēku </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Jūras spēku flotiles </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Krasta apsardzes dienests</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Tehniskās atbalsta nodaļas priekšnieks</w:t>
            </w:r>
          </w:p>
        </w:tc>
      </w:tr>
      <w:tr w:rsidR="007E429E" w:rsidRPr="00FD559F" w:rsidTr="000623FE">
        <w:trPr>
          <w:trHeight w:val="105"/>
        </w:trPr>
        <w:tc>
          <w:tcPr>
            <w:tcW w:w="25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Kontaktinformācija</w:t>
            </w:r>
          </w:p>
        </w:tc>
        <w:tc>
          <w:tcPr>
            <w:tcW w:w="24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Jūras meklēšanas un glābšanas koordinācijas centrs </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(MRCC Rīga)</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Meldru 5a, LV-1015</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Rīga, Latvija</w:t>
            </w:r>
          </w:p>
        </w:tc>
      </w:tr>
      <w:tr w:rsidR="007E429E" w:rsidRPr="00FD559F" w:rsidTr="000623FE">
        <w:trPr>
          <w:trHeight w:val="105"/>
        </w:trPr>
        <w:tc>
          <w:tcPr>
            <w:tcW w:w="25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lastRenderedPageBreak/>
              <w:t>Tālrunis/e-pasts darba laikā:</w:t>
            </w:r>
          </w:p>
        </w:tc>
        <w:tc>
          <w:tcPr>
            <w:tcW w:w="24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Tālrunis: (+371) 67082064 (diennakts)</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Tālrunis (mobilais, diennakts): (+371) 26402289</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e-pasta adrese: </w:t>
            </w:r>
            <w:proofErr w:type="spellStart"/>
            <w:r w:rsidRPr="00FD559F">
              <w:rPr>
                <w:rFonts w:ascii="Times New Roman" w:eastAsia="Times New Roman" w:hAnsi="Times New Roman" w:cs="Times New Roman"/>
                <w:sz w:val="24"/>
                <w:szCs w:val="24"/>
                <w:lang w:val="lv-LV" w:eastAsia="ru-RU"/>
              </w:rPr>
              <w:t>sar@mrcc.lv</w:t>
            </w:r>
            <w:proofErr w:type="spellEnd"/>
            <w:r w:rsidRPr="00FD559F">
              <w:rPr>
                <w:rFonts w:ascii="Times New Roman" w:eastAsia="Times New Roman" w:hAnsi="Times New Roman" w:cs="Times New Roman"/>
                <w:sz w:val="24"/>
                <w:szCs w:val="24"/>
                <w:lang w:val="lv-LV" w:eastAsia="ru-RU"/>
              </w:rPr>
              <w:t>;</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Isps1@mrcc.lv</w:t>
            </w:r>
          </w:p>
        </w:tc>
      </w:tr>
      <w:tr w:rsidR="007E429E" w:rsidRPr="00FD559F" w:rsidTr="000623FE">
        <w:trPr>
          <w:trHeight w:val="105"/>
        </w:trPr>
        <w:tc>
          <w:tcPr>
            <w:tcW w:w="25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Tālrunis ārpus darba laika.</w:t>
            </w:r>
          </w:p>
        </w:tc>
        <w:tc>
          <w:tcPr>
            <w:tcW w:w="245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Tālrunis (mobilais, diennakts): (+371) 26402289</w:t>
            </w:r>
          </w:p>
        </w:tc>
      </w:tr>
    </w:tbl>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7. pants. Atbildība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7.1.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nav atbildīga par jebkādiem zaudējumiem, tiešiem vai netiešiem, kurus rada sistēmas pārejoša vai daļēja atteice vai darbības traucējumi, vai darba pārtraukšana, kuru izraisa cēloņi, kas atrodas ārpus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kontroles.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7.2.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un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sadarbojas, lai mazinātu šādas atteices, darbības traucējumu vai darba pārtraukšanas iespējamās negatīvās sekas.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un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sadarbojas, lai palīdzētu viena otrai, ņemot vērā iespējamās trešo pušu prasības sakarā ar sistēmas darbību.</w:t>
      </w:r>
    </w:p>
    <w:p w:rsidR="007E429E" w:rsidRPr="00522420"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522420">
        <w:rPr>
          <w:rFonts w:ascii="Times New Roman" w:eastAsia="Times New Roman" w:hAnsi="Times New Roman" w:cs="Times New Roman"/>
          <w:b/>
          <w:bCs/>
          <w:sz w:val="24"/>
          <w:szCs w:val="24"/>
          <w:lang w:val="lv-LV" w:eastAsia="ru-RU"/>
        </w:rPr>
        <w:t>8. pants. Datu/sistēmas drošība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8</w:t>
      </w:r>
      <w:r w:rsidRPr="00BE7632">
        <w:rPr>
          <w:rFonts w:ascii="Times New Roman" w:eastAsia="Times New Roman" w:hAnsi="Times New Roman" w:cs="Times New Roman"/>
          <w:sz w:val="24"/>
          <w:szCs w:val="24"/>
          <w:lang w:val="lv-LV" w:eastAsia="ru-RU"/>
        </w:rPr>
        <w:t xml:space="preserve">.1. Ar ES </w:t>
      </w:r>
      <w:r w:rsidRPr="00BE7632">
        <w:rPr>
          <w:rFonts w:ascii="Times New Roman" w:eastAsia="Times New Roman" w:hAnsi="Times New Roman" w:cs="Times New Roman"/>
          <w:iCs/>
          <w:sz w:val="24"/>
          <w:szCs w:val="24"/>
          <w:lang w:val="lv-LV" w:eastAsia="ru-RU"/>
        </w:rPr>
        <w:t>LRIT</w:t>
      </w:r>
      <w:r w:rsidRPr="00BE7632">
        <w:rPr>
          <w:rFonts w:ascii="Times New Roman" w:eastAsia="Times New Roman" w:hAnsi="Times New Roman" w:cs="Times New Roman"/>
          <w:sz w:val="24"/>
          <w:szCs w:val="24"/>
          <w:lang w:val="lv-LV" w:eastAsia="ru-RU"/>
        </w:rPr>
        <w:t> </w:t>
      </w:r>
      <w:r w:rsidRPr="00BE7632">
        <w:rPr>
          <w:rFonts w:ascii="Times New Roman" w:eastAsia="Times New Roman" w:hAnsi="Times New Roman" w:cs="Times New Roman"/>
          <w:iCs/>
          <w:sz w:val="24"/>
          <w:szCs w:val="24"/>
          <w:lang w:val="lv-LV" w:eastAsia="ru-RU"/>
        </w:rPr>
        <w:t>DC</w:t>
      </w:r>
      <w:r w:rsidRPr="00BE7632">
        <w:rPr>
          <w:rFonts w:ascii="Times New Roman" w:eastAsia="Times New Roman" w:hAnsi="Times New Roman" w:cs="Times New Roman"/>
          <w:sz w:val="24"/>
          <w:szCs w:val="24"/>
          <w:lang w:val="lv-LV" w:eastAsia="ru-RU"/>
        </w:rPr>
        <w:t xml:space="preserve"> saistītā dokumentācija tiek apstrādāta saskaņā ar </w:t>
      </w:r>
      <w:r w:rsidRPr="00BE7632">
        <w:rPr>
          <w:rFonts w:ascii="Times New Roman" w:hAnsi="Times New Roman" w:cs="Times New Roman"/>
          <w:sz w:val="24"/>
          <w:szCs w:val="24"/>
          <w:lang w:val="lv-LV"/>
        </w:rPr>
        <w:t>Eiropas Parlamenta un Padomes 2001.gada 30.maija Regulu (EK) Nr.1049/2001 par Eiropas Parlamenta, Padomes un Komisijas dokumentu publiskumu.</w:t>
      </w:r>
      <w:r w:rsidRPr="00FD559F">
        <w:rPr>
          <w:rFonts w:ascii="Times New Roman" w:hAnsi="Times New Roman" w:cs="Times New Roman"/>
          <w:lang w:val="lv-LV"/>
        </w:rPr>
        <w:t xml:space="preserve">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8</w:t>
      </w:r>
      <w:r w:rsidRPr="00BE7632">
        <w:rPr>
          <w:rFonts w:ascii="Times New Roman" w:eastAsia="Times New Roman" w:hAnsi="Times New Roman" w:cs="Times New Roman"/>
          <w:sz w:val="24"/>
          <w:szCs w:val="24"/>
          <w:lang w:val="lv-LV" w:eastAsia="ru-RU"/>
        </w:rPr>
        <w:t xml:space="preserve">.2. </w:t>
      </w:r>
      <w:r w:rsidRPr="00BE7632">
        <w:rPr>
          <w:rFonts w:ascii="Times New Roman" w:eastAsia="Times New Roman" w:hAnsi="Times New Roman" w:cs="Times New Roman"/>
          <w:iCs/>
          <w:sz w:val="24"/>
          <w:szCs w:val="24"/>
          <w:lang w:val="lv-LV" w:eastAsia="ru-RU"/>
        </w:rPr>
        <w:t>EMSA</w:t>
      </w:r>
      <w:r w:rsidRPr="00BE7632">
        <w:rPr>
          <w:rFonts w:ascii="Times New Roman" w:eastAsia="Times New Roman" w:hAnsi="Times New Roman" w:cs="Times New Roman"/>
          <w:sz w:val="24"/>
          <w:szCs w:val="24"/>
          <w:lang w:val="lv-LV" w:eastAsia="ru-RU"/>
        </w:rPr>
        <w:t xml:space="preserve"> un dalībvalstis uzskata, ka uz </w:t>
      </w:r>
      <w:r w:rsidRPr="00BE7632">
        <w:rPr>
          <w:rFonts w:ascii="Times New Roman" w:eastAsia="Times New Roman" w:hAnsi="Times New Roman" w:cs="Times New Roman"/>
          <w:iCs/>
          <w:sz w:val="24"/>
          <w:szCs w:val="24"/>
          <w:lang w:val="lv-LV" w:eastAsia="ru-RU"/>
        </w:rPr>
        <w:t>LRIT</w:t>
      </w:r>
      <w:r w:rsidRPr="00BE7632">
        <w:rPr>
          <w:rFonts w:ascii="Times New Roman" w:eastAsia="Times New Roman" w:hAnsi="Times New Roman" w:cs="Times New Roman"/>
          <w:sz w:val="24"/>
          <w:szCs w:val="24"/>
          <w:lang w:val="lv-LV" w:eastAsia="ru-RU"/>
        </w:rPr>
        <w:t xml:space="preserve"> informāciju attiecas</w:t>
      </w:r>
      <w:r w:rsidRPr="00BE7632">
        <w:rPr>
          <w:rFonts w:ascii="Times New Roman" w:hAnsi="Times New Roman" w:cs="Times New Roman"/>
          <w:sz w:val="24"/>
          <w:szCs w:val="24"/>
          <w:lang w:val="lv-LV"/>
        </w:rPr>
        <w:t xml:space="preserve"> Eiropas Parlamenta un Padomes 2000.gada 18.decembra Regula (EK) Nr.45/2001 par fizisku personu aizsardzību attiecībā uz personas datu apstrādi Kopienas iestādēs un struktūrās un par šādu datu brīvu apriti.</w:t>
      </w:r>
      <w:r w:rsidRPr="00BE7632">
        <w:rPr>
          <w:rFonts w:ascii="Times New Roman" w:eastAsia="Times New Roman" w:hAnsi="Times New Roman" w:cs="Times New Roman"/>
          <w:sz w:val="24"/>
          <w:szCs w:val="24"/>
          <w:lang w:val="lv-LV" w:eastAsia="ru-RU"/>
        </w:rPr>
        <w:t xml:space="preserve"> Dati ir pieejami tikai </w:t>
      </w:r>
      <w:r w:rsidRPr="00BE7632">
        <w:rPr>
          <w:rFonts w:ascii="Times New Roman" w:eastAsia="Times New Roman" w:hAnsi="Times New Roman" w:cs="Times New Roman"/>
          <w:iCs/>
          <w:sz w:val="24"/>
          <w:szCs w:val="24"/>
          <w:lang w:val="lv-LV" w:eastAsia="ru-RU"/>
        </w:rPr>
        <w:t>LRIT</w:t>
      </w:r>
      <w:r w:rsidRPr="00BE7632">
        <w:rPr>
          <w:rFonts w:ascii="Times New Roman" w:eastAsia="Times New Roman" w:hAnsi="Times New Roman" w:cs="Times New Roman"/>
          <w:sz w:val="24"/>
          <w:szCs w:val="24"/>
          <w:lang w:val="lv-LV" w:eastAsia="ru-RU"/>
        </w:rPr>
        <w:t xml:space="preserve"> koordinatoram, kuru pilnvarojusi IMO, vienīgi nolūkā veikt </w:t>
      </w:r>
      <w:r w:rsidRPr="00BE7632">
        <w:rPr>
          <w:rFonts w:ascii="Times New Roman" w:eastAsia="Times New Roman" w:hAnsi="Times New Roman" w:cs="Times New Roman"/>
          <w:iCs/>
          <w:sz w:val="24"/>
          <w:szCs w:val="24"/>
          <w:lang w:val="lv-LV" w:eastAsia="ru-RU"/>
        </w:rPr>
        <w:t>LRIT</w:t>
      </w:r>
      <w:r w:rsidRPr="00BE7632">
        <w:rPr>
          <w:rFonts w:ascii="Times New Roman" w:eastAsia="Times New Roman" w:hAnsi="Times New Roman" w:cs="Times New Roman"/>
          <w:sz w:val="24"/>
          <w:szCs w:val="24"/>
          <w:lang w:val="lv-LV" w:eastAsia="ru-RU"/>
        </w:rPr>
        <w:t xml:space="preserve"> sistēmas revīziju</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8.3.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nodrošina, ka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sistēma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lietotājiem ir pieejama drošā veidā un ka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sistēmas drošības prasības atbilst visām </w:t>
      </w:r>
      <w:r>
        <w:rPr>
          <w:rFonts w:ascii="Times New Roman" w:eastAsia="Times New Roman" w:hAnsi="Times New Roman" w:cs="Times New Roman"/>
          <w:sz w:val="24"/>
          <w:szCs w:val="24"/>
          <w:lang w:val="lv-LV" w:eastAsia="ru-RU"/>
        </w:rPr>
        <w:t>IMO</w:t>
      </w:r>
      <w:r w:rsidRPr="00FD559F">
        <w:rPr>
          <w:rFonts w:ascii="Times New Roman" w:eastAsia="Times New Roman" w:hAnsi="Times New Roman" w:cs="Times New Roman"/>
          <w:sz w:val="24"/>
          <w:szCs w:val="24"/>
          <w:lang w:val="lv-LV" w:eastAsia="ru-RU"/>
        </w:rPr>
        <w:t xml:space="preserve"> prasībām.</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lastRenderedPageBreak/>
        <w:t>9. pants. Finanšu noteikumi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Vispārīga informācija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9.1.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sedz visas izmaksas, kas saistītas ar četriem obligātajiem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ziņojumiem diennaktī (ik pēc sešām stundām), kuri tiek nosūtīti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lietotājam,</w:t>
      </w:r>
      <w:r w:rsidRPr="00FD559F">
        <w:rPr>
          <w:rStyle w:val="Heading3Char"/>
          <w:rFonts w:eastAsiaTheme="minorHAnsi"/>
          <w:color w:val="auto"/>
          <w:sz w:val="24"/>
          <w:szCs w:val="24"/>
          <w:lang w:val="lv-LV"/>
        </w:rPr>
        <w:t xml:space="preserve"> </w:t>
      </w:r>
      <w:r w:rsidRPr="00FD559F">
        <w:rPr>
          <w:rStyle w:val="hps"/>
          <w:rFonts w:ascii="Times New Roman" w:hAnsi="Times New Roman" w:cs="Times New Roman"/>
          <w:sz w:val="24"/>
          <w:szCs w:val="24"/>
          <w:lang w:val="lv-LV"/>
        </w:rPr>
        <w:t>kā arī</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visas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kuģa</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integrācijas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izmaksas.</w:t>
      </w:r>
      <w:r w:rsidRPr="00FD559F">
        <w:rPr>
          <w:rFonts w:ascii="Times New Roman" w:eastAsia="Times New Roman" w:hAnsi="Times New Roman" w:cs="Times New Roman"/>
          <w:sz w:val="24"/>
          <w:szCs w:val="24"/>
          <w:lang w:val="lv-LV" w:eastAsia="ru-RU"/>
        </w:rPr>
        <w:t xml:space="preserve"> </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9.2. Bez tam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bez maksas sniedz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vai attiecīgās valsts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lietotājiem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informāciju/datus </w:t>
      </w:r>
      <w:r w:rsidRPr="00FD559F">
        <w:rPr>
          <w:rFonts w:ascii="Times New Roman" w:eastAsia="Times New Roman" w:hAnsi="Times New Roman" w:cs="Times New Roman"/>
          <w:iCs/>
          <w:sz w:val="24"/>
          <w:szCs w:val="24"/>
          <w:lang w:val="lv-LV" w:eastAsia="ru-RU"/>
        </w:rPr>
        <w:t>SAR</w:t>
      </w:r>
      <w:r w:rsidRPr="00FD559F">
        <w:rPr>
          <w:rFonts w:ascii="Times New Roman" w:eastAsia="Times New Roman" w:hAnsi="Times New Roman" w:cs="Times New Roman"/>
          <w:sz w:val="24"/>
          <w:szCs w:val="24"/>
          <w:lang w:val="lv-LV" w:eastAsia="ru-RU"/>
        </w:rPr>
        <w:t xml:space="preserve"> mērķiem saskaņā ar SOLAS konvencijas noteikumiem V/19-1.</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9.3.</w:t>
      </w:r>
      <w:r w:rsidRPr="00FD559F">
        <w:rPr>
          <w:rStyle w:val="Heading3Char"/>
          <w:rFonts w:eastAsiaTheme="minorHAnsi"/>
          <w:color w:val="auto"/>
          <w:sz w:val="24"/>
          <w:szCs w:val="24"/>
          <w:lang w:val="lv-LV"/>
        </w:rPr>
        <w:t xml:space="preserve">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ir atbildīga par to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ziņojumu apmaksu, kurus pieprasījis jebkurš no tās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lietotājiem.</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iCs/>
          <w:sz w:val="24"/>
          <w:szCs w:val="24"/>
          <w:lang w:val="lv-LV" w:eastAsia="ru-RU"/>
        </w:rPr>
      </w:pPr>
      <w:r w:rsidRPr="00FD559F">
        <w:rPr>
          <w:rFonts w:ascii="Times New Roman" w:eastAsia="Times New Roman" w:hAnsi="Times New Roman" w:cs="Times New Roman"/>
          <w:sz w:val="24"/>
          <w:szCs w:val="24"/>
          <w:lang w:val="lv-LV" w:eastAsia="ru-RU"/>
        </w:rPr>
        <w:t xml:space="preserve">9.4. </w:t>
      </w:r>
      <w:r w:rsidRPr="00FD559F">
        <w:rPr>
          <w:rStyle w:val="hps"/>
          <w:rFonts w:ascii="Times New Roman" w:hAnsi="Times New Roman" w:cs="Times New Roman"/>
          <w:sz w:val="24"/>
          <w:szCs w:val="24"/>
          <w:lang w:val="lv-LV"/>
        </w:rPr>
        <w:t>ES ASP pakalpojuma</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cenas nosaka</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publiskā</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iepirkuma procedūra</w:t>
      </w:r>
      <w:r w:rsidRPr="00FD559F">
        <w:rPr>
          <w:rFonts w:ascii="Times New Roman" w:hAnsi="Times New Roman" w:cs="Times New Roman"/>
          <w:sz w:val="24"/>
          <w:szCs w:val="24"/>
          <w:lang w:val="lv-LV"/>
        </w:rPr>
        <w:t xml:space="preserve">, un </w:t>
      </w:r>
      <w:r w:rsidRPr="00FD559F">
        <w:rPr>
          <w:rStyle w:val="hps"/>
          <w:rFonts w:ascii="Times New Roman" w:hAnsi="Times New Roman" w:cs="Times New Roman"/>
          <w:sz w:val="24"/>
          <w:szCs w:val="24"/>
          <w:lang w:val="lv-LV"/>
        </w:rPr>
        <w:t>ES LRIT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DC izdots cenrādis visām dalībvalstīm</w:t>
      </w:r>
      <w:r w:rsidRPr="00FD559F">
        <w:rPr>
          <w:rFonts w:ascii="Times New Roman" w:eastAsia="Times New Roman" w:hAnsi="Times New Roman" w:cs="Times New Roman"/>
          <w:iCs/>
          <w:sz w:val="24"/>
          <w:szCs w:val="24"/>
          <w:lang w:val="lv-LV" w:eastAsia="ru-RU"/>
        </w:rPr>
        <w:t>. Šo cenas saraksts ir izklāstīts 1.pielikumā.</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iCs/>
          <w:sz w:val="24"/>
          <w:szCs w:val="24"/>
          <w:lang w:val="lv-LV" w:eastAsia="ru-RU"/>
        </w:rPr>
        <w:t xml:space="preserve">9.5. Dalībvalsts </w:t>
      </w:r>
      <w:r w:rsidRPr="00FD559F">
        <w:rPr>
          <w:rFonts w:ascii="Times New Roman" w:eastAsia="Times New Roman" w:hAnsi="Times New Roman" w:cs="Times New Roman"/>
          <w:sz w:val="24"/>
          <w:szCs w:val="24"/>
          <w:lang w:val="lv-LV" w:eastAsia="ru-RU"/>
        </w:rPr>
        <w:t xml:space="preserve">kontaktpersona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finanšu jautājumos ir:</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191"/>
        <w:gridCol w:w="6194"/>
      </w:tblGrid>
      <w:tr w:rsidR="007E429E" w:rsidRPr="00FD559F" w:rsidTr="000623FE">
        <w:trPr>
          <w:trHeight w:val="579"/>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Kontaktpersona finanšu jautājumos</w:t>
            </w:r>
          </w:p>
        </w:tc>
      </w:tr>
      <w:tr w:rsidR="007E429E" w:rsidRPr="00101C29" w:rsidTr="000623FE">
        <w:trPr>
          <w:trHeight w:val="105"/>
        </w:trPr>
        <w:tc>
          <w:tcPr>
            <w:tcW w:w="17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Pr>
                <w:rFonts w:ascii="Times New Roman" w:eastAsia="Times New Roman" w:hAnsi="Times New Roman" w:cs="Times New Roman"/>
                <w:b/>
                <w:bCs/>
                <w:sz w:val="24"/>
                <w:szCs w:val="24"/>
                <w:lang w:val="lv-LV" w:eastAsia="ru-RU"/>
              </w:rPr>
              <w:t xml:space="preserve">Vārds, uzvārds, </w:t>
            </w:r>
            <w:r w:rsidRPr="00FD559F">
              <w:rPr>
                <w:rFonts w:ascii="Times New Roman" w:eastAsia="Times New Roman" w:hAnsi="Times New Roman" w:cs="Times New Roman"/>
                <w:b/>
                <w:bCs/>
                <w:sz w:val="24"/>
                <w:szCs w:val="24"/>
                <w:lang w:val="lv-LV" w:eastAsia="ru-RU"/>
              </w:rPr>
              <w:t xml:space="preserve">amata </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nosaukums</w:t>
            </w:r>
          </w:p>
        </w:tc>
        <w:tc>
          <w:tcPr>
            <w:tcW w:w="33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sz w:val="24"/>
                <w:szCs w:val="24"/>
                <w:lang w:val="lv-LV" w:eastAsia="ru-RU"/>
              </w:rPr>
              <w:t xml:space="preserve">Nacionālo bruņoto spēku Nodrošinājuma pavēlniecības </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1.reģionālā nodrošinājuma centra komandieris</w:t>
            </w:r>
          </w:p>
        </w:tc>
      </w:tr>
      <w:tr w:rsidR="007E429E" w:rsidRPr="00FD559F" w:rsidTr="000623FE">
        <w:trPr>
          <w:trHeight w:val="105"/>
        </w:trPr>
        <w:tc>
          <w:tcPr>
            <w:tcW w:w="17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Kontakt</w:t>
            </w:r>
            <w:r w:rsidRPr="00FD559F">
              <w:rPr>
                <w:rFonts w:ascii="Times New Roman" w:eastAsia="Times New Roman" w:hAnsi="Times New Roman" w:cs="Times New Roman"/>
                <w:b/>
                <w:bCs/>
                <w:sz w:val="24"/>
                <w:szCs w:val="24"/>
                <w:lang w:val="lv-LV" w:eastAsia="ru-RU"/>
              </w:rPr>
              <w:softHyphen/>
              <w:t>informācija,</w:t>
            </w:r>
            <w:proofErr w:type="gramStart"/>
            <w:r w:rsidRPr="00FD559F">
              <w:rPr>
                <w:rFonts w:ascii="Times New Roman" w:eastAsia="Times New Roman" w:hAnsi="Times New Roman" w:cs="Times New Roman"/>
                <w:b/>
                <w:bCs/>
                <w:sz w:val="24"/>
                <w:szCs w:val="24"/>
                <w:lang w:val="lv-LV" w:eastAsia="ru-RU"/>
              </w:rPr>
              <w:t xml:space="preserve"> </w:t>
            </w:r>
            <w:r>
              <w:rPr>
                <w:rFonts w:ascii="Times New Roman" w:eastAsia="Times New Roman" w:hAnsi="Times New Roman" w:cs="Times New Roman"/>
                <w:b/>
                <w:bCs/>
                <w:sz w:val="24"/>
                <w:szCs w:val="24"/>
                <w:lang w:val="lv-LV" w:eastAsia="ru-RU"/>
              </w:rPr>
              <w:t xml:space="preserve"> </w:t>
            </w:r>
            <w:proofErr w:type="gramEnd"/>
            <w:r w:rsidRPr="00FD559F">
              <w:rPr>
                <w:rFonts w:ascii="Times New Roman" w:eastAsia="Times New Roman" w:hAnsi="Times New Roman" w:cs="Times New Roman"/>
                <w:b/>
                <w:bCs/>
                <w:sz w:val="24"/>
                <w:szCs w:val="24"/>
                <w:lang w:val="lv-LV" w:eastAsia="ru-RU"/>
              </w:rPr>
              <w:t>ietverot</w:t>
            </w:r>
            <w:r w:rsidRPr="00FD559F">
              <w:rPr>
                <w:rFonts w:ascii="Times New Roman" w:eastAsia="Times New Roman" w:hAnsi="Times New Roman" w:cs="Times New Roman"/>
                <w:b/>
                <w:bCs/>
                <w:sz w:val="24"/>
                <w:szCs w:val="24"/>
                <w:lang w:val="lv-LV" w:eastAsia="ru-RU"/>
              </w:rPr>
              <w:br/>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tālruni/e-pastu:</w:t>
            </w:r>
          </w:p>
        </w:tc>
        <w:tc>
          <w:tcPr>
            <w:tcW w:w="33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Roņu iela 2, Liepāja,</w:t>
            </w:r>
            <w:r w:rsidRPr="00FD559F">
              <w:rPr>
                <w:rFonts w:ascii="Times New Roman" w:eastAsia="Times New Roman" w:hAnsi="Times New Roman" w:cs="Times New Roman"/>
                <w:sz w:val="24"/>
                <w:szCs w:val="24"/>
                <w:lang w:val="lv-LV" w:eastAsia="ru-RU"/>
              </w:rPr>
              <w:br/>
            </w:r>
            <w:proofErr w:type="gramStart"/>
            <w:r w:rsidRPr="00FD559F">
              <w:rPr>
                <w:rFonts w:ascii="Times New Roman" w:eastAsia="Times New Roman" w:hAnsi="Times New Roman" w:cs="Times New Roman"/>
                <w:sz w:val="24"/>
                <w:szCs w:val="24"/>
                <w:lang w:val="lv-LV" w:eastAsia="ru-RU"/>
              </w:rPr>
              <w:t xml:space="preserve">      </w:t>
            </w:r>
            <w:proofErr w:type="gramEnd"/>
            <w:r w:rsidRPr="00FD559F">
              <w:rPr>
                <w:rFonts w:ascii="Times New Roman" w:eastAsia="Times New Roman" w:hAnsi="Times New Roman" w:cs="Times New Roman"/>
                <w:sz w:val="24"/>
                <w:szCs w:val="24"/>
                <w:lang w:val="lv-LV" w:eastAsia="ru-RU"/>
              </w:rPr>
              <w:t>LV-3400, Latvija</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Tālrunis: +371 63404220</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Fakss: +37163422883</w:t>
            </w:r>
          </w:p>
        </w:tc>
      </w:tr>
      <w:tr w:rsidR="007E429E" w:rsidRPr="00FD559F" w:rsidTr="000623FE">
        <w:trPr>
          <w:trHeight w:val="105"/>
        </w:trPr>
        <w:tc>
          <w:tcPr>
            <w:tcW w:w="17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Rēķins izrakstāms organizācijai:</w:t>
            </w:r>
          </w:p>
        </w:tc>
        <w:tc>
          <w:tcPr>
            <w:tcW w:w="33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Nacionālo bruņoto spēku Nodrošinājuma pavēlniecības </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1.r</w:t>
            </w:r>
            <w:r w:rsidRPr="00FD559F">
              <w:rPr>
                <w:rFonts w:ascii="Times New Roman" w:eastAsia="Times New Roman" w:hAnsi="Times New Roman" w:cs="Times New Roman"/>
                <w:sz w:val="24"/>
                <w:szCs w:val="24"/>
                <w:lang w:val="lv-LV" w:eastAsia="ru-RU"/>
              </w:rPr>
              <w:t>eģionālais nodrošinājuma centrs</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proofErr w:type="spellStart"/>
            <w:r w:rsidRPr="00FD559F">
              <w:rPr>
                <w:rFonts w:ascii="Times New Roman" w:eastAsia="Times New Roman" w:hAnsi="Times New Roman" w:cs="Times New Roman"/>
                <w:sz w:val="24"/>
                <w:szCs w:val="24"/>
                <w:lang w:val="lv-LV" w:eastAsia="ru-RU"/>
              </w:rPr>
              <w:t>Reģ.Nr</w:t>
            </w:r>
            <w:proofErr w:type="spellEnd"/>
            <w:r w:rsidRPr="00FD559F">
              <w:rPr>
                <w:rFonts w:ascii="Times New Roman" w:eastAsia="Times New Roman" w:hAnsi="Times New Roman" w:cs="Times New Roman"/>
                <w:sz w:val="24"/>
                <w:szCs w:val="24"/>
                <w:lang w:val="lv-LV" w:eastAsia="ru-RU"/>
              </w:rPr>
              <w:t>. 90000294774</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Banka: Valsts kase</w:t>
            </w:r>
          </w:p>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lastRenderedPageBreak/>
              <w:t>Kods: TRELLV22</w:t>
            </w:r>
          </w:p>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Konts: LV81TREL2100031012000</w:t>
            </w:r>
          </w:p>
        </w:tc>
      </w:tr>
      <w:tr w:rsidR="007E429E" w:rsidRPr="00FD559F" w:rsidTr="000623FE">
        <w:trPr>
          <w:trHeight w:val="105"/>
        </w:trPr>
        <w:tc>
          <w:tcPr>
            <w:tcW w:w="17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105" w:lineRule="atLeast"/>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lastRenderedPageBreak/>
              <w:t>Izmantojamā rēķina atsauce:</w:t>
            </w:r>
          </w:p>
        </w:tc>
        <w:tc>
          <w:tcPr>
            <w:tcW w:w="33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after="0" w:line="240" w:lineRule="auto"/>
              <w:rPr>
                <w:rFonts w:ascii="Times New Roman" w:eastAsia="Times New Roman" w:hAnsi="Times New Roman" w:cs="Times New Roman"/>
                <w:sz w:val="24"/>
                <w:szCs w:val="24"/>
                <w:lang w:val="lv-LV" w:eastAsia="ru-RU"/>
              </w:rPr>
            </w:pPr>
          </w:p>
        </w:tc>
      </w:tr>
    </w:tbl>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b/>
          <w:bCs/>
          <w:sz w:val="24"/>
          <w:szCs w:val="24"/>
          <w:lang w:val="lv-LV" w:eastAsia="ru-RU"/>
        </w:rPr>
      </w:pP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Rēķinu sagatavošanas un apmaksas sistēma</w:t>
      </w:r>
    </w:p>
    <w:p w:rsidR="007E429E" w:rsidRPr="00FD559F" w:rsidRDefault="007E429E" w:rsidP="007E429E">
      <w:pPr>
        <w:jc w:val="both"/>
        <w:rPr>
          <w:lang w:val="lv-LV"/>
        </w:rPr>
      </w:pPr>
      <w:r w:rsidRPr="00FD559F">
        <w:rPr>
          <w:rFonts w:ascii="Times New Roman" w:eastAsia="Times New Roman" w:hAnsi="Times New Roman" w:cs="Times New Roman"/>
          <w:sz w:val="24"/>
          <w:szCs w:val="24"/>
          <w:lang w:val="lv-LV" w:eastAsia="ru-RU"/>
        </w:rPr>
        <w:t xml:space="preserve">9.6. Lai pieprasītu un saņemtu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ziņojumus, kā paredzēts 9.3. pantā,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xml:space="preserve"> </w:t>
      </w:r>
      <w:r w:rsidRPr="00FD559F">
        <w:rPr>
          <w:rFonts w:ascii="Times New Roman" w:eastAsia="Times New Roman" w:hAnsi="Times New Roman" w:cs="Times New Roman"/>
          <w:iCs/>
          <w:sz w:val="24"/>
          <w:szCs w:val="24"/>
          <w:lang w:val="lv-LV" w:eastAsia="ru-RU"/>
        </w:rPr>
        <w:t>NCA</w:t>
      </w:r>
      <w:r w:rsidRPr="00FD559F">
        <w:rPr>
          <w:rFonts w:ascii="Times New Roman" w:eastAsia="Times New Roman" w:hAnsi="Times New Roman" w:cs="Times New Roman"/>
          <w:sz w:val="24"/>
          <w:szCs w:val="24"/>
          <w:lang w:val="lv-LV" w:eastAsia="ru-RU"/>
        </w:rPr>
        <w:t xml:space="preserve"> pieņem un piekrīt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maksājumu kārtībai, kādu </w:t>
      </w:r>
      <w:r w:rsidRPr="00FD559F">
        <w:rPr>
          <w:rFonts w:ascii="Times New Roman" w:eastAsia="Times New Roman" w:hAnsi="Times New Roman" w:cs="Times New Roman"/>
          <w:iCs/>
          <w:sz w:val="24"/>
          <w:szCs w:val="24"/>
          <w:lang w:val="lv-LV" w:eastAsia="ru-RU"/>
        </w:rPr>
        <w:t>EMSA</w:t>
      </w:r>
      <w:r w:rsidRPr="00FD559F">
        <w:rPr>
          <w:rFonts w:ascii="Times New Roman" w:eastAsia="Times New Roman" w:hAnsi="Times New Roman" w:cs="Times New Roman"/>
          <w:sz w:val="24"/>
          <w:szCs w:val="24"/>
          <w:lang w:val="lv-LV" w:eastAsia="ru-RU"/>
        </w:rPr>
        <w:t xml:space="preserve"> noteikusi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 xml:space="preserve"> un kas atbilst </w:t>
      </w:r>
      <w:r w:rsidRPr="00FD559F">
        <w:rPr>
          <w:rFonts w:ascii="Times New Roman" w:hAnsi="Times New Roman"/>
          <w:sz w:val="24"/>
          <w:szCs w:val="24"/>
          <w:lang w:val="lv-LV"/>
        </w:rPr>
        <w:t xml:space="preserve">Komisijas 2002. gada 19. novembra Regulas (EK, </w:t>
      </w:r>
      <w:proofErr w:type="spellStart"/>
      <w:r w:rsidRPr="00FD559F">
        <w:rPr>
          <w:rFonts w:ascii="Times New Roman" w:hAnsi="Times New Roman"/>
          <w:sz w:val="24"/>
          <w:szCs w:val="24"/>
          <w:lang w:val="lv-LV"/>
        </w:rPr>
        <w:t>Euratom</w:t>
      </w:r>
      <w:proofErr w:type="spellEnd"/>
      <w:r w:rsidRPr="00FD559F">
        <w:rPr>
          <w:rFonts w:ascii="Times New Roman" w:hAnsi="Times New Roman"/>
          <w:sz w:val="24"/>
          <w:szCs w:val="24"/>
          <w:lang w:val="lv-LV"/>
        </w:rPr>
        <w:t xml:space="preserve">)  Nr. 2343/2002 par pamata Finanšu regulu struktūrām, kas minētas 185. pantā Padomes Regulā (EK, </w:t>
      </w:r>
      <w:proofErr w:type="spellStart"/>
      <w:r w:rsidRPr="00FD559F">
        <w:rPr>
          <w:rFonts w:ascii="Times New Roman" w:hAnsi="Times New Roman"/>
          <w:sz w:val="24"/>
          <w:szCs w:val="24"/>
          <w:lang w:val="lv-LV"/>
        </w:rPr>
        <w:t>Euratom</w:t>
      </w:r>
      <w:proofErr w:type="spellEnd"/>
      <w:r w:rsidRPr="00FD559F">
        <w:rPr>
          <w:rFonts w:ascii="Times New Roman" w:hAnsi="Times New Roman"/>
          <w:sz w:val="24"/>
          <w:szCs w:val="24"/>
          <w:lang w:val="lv-LV"/>
        </w:rPr>
        <w:t>) Nr. 1605/2002 par Finanšu regulu, ko piemēro Eiropas Kopienu vispārējam budžetam, 59.pantam.</w:t>
      </w:r>
      <w:r w:rsidRPr="00FD559F">
        <w:rPr>
          <w:lang w:val="lv-LV"/>
        </w:rPr>
        <w:t xml:space="preserve"> </w:t>
      </w:r>
      <w:r w:rsidRPr="00FD559F">
        <w:rPr>
          <w:rFonts w:ascii="Times New Roman" w:eastAsia="Times New Roman" w:hAnsi="Times New Roman" w:cs="Times New Roman"/>
          <w:sz w:val="24"/>
          <w:szCs w:val="24"/>
          <w:lang w:val="lv-LV" w:eastAsia="ru-RU"/>
        </w:rPr>
        <w:t xml:space="preserve">Šī kārtība paredz vienreizēju noteiktas summas maksājumu 3000 eiro apmērā piekrastes valstīm un 1000 eiro apmērā valstīm bez izejas uz jūru. Šīs dalības/iestāšanās maksas iemaksa piešķir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NCA</w:t>
      </w:r>
      <w:r w:rsidRPr="00FD559F">
        <w:rPr>
          <w:lang w:val="lv-LV"/>
        </w:rPr>
        <w:t xml:space="preserve"> </w:t>
      </w:r>
      <w:r w:rsidRPr="00FD559F">
        <w:rPr>
          <w:rFonts w:ascii="Times New Roman" w:eastAsia="Times New Roman" w:hAnsi="Times New Roman" w:cs="Times New Roman"/>
          <w:sz w:val="24"/>
          <w:szCs w:val="24"/>
          <w:lang w:val="lv-LV" w:eastAsia="ru-RU"/>
        </w:rPr>
        <w:t xml:space="preserve">pieejas tiesības ES </w:t>
      </w:r>
      <w:r w:rsidRPr="00FD559F">
        <w:rPr>
          <w:rFonts w:ascii="Times New Roman" w:eastAsia="Times New Roman" w:hAnsi="Times New Roman" w:cs="Times New Roman"/>
          <w:iCs/>
          <w:sz w:val="24"/>
          <w:szCs w:val="24"/>
          <w:lang w:val="lv-LV" w:eastAsia="ru-RU"/>
        </w:rPr>
        <w:t>LRIT</w:t>
      </w:r>
      <w:r w:rsidRPr="00FD559F">
        <w:rPr>
          <w:rFonts w:ascii="Times New Roman" w:eastAsia="Times New Roman" w:hAnsi="Times New Roman" w:cs="Times New Roman"/>
          <w:sz w:val="24"/>
          <w:szCs w:val="24"/>
          <w:lang w:val="lv-LV" w:eastAsia="ru-RU"/>
        </w:rPr>
        <w:t> </w:t>
      </w:r>
      <w:r w:rsidRPr="00FD559F">
        <w:rPr>
          <w:rFonts w:ascii="Times New Roman" w:eastAsia="Times New Roman" w:hAnsi="Times New Roman" w:cs="Times New Roman"/>
          <w:iCs/>
          <w:sz w:val="24"/>
          <w:szCs w:val="24"/>
          <w:lang w:val="lv-LV" w:eastAsia="ru-RU"/>
        </w:rPr>
        <w:t>DC</w:t>
      </w:r>
      <w:r w:rsidRPr="00FD559F">
        <w:rPr>
          <w:rFonts w:ascii="Times New Roman" w:eastAsia="Times New Roman" w:hAnsi="Times New Roman" w:cs="Times New Roman"/>
          <w:sz w:val="24"/>
          <w:szCs w:val="24"/>
          <w:lang w:val="lv-LV" w:eastAsia="ru-RU"/>
        </w:rPr>
        <w:t>.</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9.7. Kontaktpersona LRIT finanšu jautājumos saņems apm</w:t>
      </w:r>
      <w:r>
        <w:rPr>
          <w:rFonts w:ascii="Times New Roman" w:eastAsia="Times New Roman" w:hAnsi="Times New Roman" w:cs="Times New Roman"/>
          <w:sz w:val="24"/>
          <w:szCs w:val="24"/>
          <w:lang w:val="lv-LV" w:eastAsia="ru-RU"/>
        </w:rPr>
        <w:t xml:space="preserve">aksājamo rēķinu reizi ceturksnī, </w:t>
      </w:r>
      <w:r w:rsidRPr="00FD559F">
        <w:rPr>
          <w:rFonts w:ascii="Times New Roman" w:eastAsia="Times New Roman" w:hAnsi="Times New Roman" w:cs="Times New Roman"/>
          <w:sz w:val="24"/>
          <w:szCs w:val="24"/>
          <w:lang w:val="lv-LV" w:eastAsia="ru-RU"/>
        </w:rPr>
        <w:t>ja rēķins pārsniegs 1000 EUR, citos gadījumos - reizi gadā. LRIT NCA segs neapmaksātos rēķinus ne vēlāk kā 45 dienu laikā.</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9.8. </w:t>
      </w:r>
      <w:r w:rsidRPr="00FD559F">
        <w:rPr>
          <w:rFonts w:ascii="Times New Roman" w:hAnsi="Times New Roman" w:cs="Times New Roman"/>
          <w:sz w:val="24"/>
          <w:szCs w:val="24"/>
          <w:lang w:val="lv-LV"/>
        </w:rPr>
        <w:t xml:space="preserve">LRIT </w:t>
      </w:r>
      <w:r w:rsidRPr="00FD559F">
        <w:rPr>
          <w:rStyle w:val="hps"/>
          <w:rFonts w:ascii="Times New Roman" w:hAnsi="Times New Roman" w:cs="Times New Roman"/>
          <w:sz w:val="24"/>
          <w:szCs w:val="24"/>
          <w:lang w:val="lv-LV"/>
        </w:rPr>
        <w:t>NCA</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piekrīt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apmaksāt ziņojumus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atbilstoši</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spēkā esošajam ES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LRIT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DC cenrādim</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1.pielikumā</w:t>
      </w:r>
      <w:r w:rsidRPr="00FD559F">
        <w:rPr>
          <w:rFonts w:ascii="Times New Roman" w:hAnsi="Times New Roman" w:cs="Times New Roman"/>
          <w:sz w:val="24"/>
          <w:szCs w:val="24"/>
          <w:lang w:val="lv-LV"/>
        </w:rPr>
        <w:t>.</w:t>
      </w: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10. pants. Nepārvarama vara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10.1. Nepārvarama vara ir jebkura neparedzama un ārkārtēja situācija vai notikums, kuru neviena no pusēm nevar kontrolēt un kura liedz kādai no tām izpildīt jebkuras šajā nolīgumā paredzētās saistības, un kuras cēlonis nav kādas puses kļūda vai nolaidība un kuru neviena no pusēm nevar novērst, veicot savus pienākumus ar pienācīgu rūpību.</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10.2. Ja kāda no pusēm saskaras ar nepārvaramu varu, tai nekavējoties jāpaziņo otrai pusei ar elektroniskā pasta vēstules palīdzību, apstiprinot ar faksa ziņojumu vēstules saņemšanu, vai citā līdzīgā veidā, paziņojot notikuma būtību, iespējamo ilgumu un paredzamo ietekmi.</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10.3. Netiek uzskatīts, ka puse ir pārkāpusi saistības šā nolīguma sakarā, ja saistību neizpildi ir ietekmējusi nepārvarama vara.</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lastRenderedPageBreak/>
        <w:t>10.4. Šā nolīguma puses veic vajadzīgos pasākumus, lai pēc iespējas samazinātu zaudējumus.</w:t>
      </w:r>
    </w:p>
    <w:p w:rsidR="007E429E" w:rsidRPr="0082445A" w:rsidRDefault="007E429E" w:rsidP="007E429E">
      <w:pPr>
        <w:spacing w:before="100" w:beforeAutospacing="1" w:after="100" w:afterAutospacing="1" w:line="360" w:lineRule="auto"/>
        <w:ind w:firstLine="272"/>
        <w:jc w:val="center"/>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 xml:space="preserve">11. pants. </w:t>
      </w:r>
      <w:r w:rsidRPr="0082445A">
        <w:rPr>
          <w:rFonts w:ascii="Times New Roman" w:eastAsia="Times New Roman" w:hAnsi="Times New Roman" w:cs="Times New Roman"/>
          <w:b/>
          <w:bCs/>
          <w:sz w:val="24"/>
          <w:szCs w:val="24"/>
          <w:lang w:val="lv-LV" w:eastAsia="ru-RU"/>
        </w:rPr>
        <w:t>Stāšanās spēkā, grozījumi un darbības termiņš</w:t>
      </w:r>
    </w:p>
    <w:p w:rsidR="007E429E" w:rsidRPr="0082445A"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82445A">
        <w:rPr>
          <w:rFonts w:ascii="Times New Roman" w:eastAsia="Times New Roman" w:hAnsi="Times New Roman" w:cs="Times New Roman"/>
          <w:sz w:val="24"/>
          <w:szCs w:val="24"/>
          <w:lang w:val="lv-LV" w:eastAsia="ru-RU"/>
        </w:rPr>
        <w:t>11.1. Šis nolīgums stājas spēkā, kad abas puses nolīgumu ir parakstījušas.</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82445A">
        <w:rPr>
          <w:rFonts w:ascii="Times New Roman" w:eastAsia="Times New Roman" w:hAnsi="Times New Roman" w:cs="Times New Roman"/>
          <w:sz w:val="24"/>
          <w:szCs w:val="24"/>
          <w:lang w:val="lv-LV" w:eastAsia="ru-RU"/>
        </w:rPr>
        <w:t xml:space="preserve">11.2. Nolīgums paliek spēkā līdz dalībvalsts </w:t>
      </w:r>
      <w:r w:rsidRPr="00BE7632">
        <w:rPr>
          <w:rFonts w:ascii="Times New Roman" w:eastAsia="Times New Roman" w:hAnsi="Times New Roman" w:cs="Times New Roman"/>
          <w:sz w:val="24"/>
          <w:szCs w:val="24"/>
          <w:lang w:val="lv-LV" w:eastAsia="ru-RU"/>
        </w:rPr>
        <w:t xml:space="preserve">vai </w:t>
      </w:r>
      <w:r w:rsidRPr="00BE7632">
        <w:rPr>
          <w:rFonts w:ascii="Times New Roman" w:eastAsia="Times New Roman" w:hAnsi="Times New Roman" w:cs="Times New Roman"/>
          <w:iCs/>
          <w:sz w:val="24"/>
          <w:szCs w:val="24"/>
          <w:lang w:val="lv-LV" w:eastAsia="ru-RU"/>
        </w:rPr>
        <w:t>EMSA</w:t>
      </w:r>
      <w:r w:rsidRPr="0082445A">
        <w:rPr>
          <w:rFonts w:ascii="Times New Roman" w:eastAsia="Times New Roman" w:hAnsi="Times New Roman" w:cs="Times New Roman"/>
          <w:sz w:val="24"/>
          <w:szCs w:val="24"/>
          <w:lang w:val="lv-LV" w:eastAsia="ru-RU"/>
        </w:rPr>
        <w:t xml:space="preserve"> rakstveidā pieprasa tā izbeigšanu 6 mēnešus pirms vēlamā darbības termiņa beigām.</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 xml:space="preserve">11.3. Jebkuri grozījumi šajos lietošanas noteikumos tiek veikti, pusēm noslēdzot rakstisku vienošanos. Mutiska vienošanās pusēm nav saistoša. </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692"/>
        <w:gridCol w:w="4693"/>
      </w:tblGrid>
      <w:tr w:rsidR="007E429E" w:rsidRPr="00101C29" w:rsidTr="000623FE">
        <w:trPr>
          <w:trHeight w:val="60"/>
        </w:trPr>
        <w:tc>
          <w:tcPr>
            <w:tcW w:w="25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Eiropas Jūras drošības aģentūras vārdā:</w:t>
            </w:r>
          </w:p>
          <w:p w:rsidR="007E429E" w:rsidRPr="00FD559F" w:rsidRDefault="007E429E" w:rsidP="000623FE">
            <w:pPr>
              <w:tabs>
                <w:tab w:val="left" w:pos="0"/>
                <w:tab w:val="left" w:pos="510"/>
                <w:tab w:val="left" w:pos="10977"/>
              </w:tabs>
              <w:spacing w:after="0" w:line="360" w:lineRule="auto"/>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Eiropas Jūras drošības aģentūras izpilddirektors</w:t>
            </w:r>
          </w:p>
        </w:tc>
        <w:tc>
          <w:tcPr>
            <w:tcW w:w="2500"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Latvijas Republikas vārdā:</w:t>
            </w:r>
          </w:p>
          <w:p w:rsidR="007E429E" w:rsidRPr="00FD559F" w:rsidRDefault="007E429E" w:rsidP="000623FE">
            <w:pPr>
              <w:tabs>
                <w:tab w:val="left" w:pos="0"/>
                <w:tab w:val="left" w:pos="510"/>
                <w:tab w:val="left" w:pos="10977"/>
              </w:tabs>
              <w:spacing w:after="0" w:line="360" w:lineRule="auto"/>
              <w:rPr>
                <w:rFonts w:ascii="Times New Roman" w:eastAsia="Times New Roman" w:hAnsi="Times New Roman" w:cs="Times New Roman"/>
                <w:sz w:val="24"/>
                <w:szCs w:val="24"/>
                <w:lang w:val="lv-LV" w:eastAsia="en-GB"/>
              </w:rPr>
            </w:pPr>
            <w:r w:rsidRPr="00FD559F">
              <w:rPr>
                <w:rFonts w:ascii="Times New Roman" w:eastAsia="Times New Roman" w:hAnsi="Times New Roman" w:cs="Times New Roman"/>
                <w:sz w:val="24"/>
                <w:szCs w:val="24"/>
                <w:lang w:val="lv-LV" w:eastAsia="en-GB"/>
              </w:rPr>
              <w:t xml:space="preserve">Nacionālo bruņoto spēku Jūras spēku Flotiles Krasta apsardzes dienesta priekšnieks </w:t>
            </w:r>
          </w:p>
          <w:p w:rsidR="007E429E" w:rsidRPr="00FD559F" w:rsidRDefault="007E429E" w:rsidP="000623FE">
            <w:pPr>
              <w:tabs>
                <w:tab w:val="left" w:pos="0"/>
                <w:tab w:val="left" w:pos="510"/>
                <w:tab w:val="left" w:pos="10977"/>
              </w:tabs>
              <w:spacing w:after="0" w:line="360" w:lineRule="auto"/>
              <w:rPr>
                <w:rFonts w:ascii="Times New Roman" w:eastAsia="Times New Roman" w:hAnsi="Times New Roman" w:cs="Times New Roman"/>
                <w:sz w:val="24"/>
                <w:szCs w:val="24"/>
                <w:lang w:val="lv-LV" w:eastAsia="en-GB"/>
              </w:rPr>
            </w:pPr>
          </w:p>
          <w:p w:rsidR="007E429E" w:rsidRPr="00FD559F" w:rsidRDefault="007E429E" w:rsidP="000623FE">
            <w:pPr>
              <w:tabs>
                <w:tab w:val="left" w:pos="0"/>
                <w:tab w:val="left" w:pos="510"/>
                <w:tab w:val="left" w:pos="10977"/>
              </w:tabs>
              <w:spacing w:after="0" w:line="360" w:lineRule="auto"/>
              <w:rPr>
                <w:rFonts w:ascii="Times New Roman" w:eastAsia="Times New Roman" w:hAnsi="Times New Roman" w:cs="Times New Roman"/>
                <w:sz w:val="24"/>
                <w:szCs w:val="24"/>
                <w:lang w:val="lv-LV" w:eastAsia="ru-RU"/>
              </w:rPr>
            </w:pPr>
          </w:p>
        </w:tc>
      </w:tr>
    </w:tbl>
    <w:p w:rsidR="007E429E" w:rsidRPr="00FD559F" w:rsidRDefault="007E429E" w:rsidP="007E429E">
      <w:pPr>
        <w:spacing w:before="100" w:beforeAutospacing="1" w:after="100" w:afterAutospacing="1" w:line="360" w:lineRule="auto"/>
        <w:ind w:firstLine="272"/>
        <w:jc w:val="center"/>
        <w:rPr>
          <w:rStyle w:val="hps"/>
          <w:rFonts w:ascii="Times New Roman" w:hAnsi="Times New Roman" w:cs="Times New Roman"/>
          <w:sz w:val="24"/>
          <w:szCs w:val="24"/>
          <w:lang w:val="lv-LV"/>
        </w:rPr>
      </w:pPr>
    </w:p>
    <w:p w:rsidR="007E429E" w:rsidRPr="00FD559F" w:rsidRDefault="007E429E" w:rsidP="007E429E">
      <w:pPr>
        <w:spacing w:before="100" w:beforeAutospacing="1" w:after="100" w:afterAutospacing="1" w:line="360" w:lineRule="auto"/>
        <w:ind w:firstLine="272"/>
        <w:jc w:val="center"/>
        <w:rPr>
          <w:rFonts w:ascii="Times New Roman" w:eastAsia="Times New Roman" w:hAnsi="Times New Roman" w:cs="Times New Roman"/>
          <w:sz w:val="24"/>
          <w:szCs w:val="24"/>
          <w:lang w:val="lv-LV" w:eastAsia="ru-RU"/>
        </w:rPr>
      </w:pPr>
      <w:r w:rsidRPr="00FD559F">
        <w:rPr>
          <w:rStyle w:val="hps"/>
          <w:rFonts w:ascii="Times New Roman" w:hAnsi="Times New Roman" w:cs="Times New Roman"/>
          <w:sz w:val="24"/>
          <w:szCs w:val="24"/>
          <w:lang w:val="lv-LV"/>
        </w:rPr>
        <w:t>Pielikums I.</w:t>
      </w:r>
      <w:r w:rsidRPr="00FD559F">
        <w:rPr>
          <w:rFonts w:ascii="Times New Roman" w:hAnsi="Times New Roman" w:cs="Times New Roman"/>
          <w:sz w:val="24"/>
          <w:szCs w:val="24"/>
          <w:lang w:val="lv-LV"/>
        </w:rPr>
        <w:t xml:space="preserve">: ES </w:t>
      </w:r>
      <w:r w:rsidRPr="00FD559F">
        <w:rPr>
          <w:rStyle w:val="hps"/>
          <w:rFonts w:ascii="Times New Roman" w:hAnsi="Times New Roman" w:cs="Times New Roman"/>
          <w:sz w:val="24"/>
          <w:szCs w:val="24"/>
          <w:lang w:val="lv-LV"/>
        </w:rPr>
        <w:t>LRIT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datu centra</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cenrādis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ES /</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EEZ</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dalībvalstīm</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b/>
          <w:bCs/>
          <w:sz w:val="24"/>
          <w:szCs w:val="24"/>
          <w:lang w:val="lv-LV" w:eastAsia="ru-RU"/>
        </w:rPr>
      </w:pPr>
      <w:r w:rsidRPr="00FD559F">
        <w:rPr>
          <w:rFonts w:ascii="Times New Roman" w:eastAsia="Times New Roman" w:hAnsi="Times New Roman" w:cs="Times New Roman"/>
          <w:b/>
          <w:bCs/>
          <w:sz w:val="24"/>
          <w:szCs w:val="24"/>
          <w:lang w:val="lv-LV" w:eastAsia="ru-RU"/>
        </w:rPr>
        <w:t> </w:t>
      </w:r>
    </w:p>
    <w:tbl>
      <w:tblPr>
        <w:tblW w:w="4993"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225"/>
        <w:gridCol w:w="3192"/>
        <w:gridCol w:w="1955"/>
      </w:tblGrid>
      <w:tr w:rsidR="007E429E" w:rsidRPr="00FD559F" w:rsidTr="000623FE">
        <w:trPr>
          <w:trHeight w:val="60"/>
        </w:trPr>
        <w:tc>
          <w:tcPr>
            <w:tcW w:w="2254"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60" w:lineRule="atLeast"/>
              <w:ind w:firstLine="272"/>
              <w:jc w:val="center"/>
              <w:rPr>
                <w:rFonts w:ascii="Times New Roman" w:eastAsia="Times New Roman" w:hAnsi="Times New Roman" w:cs="Times New Roman"/>
                <w:b/>
                <w:bCs/>
                <w:sz w:val="24"/>
                <w:szCs w:val="24"/>
                <w:lang w:val="lv-LV" w:eastAsia="ru-RU"/>
              </w:rPr>
            </w:pPr>
            <w:r w:rsidRPr="00FD559F">
              <w:rPr>
                <w:rStyle w:val="hps"/>
                <w:rFonts w:ascii="Times New Roman" w:hAnsi="Times New Roman" w:cs="Times New Roman"/>
                <w:sz w:val="24"/>
                <w:szCs w:val="24"/>
                <w:lang w:val="lv-LV"/>
              </w:rPr>
              <w:t>Apmaksājamo</w:t>
            </w:r>
            <w:r w:rsidRPr="00FD559F">
              <w:rPr>
                <w:rStyle w:val="shorttext"/>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punkts</w:t>
            </w:r>
            <w:proofErr w:type="gramStart"/>
            <w:r w:rsidRPr="00FD559F">
              <w:rPr>
                <w:rStyle w:val="shorttext"/>
                <w:rFonts w:ascii="Times New Roman" w:hAnsi="Times New Roman" w:cs="Times New Roman"/>
                <w:sz w:val="24"/>
                <w:szCs w:val="24"/>
                <w:lang w:val="lv-LV"/>
              </w:rPr>
              <w:t xml:space="preserve">  </w:t>
            </w:r>
            <w:proofErr w:type="gramEnd"/>
            <w:r w:rsidRPr="00FD559F">
              <w:rPr>
                <w:rStyle w:val="hps"/>
                <w:rFonts w:ascii="Times New Roman" w:hAnsi="Times New Roman" w:cs="Times New Roman"/>
                <w:sz w:val="24"/>
                <w:szCs w:val="24"/>
                <w:lang w:val="lv-LV"/>
              </w:rPr>
              <w:t>rēķina kods</w:t>
            </w:r>
            <w:r w:rsidRPr="00FD559F">
              <w:rPr>
                <w:rFonts w:ascii="Times New Roman" w:eastAsia="Times New Roman" w:hAnsi="Times New Roman" w:cs="Times New Roman"/>
                <w:b/>
                <w:bCs/>
                <w:sz w:val="24"/>
                <w:szCs w:val="24"/>
                <w:lang w:val="lv-LV" w:eastAsia="ru-RU"/>
              </w:rPr>
              <w:t xml:space="preserve"> </w:t>
            </w:r>
          </w:p>
        </w:tc>
        <w:tc>
          <w:tcPr>
            <w:tcW w:w="1703"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60" w:lineRule="atLeast"/>
              <w:ind w:firstLine="272"/>
              <w:jc w:val="center"/>
              <w:rPr>
                <w:rFonts w:ascii="Times New Roman" w:eastAsia="Times New Roman" w:hAnsi="Times New Roman" w:cs="Times New Roman"/>
                <w:bCs/>
                <w:sz w:val="24"/>
                <w:szCs w:val="24"/>
                <w:lang w:val="lv-LV" w:eastAsia="ru-RU"/>
              </w:rPr>
            </w:pPr>
            <w:r w:rsidRPr="00FD559F">
              <w:rPr>
                <w:rFonts w:ascii="Times New Roman" w:eastAsia="Times New Roman" w:hAnsi="Times New Roman" w:cs="Times New Roman"/>
                <w:bCs/>
                <w:sz w:val="24"/>
                <w:szCs w:val="24"/>
                <w:lang w:val="lv-LV" w:eastAsia="ru-RU"/>
              </w:rPr>
              <w:t>Apraksts</w:t>
            </w:r>
          </w:p>
        </w:tc>
        <w:tc>
          <w:tcPr>
            <w:tcW w:w="1044"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60" w:lineRule="atLeast"/>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sz w:val="24"/>
                <w:szCs w:val="24"/>
                <w:lang w:val="lv-LV" w:eastAsia="ru-RU"/>
              </w:rPr>
              <w:t>Cena (</w:t>
            </w:r>
            <w:proofErr w:type="spellStart"/>
            <w:r w:rsidRPr="0082445A">
              <w:rPr>
                <w:rFonts w:ascii="Times New Roman" w:eastAsia="Times New Roman" w:hAnsi="Times New Roman" w:cs="Times New Roman"/>
                <w:bCs/>
                <w:i/>
                <w:sz w:val="24"/>
                <w:szCs w:val="24"/>
                <w:lang w:val="lv-LV" w:eastAsia="ru-RU"/>
              </w:rPr>
              <w:t>euro</w:t>
            </w:r>
            <w:proofErr w:type="spellEnd"/>
            <w:r w:rsidRPr="00FD559F">
              <w:rPr>
                <w:rFonts w:ascii="Times New Roman" w:eastAsia="Times New Roman" w:hAnsi="Times New Roman" w:cs="Times New Roman"/>
                <w:bCs/>
                <w:sz w:val="24"/>
                <w:szCs w:val="24"/>
                <w:lang w:val="lv-LV" w:eastAsia="ru-RU"/>
              </w:rPr>
              <w:t>)</w:t>
            </w:r>
          </w:p>
        </w:tc>
      </w:tr>
      <w:tr w:rsidR="007E429E" w:rsidRPr="00FD559F" w:rsidTr="000623FE">
        <w:trPr>
          <w:trHeight w:val="60"/>
        </w:trPr>
        <w:tc>
          <w:tcPr>
            <w:tcW w:w="2254"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w:t>
            </w:r>
            <w:proofErr w:type="spellStart"/>
            <w:r w:rsidRPr="00FD559F">
              <w:rPr>
                <w:rStyle w:val="hps"/>
                <w:rFonts w:ascii="Times New Roman" w:hAnsi="Times New Roman" w:cs="Times New Roman"/>
                <w:sz w:val="24"/>
                <w:szCs w:val="24"/>
                <w:lang w:val="lv-LV"/>
              </w:rPr>
              <w:t>CoU_EU_Rpt</w:t>
            </w:r>
            <w:proofErr w:type="spellEnd"/>
            <w:r w:rsidRPr="00FD559F">
              <w:rPr>
                <w:rStyle w:val="hps"/>
                <w:rFonts w:ascii="Times New Roman" w:hAnsi="Times New Roman" w:cs="Times New Roman"/>
                <w:sz w:val="24"/>
                <w:szCs w:val="24"/>
                <w:lang w:val="lv-LV"/>
              </w:rPr>
              <w:t>]</w:t>
            </w:r>
          </w:p>
        </w:tc>
        <w:tc>
          <w:tcPr>
            <w:tcW w:w="1703"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60" w:lineRule="atLeast"/>
              <w:ind w:firstLine="272"/>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ES LRIT DC ziņojums</w:t>
            </w:r>
          </w:p>
        </w:tc>
        <w:tc>
          <w:tcPr>
            <w:tcW w:w="1044" w:type="pct"/>
            <w:tcBorders>
              <w:top w:val="outset" w:sz="6" w:space="0" w:color="414142"/>
              <w:left w:val="outset" w:sz="6" w:space="0" w:color="414142"/>
              <w:bottom w:val="outset" w:sz="6" w:space="0" w:color="414142"/>
              <w:right w:val="outset" w:sz="6" w:space="0" w:color="414142"/>
            </w:tcBorders>
            <w:hideMark/>
          </w:tcPr>
          <w:p w:rsidR="007E429E" w:rsidRPr="00FD559F" w:rsidRDefault="0056422B" w:rsidP="000623FE">
            <w:pPr>
              <w:spacing w:before="100" w:beforeAutospacing="1" w:after="100" w:afterAutospacing="1" w:line="60" w:lineRule="atLeast"/>
              <w:rPr>
                <w:rStyle w:val="hps"/>
                <w:rFonts w:ascii="Times New Roman" w:hAnsi="Times New Roman" w:cs="Times New Roman"/>
                <w:sz w:val="24"/>
                <w:szCs w:val="24"/>
                <w:lang w:val="lv-LV"/>
              </w:rPr>
            </w:pPr>
            <w:r>
              <w:rPr>
                <w:rStyle w:val="hps"/>
                <w:rFonts w:ascii="Times New Roman" w:hAnsi="Times New Roman" w:cs="Times New Roman"/>
                <w:sz w:val="24"/>
                <w:szCs w:val="24"/>
                <w:lang w:val="lv-LV"/>
              </w:rPr>
              <w:t>0.113</w:t>
            </w:r>
            <w:r w:rsidR="007E429E" w:rsidRPr="00FD559F">
              <w:rPr>
                <w:rStyle w:val="hps"/>
                <w:rFonts w:ascii="Times New Roman" w:hAnsi="Times New Roman" w:cs="Times New Roman"/>
                <w:sz w:val="24"/>
                <w:szCs w:val="24"/>
                <w:lang w:val="lv-LV"/>
              </w:rPr>
              <w:t xml:space="preserve"> </w:t>
            </w:r>
            <w:proofErr w:type="spellStart"/>
            <w:r w:rsidR="007E429E" w:rsidRPr="0082445A">
              <w:rPr>
                <w:rStyle w:val="hps"/>
                <w:rFonts w:ascii="Times New Roman" w:hAnsi="Times New Roman" w:cs="Times New Roman"/>
                <w:i/>
                <w:sz w:val="24"/>
                <w:szCs w:val="24"/>
                <w:lang w:val="lv-LV"/>
              </w:rPr>
              <w:t>euro</w:t>
            </w:r>
            <w:proofErr w:type="spellEnd"/>
          </w:p>
        </w:tc>
      </w:tr>
      <w:tr w:rsidR="007E429E" w:rsidRPr="00FD559F" w:rsidTr="000623FE">
        <w:trPr>
          <w:trHeight w:val="60"/>
        </w:trPr>
        <w:tc>
          <w:tcPr>
            <w:tcW w:w="2254"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360" w:lineRule="auto"/>
              <w:ind w:firstLine="272"/>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w:t>
            </w:r>
            <w:proofErr w:type="spellStart"/>
            <w:r w:rsidRPr="00FD559F">
              <w:rPr>
                <w:rStyle w:val="hps"/>
                <w:rFonts w:ascii="Times New Roman" w:hAnsi="Times New Roman" w:cs="Times New Roman"/>
                <w:sz w:val="24"/>
                <w:szCs w:val="24"/>
                <w:lang w:val="lv-LV"/>
              </w:rPr>
              <w:t>CoU_NEU_Rpt</w:t>
            </w:r>
            <w:proofErr w:type="spellEnd"/>
            <w:r w:rsidRPr="00FD559F">
              <w:rPr>
                <w:rStyle w:val="hps"/>
                <w:rFonts w:ascii="Times New Roman" w:hAnsi="Times New Roman" w:cs="Times New Roman"/>
                <w:sz w:val="24"/>
                <w:szCs w:val="24"/>
                <w:lang w:val="lv-LV"/>
              </w:rPr>
              <w:t>]</w:t>
            </w:r>
          </w:p>
        </w:tc>
        <w:tc>
          <w:tcPr>
            <w:tcW w:w="1703"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60" w:lineRule="atLeast"/>
              <w:ind w:firstLine="272"/>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 xml:space="preserve">Citu LRIT DC ziņojums </w:t>
            </w:r>
          </w:p>
        </w:tc>
        <w:tc>
          <w:tcPr>
            <w:tcW w:w="1044" w:type="pct"/>
            <w:tcBorders>
              <w:top w:val="outset" w:sz="6" w:space="0" w:color="414142"/>
              <w:left w:val="outset" w:sz="6" w:space="0" w:color="414142"/>
              <w:bottom w:val="outset" w:sz="6" w:space="0" w:color="414142"/>
              <w:right w:val="outset" w:sz="6" w:space="0" w:color="414142"/>
            </w:tcBorders>
            <w:hideMark/>
          </w:tcPr>
          <w:p w:rsidR="007E429E" w:rsidRPr="00FD559F" w:rsidRDefault="007E429E" w:rsidP="000623FE">
            <w:pPr>
              <w:spacing w:before="100" w:beforeAutospacing="1" w:after="100" w:afterAutospacing="1" w:line="60" w:lineRule="atLeast"/>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 xml:space="preserve">0.19 </w:t>
            </w:r>
            <w:proofErr w:type="spellStart"/>
            <w:r w:rsidRPr="0082445A">
              <w:rPr>
                <w:rStyle w:val="hps"/>
                <w:rFonts w:ascii="Times New Roman" w:hAnsi="Times New Roman" w:cs="Times New Roman"/>
                <w:i/>
                <w:sz w:val="24"/>
                <w:szCs w:val="24"/>
                <w:lang w:val="lv-LV"/>
              </w:rPr>
              <w:t>euro</w:t>
            </w:r>
            <w:proofErr w:type="spellEnd"/>
          </w:p>
        </w:tc>
      </w:tr>
    </w:tbl>
    <w:p w:rsidR="007E429E" w:rsidRPr="0082445A" w:rsidRDefault="007E429E" w:rsidP="007E429E">
      <w:pPr>
        <w:pStyle w:val="ListParagraph"/>
        <w:numPr>
          <w:ilvl w:val="0"/>
          <w:numId w:val="3"/>
        </w:numPr>
        <w:spacing w:before="100" w:beforeAutospacing="1" w:after="100" w:afterAutospacing="1" w:line="360" w:lineRule="auto"/>
        <w:jc w:val="both"/>
        <w:rPr>
          <w:rStyle w:val="hps"/>
          <w:rFonts w:ascii="Times New Roman" w:hAnsi="Times New Roman" w:cs="Times New Roman"/>
          <w:sz w:val="24"/>
          <w:szCs w:val="24"/>
          <w:lang w:val="lv-LV"/>
        </w:rPr>
      </w:pPr>
      <w:r w:rsidRPr="0082445A">
        <w:rPr>
          <w:rStyle w:val="hps"/>
          <w:rFonts w:ascii="Times New Roman" w:hAnsi="Times New Roman" w:cs="Times New Roman"/>
          <w:sz w:val="24"/>
          <w:szCs w:val="24"/>
          <w:lang w:val="lv-LV"/>
        </w:rPr>
        <w:t>6 stundu obligātos dalībvalsts ziņojumus ES LRIT DC no dalībvalsts kuģiem un kuģu integrācijas izmaksas par dalībvalstīm un EEZ valstīm sedz EMSA.</w:t>
      </w:r>
    </w:p>
    <w:p w:rsidR="007E429E" w:rsidRPr="0082445A" w:rsidRDefault="007E429E" w:rsidP="007E429E">
      <w:pPr>
        <w:pStyle w:val="ListParagraph"/>
        <w:numPr>
          <w:ilvl w:val="0"/>
          <w:numId w:val="3"/>
        </w:numPr>
        <w:spacing w:before="100" w:beforeAutospacing="1" w:after="100" w:afterAutospacing="1" w:line="360" w:lineRule="auto"/>
        <w:jc w:val="both"/>
        <w:rPr>
          <w:rStyle w:val="hps"/>
          <w:rFonts w:ascii="Times New Roman" w:hAnsi="Times New Roman" w:cs="Times New Roman"/>
          <w:sz w:val="24"/>
          <w:szCs w:val="24"/>
          <w:lang w:val="lv-LV"/>
        </w:rPr>
      </w:pPr>
      <w:r w:rsidRPr="0082445A">
        <w:rPr>
          <w:rStyle w:val="hps"/>
          <w:rFonts w:ascii="Times New Roman" w:hAnsi="Times New Roman" w:cs="Times New Roman"/>
          <w:sz w:val="24"/>
          <w:szCs w:val="24"/>
          <w:lang w:val="lv-LV"/>
        </w:rPr>
        <w:t>Kuģu pozīcijas ziņojumi, kas jau atrodas ES LRIT DC tiek nodrošināti bez maksas pēc DDP noteikumiem (izņemot, tos ziņojumus, kuri nav ES LRIT DC dalībvalstu kuģu pozīcijas ziņojumi).</w:t>
      </w:r>
    </w:p>
    <w:p w:rsidR="007E429E" w:rsidRPr="00FD559F" w:rsidRDefault="007E429E" w:rsidP="007E429E">
      <w:pPr>
        <w:pStyle w:val="ListParagraph"/>
        <w:numPr>
          <w:ilvl w:val="0"/>
          <w:numId w:val="3"/>
        </w:numPr>
        <w:spacing w:before="100" w:beforeAutospacing="1" w:after="100" w:afterAutospacing="1" w:line="360" w:lineRule="auto"/>
        <w:jc w:val="both"/>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SAR izmaksas sedz EMSA.</w:t>
      </w:r>
    </w:p>
    <w:p w:rsidR="007E429E" w:rsidRPr="00FD559F" w:rsidRDefault="007E429E" w:rsidP="007E429E">
      <w:pPr>
        <w:spacing w:before="100" w:beforeAutospacing="1" w:after="100" w:afterAutospacing="1" w:line="360" w:lineRule="auto"/>
        <w:jc w:val="both"/>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t xml:space="preserve">      Katru gadu cenas var tikt pārskatītas, tās paaugstinot vai pazeminot.</w:t>
      </w:r>
    </w:p>
    <w:p w:rsidR="007E429E" w:rsidRPr="00FD559F" w:rsidRDefault="007E429E" w:rsidP="007E429E">
      <w:pPr>
        <w:spacing w:before="100" w:beforeAutospacing="1" w:after="100" w:afterAutospacing="1" w:line="360" w:lineRule="auto"/>
        <w:ind w:firstLine="272"/>
        <w:jc w:val="both"/>
        <w:rPr>
          <w:rStyle w:val="hps"/>
          <w:rFonts w:ascii="Times New Roman" w:hAnsi="Times New Roman" w:cs="Times New Roman"/>
          <w:sz w:val="24"/>
          <w:szCs w:val="24"/>
          <w:lang w:val="lv-LV"/>
        </w:rPr>
      </w:pPr>
      <w:r w:rsidRPr="00FD559F">
        <w:rPr>
          <w:rStyle w:val="hps"/>
          <w:rFonts w:ascii="Times New Roman" w:hAnsi="Times New Roman" w:cs="Times New Roman"/>
          <w:sz w:val="24"/>
          <w:szCs w:val="24"/>
          <w:lang w:val="lv-LV"/>
        </w:rPr>
        <w:lastRenderedPageBreak/>
        <w:t xml:space="preserve">Cenu pārskatīšana tiks noteikta saskaņā ar Monetārās savienības patēriņa cenu indeksu </w:t>
      </w:r>
      <w:r w:rsidRPr="0082445A">
        <w:rPr>
          <w:rStyle w:val="hps"/>
          <w:rFonts w:ascii="Times New Roman" w:hAnsi="Times New Roman" w:cs="Times New Roman"/>
          <w:sz w:val="24"/>
          <w:szCs w:val="24"/>
          <w:lang w:val="lv-LV"/>
        </w:rPr>
        <w:t>(MSPCI),</w:t>
      </w:r>
      <w:r w:rsidRPr="00FD559F">
        <w:rPr>
          <w:rStyle w:val="hps"/>
          <w:rFonts w:ascii="Times New Roman" w:hAnsi="Times New Roman" w:cs="Times New Roman"/>
          <w:sz w:val="24"/>
          <w:szCs w:val="24"/>
          <w:lang w:val="lv-LV"/>
        </w:rPr>
        <w:t xml:space="preserve"> ko publicē Eiropas Kopienas oficiālo paziņojumu, kas publicēts </w:t>
      </w:r>
      <w:proofErr w:type="spellStart"/>
      <w:r w:rsidRPr="00FD559F">
        <w:rPr>
          <w:rStyle w:val="hps"/>
          <w:rFonts w:ascii="Times New Roman" w:hAnsi="Times New Roman" w:cs="Times New Roman"/>
          <w:sz w:val="24"/>
          <w:szCs w:val="24"/>
          <w:lang w:val="lv-LV"/>
        </w:rPr>
        <w:t>Eurostat</w:t>
      </w:r>
      <w:proofErr w:type="spellEnd"/>
      <w:r w:rsidRPr="00FD559F">
        <w:rPr>
          <w:rStyle w:val="hps"/>
          <w:rFonts w:ascii="Times New Roman" w:hAnsi="Times New Roman" w:cs="Times New Roman"/>
          <w:sz w:val="24"/>
          <w:szCs w:val="24"/>
          <w:lang w:val="lv-LV"/>
        </w:rPr>
        <w:t xml:space="preserve"> ikmēneša izdevumā.</w:t>
      </w:r>
    </w:p>
    <w:p w:rsidR="007E429E" w:rsidRPr="00FD559F" w:rsidRDefault="007E429E" w:rsidP="007E429E">
      <w:pPr>
        <w:spacing w:before="100" w:beforeAutospacing="1" w:after="100" w:afterAutospacing="1" w:line="360" w:lineRule="auto"/>
        <w:ind w:firstLine="272"/>
        <w:jc w:val="both"/>
        <w:rPr>
          <w:rFonts w:ascii="Times New Roman" w:eastAsia="Times New Roman" w:hAnsi="Times New Roman" w:cs="Times New Roman"/>
          <w:sz w:val="24"/>
          <w:szCs w:val="24"/>
          <w:lang w:val="lv-LV" w:eastAsia="ru-RU"/>
        </w:rPr>
      </w:pPr>
      <w:r w:rsidRPr="00FD559F">
        <w:rPr>
          <w:rFonts w:ascii="Times New Roman" w:eastAsia="Times New Roman" w:hAnsi="Times New Roman" w:cs="Times New Roman"/>
          <w:sz w:val="24"/>
          <w:szCs w:val="24"/>
          <w:lang w:val="lv-LV" w:eastAsia="ru-RU"/>
        </w:rPr>
        <w:t>Cenu pārskatīšana var tikt veikta, ja MSPCI reģistrē cenu līmeņa paaugstināšanos par 3% vai vairāk nepārtraukti 12 mēnešus.</w:t>
      </w: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r w:rsidRPr="00FD559F">
        <w:rPr>
          <w:rStyle w:val="hps"/>
          <w:rFonts w:ascii="Times New Roman" w:hAnsi="Times New Roman" w:cs="Times New Roman"/>
          <w:sz w:val="24"/>
          <w:szCs w:val="24"/>
          <w:lang w:val="lv-LV"/>
        </w:rPr>
        <w:t>Turklāt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citu LRIT DC ziņojumu</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izmaksas var</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tikt</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pārskatītas,</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reizi gadā</w:t>
      </w:r>
      <w:r w:rsidRPr="00FD559F">
        <w:rPr>
          <w:rFonts w:ascii="Times New Roman" w:hAnsi="Times New Roman" w:cs="Times New Roman"/>
          <w:sz w:val="24"/>
          <w:szCs w:val="24"/>
          <w:lang w:val="lv-LV"/>
        </w:rPr>
        <w:t xml:space="preserve">, atkarībā no </w:t>
      </w:r>
      <w:r w:rsidRPr="00FD559F">
        <w:rPr>
          <w:rStyle w:val="hps"/>
          <w:rFonts w:ascii="Times New Roman" w:hAnsi="Times New Roman" w:cs="Times New Roman"/>
          <w:sz w:val="24"/>
          <w:szCs w:val="24"/>
          <w:lang w:val="lv-LV"/>
        </w:rPr>
        <w:t>valūtas maiņas kursa</w:t>
      </w:r>
      <w:r w:rsidRPr="00FD559F">
        <w:rPr>
          <w:rFonts w:ascii="Times New Roman" w:hAnsi="Times New Roman" w:cs="Times New Roman"/>
          <w:sz w:val="24"/>
          <w:szCs w:val="24"/>
          <w:lang w:val="lv-LV"/>
        </w:rPr>
        <w:t xml:space="preserve"> </w:t>
      </w:r>
      <w:r w:rsidRPr="00FD559F">
        <w:rPr>
          <w:rStyle w:val="hps"/>
          <w:rFonts w:ascii="Times New Roman" w:hAnsi="Times New Roman" w:cs="Times New Roman"/>
          <w:sz w:val="24"/>
          <w:szCs w:val="24"/>
          <w:lang w:val="lv-LV"/>
        </w:rPr>
        <w:t>starp</w:t>
      </w:r>
      <w:r w:rsidRPr="00FD559F">
        <w:rPr>
          <w:rFonts w:ascii="Times New Roman" w:hAnsi="Times New Roman" w:cs="Times New Roman"/>
          <w:sz w:val="24"/>
          <w:szCs w:val="24"/>
          <w:lang w:val="lv-LV"/>
        </w:rPr>
        <w:t xml:space="preserve"> </w:t>
      </w:r>
      <w:r>
        <w:rPr>
          <w:rFonts w:ascii="Times New Roman" w:hAnsi="Times New Roman" w:cs="Times New Roman"/>
          <w:sz w:val="24"/>
          <w:szCs w:val="24"/>
          <w:lang w:val="lv-LV"/>
        </w:rPr>
        <w:t>dolāru</w:t>
      </w:r>
      <w:r w:rsidRPr="00851119">
        <w:rPr>
          <w:rStyle w:val="hps"/>
          <w:rFonts w:ascii="Times New Roman" w:hAnsi="Times New Roman" w:cs="Times New Roman"/>
          <w:sz w:val="24"/>
          <w:szCs w:val="24"/>
          <w:lang w:val="lv-LV"/>
        </w:rPr>
        <w:t xml:space="preserve"> un</w:t>
      </w:r>
      <w:r w:rsidRPr="00851119">
        <w:rPr>
          <w:rFonts w:ascii="Times New Roman" w:hAnsi="Times New Roman" w:cs="Times New Roman"/>
          <w:sz w:val="24"/>
          <w:szCs w:val="24"/>
          <w:lang w:val="lv-LV"/>
        </w:rPr>
        <w:t xml:space="preserve"> </w:t>
      </w:r>
      <w:proofErr w:type="spellStart"/>
      <w:r w:rsidRPr="00851119">
        <w:rPr>
          <w:rStyle w:val="hps"/>
          <w:rFonts w:ascii="Times New Roman" w:hAnsi="Times New Roman" w:cs="Times New Roman"/>
          <w:sz w:val="24"/>
          <w:szCs w:val="24"/>
          <w:lang w:val="lv-LV"/>
        </w:rPr>
        <w:t>euro</w:t>
      </w:r>
      <w:proofErr w:type="spellEnd"/>
      <w:r w:rsidRPr="00851119">
        <w:rPr>
          <w:rFonts w:ascii="Times New Roman" w:hAnsi="Times New Roman" w:cs="Times New Roman"/>
          <w:sz w:val="24"/>
          <w:szCs w:val="24"/>
          <w:lang w:val="lv-LV"/>
        </w:rPr>
        <w:t>.</w:t>
      </w: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tabs>
          <w:tab w:val="right" w:pos="8364"/>
        </w:tabs>
        <w:jc w:val="both"/>
        <w:rPr>
          <w:rFonts w:ascii="Times New Roman" w:hAnsi="Times New Roman" w:cs="Times New Roman"/>
          <w:sz w:val="24"/>
          <w:szCs w:val="24"/>
          <w:lang w:val="lv-LV"/>
        </w:rPr>
      </w:pPr>
      <w:r w:rsidRPr="00FD559F">
        <w:rPr>
          <w:rFonts w:ascii="Times New Roman" w:hAnsi="Times New Roman" w:cs="Times New Roman"/>
          <w:sz w:val="24"/>
          <w:szCs w:val="24"/>
          <w:lang w:val="lv-LV"/>
        </w:rPr>
        <w:t>Aizsardzības ministrs</w:t>
      </w:r>
      <w:r w:rsidRPr="00FD559F">
        <w:rPr>
          <w:rFonts w:ascii="Times New Roman" w:hAnsi="Times New Roman" w:cs="Times New Roman"/>
          <w:sz w:val="24"/>
          <w:szCs w:val="24"/>
          <w:lang w:val="lv-LV"/>
        </w:rPr>
        <w:tab/>
      </w:r>
      <w:proofErr w:type="spellStart"/>
      <w:r w:rsidRPr="00FD559F">
        <w:rPr>
          <w:rFonts w:ascii="Times New Roman" w:hAnsi="Times New Roman" w:cs="Times New Roman"/>
          <w:sz w:val="24"/>
          <w:szCs w:val="24"/>
          <w:lang w:val="lv-LV"/>
        </w:rPr>
        <w:t>R.Vējonis</w:t>
      </w:r>
      <w:proofErr w:type="spellEnd"/>
    </w:p>
    <w:p w:rsidR="007E429E" w:rsidRPr="00FD559F" w:rsidRDefault="007E429E" w:rsidP="007E429E">
      <w:pPr>
        <w:pStyle w:val="naisf"/>
        <w:tabs>
          <w:tab w:val="right" w:pos="8364"/>
        </w:tabs>
      </w:pPr>
    </w:p>
    <w:p w:rsidR="007E429E" w:rsidRPr="00FD559F" w:rsidRDefault="007E429E" w:rsidP="007E429E">
      <w:pPr>
        <w:pStyle w:val="naisf"/>
        <w:tabs>
          <w:tab w:val="right" w:pos="8364"/>
        </w:tabs>
      </w:pPr>
      <w:r w:rsidRPr="00FD559F">
        <w:t>Vīza: valsts sekretārs</w:t>
      </w:r>
      <w:r w:rsidRPr="00FD559F">
        <w:tab/>
        <w:t>J.Sārts</w:t>
      </w: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tabs>
          <w:tab w:val="left" w:pos="6480"/>
        </w:tabs>
        <w:jc w:val="both"/>
        <w:rPr>
          <w:sz w:val="24"/>
          <w:szCs w:val="24"/>
          <w:lang w:val="lv-LV"/>
        </w:rPr>
      </w:pPr>
    </w:p>
    <w:p w:rsidR="007E429E" w:rsidRPr="00FD559F" w:rsidRDefault="007E429E" w:rsidP="007E429E">
      <w:pPr>
        <w:spacing w:after="0"/>
        <w:jc w:val="both"/>
        <w:rPr>
          <w:rFonts w:ascii="Times New Roman" w:hAnsi="Times New Roman" w:cs="Times New Roman"/>
          <w:sz w:val="18"/>
          <w:szCs w:val="18"/>
          <w:lang w:val="lv-LV"/>
        </w:rPr>
      </w:pPr>
      <w:r w:rsidRPr="00FD559F">
        <w:rPr>
          <w:rFonts w:ascii="Times New Roman" w:hAnsi="Times New Roman" w:cs="Times New Roman"/>
          <w:sz w:val="18"/>
          <w:szCs w:val="18"/>
          <w:lang w:val="lv-LV"/>
        </w:rPr>
        <w:fldChar w:fldCharType="begin"/>
      </w:r>
      <w:r w:rsidRPr="00FD559F">
        <w:rPr>
          <w:rFonts w:ascii="Times New Roman" w:hAnsi="Times New Roman" w:cs="Times New Roman"/>
          <w:sz w:val="18"/>
          <w:szCs w:val="18"/>
          <w:lang w:val="lv-LV"/>
        </w:rPr>
        <w:instrText xml:space="preserve"> SAVEDATE  \@ "dd.MM.yyyy.        HH:mm"  \* MERGEFORMAT </w:instrText>
      </w:r>
      <w:r w:rsidRPr="00FD559F">
        <w:rPr>
          <w:rFonts w:ascii="Times New Roman" w:hAnsi="Times New Roman" w:cs="Times New Roman"/>
          <w:sz w:val="18"/>
          <w:szCs w:val="18"/>
          <w:lang w:val="lv-LV"/>
        </w:rPr>
        <w:fldChar w:fldCharType="separate"/>
      </w:r>
      <w:r w:rsidR="00101C29">
        <w:rPr>
          <w:rFonts w:ascii="Times New Roman" w:hAnsi="Times New Roman" w:cs="Times New Roman"/>
          <w:noProof/>
          <w:sz w:val="18"/>
          <w:szCs w:val="18"/>
          <w:lang w:val="lv-LV"/>
        </w:rPr>
        <w:t>13.10.2014.        12:12</w:t>
      </w:r>
      <w:r w:rsidRPr="00FD559F">
        <w:rPr>
          <w:rFonts w:ascii="Times New Roman" w:hAnsi="Times New Roman" w:cs="Times New Roman"/>
          <w:sz w:val="18"/>
          <w:szCs w:val="18"/>
          <w:lang w:val="lv-LV"/>
        </w:rPr>
        <w:fldChar w:fldCharType="end"/>
      </w:r>
    </w:p>
    <w:p w:rsidR="007E429E" w:rsidRPr="00FD559F" w:rsidRDefault="007E429E" w:rsidP="007E429E">
      <w:pPr>
        <w:spacing w:after="0"/>
        <w:jc w:val="both"/>
        <w:rPr>
          <w:rFonts w:ascii="Times New Roman" w:hAnsi="Times New Roman" w:cs="Times New Roman"/>
          <w:sz w:val="18"/>
          <w:szCs w:val="18"/>
          <w:lang w:val="lv-LV"/>
        </w:rPr>
      </w:pPr>
      <w:r>
        <w:rPr>
          <w:rFonts w:ascii="Times New Roman" w:hAnsi="Times New Roman" w:cs="Times New Roman"/>
          <w:sz w:val="18"/>
          <w:szCs w:val="18"/>
          <w:lang w:val="lv-LV"/>
        </w:rPr>
        <w:t>3253</w:t>
      </w:r>
    </w:p>
    <w:p w:rsidR="007E429E" w:rsidRPr="00FD559F" w:rsidRDefault="007E429E" w:rsidP="007E429E">
      <w:pPr>
        <w:spacing w:after="0"/>
        <w:jc w:val="both"/>
        <w:rPr>
          <w:rFonts w:ascii="Times New Roman" w:hAnsi="Times New Roman" w:cs="Times New Roman"/>
          <w:sz w:val="18"/>
          <w:szCs w:val="18"/>
          <w:lang w:val="lv-LV"/>
        </w:rPr>
      </w:pPr>
      <w:r w:rsidRPr="00FD559F">
        <w:rPr>
          <w:rFonts w:ascii="Times New Roman" w:hAnsi="Times New Roman" w:cs="Times New Roman"/>
          <w:sz w:val="18"/>
          <w:szCs w:val="18"/>
          <w:lang w:val="lv-LV"/>
        </w:rPr>
        <w:t>S.Vistiņa</w:t>
      </w:r>
    </w:p>
    <w:p w:rsidR="007E429E" w:rsidRPr="00FD559F" w:rsidRDefault="007E429E" w:rsidP="007E429E">
      <w:pPr>
        <w:spacing w:after="0"/>
        <w:rPr>
          <w:rFonts w:ascii="Times New Roman" w:hAnsi="Times New Roman" w:cs="Times New Roman"/>
          <w:sz w:val="24"/>
          <w:szCs w:val="24"/>
          <w:lang w:val="lv-LV"/>
        </w:rPr>
      </w:pPr>
      <w:r w:rsidRPr="00FD559F">
        <w:rPr>
          <w:rFonts w:ascii="Times New Roman" w:hAnsi="Times New Roman" w:cs="Times New Roman"/>
          <w:sz w:val="18"/>
          <w:szCs w:val="18"/>
          <w:lang w:val="lv-LV"/>
        </w:rPr>
        <w:fldChar w:fldCharType="begin"/>
      </w:r>
      <w:r w:rsidRPr="00FD559F">
        <w:rPr>
          <w:rFonts w:ascii="Times New Roman" w:hAnsi="Times New Roman" w:cs="Times New Roman"/>
          <w:sz w:val="18"/>
          <w:szCs w:val="18"/>
          <w:lang w:val="lv-LV"/>
        </w:rPr>
        <w:instrText xml:space="preserve"> COMMENTS   \* MERGEFORMAT </w:instrText>
      </w:r>
      <w:r w:rsidRPr="00FD559F">
        <w:rPr>
          <w:rFonts w:ascii="Times New Roman" w:hAnsi="Times New Roman" w:cs="Times New Roman"/>
          <w:sz w:val="18"/>
          <w:szCs w:val="18"/>
          <w:lang w:val="lv-LV"/>
        </w:rPr>
        <w:fldChar w:fldCharType="separate"/>
      </w:r>
      <w:proofErr w:type="spellStart"/>
      <w:r w:rsidRPr="00FD559F">
        <w:rPr>
          <w:rFonts w:ascii="Times New Roman" w:hAnsi="Times New Roman" w:cs="Times New Roman"/>
          <w:sz w:val="18"/>
          <w:szCs w:val="18"/>
          <w:lang w:val="lv-LV"/>
        </w:rPr>
        <w:t>Sanda.Vistiņa@mod.gov.lv</w:t>
      </w:r>
      <w:proofErr w:type="spellEnd"/>
      <w:r w:rsidRPr="00FD559F">
        <w:rPr>
          <w:rFonts w:ascii="Times New Roman" w:hAnsi="Times New Roman" w:cs="Times New Roman"/>
          <w:sz w:val="18"/>
          <w:szCs w:val="18"/>
          <w:lang w:val="lv-LV"/>
        </w:rPr>
        <w:br/>
      </w:r>
      <w:proofErr w:type="spellStart"/>
      <w:r w:rsidRPr="00FD559F">
        <w:rPr>
          <w:rFonts w:ascii="Times New Roman" w:hAnsi="Times New Roman" w:cs="Times New Roman"/>
          <w:sz w:val="18"/>
          <w:szCs w:val="18"/>
          <w:lang w:val="lv-LV"/>
        </w:rPr>
        <w:t>tel</w:t>
      </w:r>
      <w:proofErr w:type="spellEnd"/>
      <w:proofErr w:type="gramStart"/>
      <w:r w:rsidRPr="00FD559F">
        <w:rPr>
          <w:rFonts w:ascii="Times New Roman" w:hAnsi="Times New Roman" w:cs="Times New Roman"/>
          <w:sz w:val="18"/>
          <w:szCs w:val="18"/>
          <w:lang w:val="lv-LV"/>
        </w:rPr>
        <w:t>:.</w:t>
      </w:r>
      <w:proofErr w:type="gramEnd"/>
      <w:r w:rsidRPr="00FD559F">
        <w:rPr>
          <w:rFonts w:ascii="Times New Roman" w:hAnsi="Times New Roman" w:cs="Times New Roman"/>
          <w:sz w:val="18"/>
          <w:szCs w:val="18"/>
          <w:lang w:val="lv-LV"/>
        </w:rPr>
        <w:t xml:space="preserve"> 67335249; fakss: 67212307</w:t>
      </w:r>
      <w:r w:rsidRPr="00FD559F">
        <w:rPr>
          <w:rFonts w:ascii="Times New Roman" w:hAnsi="Times New Roman" w:cs="Times New Roman"/>
          <w:sz w:val="18"/>
          <w:szCs w:val="18"/>
          <w:lang w:val="lv-LV"/>
        </w:rPr>
        <w:fldChar w:fldCharType="end"/>
      </w:r>
    </w:p>
    <w:p w:rsidR="007E429E" w:rsidRPr="00FD559F" w:rsidRDefault="007E429E" w:rsidP="007E429E">
      <w:pPr>
        <w:spacing w:before="100" w:beforeAutospacing="1" w:after="100" w:afterAutospacing="1" w:line="360" w:lineRule="auto"/>
        <w:ind w:firstLine="272"/>
        <w:jc w:val="both"/>
        <w:rPr>
          <w:rFonts w:ascii="Times New Roman" w:hAnsi="Times New Roman" w:cs="Times New Roman"/>
          <w:sz w:val="24"/>
          <w:szCs w:val="24"/>
          <w:lang w:val="lv-LV"/>
        </w:rPr>
      </w:pPr>
    </w:p>
    <w:p w:rsidR="007E429E" w:rsidRPr="00FD559F" w:rsidRDefault="007E429E" w:rsidP="007E429E">
      <w:pPr>
        <w:rPr>
          <w:lang w:val="lv-LV"/>
        </w:rPr>
      </w:pPr>
    </w:p>
    <w:p w:rsidR="0026236D" w:rsidRDefault="0026236D"/>
    <w:sectPr w:rsidR="0026236D" w:rsidSect="0084141B">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9E" w:rsidRDefault="007E429E" w:rsidP="007E429E">
      <w:pPr>
        <w:spacing w:after="0" w:line="240" w:lineRule="auto"/>
      </w:pPr>
      <w:r>
        <w:separator/>
      </w:r>
    </w:p>
  </w:endnote>
  <w:endnote w:type="continuationSeparator" w:id="0">
    <w:p w:rsidR="007E429E" w:rsidRDefault="007E429E" w:rsidP="007E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15848"/>
      <w:docPartObj>
        <w:docPartGallery w:val="Page Numbers (Bottom of Page)"/>
        <w:docPartUnique/>
      </w:docPartObj>
    </w:sdtPr>
    <w:sdtEndPr>
      <w:rPr>
        <w:noProof/>
      </w:rPr>
    </w:sdtEndPr>
    <w:sdtContent>
      <w:p w:rsidR="00745C75" w:rsidRDefault="007E429E">
        <w:pPr>
          <w:pStyle w:val="Footer"/>
          <w:jc w:val="right"/>
        </w:pPr>
        <w:r>
          <w:fldChar w:fldCharType="begin"/>
        </w:r>
        <w:r>
          <w:instrText xml:space="preserve"> PAGE   \* MERGEFORMAT </w:instrText>
        </w:r>
        <w:r>
          <w:fldChar w:fldCharType="separate"/>
        </w:r>
        <w:r w:rsidR="007256D1">
          <w:rPr>
            <w:noProof/>
          </w:rPr>
          <w:t>2</w:t>
        </w:r>
        <w:r>
          <w:rPr>
            <w:noProof/>
          </w:rPr>
          <w:fldChar w:fldCharType="end"/>
        </w:r>
      </w:p>
    </w:sdtContent>
  </w:sdt>
  <w:p w:rsidR="00DA20E6" w:rsidRPr="007B2884" w:rsidRDefault="0046792D" w:rsidP="00DA20E6">
    <w:pPr>
      <w:pStyle w:val="Footer"/>
      <w:rPr>
        <w:rFonts w:ascii="Times New Roman" w:hAnsi="Times New Roman" w:cs="Times New Roman"/>
        <w:sz w:val="20"/>
        <w:szCs w:val="20"/>
      </w:rPr>
    </w:pPr>
    <w:r>
      <w:rPr>
        <w:rFonts w:ascii="Times New Roman" w:hAnsi="Times New Roman" w:cs="Times New Roman"/>
        <w:sz w:val="20"/>
        <w:szCs w:val="20"/>
      </w:rPr>
      <w:t>AIMsl_13</w:t>
    </w:r>
    <w:r w:rsidR="007E429E">
      <w:rPr>
        <w:rFonts w:ascii="Times New Roman" w:hAnsi="Times New Roman" w:cs="Times New Roman"/>
        <w:sz w:val="20"/>
        <w:szCs w:val="20"/>
      </w:rPr>
      <w:t>10</w:t>
    </w:r>
    <w:r w:rsidR="007E429E" w:rsidRPr="007B2884">
      <w:rPr>
        <w:rFonts w:ascii="Times New Roman" w:hAnsi="Times New Roman" w:cs="Times New Roman"/>
        <w:sz w:val="20"/>
        <w:szCs w:val="20"/>
      </w:rPr>
      <w:t>14_EU LRIT DC</w:t>
    </w:r>
    <w:r w:rsidR="007E429E">
      <w:rPr>
        <w:rFonts w:ascii="Times New Roman" w:hAnsi="Times New Roman" w:cs="Times New Roman"/>
        <w:sz w:val="20"/>
        <w:szCs w:val="20"/>
      </w:rPr>
      <w:t>.docx</w:t>
    </w:r>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Eiropas</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Savienības</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Tālās</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darbības</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identifikācijas</w:t>
    </w:r>
    <w:proofErr w:type="spellEnd"/>
    <w:r w:rsidR="007E429E" w:rsidRPr="007B2884">
      <w:rPr>
        <w:rFonts w:ascii="Times New Roman" w:hAnsi="Times New Roman" w:cs="Times New Roman"/>
        <w:sz w:val="20"/>
        <w:szCs w:val="20"/>
      </w:rPr>
      <w:t xml:space="preserve"> un </w:t>
    </w:r>
    <w:proofErr w:type="spellStart"/>
    <w:r w:rsidR="007E429E" w:rsidRPr="007B2884">
      <w:rPr>
        <w:rFonts w:ascii="Times New Roman" w:hAnsi="Times New Roman" w:cs="Times New Roman"/>
        <w:sz w:val="20"/>
        <w:szCs w:val="20"/>
      </w:rPr>
      <w:t>sekošanas</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sistēmas</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datu</w:t>
    </w:r>
    <w:proofErr w:type="spellEnd"/>
    <w:r w:rsidR="007E429E" w:rsidRPr="007B2884">
      <w:rPr>
        <w:rFonts w:ascii="Times New Roman" w:hAnsi="Times New Roman" w:cs="Times New Roman"/>
        <w:sz w:val="20"/>
        <w:szCs w:val="20"/>
      </w:rPr>
      <w:t xml:space="preserve"> </w:t>
    </w:r>
    <w:proofErr w:type="spellStart"/>
    <w:r w:rsidR="007E429E" w:rsidRPr="007B2884">
      <w:rPr>
        <w:rFonts w:ascii="Times New Roman" w:hAnsi="Times New Roman" w:cs="Times New Roman"/>
        <w:sz w:val="20"/>
        <w:szCs w:val="20"/>
      </w:rPr>
      <w:t>centra</w:t>
    </w:r>
    <w:proofErr w:type="spellEnd"/>
    <w:r w:rsidR="007E429E" w:rsidRPr="007B2884">
      <w:rPr>
        <w:rFonts w:ascii="Times New Roman" w:hAnsi="Times New Roman" w:cs="Times New Roman"/>
        <w:sz w:val="20"/>
        <w:szCs w:val="20"/>
      </w:rPr>
      <w:t xml:space="preserve"> (E</w:t>
    </w:r>
    <w:r w:rsidR="007E429E">
      <w:rPr>
        <w:rFonts w:ascii="Times New Roman" w:hAnsi="Times New Roman" w:cs="Times New Roman"/>
        <w:sz w:val="20"/>
        <w:szCs w:val="20"/>
      </w:rPr>
      <w:t xml:space="preserve">S LRIT DC) </w:t>
    </w:r>
    <w:proofErr w:type="spellStart"/>
    <w:r w:rsidR="007E429E">
      <w:rPr>
        <w:rFonts w:ascii="Times New Roman" w:hAnsi="Times New Roman" w:cs="Times New Roman"/>
        <w:sz w:val="20"/>
        <w:szCs w:val="20"/>
      </w:rPr>
      <w:t>lietošanas</w:t>
    </w:r>
    <w:proofErr w:type="spellEnd"/>
    <w:r w:rsidR="007E429E">
      <w:rPr>
        <w:rFonts w:ascii="Times New Roman" w:hAnsi="Times New Roman" w:cs="Times New Roman"/>
        <w:sz w:val="20"/>
        <w:szCs w:val="20"/>
      </w:rPr>
      <w:t xml:space="preserve"> </w:t>
    </w:r>
    <w:proofErr w:type="spellStart"/>
    <w:r w:rsidR="007E429E">
      <w:rPr>
        <w:rFonts w:ascii="Times New Roman" w:hAnsi="Times New Roman" w:cs="Times New Roman"/>
        <w:sz w:val="20"/>
        <w:szCs w:val="20"/>
      </w:rPr>
      <w:t>noteikumu</w:t>
    </w:r>
    <w:proofErr w:type="spellEnd"/>
    <w:r w:rsidR="007E429E">
      <w:rPr>
        <w:rFonts w:ascii="Times New Roman" w:hAnsi="Times New Roman" w:cs="Times New Roman"/>
        <w:sz w:val="20"/>
        <w:szCs w:val="20"/>
      </w:rPr>
      <w:t xml:space="preserve"> </w:t>
    </w:r>
    <w:proofErr w:type="spellStart"/>
    <w:r w:rsidR="007E429E">
      <w:rPr>
        <w:rFonts w:ascii="Times New Roman" w:hAnsi="Times New Roman" w:cs="Times New Roman"/>
        <w:sz w:val="20"/>
        <w:szCs w:val="20"/>
      </w:rPr>
      <w:t>tulkojums</w:t>
    </w:r>
    <w:proofErr w:type="spellEnd"/>
  </w:p>
  <w:p w:rsidR="0084141B" w:rsidRPr="007B2884" w:rsidRDefault="007256D1">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04" w:rsidRPr="007B2884" w:rsidRDefault="007E429E">
    <w:pPr>
      <w:pStyle w:val="Footer"/>
      <w:rPr>
        <w:rFonts w:ascii="Times New Roman" w:hAnsi="Times New Roman" w:cs="Times New Roman"/>
        <w:sz w:val="20"/>
        <w:szCs w:val="20"/>
      </w:rPr>
    </w:pPr>
    <w:r w:rsidRPr="007B2884">
      <w:rPr>
        <w:rFonts w:ascii="Times New Roman" w:hAnsi="Times New Roman" w:cs="Times New Roman"/>
        <w:sz w:val="20"/>
        <w:szCs w:val="20"/>
      </w:rPr>
      <w:t>A</w:t>
    </w:r>
    <w:r w:rsidR="0046792D">
      <w:rPr>
        <w:rFonts w:ascii="Times New Roman" w:hAnsi="Times New Roman" w:cs="Times New Roman"/>
        <w:sz w:val="20"/>
        <w:szCs w:val="20"/>
      </w:rPr>
      <w:t>IMsl_131</w:t>
    </w:r>
    <w:r w:rsidRPr="007B2884">
      <w:rPr>
        <w:rFonts w:ascii="Times New Roman" w:hAnsi="Times New Roman" w:cs="Times New Roman"/>
        <w:sz w:val="20"/>
        <w:szCs w:val="20"/>
      </w:rPr>
      <w:t>014_EU LRIT DC</w:t>
    </w:r>
    <w:r>
      <w:rPr>
        <w:rFonts w:ascii="Times New Roman" w:hAnsi="Times New Roman" w:cs="Times New Roman"/>
        <w:sz w:val="20"/>
        <w:szCs w:val="20"/>
      </w:rPr>
      <w:t>.docx</w:t>
    </w:r>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Eiropas</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Savienības</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Tālās</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darbības</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identifikācijas</w:t>
    </w:r>
    <w:proofErr w:type="spellEnd"/>
    <w:r w:rsidRPr="007B2884">
      <w:rPr>
        <w:rFonts w:ascii="Times New Roman" w:hAnsi="Times New Roman" w:cs="Times New Roman"/>
        <w:sz w:val="20"/>
        <w:szCs w:val="20"/>
      </w:rPr>
      <w:t xml:space="preserve"> un </w:t>
    </w:r>
    <w:proofErr w:type="spellStart"/>
    <w:r w:rsidRPr="007B2884">
      <w:rPr>
        <w:rFonts w:ascii="Times New Roman" w:hAnsi="Times New Roman" w:cs="Times New Roman"/>
        <w:sz w:val="20"/>
        <w:szCs w:val="20"/>
      </w:rPr>
      <w:t>sekošanas</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sistēmas</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datu</w:t>
    </w:r>
    <w:proofErr w:type="spellEnd"/>
    <w:r w:rsidRPr="007B2884">
      <w:rPr>
        <w:rFonts w:ascii="Times New Roman" w:hAnsi="Times New Roman" w:cs="Times New Roman"/>
        <w:sz w:val="20"/>
        <w:szCs w:val="20"/>
      </w:rPr>
      <w:t xml:space="preserve"> </w:t>
    </w:r>
    <w:proofErr w:type="spellStart"/>
    <w:r w:rsidRPr="007B2884">
      <w:rPr>
        <w:rFonts w:ascii="Times New Roman" w:hAnsi="Times New Roman" w:cs="Times New Roman"/>
        <w:sz w:val="20"/>
        <w:szCs w:val="20"/>
      </w:rPr>
      <w:t>centra</w:t>
    </w:r>
    <w:proofErr w:type="spellEnd"/>
    <w:r w:rsidRPr="007B2884">
      <w:rPr>
        <w:rFonts w:ascii="Times New Roman" w:hAnsi="Times New Roman" w:cs="Times New Roman"/>
        <w:sz w:val="20"/>
        <w:szCs w:val="20"/>
      </w:rPr>
      <w:t xml:space="preserve"> (E</w:t>
    </w:r>
    <w:r>
      <w:rPr>
        <w:rFonts w:ascii="Times New Roman" w:hAnsi="Times New Roman" w:cs="Times New Roman"/>
        <w:sz w:val="20"/>
        <w:szCs w:val="20"/>
      </w:rPr>
      <w:t xml:space="preserve">S LRIT DC) </w:t>
    </w:r>
    <w:proofErr w:type="spellStart"/>
    <w:r>
      <w:rPr>
        <w:rFonts w:ascii="Times New Roman" w:hAnsi="Times New Roman" w:cs="Times New Roman"/>
        <w:sz w:val="20"/>
        <w:szCs w:val="20"/>
      </w:rPr>
      <w:t>lietošanas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noteikumu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tulkojums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9E" w:rsidRDefault="007E429E" w:rsidP="007E429E">
      <w:pPr>
        <w:spacing w:after="0" w:line="240" w:lineRule="auto"/>
      </w:pPr>
      <w:r>
        <w:separator/>
      </w:r>
    </w:p>
  </w:footnote>
  <w:footnote w:type="continuationSeparator" w:id="0">
    <w:p w:rsidR="007E429E" w:rsidRDefault="007E429E" w:rsidP="007E429E">
      <w:pPr>
        <w:spacing w:after="0" w:line="240" w:lineRule="auto"/>
      </w:pPr>
      <w:r>
        <w:continuationSeparator/>
      </w:r>
    </w:p>
  </w:footnote>
  <w:footnote w:id="1">
    <w:p w:rsidR="007E429E" w:rsidRPr="000E2290" w:rsidRDefault="007E429E" w:rsidP="007E429E">
      <w:pPr>
        <w:pStyle w:val="FootnoteText"/>
        <w:rPr>
          <w:lang w:val="lv-LV"/>
        </w:rPr>
      </w:pPr>
      <w:r>
        <w:rPr>
          <w:rStyle w:val="FootnoteReference"/>
        </w:rPr>
        <w:footnoteRef/>
      </w:r>
      <w:r>
        <w:t xml:space="preserve"> </w:t>
      </w:r>
      <w:r w:rsidRPr="00BC574F">
        <w:rPr>
          <w:rFonts w:ascii="Arial" w:eastAsia="Times New Roman" w:hAnsi="Arial" w:cs="Arial"/>
          <w:color w:val="414142"/>
          <w:sz w:val="18"/>
          <w:szCs w:val="18"/>
          <w:lang w:val="lv-LV" w:eastAsia="ru-RU"/>
        </w:rPr>
        <w:t>Sas</w:t>
      </w:r>
      <w:r>
        <w:rPr>
          <w:rFonts w:ascii="Arial" w:eastAsia="Times New Roman" w:hAnsi="Arial" w:cs="Arial"/>
          <w:color w:val="414142"/>
          <w:sz w:val="18"/>
          <w:szCs w:val="18"/>
          <w:lang w:val="lv-LV" w:eastAsia="ru-RU"/>
        </w:rPr>
        <w:t xml:space="preserve">kaņā ar 2008.gada 09. decembra </w:t>
      </w:r>
      <w:r w:rsidR="007256D1">
        <w:rPr>
          <w:rFonts w:ascii="Arial" w:eastAsia="Times New Roman" w:hAnsi="Arial" w:cs="Arial"/>
          <w:color w:val="414142"/>
          <w:sz w:val="18"/>
          <w:szCs w:val="18"/>
          <w:lang w:val="lv-LV" w:eastAsia="ru-RU"/>
        </w:rPr>
        <w:t xml:space="preserve">Padomes </w:t>
      </w:r>
      <w:bookmarkStart w:id="0" w:name="_GoBack"/>
      <w:bookmarkEnd w:id="0"/>
      <w:r w:rsidRPr="00BC574F">
        <w:rPr>
          <w:rFonts w:ascii="Arial" w:eastAsia="Times New Roman" w:hAnsi="Arial" w:cs="Arial"/>
          <w:color w:val="414142"/>
          <w:sz w:val="18"/>
          <w:szCs w:val="18"/>
          <w:lang w:val="lv-LV" w:eastAsia="ru-RU"/>
        </w:rPr>
        <w:t>Rezolūciju par ES LRIT 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5E1"/>
    <w:multiLevelType w:val="hybridMultilevel"/>
    <w:tmpl w:val="10D07438"/>
    <w:lvl w:ilvl="0" w:tplc="0809001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E40AF"/>
    <w:multiLevelType w:val="hybridMultilevel"/>
    <w:tmpl w:val="7E02AFC6"/>
    <w:lvl w:ilvl="0" w:tplc="0419000F">
      <w:start w:val="1"/>
      <w:numFmt w:val="decimal"/>
      <w:lvlText w:val="%1."/>
      <w:lvlJc w:val="left"/>
      <w:pPr>
        <w:ind w:left="992" w:hanging="360"/>
      </w:p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2">
    <w:nsid w:val="31CB7BC5"/>
    <w:multiLevelType w:val="hybridMultilevel"/>
    <w:tmpl w:val="EE826F00"/>
    <w:lvl w:ilvl="0" w:tplc="0809001B">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nsid w:val="40720E7D"/>
    <w:multiLevelType w:val="hybridMultilevel"/>
    <w:tmpl w:val="4AA6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76C30"/>
    <w:multiLevelType w:val="hybridMultilevel"/>
    <w:tmpl w:val="62AE4ACC"/>
    <w:lvl w:ilvl="0" w:tplc="0809001B">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9E"/>
    <w:rsid w:val="00101C29"/>
    <w:rsid w:val="001C25DB"/>
    <w:rsid w:val="0026236D"/>
    <w:rsid w:val="002F58D7"/>
    <w:rsid w:val="00304507"/>
    <w:rsid w:val="0046792D"/>
    <w:rsid w:val="0056422B"/>
    <w:rsid w:val="007256D1"/>
    <w:rsid w:val="007635F3"/>
    <w:rsid w:val="007E429E"/>
    <w:rsid w:val="008804EF"/>
    <w:rsid w:val="00961EAA"/>
    <w:rsid w:val="009A48D6"/>
    <w:rsid w:val="00AF3AC3"/>
    <w:rsid w:val="00B6730B"/>
    <w:rsid w:val="00C0527E"/>
    <w:rsid w:val="00C729FB"/>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29E"/>
    <w:pPr>
      <w:spacing w:after="200" w:line="276" w:lineRule="auto"/>
    </w:pPr>
    <w:rPr>
      <w:rFonts w:asciiTheme="minorHAnsi" w:eastAsiaTheme="minorEastAsia" w:hAnsiTheme="minorHAnsi" w:cstheme="minorBidi"/>
      <w:sz w:val="22"/>
      <w:szCs w:val="22"/>
      <w:lang w:val="en-US" w:eastAsia="en-US"/>
    </w:rPr>
  </w:style>
  <w:style w:type="paragraph" w:styleId="Heading3">
    <w:name w:val="heading 3"/>
    <w:basedOn w:val="Normal"/>
    <w:link w:val="Heading3Char"/>
    <w:uiPriority w:val="9"/>
    <w:qFormat/>
    <w:rsid w:val="007E429E"/>
    <w:pPr>
      <w:spacing w:before="100" w:beforeAutospacing="1" w:after="100" w:afterAutospacing="1" w:line="240" w:lineRule="auto"/>
      <w:jc w:val="center"/>
      <w:outlineLvl w:val="2"/>
    </w:pPr>
    <w:rPr>
      <w:rFonts w:ascii="Times New Roman" w:eastAsia="Times New Roman" w:hAnsi="Times New Roman" w:cs="Times New Roman"/>
      <w:b/>
      <w:bCs/>
      <w:color w:val="414142"/>
      <w:sz w:val="31"/>
      <w:szCs w:val="3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29E"/>
    <w:rPr>
      <w:b/>
      <w:bCs/>
      <w:color w:val="414142"/>
      <w:sz w:val="31"/>
      <w:szCs w:val="31"/>
      <w:lang w:val="en-US" w:eastAsia="ru-RU"/>
    </w:rPr>
  </w:style>
  <w:style w:type="character" w:customStyle="1" w:styleId="hps">
    <w:name w:val="hps"/>
    <w:basedOn w:val="DefaultParagraphFont"/>
    <w:rsid w:val="007E429E"/>
  </w:style>
  <w:style w:type="character" w:customStyle="1" w:styleId="shorttext">
    <w:name w:val="short_text"/>
    <w:basedOn w:val="DefaultParagraphFont"/>
    <w:rsid w:val="007E429E"/>
  </w:style>
  <w:style w:type="paragraph" w:styleId="ListParagraph">
    <w:name w:val="List Paragraph"/>
    <w:basedOn w:val="Normal"/>
    <w:uiPriority w:val="34"/>
    <w:qFormat/>
    <w:rsid w:val="007E429E"/>
    <w:pPr>
      <w:ind w:left="720"/>
      <w:contextualSpacing/>
    </w:pPr>
  </w:style>
  <w:style w:type="paragraph" w:styleId="FootnoteText">
    <w:name w:val="footnote text"/>
    <w:basedOn w:val="Normal"/>
    <w:link w:val="FootnoteTextChar"/>
    <w:uiPriority w:val="99"/>
    <w:unhideWhenUsed/>
    <w:rsid w:val="007E429E"/>
    <w:pPr>
      <w:spacing w:after="0" w:line="240" w:lineRule="auto"/>
    </w:pPr>
    <w:rPr>
      <w:sz w:val="20"/>
      <w:szCs w:val="20"/>
    </w:rPr>
  </w:style>
  <w:style w:type="character" w:customStyle="1" w:styleId="FootnoteTextChar">
    <w:name w:val="Footnote Text Char"/>
    <w:basedOn w:val="DefaultParagraphFont"/>
    <w:link w:val="FootnoteText"/>
    <w:uiPriority w:val="99"/>
    <w:rsid w:val="007E429E"/>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7E429E"/>
    <w:rPr>
      <w:vertAlign w:val="superscript"/>
    </w:rPr>
  </w:style>
  <w:style w:type="character" w:customStyle="1" w:styleId="lbldescriptioncl">
    <w:name w:val="lbldescriptioncl"/>
    <w:basedOn w:val="DefaultParagraphFont"/>
    <w:rsid w:val="007E429E"/>
  </w:style>
  <w:style w:type="character" w:styleId="Hyperlink">
    <w:name w:val="Hyperlink"/>
    <w:basedOn w:val="DefaultParagraphFont"/>
    <w:uiPriority w:val="99"/>
    <w:unhideWhenUsed/>
    <w:rsid w:val="007E429E"/>
    <w:rPr>
      <w:color w:val="0000FF"/>
      <w:u w:val="single"/>
    </w:rPr>
  </w:style>
  <w:style w:type="paragraph" w:styleId="Footer">
    <w:name w:val="footer"/>
    <w:basedOn w:val="Normal"/>
    <w:link w:val="FooterChar"/>
    <w:uiPriority w:val="99"/>
    <w:unhideWhenUsed/>
    <w:rsid w:val="007E42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29E"/>
    <w:rPr>
      <w:rFonts w:asciiTheme="minorHAnsi" w:eastAsiaTheme="minorEastAsia" w:hAnsiTheme="minorHAnsi" w:cstheme="minorBidi"/>
      <w:sz w:val="22"/>
      <w:szCs w:val="22"/>
      <w:lang w:val="en-US" w:eastAsia="en-US"/>
    </w:rPr>
  </w:style>
  <w:style w:type="paragraph" w:customStyle="1" w:styleId="naisf">
    <w:name w:val="naisf"/>
    <w:basedOn w:val="Normal"/>
    <w:rsid w:val="007E429E"/>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 w:type="character" w:styleId="Strong">
    <w:name w:val="Strong"/>
    <w:basedOn w:val="DefaultParagraphFont"/>
    <w:uiPriority w:val="22"/>
    <w:qFormat/>
    <w:rsid w:val="007E429E"/>
    <w:rPr>
      <w:b/>
      <w:bCs/>
    </w:rPr>
  </w:style>
  <w:style w:type="paragraph" w:styleId="Header">
    <w:name w:val="header"/>
    <w:basedOn w:val="Normal"/>
    <w:link w:val="HeaderChar"/>
    <w:rsid w:val="0046792D"/>
    <w:pPr>
      <w:tabs>
        <w:tab w:val="center" w:pos="4320"/>
        <w:tab w:val="right" w:pos="8640"/>
      </w:tabs>
      <w:spacing w:after="0" w:line="240" w:lineRule="auto"/>
    </w:pPr>
  </w:style>
  <w:style w:type="character" w:customStyle="1" w:styleId="HeaderChar">
    <w:name w:val="Header Char"/>
    <w:basedOn w:val="DefaultParagraphFont"/>
    <w:link w:val="Header"/>
    <w:rsid w:val="0046792D"/>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29E"/>
    <w:pPr>
      <w:spacing w:after="200" w:line="276" w:lineRule="auto"/>
    </w:pPr>
    <w:rPr>
      <w:rFonts w:asciiTheme="minorHAnsi" w:eastAsiaTheme="minorEastAsia" w:hAnsiTheme="minorHAnsi" w:cstheme="minorBidi"/>
      <w:sz w:val="22"/>
      <w:szCs w:val="22"/>
      <w:lang w:val="en-US" w:eastAsia="en-US"/>
    </w:rPr>
  </w:style>
  <w:style w:type="paragraph" w:styleId="Heading3">
    <w:name w:val="heading 3"/>
    <w:basedOn w:val="Normal"/>
    <w:link w:val="Heading3Char"/>
    <w:uiPriority w:val="9"/>
    <w:qFormat/>
    <w:rsid w:val="007E429E"/>
    <w:pPr>
      <w:spacing w:before="100" w:beforeAutospacing="1" w:after="100" w:afterAutospacing="1" w:line="240" w:lineRule="auto"/>
      <w:jc w:val="center"/>
      <w:outlineLvl w:val="2"/>
    </w:pPr>
    <w:rPr>
      <w:rFonts w:ascii="Times New Roman" w:eastAsia="Times New Roman" w:hAnsi="Times New Roman" w:cs="Times New Roman"/>
      <w:b/>
      <w:bCs/>
      <w:color w:val="414142"/>
      <w:sz w:val="31"/>
      <w:szCs w:val="3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29E"/>
    <w:rPr>
      <w:b/>
      <w:bCs/>
      <w:color w:val="414142"/>
      <w:sz w:val="31"/>
      <w:szCs w:val="31"/>
      <w:lang w:val="en-US" w:eastAsia="ru-RU"/>
    </w:rPr>
  </w:style>
  <w:style w:type="character" w:customStyle="1" w:styleId="hps">
    <w:name w:val="hps"/>
    <w:basedOn w:val="DefaultParagraphFont"/>
    <w:rsid w:val="007E429E"/>
  </w:style>
  <w:style w:type="character" w:customStyle="1" w:styleId="shorttext">
    <w:name w:val="short_text"/>
    <w:basedOn w:val="DefaultParagraphFont"/>
    <w:rsid w:val="007E429E"/>
  </w:style>
  <w:style w:type="paragraph" w:styleId="ListParagraph">
    <w:name w:val="List Paragraph"/>
    <w:basedOn w:val="Normal"/>
    <w:uiPriority w:val="34"/>
    <w:qFormat/>
    <w:rsid w:val="007E429E"/>
    <w:pPr>
      <w:ind w:left="720"/>
      <w:contextualSpacing/>
    </w:pPr>
  </w:style>
  <w:style w:type="paragraph" w:styleId="FootnoteText">
    <w:name w:val="footnote text"/>
    <w:basedOn w:val="Normal"/>
    <w:link w:val="FootnoteTextChar"/>
    <w:uiPriority w:val="99"/>
    <w:unhideWhenUsed/>
    <w:rsid w:val="007E429E"/>
    <w:pPr>
      <w:spacing w:after="0" w:line="240" w:lineRule="auto"/>
    </w:pPr>
    <w:rPr>
      <w:sz w:val="20"/>
      <w:szCs w:val="20"/>
    </w:rPr>
  </w:style>
  <w:style w:type="character" w:customStyle="1" w:styleId="FootnoteTextChar">
    <w:name w:val="Footnote Text Char"/>
    <w:basedOn w:val="DefaultParagraphFont"/>
    <w:link w:val="FootnoteText"/>
    <w:uiPriority w:val="99"/>
    <w:rsid w:val="007E429E"/>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7E429E"/>
    <w:rPr>
      <w:vertAlign w:val="superscript"/>
    </w:rPr>
  </w:style>
  <w:style w:type="character" w:customStyle="1" w:styleId="lbldescriptioncl">
    <w:name w:val="lbldescriptioncl"/>
    <w:basedOn w:val="DefaultParagraphFont"/>
    <w:rsid w:val="007E429E"/>
  </w:style>
  <w:style w:type="character" w:styleId="Hyperlink">
    <w:name w:val="Hyperlink"/>
    <w:basedOn w:val="DefaultParagraphFont"/>
    <w:uiPriority w:val="99"/>
    <w:unhideWhenUsed/>
    <w:rsid w:val="007E429E"/>
    <w:rPr>
      <w:color w:val="0000FF"/>
      <w:u w:val="single"/>
    </w:rPr>
  </w:style>
  <w:style w:type="paragraph" w:styleId="Footer">
    <w:name w:val="footer"/>
    <w:basedOn w:val="Normal"/>
    <w:link w:val="FooterChar"/>
    <w:uiPriority w:val="99"/>
    <w:unhideWhenUsed/>
    <w:rsid w:val="007E42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29E"/>
    <w:rPr>
      <w:rFonts w:asciiTheme="minorHAnsi" w:eastAsiaTheme="minorEastAsia" w:hAnsiTheme="minorHAnsi" w:cstheme="minorBidi"/>
      <w:sz w:val="22"/>
      <w:szCs w:val="22"/>
      <w:lang w:val="en-US" w:eastAsia="en-US"/>
    </w:rPr>
  </w:style>
  <w:style w:type="paragraph" w:customStyle="1" w:styleId="naisf">
    <w:name w:val="naisf"/>
    <w:basedOn w:val="Normal"/>
    <w:rsid w:val="007E429E"/>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 w:type="character" w:styleId="Strong">
    <w:name w:val="Strong"/>
    <w:basedOn w:val="DefaultParagraphFont"/>
    <w:uiPriority w:val="22"/>
    <w:qFormat/>
    <w:rsid w:val="007E429E"/>
    <w:rPr>
      <w:b/>
      <w:bCs/>
    </w:rPr>
  </w:style>
  <w:style w:type="paragraph" w:styleId="Header">
    <w:name w:val="header"/>
    <w:basedOn w:val="Normal"/>
    <w:link w:val="HeaderChar"/>
    <w:rsid w:val="0046792D"/>
    <w:pPr>
      <w:tabs>
        <w:tab w:val="center" w:pos="4320"/>
        <w:tab w:val="right" w:pos="8640"/>
      </w:tabs>
      <w:spacing w:after="0" w:line="240" w:lineRule="auto"/>
    </w:pPr>
  </w:style>
  <w:style w:type="character" w:customStyle="1" w:styleId="HeaderChar">
    <w:name w:val="Header Char"/>
    <w:basedOn w:val="DefaultParagraphFont"/>
    <w:link w:val="Header"/>
    <w:rsid w:val="0046792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lj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61CD7D7F.dotm</Template>
  <TotalTime>7</TotalTime>
  <Pages>15</Pages>
  <Words>3253</Words>
  <Characters>20140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Sanda Vistina</cp:lastModifiedBy>
  <cp:revision>7</cp:revision>
  <dcterms:created xsi:type="dcterms:W3CDTF">2014-10-13T09:12:00Z</dcterms:created>
  <dcterms:modified xsi:type="dcterms:W3CDTF">2014-10-13T09:27:00Z</dcterms:modified>
</cp:coreProperties>
</file>