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E8" w:rsidRDefault="00A803E8" w:rsidP="00A803E8">
      <w:pPr>
        <w:jc w:val="center"/>
      </w:pPr>
      <w:r>
        <w:rPr>
          <w:rFonts w:cs="Times New Roman"/>
          <w:b/>
          <w:szCs w:val="24"/>
        </w:rPr>
        <w:t>A</w:t>
      </w:r>
      <w:r w:rsidRPr="004E21A5">
        <w:rPr>
          <w:rFonts w:cs="Times New Roman"/>
          <w:b/>
          <w:szCs w:val="24"/>
        </w:rPr>
        <w:t xml:space="preserve">prēķinu veikšanas </w:t>
      </w:r>
      <w:r>
        <w:rPr>
          <w:rFonts w:cs="Times New Roman"/>
          <w:b/>
          <w:szCs w:val="24"/>
        </w:rPr>
        <w:t>piemērs</w:t>
      </w:r>
      <w:r>
        <w:rPr>
          <w:rStyle w:val="FootnoteReference"/>
          <w:rFonts w:cs="Times New Roman"/>
          <w:b/>
          <w:szCs w:val="24"/>
        </w:rPr>
        <w:footnoteReference w:id="1"/>
      </w:r>
      <w:r>
        <w:rPr>
          <w:rFonts w:cs="Times New Roman"/>
          <w:b/>
          <w:szCs w:val="24"/>
        </w:rPr>
        <w:t xml:space="preserve"> attiecībā uz komandējumiem</w:t>
      </w:r>
      <w:r>
        <w:rPr>
          <w:rStyle w:val="FootnoteReference"/>
          <w:rFonts w:cs="Times New Roman"/>
          <w:b/>
          <w:szCs w:val="24"/>
        </w:rPr>
        <w:footnoteReference w:id="2"/>
      </w:r>
    </w:p>
    <w:p w:rsidR="00A803E8" w:rsidRDefault="00A803E8" w:rsidP="00A803E8"/>
    <w:p w:rsidR="00A803E8" w:rsidRDefault="00A803E8" w:rsidP="00A803E8">
      <w:pPr>
        <w:rPr>
          <w:rFonts w:cs="Times New Roman"/>
          <w:szCs w:val="24"/>
        </w:rPr>
      </w:pPr>
      <w:r>
        <w:rPr>
          <w:rFonts w:cs="Times New Roman"/>
          <w:szCs w:val="24"/>
        </w:rPr>
        <w:t>Šie aprēķini veikti, pieņemot, ka komandējumā dodas viens institūcijas darbinieks un komandējuma ilgums ir divas dienas un viena nakts.</w:t>
      </w:r>
    </w:p>
    <w:p w:rsidR="00A803E8" w:rsidRDefault="00A803E8" w:rsidP="00A803E8">
      <w:pPr>
        <w:rPr>
          <w:rFonts w:cs="Times New Roman"/>
          <w:szCs w:val="24"/>
        </w:rPr>
      </w:pPr>
    </w:p>
    <w:p w:rsidR="00A803E8" w:rsidRDefault="00A803E8" w:rsidP="00A803E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Aprēķinus veic pēc sekojoša modeļa: </w:t>
      </w:r>
      <w:r w:rsidRPr="00EC6A9D">
        <w:rPr>
          <w:rFonts w:cs="Times New Roman"/>
          <w:szCs w:val="24"/>
        </w:rPr>
        <w:t xml:space="preserve"> </w:t>
      </w:r>
    </w:p>
    <w:p w:rsidR="00A803E8" w:rsidRPr="00EC6A9D" w:rsidRDefault="00A803E8" w:rsidP="00A803E8">
      <w:pPr>
        <w:rPr>
          <w:rFonts w:cs="Times New Roman"/>
          <w:szCs w:val="24"/>
        </w:rPr>
      </w:pPr>
    </w:p>
    <w:p w:rsidR="00A803E8" w:rsidRDefault="00A803E8" w:rsidP="00A803E8">
      <w:pPr>
        <w:pStyle w:val="ListParagraph"/>
        <w:numPr>
          <w:ilvl w:val="0"/>
          <w:numId w:val="2"/>
        </w:numPr>
        <w:ind w:left="426" w:hanging="426"/>
        <w:jc w:val="both"/>
        <w:rPr>
          <w:rFonts w:cs="Times New Roman"/>
          <w:szCs w:val="24"/>
        </w:rPr>
      </w:pPr>
      <w:r w:rsidRPr="00891DA6">
        <w:rPr>
          <w:rFonts w:cs="Times New Roman"/>
          <w:szCs w:val="24"/>
        </w:rPr>
        <w:t>dienas nauda Brisel</w:t>
      </w:r>
      <w:r>
        <w:rPr>
          <w:rFonts w:cs="Times New Roman"/>
          <w:szCs w:val="24"/>
        </w:rPr>
        <w:t>ē -</w:t>
      </w:r>
      <w:r w:rsidRPr="00891D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40</w:t>
      </w:r>
      <w:r w:rsidRPr="00891DA6">
        <w:rPr>
          <w:rFonts w:cs="Times New Roman"/>
          <w:szCs w:val="24"/>
        </w:rPr>
        <w:t xml:space="preserve"> </w:t>
      </w:r>
      <w:proofErr w:type="spellStart"/>
      <w:r w:rsidRPr="00C1140E">
        <w:rPr>
          <w:rFonts w:cs="Times New Roman"/>
          <w:i/>
          <w:szCs w:val="24"/>
        </w:rPr>
        <w:t>euro</w:t>
      </w:r>
      <w:proofErr w:type="spellEnd"/>
      <w:r w:rsidRPr="00891DA6">
        <w:rPr>
          <w:rFonts w:cs="Times New Roman"/>
          <w:szCs w:val="24"/>
        </w:rPr>
        <w:t xml:space="preserve"> x 2 dienas = </w:t>
      </w:r>
      <w:r>
        <w:rPr>
          <w:rFonts w:cs="Times New Roman"/>
          <w:szCs w:val="24"/>
        </w:rPr>
        <w:t>80</w:t>
      </w:r>
      <w:r w:rsidRPr="00891DA6">
        <w:rPr>
          <w:rFonts w:cs="Times New Roman"/>
          <w:szCs w:val="24"/>
        </w:rPr>
        <w:t xml:space="preserve"> </w:t>
      </w:r>
      <w:proofErr w:type="spellStart"/>
      <w:r w:rsidRPr="00C1140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;</w:t>
      </w:r>
    </w:p>
    <w:p w:rsidR="00A803E8" w:rsidRDefault="00A803E8" w:rsidP="00A803E8">
      <w:pPr>
        <w:pStyle w:val="ListParagraph"/>
        <w:numPr>
          <w:ilvl w:val="0"/>
          <w:numId w:val="2"/>
        </w:numPr>
        <w:ind w:left="426" w:hanging="426"/>
        <w:jc w:val="both"/>
        <w:rPr>
          <w:rFonts w:cs="Times New Roman"/>
          <w:szCs w:val="24"/>
        </w:rPr>
      </w:pPr>
      <w:r w:rsidRPr="00891DA6">
        <w:rPr>
          <w:rFonts w:cs="Times New Roman"/>
          <w:szCs w:val="24"/>
        </w:rPr>
        <w:t xml:space="preserve">ceļa izdevumi </w:t>
      </w:r>
      <w:r>
        <w:rPr>
          <w:rFonts w:cs="Times New Roman"/>
          <w:szCs w:val="24"/>
        </w:rPr>
        <w:t xml:space="preserve">uz Briseli ~ 500 </w:t>
      </w:r>
      <w:proofErr w:type="spellStart"/>
      <w:r w:rsidRPr="00C1140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;</w:t>
      </w:r>
    </w:p>
    <w:p w:rsidR="00A803E8" w:rsidRDefault="00A803E8" w:rsidP="00A803E8">
      <w:pPr>
        <w:pStyle w:val="ListParagraph"/>
        <w:numPr>
          <w:ilvl w:val="0"/>
          <w:numId w:val="2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izdevumi par viesnīcu Briselē - 200</w:t>
      </w:r>
      <w:r w:rsidRPr="00891DA6">
        <w:rPr>
          <w:rFonts w:cs="Times New Roman"/>
          <w:szCs w:val="24"/>
        </w:rPr>
        <w:t xml:space="preserve"> </w:t>
      </w:r>
      <w:proofErr w:type="spellStart"/>
      <w:r w:rsidRPr="00C1140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;</w:t>
      </w:r>
    </w:p>
    <w:p w:rsidR="00A803E8" w:rsidRDefault="00A803E8" w:rsidP="00A803E8">
      <w:pPr>
        <w:pStyle w:val="ListParagraph"/>
        <w:numPr>
          <w:ilvl w:val="0"/>
          <w:numId w:val="2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transporta</w:t>
      </w:r>
      <w:r w:rsidRPr="00891DA6">
        <w:rPr>
          <w:rFonts w:cs="Times New Roman"/>
          <w:szCs w:val="24"/>
        </w:rPr>
        <w:t xml:space="preserve"> izdevumi sabiedriskajā transportā </w:t>
      </w:r>
      <w:r>
        <w:rPr>
          <w:rFonts w:cs="Times New Roman"/>
          <w:szCs w:val="24"/>
        </w:rPr>
        <w:t xml:space="preserve">ir </w:t>
      </w:r>
      <w:r w:rsidRPr="00891DA6">
        <w:rPr>
          <w:rFonts w:cs="Times New Roman"/>
          <w:szCs w:val="24"/>
        </w:rPr>
        <w:t>30% no dienas naudas</w:t>
      </w:r>
      <w:r>
        <w:rPr>
          <w:rFonts w:cs="Times New Roman"/>
          <w:szCs w:val="24"/>
        </w:rPr>
        <w:t xml:space="preserve"> - 24 </w:t>
      </w:r>
      <w:proofErr w:type="spellStart"/>
      <w:r w:rsidRPr="00C1140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;</w:t>
      </w:r>
    </w:p>
    <w:p w:rsidR="00A803E8" w:rsidRDefault="00A803E8" w:rsidP="00A803E8">
      <w:pPr>
        <w:pStyle w:val="ListParagraph"/>
        <w:numPr>
          <w:ilvl w:val="0"/>
          <w:numId w:val="2"/>
        </w:numPr>
        <w:ind w:left="426" w:hanging="426"/>
        <w:jc w:val="both"/>
        <w:rPr>
          <w:rFonts w:cs="Times New Roman"/>
          <w:szCs w:val="24"/>
        </w:rPr>
      </w:pPr>
      <w:r w:rsidRPr="00891DA6">
        <w:rPr>
          <w:rFonts w:cs="Times New Roman"/>
          <w:szCs w:val="24"/>
        </w:rPr>
        <w:t>izdevumi, kas saistīti ar</w:t>
      </w:r>
      <w:r>
        <w:rPr>
          <w:rFonts w:cs="Times New Roman"/>
          <w:szCs w:val="24"/>
        </w:rPr>
        <w:t xml:space="preserve"> apdrošināšanas polises iegādi - 1 </w:t>
      </w:r>
      <w:proofErr w:type="spellStart"/>
      <w:r w:rsidRPr="00772434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 xml:space="preserve"> x 2 dienas = 2 </w:t>
      </w:r>
      <w:proofErr w:type="spellStart"/>
      <w:r w:rsidRPr="00772434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;</w:t>
      </w:r>
    </w:p>
    <w:p w:rsidR="00A803E8" w:rsidRPr="00891DA6" w:rsidRDefault="00A803E8" w:rsidP="00A803E8">
      <w:pPr>
        <w:rPr>
          <w:rFonts w:cs="Times New Roman"/>
          <w:szCs w:val="24"/>
        </w:rPr>
      </w:pPr>
    </w:p>
    <w:p w:rsidR="00A803E8" w:rsidRPr="00F6039F" w:rsidRDefault="00A803E8" w:rsidP="00A803E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Viena</w:t>
      </w:r>
      <w:r w:rsidRPr="00594024">
        <w:rPr>
          <w:rFonts w:cs="Times New Roman"/>
          <w:b/>
          <w:szCs w:val="24"/>
        </w:rPr>
        <w:t xml:space="preserve"> darbinieka </w:t>
      </w:r>
      <w:r>
        <w:rPr>
          <w:rFonts w:cs="Times New Roman"/>
          <w:b/>
          <w:szCs w:val="24"/>
        </w:rPr>
        <w:t>viens</w:t>
      </w:r>
      <w:r w:rsidRPr="00594024">
        <w:rPr>
          <w:rFonts w:cs="Times New Roman"/>
          <w:b/>
          <w:szCs w:val="24"/>
        </w:rPr>
        <w:t xml:space="preserve"> komandējums uz Briseli </w:t>
      </w:r>
      <w:r>
        <w:rPr>
          <w:rFonts w:cs="Times New Roman"/>
          <w:b/>
          <w:szCs w:val="24"/>
        </w:rPr>
        <w:t xml:space="preserve">izmaksā </w:t>
      </w:r>
      <w:r w:rsidRPr="00594024">
        <w:rPr>
          <w:rFonts w:cs="Times New Roman"/>
          <w:b/>
          <w:szCs w:val="24"/>
        </w:rPr>
        <w:t xml:space="preserve">~ </w:t>
      </w:r>
      <w:r>
        <w:rPr>
          <w:rFonts w:cs="Times New Roman"/>
          <w:b/>
          <w:szCs w:val="24"/>
        </w:rPr>
        <w:t xml:space="preserve">806 </w:t>
      </w:r>
      <w:proofErr w:type="spellStart"/>
      <w:r w:rsidRPr="00772434">
        <w:rPr>
          <w:rFonts w:cs="Times New Roman"/>
          <w:b/>
          <w:i/>
          <w:szCs w:val="24"/>
        </w:rPr>
        <w:t>euro</w:t>
      </w:r>
      <w:proofErr w:type="spellEnd"/>
      <w:r>
        <w:rPr>
          <w:rFonts w:cs="Times New Roman"/>
          <w:b/>
          <w:szCs w:val="24"/>
        </w:rPr>
        <w:t>.</w:t>
      </w:r>
    </w:p>
    <w:p w:rsidR="00430E85" w:rsidRDefault="00430E85" w:rsidP="00062367"/>
    <w:p w:rsidR="00062367" w:rsidRDefault="00062367" w:rsidP="00062367"/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  <w:r w:rsidRPr="00DA45F7">
        <w:rPr>
          <w:rFonts w:eastAsia="Calibri" w:cs="Times New Roman"/>
          <w:kern w:val="1"/>
          <w:szCs w:val="24"/>
          <w:lang w:eastAsia="ar-SA"/>
        </w:rPr>
        <w:t>Ārlietu ministrs</w:t>
      </w:r>
      <w:r w:rsidRPr="00DA45F7">
        <w:rPr>
          <w:rFonts w:eastAsia="Calibri" w:cs="Times New Roman"/>
          <w:kern w:val="1"/>
          <w:szCs w:val="24"/>
          <w:lang w:eastAsia="ar-SA"/>
        </w:rPr>
        <w:tab/>
      </w:r>
      <w:proofErr w:type="spellStart"/>
      <w:r w:rsidRPr="00DA45F7">
        <w:rPr>
          <w:rFonts w:eastAsia="Calibri" w:cs="Times New Roman"/>
          <w:kern w:val="1"/>
          <w:szCs w:val="24"/>
          <w:lang w:eastAsia="ar-SA"/>
        </w:rPr>
        <w:t>E.Rinkēvičs</w:t>
      </w:r>
      <w:proofErr w:type="spellEnd"/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  <w:r w:rsidRPr="00DA45F7">
        <w:rPr>
          <w:rFonts w:eastAsia="Calibri" w:cs="Times New Roman"/>
          <w:kern w:val="1"/>
          <w:szCs w:val="24"/>
          <w:lang w:eastAsia="ar-SA"/>
        </w:rPr>
        <w:t xml:space="preserve">Vīzas: </w:t>
      </w:r>
    </w:p>
    <w:p w:rsidR="00062367" w:rsidRPr="00DA45F7" w:rsidRDefault="00062367" w:rsidP="00B00FA2">
      <w:pPr>
        <w:tabs>
          <w:tab w:val="left" w:pos="7230"/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  <w:r w:rsidRPr="00DA45F7">
        <w:rPr>
          <w:rFonts w:eastAsia="Calibri" w:cs="Times New Roman"/>
          <w:kern w:val="1"/>
          <w:szCs w:val="24"/>
          <w:lang w:eastAsia="ar-SA"/>
        </w:rPr>
        <w:t>valsts sekretārs</w:t>
      </w:r>
      <w:r w:rsidRPr="00DA45F7">
        <w:rPr>
          <w:rFonts w:eastAsia="Calibri" w:cs="Times New Roman"/>
          <w:kern w:val="1"/>
          <w:szCs w:val="24"/>
          <w:lang w:eastAsia="ar-SA"/>
        </w:rPr>
        <w:tab/>
      </w:r>
      <w:proofErr w:type="spellStart"/>
      <w:r w:rsidRPr="00DA45F7">
        <w:rPr>
          <w:rFonts w:eastAsia="Calibri" w:cs="Times New Roman"/>
          <w:kern w:val="1"/>
          <w:szCs w:val="24"/>
          <w:lang w:eastAsia="ar-SA"/>
        </w:rPr>
        <w:t>A.Pildegovičs</w:t>
      </w:r>
      <w:proofErr w:type="spellEnd"/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  <w:r w:rsidRPr="00DA45F7">
        <w:rPr>
          <w:rFonts w:eastAsia="Calibri" w:cs="Times New Roman"/>
          <w:kern w:val="1"/>
          <w:szCs w:val="24"/>
          <w:lang w:eastAsia="ar-SA"/>
        </w:rPr>
        <w:t xml:space="preserve">Latvijas prezidentūras Eiropas Savienības Padomē </w:t>
      </w:r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kern w:val="1"/>
          <w:szCs w:val="24"/>
          <w:lang w:eastAsia="ar-SA"/>
        </w:rPr>
      </w:pPr>
      <w:r w:rsidRPr="00DA45F7">
        <w:rPr>
          <w:rFonts w:eastAsia="Calibri" w:cs="Times New Roman"/>
          <w:kern w:val="1"/>
          <w:szCs w:val="24"/>
          <w:lang w:eastAsia="ar-SA"/>
        </w:rPr>
        <w:t>sekretariāta direktore</w:t>
      </w:r>
      <w:r>
        <w:rPr>
          <w:rFonts w:eastAsia="Calibri" w:cs="Times New Roman"/>
          <w:kern w:val="1"/>
          <w:szCs w:val="24"/>
          <w:lang w:eastAsia="ar-SA"/>
        </w:rPr>
        <w:tab/>
        <w:t>I.Skujiņa</w:t>
      </w:r>
      <w:r w:rsidRPr="00DA45F7">
        <w:rPr>
          <w:rFonts w:eastAsia="Calibri" w:cs="Times New Roman"/>
          <w:kern w:val="1"/>
          <w:szCs w:val="24"/>
          <w:lang w:eastAsia="ar-SA"/>
        </w:rPr>
        <w:tab/>
      </w:r>
    </w:p>
    <w:p w:rsidR="00062367" w:rsidRPr="00DA45F7" w:rsidRDefault="00062367" w:rsidP="00B00FA2">
      <w:pPr>
        <w:tabs>
          <w:tab w:val="right" w:pos="9072"/>
        </w:tabs>
        <w:suppressAutoHyphens/>
        <w:rPr>
          <w:rFonts w:eastAsia="Calibri" w:cs="Times New Roman"/>
          <w:i/>
          <w:kern w:val="1"/>
          <w:sz w:val="28"/>
          <w:szCs w:val="28"/>
          <w:lang w:eastAsia="ar-SA"/>
        </w:rPr>
      </w:pPr>
    </w:p>
    <w:p w:rsidR="00062367" w:rsidRPr="00DA45F7" w:rsidRDefault="00062367" w:rsidP="00062367">
      <w:pPr>
        <w:suppressAutoHyphens/>
        <w:rPr>
          <w:rFonts w:eastAsia="Calibri" w:cs="Times New Roman"/>
          <w:kern w:val="1"/>
          <w:sz w:val="20"/>
          <w:szCs w:val="20"/>
          <w:lang w:eastAsia="ar-SA"/>
        </w:rPr>
      </w:pPr>
      <w:r w:rsidRPr="00DA45F7">
        <w:rPr>
          <w:rFonts w:eastAsia="Calibri" w:cs="Times New Roman"/>
          <w:kern w:val="1"/>
          <w:sz w:val="20"/>
          <w:szCs w:val="20"/>
          <w:lang w:eastAsia="ar-SA"/>
        </w:rPr>
        <w:t>0</w:t>
      </w:r>
      <w:r w:rsidR="007B105D">
        <w:rPr>
          <w:rFonts w:eastAsia="Calibri" w:cs="Times New Roman"/>
          <w:kern w:val="1"/>
          <w:sz w:val="20"/>
          <w:szCs w:val="20"/>
          <w:lang w:eastAsia="ar-SA"/>
        </w:rPr>
        <w:t>8</w:t>
      </w:r>
      <w:r w:rsidRPr="00DA45F7">
        <w:rPr>
          <w:rFonts w:eastAsia="Calibri" w:cs="Times New Roman"/>
          <w:kern w:val="1"/>
          <w:sz w:val="20"/>
          <w:szCs w:val="20"/>
          <w:lang w:eastAsia="ar-SA"/>
        </w:rPr>
        <w:t>.0</w:t>
      </w:r>
      <w:r w:rsidR="007B105D">
        <w:rPr>
          <w:rFonts w:eastAsia="Calibri" w:cs="Times New Roman"/>
          <w:kern w:val="1"/>
          <w:sz w:val="20"/>
          <w:szCs w:val="20"/>
          <w:lang w:eastAsia="ar-SA"/>
        </w:rPr>
        <w:t>5</w:t>
      </w:r>
      <w:r w:rsidRPr="00DA45F7">
        <w:rPr>
          <w:rFonts w:eastAsia="Calibri" w:cs="Times New Roman"/>
          <w:kern w:val="1"/>
          <w:sz w:val="20"/>
          <w:szCs w:val="20"/>
          <w:lang w:eastAsia="ar-SA"/>
        </w:rPr>
        <w:t>.2014</w:t>
      </w:r>
    </w:p>
    <w:p w:rsidR="00062367" w:rsidRPr="00DA45F7" w:rsidRDefault="00A803E8" w:rsidP="00062367">
      <w:pPr>
        <w:suppressAutoHyphens/>
        <w:rPr>
          <w:rFonts w:eastAsia="Calibri" w:cs="Times New Roman"/>
          <w:kern w:val="1"/>
          <w:sz w:val="20"/>
          <w:szCs w:val="20"/>
          <w:lang w:eastAsia="ar-SA"/>
        </w:rPr>
      </w:pPr>
      <w:r>
        <w:rPr>
          <w:rFonts w:eastAsia="Calibri" w:cs="Times New Roman"/>
          <w:kern w:val="1"/>
          <w:sz w:val="20"/>
          <w:szCs w:val="20"/>
          <w:lang w:eastAsia="ar-SA"/>
        </w:rPr>
        <w:t>139</w:t>
      </w:r>
    </w:p>
    <w:p w:rsidR="00062367" w:rsidRPr="00DA45F7" w:rsidRDefault="00062367" w:rsidP="00062367">
      <w:pPr>
        <w:suppressAutoHyphens/>
        <w:rPr>
          <w:rFonts w:eastAsia="Calibri" w:cs="Times New Roman"/>
          <w:kern w:val="1"/>
          <w:sz w:val="20"/>
          <w:szCs w:val="20"/>
          <w:lang w:eastAsia="ar-SA"/>
        </w:rPr>
      </w:pPr>
      <w:proofErr w:type="spellStart"/>
      <w:r>
        <w:rPr>
          <w:rFonts w:eastAsia="Calibri" w:cs="Times New Roman"/>
          <w:kern w:val="1"/>
          <w:sz w:val="20"/>
          <w:szCs w:val="20"/>
          <w:lang w:eastAsia="ar-SA"/>
        </w:rPr>
        <w:t>Dz</w:t>
      </w:r>
      <w:r w:rsidRPr="00DA45F7">
        <w:rPr>
          <w:rFonts w:eastAsia="Calibri" w:cs="Times New Roman"/>
          <w:kern w:val="1"/>
          <w:sz w:val="20"/>
          <w:szCs w:val="20"/>
          <w:lang w:eastAsia="ar-SA"/>
        </w:rPr>
        <w:t>.</w:t>
      </w:r>
      <w:r>
        <w:rPr>
          <w:rFonts w:eastAsia="Calibri" w:cs="Times New Roman"/>
          <w:kern w:val="1"/>
          <w:sz w:val="20"/>
          <w:szCs w:val="20"/>
          <w:lang w:eastAsia="ar-SA"/>
        </w:rPr>
        <w:t>Liepiņa</w:t>
      </w:r>
      <w:proofErr w:type="spellEnd"/>
      <w:r w:rsidRPr="00DA45F7">
        <w:rPr>
          <w:rFonts w:eastAsia="Calibri" w:cs="Times New Roman"/>
          <w:kern w:val="1"/>
          <w:sz w:val="20"/>
          <w:szCs w:val="20"/>
          <w:lang w:eastAsia="ar-SA"/>
        </w:rPr>
        <w:t>, 670117</w:t>
      </w:r>
      <w:r>
        <w:rPr>
          <w:rFonts w:eastAsia="Calibri" w:cs="Times New Roman"/>
          <w:kern w:val="1"/>
          <w:sz w:val="20"/>
          <w:szCs w:val="20"/>
          <w:lang w:eastAsia="ar-SA"/>
        </w:rPr>
        <w:t>59</w:t>
      </w:r>
    </w:p>
    <w:p w:rsidR="00062367" w:rsidRDefault="00BD1769" w:rsidP="00062367">
      <w:pPr>
        <w:rPr>
          <w:rFonts w:eastAsia="Calibri" w:cs="Times New Roman"/>
          <w:kern w:val="1"/>
          <w:sz w:val="20"/>
          <w:szCs w:val="20"/>
          <w:lang w:eastAsia="ar-SA"/>
        </w:rPr>
      </w:pPr>
      <w:hyperlink r:id="rId8" w:history="1">
        <w:r w:rsidR="00062367" w:rsidRPr="00BF44CF">
          <w:rPr>
            <w:rStyle w:val="Hyperlink"/>
            <w:rFonts w:eastAsia="Calibri" w:cs="Times New Roman"/>
            <w:kern w:val="1"/>
            <w:sz w:val="20"/>
            <w:szCs w:val="20"/>
            <w:lang w:eastAsia="ar-SA"/>
          </w:rPr>
          <w:t>Dzidra.Liepiņa@es2015.lv</w:t>
        </w:r>
      </w:hyperlink>
    </w:p>
    <w:p w:rsidR="00062367" w:rsidRDefault="00062367" w:rsidP="00062367">
      <w:pPr>
        <w:rPr>
          <w:rFonts w:eastAsia="Calibri" w:cs="Times New Roman"/>
          <w:kern w:val="1"/>
          <w:sz w:val="20"/>
          <w:szCs w:val="20"/>
          <w:lang w:eastAsia="ar-SA"/>
        </w:rPr>
      </w:pPr>
    </w:p>
    <w:p w:rsidR="00062367" w:rsidRDefault="00062367" w:rsidP="00062367">
      <w:pPr>
        <w:rPr>
          <w:rFonts w:eastAsia="Calibri" w:cs="Times New Roman"/>
          <w:kern w:val="1"/>
          <w:sz w:val="20"/>
          <w:szCs w:val="20"/>
          <w:lang w:eastAsia="ar-SA"/>
        </w:rPr>
      </w:pPr>
    </w:p>
    <w:p w:rsidR="00062367" w:rsidRPr="00062367" w:rsidRDefault="00062367" w:rsidP="00062367"/>
    <w:sectPr w:rsidR="00062367" w:rsidRPr="00062367" w:rsidSect="00B00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69" w:rsidRDefault="00BD1769" w:rsidP="00430E85">
      <w:r>
        <w:separator/>
      </w:r>
    </w:p>
  </w:endnote>
  <w:endnote w:type="continuationSeparator" w:id="0">
    <w:p w:rsidR="00BD1769" w:rsidRDefault="00BD1769" w:rsidP="004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D" w:rsidRDefault="007B1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85" w:rsidRPr="00430E85" w:rsidRDefault="00430E85" w:rsidP="00430E85">
    <w:pPr>
      <w:tabs>
        <w:tab w:val="center" w:pos="4153"/>
        <w:tab w:val="right" w:pos="8306"/>
      </w:tabs>
    </w:pPr>
    <w:r w:rsidRPr="00430E85">
      <w:rPr>
        <w:sz w:val="20"/>
        <w:szCs w:val="20"/>
      </w:rPr>
      <w:t>AMZino</w:t>
    </w:r>
    <w:r>
      <w:rPr>
        <w:sz w:val="20"/>
        <w:szCs w:val="20"/>
      </w:rPr>
      <w:t>p</w:t>
    </w:r>
    <w:r w:rsidR="00EE3BB9">
      <w:rPr>
        <w:sz w:val="20"/>
        <w:szCs w:val="20"/>
      </w:rPr>
      <w:t>2</w:t>
    </w:r>
    <w:r w:rsidRPr="00430E85">
      <w:rPr>
        <w:sz w:val="20"/>
        <w:szCs w:val="20"/>
      </w:rPr>
      <w:t>_070514_pres_budzeta_vadlinijas; Ārlietu ministrijas informatīvais ziņojums „Par Latvijas prezidentūras ES Padomē budžeta veidošanas principiem un vadlīnijām”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67" w:rsidRDefault="00062367" w:rsidP="00062367">
    <w:pPr>
      <w:tabs>
        <w:tab w:val="center" w:pos="4153"/>
        <w:tab w:val="right" w:pos="8306"/>
      </w:tabs>
    </w:pPr>
    <w:r w:rsidRPr="00430E85">
      <w:rPr>
        <w:sz w:val="20"/>
        <w:szCs w:val="20"/>
      </w:rPr>
      <w:t>AMZino</w:t>
    </w:r>
    <w:r>
      <w:rPr>
        <w:sz w:val="20"/>
        <w:szCs w:val="20"/>
      </w:rPr>
      <w:t>p</w:t>
    </w:r>
    <w:r w:rsidR="007B105D">
      <w:rPr>
        <w:sz w:val="20"/>
        <w:szCs w:val="20"/>
      </w:rPr>
      <w:t>3</w:t>
    </w:r>
    <w:r w:rsidRPr="00430E85">
      <w:rPr>
        <w:sz w:val="20"/>
        <w:szCs w:val="20"/>
      </w:rPr>
      <w:t>_0</w:t>
    </w:r>
    <w:r w:rsidR="007B105D">
      <w:rPr>
        <w:sz w:val="20"/>
        <w:szCs w:val="20"/>
      </w:rPr>
      <w:t>8</w:t>
    </w:r>
    <w:bookmarkStart w:id="0" w:name="_GoBack"/>
    <w:bookmarkEnd w:id="0"/>
    <w:r w:rsidRPr="00430E85">
      <w:rPr>
        <w:sz w:val="20"/>
        <w:szCs w:val="20"/>
      </w:rPr>
      <w:t>0514_pres_budzeta_vadlinijas; Ārlietu ministrijas informatīvais ziņojums „Par Latvijas prezidentūras ES Padomē budžeta veidošanas principiem un vadlīnijām”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69" w:rsidRDefault="00BD1769" w:rsidP="00430E85">
      <w:r>
        <w:separator/>
      </w:r>
    </w:p>
  </w:footnote>
  <w:footnote w:type="continuationSeparator" w:id="0">
    <w:p w:rsidR="00BD1769" w:rsidRDefault="00BD1769" w:rsidP="00430E85">
      <w:r>
        <w:continuationSeparator/>
      </w:r>
    </w:p>
  </w:footnote>
  <w:footnote w:id="1">
    <w:p w:rsidR="00A803E8" w:rsidRDefault="00A803E8" w:rsidP="00A803E8">
      <w:pPr>
        <w:pStyle w:val="FootnoteText"/>
      </w:pPr>
      <w:r>
        <w:rPr>
          <w:rStyle w:val="FootnoteReference"/>
        </w:rPr>
        <w:footnoteRef/>
      </w:r>
      <w:r>
        <w:t xml:space="preserve"> Piemēram ir rekomendējošs raksturs.</w:t>
      </w:r>
    </w:p>
  </w:footnote>
  <w:footnote w:id="2">
    <w:p w:rsidR="00A803E8" w:rsidRDefault="00A803E8" w:rsidP="00A803E8">
      <w:pPr>
        <w:pStyle w:val="FootnoteText"/>
      </w:pPr>
      <w:r>
        <w:rPr>
          <w:rStyle w:val="FootnoteReference"/>
        </w:rPr>
        <w:footnoteRef/>
      </w:r>
      <w:r>
        <w:t xml:space="preserve"> Aprēķini veicami atbilstoši 2010.gada 12.oktobra Ministru kabineta noteikumiem Nr.969 „Kārtība, kādā atlīdzināmi ar komandējumiem saistītie izdevumi”.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D" w:rsidRDefault="007B1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D" w:rsidRDefault="007B1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67" w:rsidRDefault="00A803E8" w:rsidP="00062367">
    <w:pPr>
      <w:pStyle w:val="Header"/>
      <w:jc w:val="right"/>
    </w:pPr>
    <w:r>
      <w:t>3</w:t>
    </w:r>
    <w:r w:rsidR="00062367">
      <w:t>.pielikums</w:t>
    </w:r>
  </w:p>
  <w:p w:rsidR="00062367" w:rsidRDefault="00062367" w:rsidP="00062367">
    <w:pPr>
      <w:pStyle w:val="Header"/>
      <w:jc w:val="right"/>
    </w:pPr>
    <w:r>
      <w:t xml:space="preserve">Latvijas prezidentūras Eiropas Savienības </w:t>
    </w:r>
  </w:p>
  <w:p w:rsidR="00062367" w:rsidRDefault="00062367" w:rsidP="00062367">
    <w:pPr>
      <w:pStyle w:val="Header"/>
      <w:jc w:val="right"/>
    </w:pPr>
    <w:r>
      <w:t>Padomē budžeta veidošanas principi un vadlīnijas</w:t>
    </w:r>
  </w:p>
  <w:p w:rsidR="00062367" w:rsidRDefault="00062367" w:rsidP="00062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F5"/>
    <w:multiLevelType w:val="hybridMultilevel"/>
    <w:tmpl w:val="B5EEE02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122F"/>
    <w:multiLevelType w:val="hybridMultilevel"/>
    <w:tmpl w:val="7FE8464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85"/>
    <w:rsid w:val="00062367"/>
    <w:rsid w:val="000A666F"/>
    <w:rsid w:val="001C71F7"/>
    <w:rsid w:val="001F1D3E"/>
    <w:rsid w:val="002A6A33"/>
    <w:rsid w:val="00430E85"/>
    <w:rsid w:val="007B105D"/>
    <w:rsid w:val="009F45CE"/>
    <w:rsid w:val="00A803E8"/>
    <w:rsid w:val="00B00FA2"/>
    <w:rsid w:val="00B31707"/>
    <w:rsid w:val="00B867FC"/>
    <w:rsid w:val="00BD1769"/>
    <w:rsid w:val="00CF46B4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67"/>
    <w:pPr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0E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E85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0E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85"/>
  </w:style>
  <w:style w:type="paragraph" w:styleId="Footer">
    <w:name w:val="footer"/>
    <w:basedOn w:val="Normal"/>
    <w:link w:val="FooterChar"/>
    <w:uiPriority w:val="99"/>
    <w:unhideWhenUsed/>
    <w:rsid w:val="00430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85"/>
  </w:style>
  <w:style w:type="paragraph" w:styleId="ListParagraph">
    <w:name w:val="List Paragraph"/>
    <w:basedOn w:val="Normal"/>
    <w:uiPriority w:val="34"/>
    <w:qFormat/>
    <w:rsid w:val="00062367"/>
    <w:pPr>
      <w:ind w:left="720"/>
      <w:contextualSpacing/>
      <w:jc w:val="right"/>
    </w:pPr>
  </w:style>
  <w:style w:type="character" w:styleId="Hyperlink">
    <w:name w:val="Hyperlink"/>
    <w:basedOn w:val="DefaultParagraphFont"/>
    <w:uiPriority w:val="99"/>
    <w:unhideWhenUsed/>
    <w:rsid w:val="00062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67"/>
    <w:pPr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0E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E85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0E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85"/>
  </w:style>
  <w:style w:type="paragraph" w:styleId="Footer">
    <w:name w:val="footer"/>
    <w:basedOn w:val="Normal"/>
    <w:link w:val="FooterChar"/>
    <w:uiPriority w:val="99"/>
    <w:unhideWhenUsed/>
    <w:rsid w:val="00430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85"/>
  </w:style>
  <w:style w:type="paragraph" w:styleId="ListParagraph">
    <w:name w:val="List Paragraph"/>
    <w:basedOn w:val="Normal"/>
    <w:uiPriority w:val="34"/>
    <w:qFormat/>
    <w:rsid w:val="00062367"/>
    <w:pPr>
      <w:ind w:left="720"/>
      <w:contextualSpacing/>
      <w:jc w:val="right"/>
    </w:pPr>
  </w:style>
  <w:style w:type="character" w:styleId="Hyperlink">
    <w:name w:val="Hyperlink"/>
    <w:basedOn w:val="DefaultParagraphFont"/>
    <w:uiPriority w:val="99"/>
    <w:unhideWhenUsed/>
    <w:rsid w:val="0006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dra.Liepi&#326;a@es2015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LVPRES 2015</dc:title>
  <dc:creator>dzidra.liepina@es2015.lv</dc:creator>
  <cp:lastModifiedBy>Liga Kalsone</cp:lastModifiedBy>
  <cp:revision>6</cp:revision>
  <dcterms:created xsi:type="dcterms:W3CDTF">2014-05-07T12:28:00Z</dcterms:created>
  <dcterms:modified xsi:type="dcterms:W3CDTF">2014-05-08T06:45:00Z</dcterms:modified>
</cp:coreProperties>
</file>