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5D" w:rsidRDefault="00BA165D" w:rsidP="00A37C2F">
      <w:pPr>
        <w:spacing w:after="0" w:line="240" w:lineRule="auto"/>
        <w:jc w:val="right"/>
        <w:rPr>
          <w:rFonts w:ascii="Times New Roman" w:eastAsia="Times New Roman" w:hAnsi="Times New Roman" w:cs="Times New Roman"/>
          <w:bCs/>
          <w:sz w:val="28"/>
          <w:szCs w:val="28"/>
          <w:lang w:val="lv-LV"/>
        </w:rPr>
      </w:pPr>
    </w:p>
    <w:p w:rsidR="00A37C2F" w:rsidRPr="00A37C2F" w:rsidRDefault="00A37C2F" w:rsidP="00A37C2F">
      <w:pPr>
        <w:spacing w:after="0" w:line="240" w:lineRule="auto"/>
        <w:jc w:val="right"/>
        <w:rPr>
          <w:rFonts w:ascii="Times New Roman" w:eastAsia="Times New Roman" w:hAnsi="Times New Roman" w:cs="Times New Roman"/>
          <w:bCs/>
          <w:sz w:val="28"/>
          <w:szCs w:val="28"/>
          <w:lang w:val="lv-LV"/>
        </w:rPr>
      </w:pPr>
      <w:r w:rsidRPr="00A37C2F">
        <w:rPr>
          <w:rFonts w:ascii="Times New Roman" w:eastAsia="Times New Roman" w:hAnsi="Times New Roman" w:cs="Times New Roman"/>
          <w:bCs/>
          <w:sz w:val="28"/>
          <w:szCs w:val="28"/>
          <w:lang w:val="lv-LV"/>
        </w:rPr>
        <w:t>PROJEKTS</w:t>
      </w:r>
    </w:p>
    <w:p w:rsidR="00A37C2F" w:rsidRPr="00A37C2F" w:rsidRDefault="00A37C2F" w:rsidP="00A37C2F">
      <w:pPr>
        <w:spacing w:after="0" w:line="240" w:lineRule="auto"/>
        <w:jc w:val="right"/>
        <w:rPr>
          <w:rFonts w:ascii="Times New Roman" w:eastAsia="Times New Roman" w:hAnsi="Times New Roman" w:cs="Times New Roman"/>
          <w:bCs/>
          <w:sz w:val="28"/>
          <w:szCs w:val="28"/>
          <w:lang w:val="lv-LV"/>
        </w:rPr>
      </w:pPr>
    </w:p>
    <w:p w:rsidR="00A37C2F" w:rsidRPr="00A37C2F" w:rsidRDefault="00A37C2F" w:rsidP="00A37C2F">
      <w:pPr>
        <w:spacing w:after="0" w:line="240" w:lineRule="auto"/>
        <w:ind w:left="3402"/>
        <w:jc w:val="right"/>
        <w:rPr>
          <w:rFonts w:ascii="Times New Roman" w:eastAsia="Times New Roman" w:hAnsi="Times New Roman" w:cs="Times New Roman"/>
          <w:b/>
          <w:bCs/>
          <w:sz w:val="28"/>
          <w:szCs w:val="28"/>
          <w:lang w:val="lv-LV"/>
        </w:rPr>
      </w:pPr>
      <w:r w:rsidRPr="00A37C2F">
        <w:rPr>
          <w:rFonts w:ascii="Times New Roman" w:eastAsia="Times New Roman" w:hAnsi="Times New Roman" w:cs="Times New Roman"/>
          <w:b/>
          <w:bCs/>
          <w:sz w:val="28"/>
          <w:szCs w:val="28"/>
          <w:lang w:val="lv-LV"/>
        </w:rPr>
        <w:t>Ministru kabineta atbildes vēstule</w:t>
      </w:r>
    </w:p>
    <w:p w:rsidR="00A37C2F" w:rsidRPr="00A37C2F" w:rsidRDefault="00A37C2F" w:rsidP="00A37C2F">
      <w:pPr>
        <w:spacing w:after="0" w:line="240" w:lineRule="auto"/>
        <w:ind w:left="3402"/>
        <w:jc w:val="right"/>
        <w:rPr>
          <w:rFonts w:ascii="Times New Roman" w:eastAsia="Times New Roman" w:hAnsi="Times New Roman" w:cs="Times New Roman"/>
          <w:b/>
          <w:bCs/>
          <w:sz w:val="28"/>
          <w:szCs w:val="28"/>
          <w:lang w:val="lv-LV"/>
        </w:rPr>
      </w:pPr>
      <w:r w:rsidRPr="00A37C2F">
        <w:rPr>
          <w:rFonts w:ascii="Times New Roman" w:eastAsia="Times New Roman" w:hAnsi="Times New Roman" w:cs="Times New Roman"/>
          <w:bCs/>
          <w:sz w:val="28"/>
          <w:szCs w:val="28"/>
          <w:lang w:val="lv-LV"/>
        </w:rPr>
        <w:t xml:space="preserve"> </w:t>
      </w:r>
      <w:r w:rsidRPr="00A37C2F">
        <w:rPr>
          <w:rFonts w:ascii="Times New Roman" w:eastAsia="Times New Roman" w:hAnsi="Times New Roman" w:cs="Times New Roman"/>
          <w:b/>
          <w:bCs/>
          <w:sz w:val="28"/>
          <w:szCs w:val="28"/>
          <w:lang w:val="lv-LV"/>
        </w:rPr>
        <w:t xml:space="preserve">Saeimas Publisko izdevumu un revīzijas komisijas priekšsēdētājai Elīnai </w:t>
      </w:r>
      <w:proofErr w:type="spellStart"/>
      <w:r w:rsidRPr="00A37C2F">
        <w:rPr>
          <w:rFonts w:ascii="Times New Roman" w:eastAsia="Times New Roman" w:hAnsi="Times New Roman" w:cs="Times New Roman"/>
          <w:b/>
          <w:bCs/>
          <w:sz w:val="28"/>
          <w:szCs w:val="28"/>
          <w:lang w:val="lv-LV"/>
        </w:rPr>
        <w:t>Siliņai</w:t>
      </w:r>
      <w:proofErr w:type="spellEnd"/>
    </w:p>
    <w:p w:rsidR="00A37C2F" w:rsidRPr="00A37C2F" w:rsidRDefault="00A37C2F" w:rsidP="00A37C2F">
      <w:pPr>
        <w:tabs>
          <w:tab w:val="left" w:pos="9214"/>
        </w:tabs>
        <w:spacing w:after="0" w:line="240" w:lineRule="auto"/>
        <w:ind w:right="4111"/>
        <w:rPr>
          <w:rFonts w:ascii="Times New Roman" w:eastAsia="Times New Roman" w:hAnsi="Times New Roman" w:cs="Times New Roman"/>
          <w:bCs/>
          <w:sz w:val="28"/>
          <w:szCs w:val="28"/>
          <w:lang w:val="lv-LV" w:eastAsia="lv-LV"/>
        </w:rPr>
      </w:pPr>
    </w:p>
    <w:p w:rsidR="00A37C2F" w:rsidRPr="00A37C2F" w:rsidRDefault="00A37C2F" w:rsidP="00A37C2F">
      <w:pPr>
        <w:tabs>
          <w:tab w:val="left" w:pos="9214"/>
        </w:tabs>
        <w:spacing w:after="0" w:line="240" w:lineRule="auto"/>
        <w:ind w:right="4111"/>
        <w:rPr>
          <w:rFonts w:ascii="Times New Roman" w:eastAsia="Times New Roman" w:hAnsi="Times New Roman" w:cs="Times New Roman"/>
          <w:bCs/>
          <w:sz w:val="28"/>
          <w:szCs w:val="28"/>
          <w:lang w:val="lv-LV" w:eastAsia="lv-LV"/>
        </w:rPr>
      </w:pPr>
    </w:p>
    <w:p w:rsidR="00A37C2F" w:rsidRPr="00A37C2F" w:rsidRDefault="00A37C2F" w:rsidP="00A37C2F">
      <w:pPr>
        <w:spacing w:after="0" w:line="240" w:lineRule="auto"/>
        <w:jc w:val="both"/>
        <w:rPr>
          <w:rFonts w:ascii="Times New Roman" w:eastAsia="Times New Roman" w:hAnsi="Times New Roman" w:cs="Times New Roman"/>
          <w:bCs/>
          <w:i/>
          <w:sz w:val="28"/>
          <w:szCs w:val="28"/>
          <w:lang w:val="lv-LV" w:eastAsia="lv-LV"/>
        </w:rPr>
      </w:pPr>
      <w:r w:rsidRPr="00A37C2F">
        <w:rPr>
          <w:rFonts w:ascii="Times New Roman" w:eastAsia="Times New Roman" w:hAnsi="Times New Roman" w:cs="Times New Roman"/>
          <w:bCs/>
          <w:i/>
          <w:sz w:val="28"/>
          <w:szCs w:val="28"/>
          <w:lang w:val="lv-LV" w:eastAsia="lv-LV"/>
        </w:rPr>
        <w:t>Par Saeimas Publisko izdevumu un revīzijas komisijas</w:t>
      </w:r>
    </w:p>
    <w:p w:rsidR="00A37C2F" w:rsidRPr="00A37C2F" w:rsidRDefault="00A37C2F" w:rsidP="00A37C2F">
      <w:pPr>
        <w:spacing w:after="0" w:line="240" w:lineRule="auto"/>
        <w:jc w:val="both"/>
        <w:rPr>
          <w:rFonts w:ascii="Times New Roman" w:eastAsia="Times New Roman" w:hAnsi="Times New Roman" w:cs="Times New Roman"/>
          <w:bCs/>
          <w:i/>
          <w:sz w:val="28"/>
          <w:szCs w:val="28"/>
          <w:lang w:val="lv-LV" w:eastAsia="lv-LV"/>
        </w:rPr>
      </w:pPr>
      <w:r w:rsidRPr="00A37C2F">
        <w:rPr>
          <w:rFonts w:ascii="Times New Roman" w:eastAsia="Times New Roman" w:hAnsi="Times New Roman" w:cs="Times New Roman"/>
          <w:bCs/>
          <w:i/>
          <w:sz w:val="28"/>
          <w:szCs w:val="28"/>
          <w:lang w:val="lv-LV" w:eastAsia="lv-LV"/>
        </w:rPr>
        <w:t>2014.gada 5.jūnija vēstuli Nr.9/12-2-n/100-11/14</w:t>
      </w:r>
    </w:p>
    <w:p w:rsidR="00A37C2F" w:rsidRPr="00A37C2F" w:rsidRDefault="00A37C2F" w:rsidP="00A37C2F">
      <w:pPr>
        <w:spacing w:after="0" w:line="240" w:lineRule="auto"/>
        <w:jc w:val="both"/>
        <w:rPr>
          <w:rFonts w:ascii="Times New Roman" w:eastAsia="Times New Roman" w:hAnsi="Times New Roman" w:cs="Times New Roman"/>
          <w:sz w:val="28"/>
          <w:szCs w:val="28"/>
          <w:lang w:val="lv-LV"/>
        </w:rPr>
      </w:pP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rPr>
      </w:pPr>
      <w:r w:rsidRPr="00A37C2F">
        <w:rPr>
          <w:rFonts w:ascii="Times New Roman" w:eastAsia="Times New Roman" w:hAnsi="Times New Roman" w:cs="Times New Roman"/>
          <w:sz w:val="28"/>
          <w:szCs w:val="28"/>
          <w:lang w:val="lv-LV"/>
        </w:rPr>
        <w:t xml:space="preserve">Ministru kabinets ir izskatījis Saeimas Publisko izdevumu un revīzijas komisijas 2014.gada 5.jūnija vēstuli Nr.9/12-2-n/100-11/14 (turpmāk – vēstule) un uz vēstulē uzdotajiem jautājumiem sniedz šādas atbildes: </w:t>
      </w: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rPr>
      </w:pP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rPr>
      </w:pPr>
      <w:r w:rsidRPr="00A37C2F">
        <w:rPr>
          <w:rFonts w:ascii="Times New Roman" w:eastAsia="Times New Roman" w:hAnsi="Times New Roman" w:cs="Times New Roman"/>
          <w:sz w:val="28"/>
          <w:szCs w:val="28"/>
          <w:lang w:val="lv-LV"/>
        </w:rPr>
        <w:t>1. Uz vēstulē uzdoto 1.jautājumu par Latvijas prezidentūras Eiropas Savienības Padomē nodrošināšanai piešķirto līdzekļu izlietošanu neatbilstoši mērķiem, informējam, ka</w:t>
      </w:r>
      <w:r w:rsidRPr="00A37C2F">
        <w:rPr>
          <w:rFonts w:ascii="Times New Roman" w:eastAsia="Times New Roman" w:hAnsi="Times New Roman" w:cs="Times New Roman"/>
          <w:i/>
          <w:sz w:val="28"/>
          <w:szCs w:val="28"/>
          <w:lang w:val="lv-LV"/>
        </w:rPr>
        <w:t xml:space="preserve"> </w:t>
      </w:r>
      <w:r w:rsidRPr="00A37C2F">
        <w:rPr>
          <w:rFonts w:ascii="Times New Roman" w:eastAsia="Times New Roman" w:hAnsi="Times New Roman" w:cs="Times New Roman"/>
          <w:sz w:val="28"/>
          <w:szCs w:val="28"/>
          <w:lang w:val="lv-LV"/>
        </w:rPr>
        <w:t xml:space="preserve">saskaņā ar Ministru kabineta 2012.gada 24.aprīļa sēdes protokola Nr.22 52.§ „Informatīvais ziņojums "Par Latvijas prezidentūras Eiropas Savienības Padomē budžeta veidošanas principiem un vadlīnijām"” (TA-906) Ministru kabinets izskatīja un pieņēma zināšanai </w:t>
      </w:r>
      <w:hyperlink r:id="rId9" w:tgtFrame="_blank" w:tooltip="Latvijas prezidentūras Eiropas Savienības Padomē budžeta veidošanas principus un vadlīnijas" w:history="1">
        <w:r w:rsidRPr="00A37C2F">
          <w:rPr>
            <w:rFonts w:ascii="Times New Roman" w:eastAsia="Times New Roman" w:hAnsi="Times New Roman" w:cs="Times New Roman"/>
            <w:sz w:val="28"/>
            <w:szCs w:val="28"/>
            <w:lang w:val="lv-LV"/>
          </w:rPr>
          <w:t>Latvijas prezidentūras Eiropas Savienības Padomē budžeta veidošanas principus un vadlīnijas</w:t>
        </w:r>
      </w:hyperlink>
      <w:r w:rsidRPr="00A37C2F">
        <w:rPr>
          <w:rFonts w:ascii="Times New Roman" w:eastAsia="Times New Roman" w:hAnsi="Times New Roman" w:cs="Times New Roman"/>
          <w:sz w:val="28"/>
          <w:szCs w:val="28"/>
          <w:lang w:val="lv-LV"/>
        </w:rPr>
        <w:t xml:space="preserve"> (turpmāk – vadlīnijas). Vadlīnijas ir veidotas, lai nodrošinātu budžeta veidošanas caurskatāmību, kā arī vienotu pieeju prezidentūras budžeta izdevumu plānošanai dažādās valsts institūcijās. Vadlīnijas ir būtisks budžeta veidošanas un plānošanas instruments, pateicoties kuram tika sagatavoti 2013.gada un 2014.gada budžeta 96.00.00 programmas "Latvijas prezidentūras Eiropas Savienības Padomē nodrošināšana 2015.gadā" budžeti un neatbalstīti daudzi ar prezidentūras sagatavošanu un nodrošināšanu nesaistīti budžeta pieprasījumi. Vadlīnijas kalpo par pamatu arī 2015.gada budžeta sagatavošanai. </w:t>
      </w: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rPr>
      </w:pPr>
      <w:r w:rsidRPr="00A37C2F">
        <w:rPr>
          <w:rFonts w:ascii="Times New Roman" w:eastAsia="Times New Roman" w:hAnsi="Times New Roman" w:cs="Times New Roman"/>
          <w:sz w:val="28"/>
          <w:szCs w:val="28"/>
          <w:lang w:val="lv-LV"/>
        </w:rPr>
        <w:t xml:space="preserve">Turklāt saskaņā ar Ministru kabineta 2014.gada 13.maija sēdes protokola Nr.28 32.§ „Informatīvais ziņojums "Latvijas prezidentūras Eiropas Savienības Padomē budžeta veidošanas principi un vadlīnijas"” (TA-931) Ministru kabinets aktualizēja vadlīnijas, akcentējot, ka vadlīniju mērķis ir budžeta plānošana un principu noteikšana, savukārt atsevišķu priekšmetu vai pakalpojumu iegādes un atsevišķu pasākumu izmaksas ministrija veic saskaņā ar tās iekšējiem normatīviem aktiem, pamatojoties uz iepirkumu rezultātā noteiktajām preču un pakalpojumu līgumcenām. </w:t>
      </w:r>
    </w:p>
    <w:p w:rsidR="00A37C2F" w:rsidRPr="00A37C2F" w:rsidRDefault="00A37C2F" w:rsidP="00A37C2F">
      <w:pPr>
        <w:spacing w:after="0" w:line="240" w:lineRule="auto"/>
        <w:jc w:val="both"/>
        <w:rPr>
          <w:rFonts w:ascii="Times New Roman" w:eastAsia="Times New Roman" w:hAnsi="Times New Roman" w:cs="Times New Roman"/>
          <w:sz w:val="28"/>
          <w:szCs w:val="28"/>
          <w:lang w:val="lv-LV" w:eastAsia="lv-LV"/>
        </w:rPr>
      </w:pPr>
      <w:r w:rsidRPr="00A37C2F">
        <w:rPr>
          <w:rFonts w:ascii="Times New Roman" w:eastAsia="Times New Roman" w:hAnsi="Times New Roman" w:cs="Times New Roman"/>
          <w:sz w:val="28"/>
          <w:szCs w:val="28"/>
          <w:lang w:val="lv-LV" w:eastAsia="lv-LV"/>
        </w:rPr>
        <w:tab/>
        <w:t xml:space="preserve"> Likuma „Par valsts budžetu 2014.gadam” 35.pants paredz, ka finanšu ministram ir tiesības veikt apropriācijas pārdali ministrijas vai citas centrālās valsts iestādes budžeta programmas 96.00.00 „Latvijas prezidentūras Eiropas Savienības Padomē nodrošina 2015.gadā” ietvaros, kā arī starp ministrijām, ja ir pieņemts attiecīgs Ministru kabineta lēmums. </w:t>
      </w: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eastAsia="lv-LV"/>
        </w:rPr>
      </w:pPr>
      <w:r w:rsidRPr="00A37C2F">
        <w:rPr>
          <w:rFonts w:ascii="Times New Roman" w:eastAsia="Times New Roman" w:hAnsi="Times New Roman" w:cs="Times New Roman"/>
          <w:sz w:val="28"/>
          <w:szCs w:val="28"/>
          <w:lang w:val="lv-LV" w:eastAsia="lv-LV"/>
        </w:rPr>
        <w:lastRenderedPageBreak/>
        <w:t>Atbilstoši likuma „Par budžeta un finanšu vadību” 46.pantam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p>
    <w:p w:rsidR="00A37C2F" w:rsidRPr="00A37C2F" w:rsidRDefault="00A37C2F" w:rsidP="00A37C2F">
      <w:pPr>
        <w:spacing w:after="0" w:line="240" w:lineRule="auto"/>
        <w:jc w:val="both"/>
        <w:rPr>
          <w:rFonts w:ascii="Times New Roman" w:eastAsia="Times New Roman" w:hAnsi="Times New Roman" w:cs="Times New Roman"/>
          <w:sz w:val="28"/>
          <w:szCs w:val="28"/>
          <w:lang w:val="lv-LV" w:eastAsia="lv-LV"/>
        </w:rPr>
      </w:pPr>
      <w:r w:rsidRPr="00A37C2F">
        <w:rPr>
          <w:rFonts w:ascii="Times New Roman" w:eastAsia="Times New Roman" w:hAnsi="Times New Roman" w:cs="Times New Roman"/>
          <w:sz w:val="28"/>
          <w:szCs w:val="28"/>
          <w:lang w:val="lv-LV" w:eastAsia="lv-LV"/>
        </w:rPr>
        <w:tab/>
        <w:t xml:space="preserve">Turklāt, </w:t>
      </w:r>
      <w:r w:rsidR="00D12588">
        <w:rPr>
          <w:rFonts w:ascii="Times New Roman" w:eastAsia="Times New Roman" w:hAnsi="Times New Roman" w:cs="Times New Roman"/>
          <w:sz w:val="28"/>
          <w:szCs w:val="28"/>
          <w:lang w:val="lv-LV" w:eastAsia="lv-LV"/>
        </w:rPr>
        <w:t>2014.gada</w:t>
      </w:r>
      <w:r w:rsidRPr="00A37C2F">
        <w:rPr>
          <w:rFonts w:ascii="Times New Roman" w:eastAsia="Times New Roman" w:hAnsi="Times New Roman" w:cs="Times New Roman"/>
          <w:sz w:val="28"/>
          <w:szCs w:val="28"/>
          <w:lang w:val="lv-LV" w:eastAsia="lv-LV"/>
        </w:rPr>
        <w:t xml:space="preserve"> 12.jūnijā Valsts sekretāru sanāksmē izsludināts Ārlietu ministrijas sagatavotais instrukcijas projekts „Par izdevumiem, kas saistīti ar ārvalstu delegāciju un atsevišķu ārvalstu personu uzņemšanu Latvijā” (VSS-542), ar kuru plānots noteikt vienotus kritērijus reprezentācijas izdevumu plānošanai un veikšanai. </w:t>
      </w:r>
    </w:p>
    <w:p w:rsidR="00A37C2F" w:rsidRPr="00A37C2F" w:rsidRDefault="00A37C2F" w:rsidP="00A37C2F">
      <w:pPr>
        <w:spacing w:after="0" w:line="240" w:lineRule="auto"/>
        <w:jc w:val="both"/>
        <w:rPr>
          <w:rFonts w:ascii="Times New Roman" w:eastAsia="Times New Roman" w:hAnsi="Times New Roman" w:cs="Times New Roman"/>
          <w:sz w:val="28"/>
          <w:szCs w:val="28"/>
          <w:lang w:val="lv-LV" w:eastAsia="lv-LV"/>
        </w:rPr>
      </w:pPr>
    </w:p>
    <w:p w:rsidR="00A37C2F" w:rsidRPr="00A37C2F" w:rsidRDefault="00A37C2F" w:rsidP="00A37C2F">
      <w:pPr>
        <w:spacing w:after="0" w:line="240" w:lineRule="auto"/>
        <w:ind w:firstLine="720"/>
        <w:contextualSpacing/>
        <w:jc w:val="both"/>
        <w:rPr>
          <w:rFonts w:ascii="Times New Roman" w:eastAsia="Times New Roman" w:hAnsi="Times New Roman" w:cs="Times New Roman"/>
          <w:sz w:val="28"/>
          <w:szCs w:val="28"/>
          <w:lang w:val="lv-LV"/>
        </w:rPr>
      </w:pPr>
      <w:r w:rsidRPr="00A37C2F">
        <w:rPr>
          <w:rFonts w:ascii="Times New Roman" w:eastAsia="Times New Roman" w:hAnsi="Times New Roman" w:cs="Times New Roman"/>
          <w:sz w:val="28"/>
          <w:szCs w:val="28"/>
          <w:lang w:val="lv-LV"/>
        </w:rPr>
        <w:t>2. Uz vēstulē uzdoto 2.jautājumu par nepieciešamību noteikt stingrāku regulējumu vadlīnijās,</w:t>
      </w:r>
      <w:r w:rsidRPr="00A37C2F">
        <w:rPr>
          <w:rFonts w:ascii="Times New Roman" w:eastAsia="Times New Roman" w:hAnsi="Times New Roman" w:cs="Times New Roman"/>
          <w:i/>
          <w:sz w:val="28"/>
          <w:szCs w:val="28"/>
          <w:lang w:val="lv-LV"/>
        </w:rPr>
        <w:t xml:space="preserve"> </w:t>
      </w:r>
      <w:r w:rsidRPr="00A37C2F">
        <w:rPr>
          <w:rFonts w:ascii="Times New Roman" w:eastAsia="Times New Roman" w:hAnsi="Times New Roman" w:cs="Times New Roman"/>
          <w:sz w:val="28"/>
          <w:szCs w:val="28"/>
          <w:lang w:val="lv-LV"/>
        </w:rPr>
        <w:t>sniedzam informāciju, ka</w:t>
      </w:r>
      <w:r w:rsidRPr="00A37C2F">
        <w:rPr>
          <w:rFonts w:ascii="Calibri" w:eastAsia="Times New Roman" w:hAnsi="Calibri" w:cs="Times New Roman"/>
          <w:sz w:val="28"/>
          <w:szCs w:val="28"/>
          <w:lang w:val="lv-LV"/>
        </w:rPr>
        <w:t xml:space="preserve"> </w:t>
      </w:r>
      <w:r w:rsidRPr="00A37C2F">
        <w:rPr>
          <w:rFonts w:ascii="Times New Roman" w:eastAsia="Times New Roman" w:hAnsi="Times New Roman" w:cs="DokChampa"/>
          <w:sz w:val="28"/>
          <w:szCs w:val="28"/>
          <w:lang w:val="lv-LV"/>
        </w:rPr>
        <w:t>vadlīniju atjaunošana bija nepieciešama</w:t>
      </w:r>
      <w:r w:rsidR="00D12588">
        <w:rPr>
          <w:rFonts w:ascii="Times New Roman" w:eastAsia="Times New Roman" w:hAnsi="Times New Roman" w:cs="DokChampa"/>
          <w:sz w:val="28"/>
          <w:szCs w:val="28"/>
          <w:lang w:val="lv-LV"/>
        </w:rPr>
        <w:t>, ievērojot</w:t>
      </w:r>
      <w:r w:rsidRPr="00A37C2F">
        <w:rPr>
          <w:rFonts w:ascii="Times New Roman" w:eastAsia="Times New Roman" w:hAnsi="Times New Roman" w:cs="DokChampa"/>
          <w:sz w:val="28"/>
          <w:szCs w:val="28"/>
          <w:lang w:val="lv-LV"/>
        </w:rPr>
        <w:t xml:space="preserve"> pēdējo divu gadu laikā sasniegto progresu prezidentūras sagatavošanā, kā arī citu prezidējošo valstu pieredzi un sadarbību ar Eiropas Savienības Padomes Ģenerālsekretariātu un citām Eiropas Savienības institūcijām. Šajā laikā ir precizēta iestāžu atbildība prezidentūras plānošanā un īstenošanā, ir noteikts</w:t>
      </w:r>
      <w:r w:rsidR="00D12588">
        <w:rPr>
          <w:rFonts w:ascii="Times New Roman" w:eastAsia="Times New Roman" w:hAnsi="Times New Roman" w:cs="DokChampa"/>
          <w:sz w:val="28"/>
          <w:szCs w:val="28"/>
          <w:lang w:val="lv-LV"/>
        </w:rPr>
        <w:t xml:space="preserve"> process</w:t>
      </w:r>
      <w:r w:rsidRPr="00A37C2F">
        <w:rPr>
          <w:rFonts w:ascii="Times New Roman" w:eastAsia="Times New Roman" w:hAnsi="Times New Roman" w:cs="DokChampa"/>
          <w:sz w:val="28"/>
          <w:szCs w:val="28"/>
          <w:lang w:val="lv-LV"/>
        </w:rPr>
        <w:t>, kā</w:t>
      </w:r>
      <w:r w:rsidR="00D12588">
        <w:rPr>
          <w:rFonts w:ascii="Times New Roman" w:eastAsia="Times New Roman" w:hAnsi="Times New Roman" w:cs="DokChampa"/>
          <w:sz w:val="28"/>
          <w:szCs w:val="28"/>
          <w:lang w:val="lv-LV"/>
        </w:rPr>
        <w:t>dā</w:t>
      </w:r>
      <w:r w:rsidRPr="00A37C2F">
        <w:rPr>
          <w:rFonts w:ascii="Times New Roman" w:eastAsia="Times New Roman" w:hAnsi="Times New Roman" w:cs="DokChampa"/>
          <w:sz w:val="28"/>
          <w:szCs w:val="28"/>
          <w:lang w:val="lv-LV"/>
        </w:rPr>
        <w:t xml:space="preserve"> prezidentūrai var piesaistīt partneru (dāvinātāju un ziedotāju) resursus, ir notikušas sarunas ar prezidentūras potenciālajiem līdzfinansējuma sniedzējiem. Tāpat ir pieņemts normatīvais regulējums, kas precizē papildu atlīdzības noteikšanu amatpersonām, kuras iesaistītas prezidentūras sagatavošanā un norisē</w:t>
      </w:r>
      <w:r w:rsidRPr="00A37C2F">
        <w:rPr>
          <w:rFonts w:ascii="Times New Roman" w:eastAsia="Times New Roman" w:hAnsi="Times New Roman" w:cs="DokChampa"/>
          <w:sz w:val="28"/>
          <w:szCs w:val="28"/>
          <w:vertAlign w:val="superscript"/>
          <w:lang w:val="lv-LV"/>
        </w:rPr>
        <w:footnoteReference w:id="1"/>
      </w:r>
      <w:r w:rsidRPr="00A37C2F">
        <w:rPr>
          <w:rFonts w:ascii="Times New Roman" w:eastAsia="Times New Roman" w:hAnsi="Times New Roman" w:cs="DokChampa"/>
          <w:sz w:val="28"/>
          <w:szCs w:val="28"/>
          <w:lang w:val="lv-LV"/>
        </w:rPr>
        <w:t xml:space="preserve">, kā arī precizēts budžeta sadalījums un notikusi pāreja uz eiro, kas prasīja tehniskus labojumus vadlīnijās. </w:t>
      </w:r>
      <w:proofErr w:type="gramStart"/>
      <w:r w:rsidR="00D12588">
        <w:rPr>
          <w:rFonts w:ascii="Times New Roman" w:eastAsia="Times New Roman" w:hAnsi="Times New Roman" w:cs="DokChampa"/>
          <w:sz w:val="28"/>
          <w:szCs w:val="28"/>
          <w:lang w:val="lv-LV"/>
        </w:rPr>
        <w:t>Bez tam</w:t>
      </w:r>
      <w:proofErr w:type="gramEnd"/>
      <w:r w:rsidR="00D12588">
        <w:rPr>
          <w:rFonts w:ascii="Times New Roman" w:eastAsia="Times New Roman" w:hAnsi="Times New Roman" w:cs="DokChampa"/>
          <w:sz w:val="28"/>
          <w:szCs w:val="28"/>
          <w:lang w:val="lv-LV"/>
        </w:rPr>
        <w:t>, l</w:t>
      </w:r>
      <w:r w:rsidRPr="00A37C2F">
        <w:rPr>
          <w:rFonts w:ascii="Times New Roman" w:eastAsia="Times New Roman" w:hAnsi="Times New Roman" w:cs="Times New Roman"/>
          <w:sz w:val="28"/>
          <w:szCs w:val="28"/>
          <w:lang w:val="lv-LV" w:eastAsia="lv-LV" w:bidi="lo-LA"/>
        </w:rPr>
        <w:t xml:space="preserve">ai nodrošinātu budžeta veidošanas caurskatāmību, kā arī vienotu pieeju prezidentūras budžeta izdevumu aprēķināšanai dažādās valsts institūcijās, vadlīnijas paredz, ka prezidentūrai nepieciešamā finansējuma aprēķini tiek apkopoti un iesniegti Ministru kabinetā vidējā termiņa un gadskārtējā valsts budžeta sagatavošanas procesā. Prezidentūrai nepieciešamais finansējums var mainīties atbilstoši prezidentūras darba programmai un prioritātēm, kā arī prezidentūras potenciālo līdzfinansētāju un partneru iesaistei. </w:t>
      </w:r>
      <w:r w:rsidRPr="00A37C2F">
        <w:rPr>
          <w:rFonts w:ascii="Times New Roman" w:eastAsia="Times New Roman" w:hAnsi="Times New Roman" w:cs="Times New Roman"/>
          <w:sz w:val="28"/>
          <w:szCs w:val="28"/>
          <w:lang w:val="lv-LV"/>
        </w:rPr>
        <w:t xml:space="preserve">Līdzšinējā </w:t>
      </w:r>
      <w:r w:rsidR="00293171">
        <w:rPr>
          <w:rFonts w:ascii="Times New Roman" w:eastAsia="Times New Roman" w:hAnsi="Times New Roman" w:cs="Times New Roman"/>
          <w:sz w:val="28"/>
          <w:szCs w:val="28"/>
          <w:lang w:val="lv-LV"/>
        </w:rPr>
        <w:t>Eiropas Savienības dalībvalstu pieredze prezidentūru sagatavošanas gaitā</w:t>
      </w:r>
      <w:r w:rsidRPr="00A37C2F">
        <w:rPr>
          <w:rFonts w:ascii="Times New Roman" w:eastAsia="Times New Roman" w:hAnsi="Times New Roman" w:cs="Times New Roman"/>
          <w:sz w:val="28"/>
          <w:szCs w:val="28"/>
          <w:lang w:val="lv-LV"/>
        </w:rPr>
        <w:t xml:space="preserve"> liecina, ka ir nepieciešama elastība pārplāno</w:t>
      </w:r>
      <w:r w:rsidR="00293171">
        <w:rPr>
          <w:rFonts w:ascii="Times New Roman" w:eastAsia="Times New Roman" w:hAnsi="Times New Roman" w:cs="Times New Roman"/>
          <w:sz w:val="28"/>
          <w:szCs w:val="28"/>
          <w:lang w:val="lv-LV"/>
        </w:rPr>
        <w:t>jo</w:t>
      </w:r>
      <w:r w:rsidRPr="00A37C2F">
        <w:rPr>
          <w:rFonts w:ascii="Times New Roman" w:eastAsia="Times New Roman" w:hAnsi="Times New Roman" w:cs="Times New Roman"/>
          <w:sz w:val="28"/>
          <w:szCs w:val="28"/>
          <w:lang w:val="lv-LV"/>
        </w:rPr>
        <w:t xml:space="preserve">t finansējumu, atbildību par </w:t>
      </w:r>
      <w:r w:rsidR="00293171">
        <w:rPr>
          <w:rFonts w:ascii="Times New Roman" w:eastAsia="Times New Roman" w:hAnsi="Times New Roman" w:cs="Times New Roman"/>
          <w:sz w:val="28"/>
          <w:szCs w:val="28"/>
          <w:lang w:val="lv-LV"/>
        </w:rPr>
        <w:t xml:space="preserve">taupīgu un efektīvu </w:t>
      </w:r>
      <w:r w:rsidRPr="00A37C2F">
        <w:rPr>
          <w:rFonts w:ascii="Times New Roman" w:eastAsia="Times New Roman" w:hAnsi="Times New Roman" w:cs="Times New Roman"/>
          <w:sz w:val="28"/>
          <w:szCs w:val="28"/>
          <w:lang w:val="lv-LV"/>
        </w:rPr>
        <w:t xml:space="preserve">līdzekļu izlietojumu </w:t>
      </w:r>
      <w:r w:rsidR="00293171">
        <w:rPr>
          <w:rFonts w:ascii="Times New Roman" w:eastAsia="Times New Roman" w:hAnsi="Times New Roman" w:cs="Times New Roman"/>
          <w:sz w:val="28"/>
          <w:szCs w:val="28"/>
          <w:lang w:val="lv-LV"/>
        </w:rPr>
        <w:t>uzņemoties</w:t>
      </w:r>
      <w:r w:rsidRPr="00A37C2F">
        <w:rPr>
          <w:rFonts w:ascii="Times New Roman" w:eastAsia="Times New Roman" w:hAnsi="Times New Roman" w:cs="Times New Roman"/>
          <w:sz w:val="28"/>
          <w:szCs w:val="28"/>
          <w:lang w:val="lv-LV"/>
        </w:rPr>
        <w:t xml:space="preserve"> katras iestādes </w:t>
      </w:r>
      <w:r w:rsidR="00293171">
        <w:rPr>
          <w:rFonts w:ascii="Times New Roman" w:eastAsia="Times New Roman" w:hAnsi="Times New Roman" w:cs="Times New Roman"/>
          <w:sz w:val="28"/>
          <w:szCs w:val="28"/>
          <w:lang w:val="lv-LV"/>
        </w:rPr>
        <w:t>atbildīgajām amatpersonām</w:t>
      </w:r>
      <w:r w:rsidRPr="00A37C2F">
        <w:rPr>
          <w:rFonts w:ascii="Times New Roman" w:eastAsia="Times New Roman" w:hAnsi="Times New Roman" w:cs="Times New Roman"/>
          <w:sz w:val="28"/>
          <w:szCs w:val="28"/>
          <w:lang w:val="lv-LV"/>
        </w:rPr>
        <w:t xml:space="preserve">. </w:t>
      </w: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eastAsia="lv-LV"/>
        </w:rPr>
      </w:pPr>
      <w:r w:rsidRPr="00A37C2F">
        <w:rPr>
          <w:rFonts w:ascii="Times New Roman" w:eastAsia="Times New Roman" w:hAnsi="Times New Roman" w:cs="Times New Roman"/>
          <w:sz w:val="28"/>
          <w:szCs w:val="28"/>
          <w:lang w:val="lv-LV" w:eastAsia="lv-LV"/>
        </w:rPr>
        <w:t>Latvijas prezidentūras Eiropas Savienības Padomē budžeta sagatavošana notiek atbilstoši ikgadējam valsts budžeta ciklam, tāpat arī šī finansējuma izlietojuma uzraudzība notiek vienlaicīgi un kontekstā ar visu valsts budžeta līdzekļu kontroli.</w:t>
      </w:r>
    </w:p>
    <w:p w:rsidR="00A37C2F" w:rsidRPr="00A37C2F" w:rsidRDefault="00A37C2F" w:rsidP="00A37C2F">
      <w:pPr>
        <w:spacing w:after="0" w:line="240" w:lineRule="auto"/>
        <w:ind w:firstLine="720"/>
        <w:jc w:val="both"/>
        <w:rPr>
          <w:rFonts w:ascii="Times New Roman" w:eastAsia="Times New Roman" w:hAnsi="Times New Roman" w:cs="Times New Roman"/>
          <w:sz w:val="28"/>
          <w:szCs w:val="28"/>
          <w:lang w:val="lv-LV" w:eastAsia="lv-LV"/>
        </w:rPr>
      </w:pPr>
      <w:r w:rsidRPr="00A37C2F">
        <w:rPr>
          <w:rFonts w:ascii="Times New Roman" w:eastAsia="Times New Roman" w:hAnsi="Times New Roman" w:cs="Times New Roman"/>
          <w:sz w:val="28"/>
          <w:szCs w:val="28"/>
          <w:lang w:val="lv-LV" w:eastAsia="lv-LV"/>
        </w:rPr>
        <w:lastRenderedPageBreak/>
        <w:t xml:space="preserve">Uzskatām, ka esošā valsts budžeta izlietojuma kontrole ir efektīva un sasniedz izvirzītos mērķus. Ja tiks konstatēti </w:t>
      </w:r>
      <w:proofErr w:type="spellStart"/>
      <w:r w:rsidRPr="00A37C2F">
        <w:rPr>
          <w:rFonts w:ascii="Times New Roman" w:eastAsia="Times New Roman" w:hAnsi="Times New Roman" w:cs="Times New Roman"/>
          <w:sz w:val="28"/>
          <w:szCs w:val="28"/>
          <w:lang w:val="lv-LV" w:eastAsia="lv-LV"/>
        </w:rPr>
        <w:t>problēmjautājumi</w:t>
      </w:r>
      <w:proofErr w:type="spellEnd"/>
      <w:r w:rsidRPr="00A37C2F">
        <w:rPr>
          <w:rFonts w:ascii="Times New Roman" w:eastAsia="Times New Roman" w:hAnsi="Times New Roman" w:cs="Times New Roman"/>
          <w:sz w:val="28"/>
          <w:szCs w:val="28"/>
          <w:lang w:val="lv-LV" w:eastAsia="lv-LV"/>
        </w:rPr>
        <w:t xml:space="preserve">, tie tiks risināti un novērsti sadarbībā ar Valsts kontroli. </w:t>
      </w:r>
    </w:p>
    <w:p w:rsidR="00C52ADF" w:rsidRDefault="00C52ADF" w:rsidP="007A4A8F">
      <w:pPr>
        <w:pStyle w:val="tv213"/>
        <w:spacing w:before="0" w:beforeAutospacing="0" w:after="0" w:afterAutospacing="0"/>
        <w:ind w:firstLine="720"/>
        <w:jc w:val="both"/>
        <w:rPr>
          <w:sz w:val="28"/>
          <w:szCs w:val="28"/>
          <w:lang w:val="lv-LV"/>
        </w:rPr>
      </w:pPr>
    </w:p>
    <w:p w:rsidR="00C52ADF" w:rsidRDefault="00C52ADF" w:rsidP="007A4A8F">
      <w:pPr>
        <w:pStyle w:val="tv213"/>
        <w:spacing w:before="0" w:beforeAutospacing="0" w:after="0" w:afterAutospacing="0"/>
        <w:ind w:firstLine="720"/>
        <w:jc w:val="both"/>
        <w:rPr>
          <w:sz w:val="28"/>
          <w:szCs w:val="28"/>
          <w:lang w:val="lv-LV"/>
        </w:rPr>
      </w:pPr>
      <w:r>
        <w:rPr>
          <w:sz w:val="28"/>
          <w:szCs w:val="28"/>
          <w:lang w:val="lv-LV"/>
        </w:rPr>
        <w:t>Ministru prezidente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L.Straujuma</w:t>
      </w:r>
    </w:p>
    <w:p w:rsidR="00C52ADF" w:rsidRDefault="00C52ADF" w:rsidP="007A4A8F">
      <w:pPr>
        <w:pStyle w:val="tv213"/>
        <w:spacing w:before="0" w:beforeAutospacing="0" w:after="0" w:afterAutospacing="0"/>
        <w:ind w:firstLine="720"/>
        <w:jc w:val="both"/>
        <w:rPr>
          <w:sz w:val="28"/>
          <w:szCs w:val="28"/>
          <w:lang w:val="lv-LV"/>
        </w:rPr>
      </w:pPr>
    </w:p>
    <w:p w:rsidR="00C52ADF" w:rsidRDefault="00C52ADF" w:rsidP="007A4A8F">
      <w:pPr>
        <w:pStyle w:val="tv213"/>
        <w:spacing w:before="0" w:beforeAutospacing="0" w:after="0" w:afterAutospacing="0"/>
        <w:ind w:firstLine="720"/>
        <w:jc w:val="both"/>
        <w:rPr>
          <w:sz w:val="28"/>
          <w:szCs w:val="28"/>
          <w:lang w:val="lv-LV"/>
        </w:rPr>
      </w:pPr>
      <w:r>
        <w:rPr>
          <w:sz w:val="28"/>
          <w:szCs w:val="28"/>
          <w:lang w:val="lv-LV"/>
        </w:rPr>
        <w:t>Iesniedzējs:</w:t>
      </w:r>
    </w:p>
    <w:p w:rsidR="00C52ADF" w:rsidRDefault="00C52ADF" w:rsidP="007A4A8F">
      <w:pPr>
        <w:pStyle w:val="tv213"/>
        <w:spacing w:before="0" w:beforeAutospacing="0" w:after="0" w:afterAutospacing="0"/>
        <w:ind w:firstLine="720"/>
        <w:jc w:val="both"/>
        <w:rPr>
          <w:sz w:val="28"/>
          <w:szCs w:val="28"/>
          <w:lang w:val="lv-LV"/>
        </w:rPr>
      </w:pPr>
      <w:r>
        <w:rPr>
          <w:sz w:val="28"/>
          <w:szCs w:val="28"/>
          <w:lang w:val="lv-LV"/>
        </w:rPr>
        <w:t>Ārlietu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E.Rinkēvičs</w:t>
      </w:r>
      <w:proofErr w:type="spellEnd"/>
    </w:p>
    <w:p w:rsidR="00F26456" w:rsidRDefault="00F26456" w:rsidP="007A4A8F">
      <w:pPr>
        <w:pStyle w:val="tv213"/>
        <w:spacing w:before="0" w:beforeAutospacing="0" w:after="0" w:afterAutospacing="0"/>
        <w:ind w:firstLine="720"/>
        <w:jc w:val="both"/>
        <w:rPr>
          <w:sz w:val="28"/>
          <w:szCs w:val="28"/>
          <w:lang w:val="lv-LV"/>
        </w:rPr>
      </w:pPr>
    </w:p>
    <w:p w:rsidR="00F26456" w:rsidRDefault="00F26456" w:rsidP="007A4A8F">
      <w:pPr>
        <w:pStyle w:val="tv213"/>
        <w:spacing w:before="0" w:beforeAutospacing="0" w:after="0" w:afterAutospacing="0"/>
        <w:ind w:firstLine="720"/>
        <w:jc w:val="both"/>
        <w:rPr>
          <w:sz w:val="28"/>
          <w:szCs w:val="28"/>
          <w:lang w:val="lv-LV"/>
        </w:rPr>
      </w:pPr>
    </w:p>
    <w:p w:rsidR="00F26456" w:rsidRDefault="00F26456" w:rsidP="007A4A8F">
      <w:pPr>
        <w:pStyle w:val="tv213"/>
        <w:spacing w:before="0" w:beforeAutospacing="0" w:after="0" w:afterAutospacing="0"/>
        <w:ind w:firstLine="720"/>
        <w:jc w:val="both"/>
        <w:rPr>
          <w:sz w:val="28"/>
          <w:szCs w:val="28"/>
          <w:lang w:val="lv-LV"/>
        </w:rPr>
      </w:pPr>
    </w:p>
    <w:p w:rsidR="00C52ADF" w:rsidRPr="00D12588" w:rsidRDefault="00C52ADF" w:rsidP="00C52ADF">
      <w:pPr>
        <w:spacing w:after="0" w:line="240" w:lineRule="auto"/>
        <w:rPr>
          <w:rFonts w:ascii="Times New Roman" w:hAnsi="Times New Roman" w:cs="Times New Roman"/>
          <w:sz w:val="20"/>
          <w:szCs w:val="18"/>
          <w:lang w:val="lv-LV"/>
        </w:rPr>
      </w:pPr>
      <w:r w:rsidRPr="00D12588">
        <w:rPr>
          <w:rFonts w:ascii="Times New Roman" w:hAnsi="Times New Roman" w:cs="Times New Roman"/>
          <w:sz w:val="20"/>
          <w:szCs w:val="18"/>
          <w:lang w:val="lv-LV"/>
        </w:rPr>
        <w:t>07.07.2014. 10:36</w:t>
      </w:r>
    </w:p>
    <w:p w:rsidR="00C52ADF" w:rsidRPr="00D12588" w:rsidRDefault="00C52ADF" w:rsidP="00C52ADF">
      <w:pPr>
        <w:spacing w:after="0" w:line="240" w:lineRule="auto"/>
        <w:rPr>
          <w:rFonts w:ascii="Times New Roman" w:hAnsi="Times New Roman" w:cs="Times New Roman"/>
          <w:sz w:val="20"/>
          <w:szCs w:val="18"/>
          <w:lang w:val="lv-LV"/>
        </w:rPr>
      </w:pPr>
      <w:r w:rsidRPr="00D12588">
        <w:rPr>
          <w:rFonts w:ascii="Times New Roman" w:hAnsi="Times New Roman" w:cs="Times New Roman"/>
          <w:sz w:val="20"/>
          <w:szCs w:val="18"/>
          <w:lang w:val="lv-LV"/>
        </w:rPr>
        <w:t>6</w:t>
      </w:r>
      <w:r w:rsidR="007E2F8A">
        <w:rPr>
          <w:rFonts w:ascii="Times New Roman" w:hAnsi="Times New Roman" w:cs="Times New Roman"/>
          <w:sz w:val="20"/>
          <w:szCs w:val="18"/>
          <w:lang w:val="lv-LV"/>
        </w:rPr>
        <w:t>61</w:t>
      </w:r>
      <w:bookmarkStart w:id="0" w:name="_GoBack"/>
      <w:bookmarkEnd w:id="0"/>
    </w:p>
    <w:p w:rsidR="00C52ADF" w:rsidRPr="00D12588" w:rsidRDefault="00C52ADF" w:rsidP="00C52ADF">
      <w:pPr>
        <w:spacing w:after="0" w:line="240" w:lineRule="auto"/>
        <w:rPr>
          <w:rFonts w:ascii="Times New Roman" w:hAnsi="Times New Roman" w:cs="Times New Roman"/>
          <w:sz w:val="20"/>
          <w:szCs w:val="18"/>
          <w:lang w:val="lv-LV"/>
        </w:rPr>
      </w:pPr>
      <w:r w:rsidRPr="00D12588">
        <w:rPr>
          <w:rFonts w:ascii="Times New Roman" w:hAnsi="Times New Roman" w:cs="Times New Roman"/>
          <w:sz w:val="20"/>
          <w:szCs w:val="18"/>
          <w:lang w:val="lv-LV"/>
        </w:rPr>
        <w:t>Kristīne Pommere</w:t>
      </w:r>
    </w:p>
    <w:p w:rsidR="00C52ADF" w:rsidRPr="00D12588" w:rsidRDefault="00C52ADF" w:rsidP="00C52ADF">
      <w:pPr>
        <w:spacing w:after="0" w:line="240" w:lineRule="auto"/>
        <w:rPr>
          <w:rFonts w:ascii="Times New Roman" w:hAnsi="Times New Roman" w:cs="Times New Roman"/>
          <w:sz w:val="20"/>
          <w:szCs w:val="18"/>
          <w:lang w:val="lv-LV"/>
        </w:rPr>
      </w:pPr>
      <w:r w:rsidRPr="00D12588">
        <w:rPr>
          <w:rFonts w:ascii="Times New Roman" w:hAnsi="Times New Roman" w:cs="Times New Roman"/>
          <w:sz w:val="20"/>
          <w:szCs w:val="18"/>
          <w:lang w:val="lv-LV"/>
        </w:rPr>
        <w:t>Tālr.67011752</w:t>
      </w:r>
    </w:p>
    <w:p w:rsidR="00C52ADF" w:rsidRPr="00D12588" w:rsidRDefault="00C52ADF" w:rsidP="00C52ADF">
      <w:pPr>
        <w:spacing w:after="0" w:line="240" w:lineRule="auto"/>
        <w:rPr>
          <w:rFonts w:ascii="Times New Roman" w:hAnsi="Times New Roman" w:cs="Times New Roman"/>
          <w:color w:val="0000FF"/>
          <w:sz w:val="20"/>
          <w:szCs w:val="18"/>
          <w:lang w:val="lv-LV"/>
        </w:rPr>
      </w:pPr>
      <w:r w:rsidRPr="00D12588">
        <w:rPr>
          <w:rStyle w:val="Hyperlink"/>
          <w:rFonts w:ascii="Times New Roman" w:hAnsi="Times New Roman" w:cs="Times New Roman"/>
          <w:color w:val="auto"/>
          <w:sz w:val="20"/>
          <w:szCs w:val="18"/>
          <w:u w:val="none"/>
          <w:lang w:val="lv-LV"/>
        </w:rPr>
        <w:t>kristine.pommere@es2015.lv</w:t>
      </w:r>
    </w:p>
    <w:p w:rsidR="00C52ADF" w:rsidRDefault="00C52ADF" w:rsidP="00D12588">
      <w:pPr>
        <w:pStyle w:val="tv213"/>
        <w:spacing w:before="0" w:beforeAutospacing="0" w:after="0" w:afterAutospacing="0"/>
        <w:jc w:val="both"/>
        <w:rPr>
          <w:sz w:val="20"/>
          <w:szCs w:val="28"/>
          <w:lang w:val="lv-LV"/>
        </w:rPr>
      </w:pPr>
    </w:p>
    <w:p w:rsidR="00D12588" w:rsidRDefault="00D12588" w:rsidP="00D12588">
      <w:pPr>
        <w:pStyle w:val="tv213"/>
        <w:spacing w:before="0" w:beforeAutospacing="0" w:after="0" w:afterAutospacing="0"/>
        <w:jc w:val="both"/>
        <w:rPr>
          <w:sz w:val="20"/>
          <w:szCs w:val="28"/>
          <w:lang w:val="lv-LV"/>
        </w:rPr>
      </w:pPr>
      <w:r>
        <w:rPr>
          <w:sz w:val="20"/>
          <w:szCs w:val="28"/>
          <w:lang w:val="lv-LV"/>
        </w:rPr>
        <w:t>Agnese Senčilo</w:t>
      </w:r>
    </w:p>
    <w:p w:rsidR="00D12588" w:rsidRDefault="00D12588" w:rsidP="00D12588">
      <w:pPr>
        <w:spacing w:after="0" w:line="240" w:lineRule="auto"/>
        <w:rPr>
          <w:rFonts w:ascii="Times New Roman" w:hAnsi="Times New Roman" w:cs="Times New Roman"/>
          <w:sz w:val="20"/>
          <w:szCs w:val="18"/>
          <w:lang w:val="lv-LV"/>
        </w:rPr>
      </w:pPr>
      <w:r w:rsidRPr="00D12588">
        <w:rPr>
          <w:rFonts w:ascii="Times New Roman" w:hAnsi="Times New Roman" w:cs="Times New Roman"/>
          <w:sz w:val="20"/>
          <w:szCs w:val="18"/>
          <w:lang w:val="lv-LV"/>
        </w:rPr>
        <w:t>Tālr.670117</w:t>
      </w:r>
      <w:r>
        <w:rPr>
          <w:rFonts w:ascii="Times New Roman" w:hAnsi="Times New Roman" w:cs="Times New Roman"/>
          <w:sz w:val="20"/>
          <w:szCs w:val="18"/>
          <w:lang w:val="lv-LV"/>
        </w:rPr>
        <w:t>91</w:t>
      </w:r>
    </w:p>
    <w:p w:rsidR="00D12588" w:rsidRPr="00D12588" w:rsidRDefault="00D12588" w:rsidP="00D12588">
      <w:pPr>
        <w:spacing w:after="0" w:line="240" w:lineRule="auto"/>
        <w:rPr>
          <w:rFonts w:ascii="Times New Roman" w:hAnsi="Times New Roman" w:cs="Times New Roman"/>
          <w:sz w:val="20"/>
          <w:szCs w:val="18"/>
          <w:lang w:val="lv-LV"/>
        </w:rPr>
      </w:pPr>
      <w:r>
        <w:rPr>
          <w:rFonts w:ascii="Times New Roman" w:hAnsi="Times New Roman" w:cs="Times New Roman"/>
          <w:sz w:val="20"/>
          <w:szCs w:val="18"/>
          <w:lang w:val="lv-LV"/>
        </w:rPr>
        <w:t>agnese.sencilo@es2015.lv</w:t>
      </w:r>
    </w:p>
    <w:p w:rsidR="00D12588" w:rsidRPr="00D12588" w:rsidRDefault="00D12588" w:rsidP="00D12588">
      <w:pPr>
        <w:pStyle w:val="tv213"/>
        <w:spacing w:before="0" w:beforeAutospacing="0" w:after="0" w:afterAutospacing="0"/>
        <w:jc w:val="both"/>
        <w:rPr>
          <w:sz w:val="20"/>
          <w:szCs w:val="28"/>
          <w:lang w:val="lv-LV"/>
        </w:rPr>
      </w:pPr>
    </w:p>
    <w:sectPr w:rsidR="00D12588" w:rsidRPr="00D12588" w:rsidSect="00BA165D">
      <w:headerReference w:type="default" r:id="rId10"/>
      <w:footerReference w:type="default" r:id="rId11"/>
      <w:footerReference w:type="first" r:id="rId12"/>
      <w:pgSz w:w="11906" w:h="16838"/>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37" w:rsidRDefault="00794C37" w:rsidP="001075CE">
      <w:pPr>
        <w:spacing w:after="0" w:line="240" w:lineRule="auto"/>
      </w:pPr>
      <w:r>
        <w:separator/>
      </w:r>
    </w:p>
  </w:endnote>
  <w:endnote w:type="continuationSeparator" w:id="0">
    <w:p w:rsidR="00794C37" w:rsidRDefault="00794C37" w:rsidP="0010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DF" w:rsidRPr="00C52ADF" w:rsidRDefault="00BA165D" w:rsidP="00C52ADF">
    <w:pPr>
      <w:pStyle w:val="Footer"/>
      <w:jc w:val="both"/>
      <w:rPr>
        <w:rFonts w:ascii="Times New Roman" w:eastAsia="Arial" w:hAnsi="Times New Roman" w:cs="Times New Roman"/>
        <w:iCs/>
        <w:kern w:val="1"/>
        <w:sz w:val="20"/>
        <w:szCs w:val="24"/>
        <w:lang w:val="lv-LV"/>
      </w:rPr>
    </w:pPr>
    <w:r>
      <w:rPr>
        <w:rFonts w:ascii="Times New Roman" w:eastAsia="Arial" w:hAnsi="Times New Roman" w:cs="Times New Roman"/>
        <w:kern w:val="1"/>
        <w:sz w:val="20"/>
        <w:szCs w:val="24"/>
        <w:lang w:val="lv-LV"/>
      </w:rPr>
      <w:t>AM</w:t>
    </w:r>
    <w:r w:rsidR="00C52ADF" w:rsidRPr="00C52ADF">
      <w:rPr>
        <w:rFonts w:ascii="Times New Roman" w:eastAsia="Arial" w:hAnsi="Times New Roman" w:cs="Times New Roman"/>
        <w:kern w:val="1"/>
        <w:sz w:val="20"/>
        <w:szCs w:val="24"/>
        <w:lang w:val="lv-LV"/>
      </w:rPr>
      <w:t>_</w:t>
    </w:r>
    <w:r w:rsidR="00C52ADF">
      <w:rPr>
        <w:rFonts w:ascii="Times New Roman" w:eastAsia="Arial" w:hAnsi="Times New Roman" w:cs="Times New Roman"/>
        <w:kern w:val="1"/>
        <w:sz w:val="20"/>
        <w:szCs w:val="24"/>
        <w:lang w:val="lv-LV"/>
      </w:rPr>
      <w:t>070714</w:t>
    </w:r>
    <w:r w:rsidR="00C52ADF" w:rsidRPr="00C52ADF">
      <w:rPr>
        <w:rFonts w:ascii="Times New Roman" w:eastAsia="Arial" w:hAnsi="Times New Roman" w:cs="Times New Roman"/>
        <w:kern w:val="1"/>
        <w:sz w:val="20"/>
        <w:szCs w:val="24"/>
        <w:lang w:val="lv-LV"/>
      </w:rPr>
      <w:t xml:space="preserve">; </w:t>
    </w:r>
    <w:r w:rsidR="00C52ADF">
      <w:rPr>
        <w:rFonts w:ascii="Times New Roman" w:eastAsia="Arial" w:hAnsi="Times New Roman" w:cs="Times New Roman"/>
        <w:kern w:val="1"/>
        <w:sz w:val="20"/>
        <w:szCs w:val="24"/>
        <w:lang w:val="lv-LV"/>
      </w:rPr>
      <w:t>Ministru kabineta vēstules projekts Saeimas Publisko izdevumu un revīzijas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DF" w:rsidRPr="00C52ADF" w:rsidRDefault="00BA165D" w:rsidP="00C52ADF">
    <w:pPr>
      <w:pStyle w:val="Footer"/>
      <w:jc w:val="both"/>
      <w:rPr>
        <w:rFonts w:ascii="Times New Roman" w:eastAsia="Arial" w:hAnsi="Times New Roman" w:cs="Times New Roman"/>
        <w:iCs/>
        <w:kern w:val="1"/>
        <w:sz w:val="20"/>
        <w:szCs w:val="24"/>
        <w:lang w:val="lv-LV"/>
      </w:rPr>
    </w:pPr>
    <w:r>
      <w:rPr>
        <w:rFonts w:ascii="Times New Roman" w:eastAsia="Arial" w:hAnsi="Times New Roman" w:cs="Times New Roman"/>
        <w:kern w:val="1"/>
        <w:sz w:val="20"/>
        <w:szCs w:val="24"/>
        <w:lang w:val="lv-LV"/>
      </w:rPr>
      <w:t>AM</w:t>
    </w:r>
    <w:r w:rsidR="00C52ADF" w:rsidRPr="00C52ADF">
      <w:rPr>
        <w:rFonts w:ascii="Times New Roman" w:eastAsia="Arial" w:hAnsi="Times New Roman" w:cs="Times New Roman"/>
        <w:kern w:val="1"/>
        <w:sz w:val="20"/>
        <w:szCs w:val="24"/>
        <w:lang w:val="lv-LV"/>
      </w:rPr>
      <w:t>_</w:t>
    </w:r>
    <w:r w:rsidR="00C52ADF">
      <w:rPr>
        <w:rFonts w:ascii="Times New Roman" w:eastAsia="Arial" w:hAnsi="Times New Roman" w:cs="Times New Roman"/>
        <w:kern w:val="1"/>
        <w:sz w:val="20"/>
        <w:szCs w:val="24"/>
        <w:lang w:val="lv-LV"/>
      </w:rPr>
      <w:t>070714</w:t>
    </w:r>
    <w:r w:rsidR="00C52ADF" w:rsidRPr="00C52ADF">
      <w:rPr>
        <w:rFonts w:ascii="Times New Roman" w:eastAsia="Arial" w:hAnsi="Times New Roman" w:cs="Times New Roman"/>
        <w:kern w:val="1"/>
        <w:sz w:val="20"/>
        <w:szCs w:val="24"/>
        <w:lang w:val="lv-LV"/>
      </w:rPr>
      <w:t xml:space="preserve">; </w:t>
    </w:r>
    <w:r w:rsidR="00C52ADF">
      <w:rPr>
        <w:rFonts w:ascii="Times New Roman" w:eastAsia="Arial" w:hAnsi="Times New Roman" w:cs="Times New Roman"/>
        <w:kern w:val="1"/>
        <w:sz w:val="20"/>
        <w:szCs w:val="24"/>
        <w:lang w:val="lv-LV"/>
      </w:rPr>
      <w:t>Ministru kabineta vēstules projekts Saeimas Publisko izdevumu un revīzijas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37" w:rsidRDefault="00794C37" w:rsidP="001075CE">
      <w:pPr>
        <w:spacing w:after="0" w:line="240" w:lineRule="auto"/>
      </w:pPr>
      <w:r>
        <w:separator/>
      </w:r>
    </w:p>
  </w:footnote>
  <w:footnote w:type="continuationSeparator" w:id="0">
    <w:p w:rsidR="00794C37" w:rsidRDefault="00794C37" w:rsidP="001075CE">
      <w:pPr>
        <w:spacing w:after="0" w:line="240" w:lineRule="auto"/>
      </w:pPr>
      <w:r>
        <w:continuationSeparator/>
      </w:r>
    </w:p>
  </w:footnote>
  <w:footnote w:id="1">
    <w:p w:rsidR="00A37C2F" w:rsidRDefault="00A37C2F" w:rsidP="00A37C2F">
      <w:pPr>
        <w:pStyle w:val="FootnoteText"/>
        <w:jc w:val="both"/>
      </w:pPr>
      <w:r>
        <w:rPr>
          <w:rStyle w:val="FootnoteReference"/>
        </w:rPr>
        <w:footnoteRef/>
      </w:r>
      <w:r>
        <w:t xml:space="preserve"> </w:t>
      </w:r>
      <w:r w:rsidR="00D12588">
        <w:t xml:space="preserve">Ministru kabineta </w:t>
      </w:r>
      <w:r>
        <w:t xml:space="preserve">2013.gada 13.augusta noteikumi Nr.589 „Noteikumi par papildu atlīdzības noteikšanu amatpersonām (darbiniekiem), kuras iesaistītas Latvijas prezidentūras Eiropas Savienības Padomē 2015.gadā sagatavošanā un norisē”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77605"/>
      <w:docPartObj>
        <w:docPartGallery w:val="Page Numbers (Top of Page)"/>
        <w:docPartUnique/>
      </w:docPartObj>
    </w:sdtPr>
    <w:sdtEndPr>
      <w:rPr>
        <w:rFonts w:ascii="Times New Roman" w:hAnsi="Times New Roman" w:cs="Times New Roman"/>
        <w:sz w:val="28"/>
        <w:szCs w:val="24"/>
      </w:rPr>
    </w:sdtEndPr>
    <w:sdtContent>
      <w:p w:rsidR="008F14C9" w:rsidRPr="00BA165D" w:rsidRDefault="008F14C9">
        <w:pPr>
          <w:pStyle w:val="Header"/>
          <w:jc w:val="center"/>
          <w:rPr>
            <w:rFonts w:ascii="Times New Roman" w:hAnsi="Times New Roman" w:cs="Times New Roman"/>
            <w:sz w:val="28"/>
            <w:szCs w:val="24"/>
          </w:rPr>
        </w:pPr>
        <w:r w:rsidRPr="00BA165D">
          <w:rPr>
            <w:rFonts w:ascii="Times New Roman" w:hAnsi="Times New Roman" w:cs="Times New Roman"/>
            <w:sz w:val="28"/>
            <w:szCs w:val="24"/>
          </w:rPr>
          <w:fldChar w:fldCharType="begin"/>
        </w:r>
        <w:r w:rsidRPr="00BA165D">
          <w:rPr>
            <w:rFonts w:ascii="Times New Roman" w:hAnsi="Times New Roman" w:cs="Times New Roman"/>
            <w:sz w:val="28"/>
            <w:szCs w:val="24"/>
          </w:rPr>
          <w:instrText>PAGE   \* MERGEFORMAT</w:instrText>
        </w:r>
        <w:r w:rsidRPr="00BA165D">
          <w:rPr>
            <w:rFonts w:ascii="Times New Roman" w:hAnsi="Times New Roman" w:cs="Times New Roman"/>
            <w:sz w:val="28"/>
            <w:szCs w:val="24"/>
          </w:rPr>
          <w:fldChar w:fldCharType="separate"/>
        </w:r>
        <w:r w:rsidR="00E77069" w:rsidRPr="00E77069">
          <w:rPr>
            <w:rFonts w:ascii="Times New Roman" w:hAnsi="Times New Roman" w:cs="Times New Roman"/>
            <w:noProof/>
            <w:sz w:val="28"/>
            <w:szCs w:val="24"/>
            <w:lang w:val="lv-LV"/>
          </w:rPr>
          <w:t>3</w:t>
        </w:r>
        <w:r w:rsidRPr="00BA165D">
          <w:rPr>
            <w:rFonts w:ascii="Times New Roman" w:hAnsi="Times New Roman" w:cs="Times New Roman"/>
            <w:sz w:val="28"/>
            <w:szCs w:val="24"/>
          </w:rPr>
          <w:fldChar w:fldCharType="end"/>
        </w:r>
      </w:p>
    </w:sdtContent>
  </w:sdt>
  <w:p w:rsidR="001075CE" w:rsidRDefault="0010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74E7"/>
    <w:multiLevelType w:val="hybridMultilevel"/>
    <w:tmpl w:val="3BBCF298"/>
    <w:lvl w:ilvl="0" w:tplc="0464E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BD"/>
    <w:rsid w:val="000142EE"/>
    <w:rsid w:val="00020BF9"/>
    <w:rsid w:val="0007782E"/>
    <w:rsid w:val="001075CE"/>
    <w:rsid w:val="00130E03"/>
    <w:rsid w:val="001A713E"/>
    <w:rsid w:val="001B17D7"/>
    <w:rsid w:val="001C4D8C"/>
    <w:rsid w:val="001D01CD"/>
    <w:rsid w:val="00273365"/>
    <w:rsid w:val="00293171"/>
    <w:rsid w:val="002A431F"/>
    <w:rsid w:val="002B1A0A"/>
    <w:rsid w:val="002C6C61"/>
    <w:rsid w:val="002D1CB1"/>
    <w:rsid w:val="00370A39"/>
    <w:rsid w:val="00397A51"/>
    <w:rsid w:val="003A6B98"/>
    <w:rsid w:val="003C7194"/>
    <w:rsid w:val="003D4D80"/>
    <w:rsid w:val="00412215"/>
    <w:rsid w:val="004C6D86"/>
    <w:rsid w:val="004F43FD"/>
    <w:rsid w:val="00500B1E"/>
    <w:rsid w:val="005C6FB3"/>
    <w:rsid w:val="005D1D0F"/>
    <w:rsid w:val="0061039B"/>
    <w:rsid w:val="00646A12"/>
    <w:rsid w:val="006513D7"/>
    <w:rsid w:val="006F10B8"/>
    <w:rsid w:val="007310C4"/>
    <w:rsid w:val="0076563F"/>
    <w:rsid w:val="00765B7B"/>
    <w:rsid w:val="00777A65"/>
    <w:rsid w:val="00794C37"/>
    <w:rsid w:val="007A4A8F"/>
    <w:rsid w:val="007B2737"/>
    <w:rsid w:val="007E2F8A"/>
    <w:rsid w:val="007F0754"/>
    <w:rsid w:val="00840BBD"/>
    <w:rsid w:val="00843E90"/>
    <w:rsid w:val="008F14C9"/>
    <w:rsid w:val="00932B89"/>
    <w:rsid w:val="00985522"/>
    <w:rsid w:val="009B580F"/>
    <w:rsid w:val="00A37C2F"/>
    <w:rsid w:val="00AD65CC"/>
    <w:rsid w:val="00B04159"/>
    <w:rsid w:val="00B215AB"/>
    <w:rsid w:val="00B406A9"/>
    <w:rsid w:val="00B615A2"/>
    <w:rsid w:val="00BA165D"/>
    <w:rsid w:val="00BA16FC"/>
    <w:rsid w:val="00BB3511"/>
    <w:rsid w:val="00BE3FDA"/>
    <w:rsid w:val="00C2240B"/>
    <w:rsid w:val="00C24176"/>
    <w:rsid w:val="00C40A7D"/>
    <w:rsid w:val="00C52ADF"/>
    <w:rsid w:val="00D01F7A"/>
    <w:rsid w:val="00D05C71"/>
    <w:rsid w:val="00D12588"/>
    <w:rsid w:val="00D9437F"/>
    <w:rsid w:val="00DB0C77"/>
    <w:rsid w:val="00DC43E9"/>
    <w:rsid w:val="00DF16A1"/>
    <w:rsid w:val="00E01E80"/>
    <w:rsid w:val="00E76DF9"/>
    <w:rsid w:val="00E77069"/>
    <w:rsid w:val="00EB3335"/>
    <w:rsid w:val="00EE6CBB"/>
    <w:rsid w:val="00F12A9A"/>
    <w:rsid w:val="00F26456"/>
    <w:rsid w:val="00F27507"/>
    <w:rsid w:val="00F67692"/>
    <w:rsid w:val="00FC4155"/>
    <w:rsid w:val="00FD017A"/>
    <w:rsid w:val="00FD3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ffiletext">
    <w:name w:val="wf_file_text"/>
    <w:basedOn w:val="DefaultParagraphFont"/>
    <w:rsid w:val="00840BBD"/>
  </w:style>
  <w:style w:type="character" w:styleId="Hyperlink">
    <w:name w:val="Hyperlink"/>
    <w:basedOn w:val="DefaultParagraphFont"/>
    <w:uiPriority w:val="99"/>
    <w:unhideWhenUsed/>
    <w:rsid w:val="00840BBD"/>
    <w:rPr>
      <w:color w:val="0000FF"/>
      <w:u w:val="single"/>
    </w:rPr>
  </w:style>
  <w:style w:type="paragraph" w:customStyle="1" w:styleId="tv213">
    <w:name w:val="tv213"/>
    <w:basedOn w:val="Normal"/>
    <w:rsid w:val="005D1D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24176"/>
    <w:rPr>
      <w:sz w:val="16"/>
      <w:szCs w:val="16"/>
    </w:rPr>
  </w:style>
  <w:style w:type="paragraph" w:styleId="CommentText">
    <w:name w:val="annotation text"/>
    <w:basedOn w:val="Normal"/>
    <w:link w:val="CommentTextChar"/>
    <w:uiPriority w:val="99"/>
    <w:semiHidden/>
    <w:unhideWhenUsed/>
    <w:rsid w:val="00C24176"/>
    <w:pPr>
      <w:spacing w:line="240" w:lineRule="auto"/>
    </w:pPr>
    <w:rPr>
      <w:sz w:val="20"/>
      <w:szCs w:val="20"/>
    </w:rPr>
  </w:style>
  <w:style w:type="character" w:customStyle="1" w:styleId="CommentTextChar">
    <w:name w:val="Comment Text Char"/>
    <w:basedOn w:val="DefaultParagraphFont"/>
    <w:link w:val="CommentText"/>
    <w:uiPriority w:val="99"/>
    <w:semiHidden/>
    <w:rsid w:val="00C24176"/>
    <w:rPr>
      <w:sz w:val="20"/>
      <w:szCs w:val="20"/>
    </w:rPr>
  </w:style>
  <w:style w:type="paragraph" w:styleId="CommentSubject">
    <w:name w:val="annotation subject"/>
    <w:basedOn w:val="CommentText"/>
    <w:next w:val="CommentText"/>
    <w:link w:val="CommentSubjectChar"/>
    <w:uiPriority w:val="99"/>
    <w:semiHidden/>
    <w:unhideWhenUsed/>
    <w:rsid w:val="00C24176"/>
    <w:rPr>
      <w:b/>
      <w:bCs/>
    </w:rPr>
  </w:style>
  <w:style w:type="character" w:customStyle="1" w:styleId="CommentSubjectChar">
    <w:name w:val="Comment Subject Char"/>
    <w:basedOn w:val="CommentTextChar"/>
    <w:link w:val="CommentSubject"/>
    <w:uiPriority w:val="99"/>
    <w:semiHidden/>
    <w:rsid w:val="00C24176"/>
    <w:rPr>
      <w:b/>
      <w:bCs/>
      <w:sz w:val="20"/>
      <w:szCs w:val="20"/>
    </w:rPr>
  </w:style>
  <w:style w:type="paragraph" w:styleId="BalloonText">
    <w:name w:val="Balloon Text"/>
    <w:basedOn w:val="Normal"/>
    <w:link w:val="BalloonTextChar"/>
    <w:uiPriority w:val="99"/>
    <w:semiHidden/>
    <w:unhideWhenUsed/>
    <w:rsid w:val="00C2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76"/>
    <w:rPr>
      <w:rFonts w:ascii="Tahoma" w:hAnsi="Tahoma" w:cs="Tahoma"/>
      <w:sz w:val="16"/>
      <w:szCs w:val="16"/>
    </w:rPr>
  </w:style>
  <w:style w:type="paragraph" w:styleId="ListParagraph">
    <w:name w:val="List Paragraph"/>
    <w:basedOn w:val="Normal"/>
    <w:uiPriority w:val="34"/>
    <w:qFormat/>
    <w:rsid w:val="002A431F"/>
    <w:pPr>
      <w:ind w:left="720"/>
      <w:contextualSpacing/>
    </w:pPr>
  </w:style>
  <w:style w:type="paragraph" w:styleId="Header">
    <w:name w:val="header"/>
    <w:basedOn w:val="Normal"/>
    <w:link w:val="HeaderChar"/>
    <w:uiPriority w:val="99"/>
    <w:unhideWhenUsed/>
    <w:rsid w:val="001075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5CE"/>
  </w:style>
  <w:style w:type="paragraph" w:styleId="Footer">
    <w:name w:val="footer"/>
    <w:basedOn w:val="Normal"/>
    <w:link w:val="FooterChar"/>
    <w:uiPriority w:val="99"/>
    <w:unhideWhenUsed/>
    <w:rsid w:val="001075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5CE"/>
  </w:style>
  <w:style w:type="paragraph" w:styleId="FootnoteText">
    <w:name w:val="footnote text"/>
    <w:basedOn w:val="Normal"/>
    <w:link w:val="FootnoteTextChar"/>
    <w:uiPriority w:val="99"/>
    <w:semiHidden/>
    <w:unhideWhenUsed/>
    <w:rsid w:val="00BE3FDA"/>
    <w:pPr>
      <w:suppressAutoHyphens/>
      <w:spacing w:after="0" w:line="100" w:lineRule="atLeast"/>
    </w:pPr>
    <w:rPr>
      <w:rFonts w:ascii="Times New Roman" w:eastAsia="SimSun" w:hAnsi="Times New Roman" w:cs="Times New Roman"/>
      <w:color w:val="000000"/>
      <w:kern w:val="1"/>
      <w:sz w:val="20"/>
      <w:szCs w:val="20"/>
      <w:lang w:val="lv-LV" w:eastAsia="ar-SA"/>
    </w:rPr>
  </w:style>
  <w:style w:type="character" w:customStyle="1" w:styleId="FootnoteTextChar">
    <w:name w:val="Footnote Text Char"/>
    <w:basedOn w:val="DefaultParagraphFont"/>
    <w:link w:val="FootnoteText"/>
    <w:uiPriority w:val="99"/>
    <w:semiHidden/>
    <w:rsid w:val="00BE3FDA"/>
    <w:rPr>
      <w:rFonts w:ascii="Times New Roman" w:eastAsia="SimSun" w:hAnsi="Times New Roman" w:cs="Times New Roman"/>
      <w:color w:val="000000"/>
      <w:kern w:val="1"/>
      <w:sz w:val="20"/>
      <w:szCs w:val="20"/>
      <w:lang w:val="lv-LV" w:eastAsia="ar-SA"/>
    </w:rPr>
  </w:style>
  <w:style w:type="character" w:styleId="FootnoteReference">
    <w:name w:val="footnote reference"/>
    <w:uiPriority w:val="99"/>
    <w:semiHidden/>
    <w:unhideWhenUsed/>
    <w:rsid w:val="00BE3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ffiletext">
    <w:name w:val="wf_file_text"/>
    <w:basedOn w:val="DefaultParagraphFont"/>
    <w:rsid w:val="00840BBD"/>
  </w:style>
  <w:style w:type="character" w:styleId="Hyperlink">
    <w:name w:val="Hyperlink"/>
    <w:basedOn w:val="DefaultParagraphFont"/>
    <w:uiPriority w:val="99"/>
    <w:unhideWhenUsed/>
    <w:rsid w:val="00840BBD"/>
    <w:rPr>
      <w:color w:val="0000FF"/>
      <w:u w:val="single"/>
    </w:rPr>
  </w:style>
  <w:style w:type="paragraph" w:customStyle="1" w:styleId="tv213">
    <w:name w:val="tv213"/>
    <w:basedOn w:val="Normal"/>
    <w:rsid w:val="005D1D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24176"/>
    <w:rPr>
      <w:sz w:val="16"/>
      <w:szCs w:val="16"/>
    </w:rPr>
  </w:style>
  <w:style w:type="paragraph" w:styleId="CommentText">
    <w:name w:val="annotation text"/>
    <w:basedOn w:val="Normal"/>
    <w:link w:val="CommentTextChar"/>
    <w:uiPriority w:val="99"/>
    <w:semiHidden/>
    <w:unhideWhenUsed/>
    <w:rsid w:val="00C24176"/>
    <w:pPr>
      <w:spacing w:line="240" w:lineRule="auto"/>
    </w:pPr>
    <w:rPr>
      <w:sz w:val="20"/>
      <w:szCs w:val="20"/>
    </w:rPr>
  </w:style>
  <w:style w:type="character" w:customStyle="1" w:styleId="CommentTextChar">
    <w:name w:val="Comment Text Char"/>
    <w:basedOn w:val="DefaultParagraphFont"/>
    <w:link w:val="CommentText"/>
    <w:uiPriority w:val="99"/>
    <w:semiHidden/>
    <w:rsid w:val="00C24176"/>
    <w:rPr>
      <w:sz w:val="20"/>
      <w:szCs w:val="20"/>
    </w:rPr>
  </w:style>
  <w:style w:type="paragraph" w:styleId="CommentSubject">
    <w:name w:val="annotation subject"/>
    <w:basedOn w:val="CommentText"/>
    <w:next w:val="CommentText"/>
    <w:link w:val="CommentSubjectChar"/>
    <w:uiPriority w:val="99"/>
    <w:semiHidden/>
    <w:unhideWhenUsed/>
    <w:rsid w:val="00C24176"/>
    <w:rPr>
      <w:b/>
      <w:bCs/>
    </w:rPr>
  </w:style>
  <w:style w:type="character" w:customStyle="1" w:styleId="CommentSubjectChar">
    <w:name w:val="Comment Subject Char"/>
    <w:basedOn w:val="CommentTextChar"/>
    <w:link w:val="CommentSubject"/>
    <w:uiPriority w:val="99"/>
    <w:semiHidden/>
    <w:rsid w:val="00C24176"/>
    <w:rPr>
      <w:b/>
      <w:bCs/>
      <w:sz w:val="20"/>
      <w:szCs w:val="20"/>
    </w:rPr>
  </w:style>
  <w:style w:type="paragraph" w:styleId="BalloonText">
    <w:name w:val="Balloon Text"/>
    <w:basedOn w:val="Normal"/>
    <w:link w:val="BalloonTextChar"/>
    <w:uiPriority w:val="99"/>
    <w:semiHidden/>
    <w:unhideWhenUsed/>
    <w:rsid w:val="00C2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76"/>
    <w:rPr>
      <w:rFonts w:ascii="Tahoma" w:hAnsi="Tahoma" w:cs="Tahoma"/>
      <w:sz w:val="16"/>
      <w:szCs w:val="16"/>
    </w:rPr>
  </w:style>
  <w:style w:type="paragraph" w:styleId="ListParagraph">
    <w:name w:val="List Paragraph"/>
    <w:basedOn w:val="Normal"/>
    <w:uiPriority w:val="34"/>
    <w:qFormat/>
    <w:rsid w:val="002A431F"/>
    <w:pPr>
      <w:ind w:left="720"/>
      <w:contextualSpacing/>
    </w:pPr>
  </w:style>
  <w:style w:type="paragraph" w:styleId="Header">
    <w:name w:val="header"/>
    <w:basedOn w:val="Normal"/>
    <w:link w:val="HeaderChar"/>
    <w:uiPriority w:val="99"/>
    <w:unhideWhenUsed/>
    <w:rsid w:val="001075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5CE"/>
  </w:style>
  <w:style w:type="paragraph" w:styleId="Footer">
    <w:name w:val="footer"/>
    <w:basedOn w:val="Normal"/>
    <w:link w:val="FooterChar"/>
    <w:uiPriority w:val="99"/>
    <w:unhideWhenUsed/>
    <w:rsid w:val="001075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5CE"/>
  </w:style>
  <w:style w:type="paragraph" w:styleId="FootnoteText">
    <w:name w:val="footnote text"/>
    <w:basedOn w:val="Normal"/>
    <w:link w:val="FootnoteTextChar"/>
    <w:uiPriority w:val="99"/>
    <w:semiHidden/>
    <w:unhideWhenUsed/>
    <w:rsid w:val="00BE3FDA"/>
    <w:pPr>
      <w:suppressAutoHyphens/>
      <w:spacing w:after="0" w:line="100" w:lineRule="atLeast"/>
    </w:pPr>
    <w:rPr>
      <w:rFonts w:ascii="Times New Roman" w:eastAsia="SimSun" w:hAnsi="Times New Roman" w:cs="Times New Roman"/>
      <w:color w:val="000000"/>
      <w:kern w:val="1"/>
      <w:sz w:val="20"/>
      <w:szCs w:val="20"/>
      <w:lang w:val="lv-LV" w:eastAsia="ar-SA"/>
    </w:rPr>
  </w:style>
  <w:style w:type="character" w:customStyle="1" w:styleId="FootnoteTextChar">
    <w:name w:val="Footnote Text Char"/>
    <w:basedOn w:val="DefaultParagraphFont"/>
    <w:link w:val="FootnoteText"/>
    <w:uiPriority w:val="99"/>
    <w:semiHidden/>
    <w:rsid w:val="00BE3FDA"/>
    <w:rPr>
      <w:rFonts w:ascii="Times New Roman" w:eastAsia="SimSun" w:hAnsi="Times New Roman" w:cs="Times New Roman"/>
      <w:color w:val="000000"/>
      <w:kern w:val="1"/>
      <w:sz w:val="20"/>
      <w:szCs w:val="20"/>
      <w:lang w:val="lv-LV" w:eastAsia="ar-SA"/>
    </w:rPr>
  </w:style>
  <w:style w:type="character" w:styleId="FootnoteReference">
    <w:name w:val="footnote reference"/>
    <w:uiPriority w:val="99"/>
    <w:semiHidden/>
    <w:unhideWhenUsed/>
    <w:rsid w:val="00BE3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2408">
      <w:bodyDiv w:val="1"/>
      <w:marLeft w:val="0"/>
      <w:marRight w:val="0"/>
      <w:marTop w:val="0"/>
      <w:marBottom w:val="0"/>
      <w:divBdr>
        <w:top w:val="none" w:sz="0" w:space="0" w:color="auto"/>
        <w:left w:val="none" w:sz="0" w:space="0" w:color="auto"/>
        <w:bottom w:val="none" w:sz="0" w:space="0" w:color="auto"/>
        <w:right w:val="none" w:sz="0" w:space="0" w:color="auto"/>
      </w:divBdr>
    </w:div>
    <w:div w:id="619578947">
      <w:bodyDiv w:val="1"/>
      <w:marLeft w:val="0"/>
      <w:marRight w:val="0"/>
      <w:marTop w:val="0"/>
      <w:marBottom w:val="0"/>
      <w:divBdr>
        <w:top w:val="none" w:sz="0" w:space="0" w:color="auto"/>
        <w:left w:val="none" w:sz="0" w:space="0" w:color="auto"/>
        <w:bottom w:val="none" w:sz="0" w:space="0" w:color="auto"/>
        <w:right w:val="none" w:sz="0" w:space="0" w:color="auto"/>
      </w:divBdr>
    </w:div>
    <w:div w:id="772745808">
      <w:bodyDiv w:val="1"/>
      <w:marLeft w:val="0"/>
      <w:marRight w:val="0"/>
      <w:marTop w:val="0"/>
      <w:marBottom w:val="0"/>
      <w:divBdr>
        <w:top w:val="none" w:sz="0" w:space="0" w:color="auto"/>
        <w:left w:val="none" w:sz="0" w:space="0" w:color="auto"/>
        <w:bottom w:val="none" w:sz="0" w:space="0" w:color="auto"/>
        <w:right w:val="none" w:sz="0" w:space="0" w:color="auto"/>
      </w:divBdr>
    </w:div>
    <w:div w:id="778571769">
      <w:bodyDiv w:val="1"/>
      <w:marLeft w:val="0"/>
      <w:marRight w:val="0"/>
      <w:marTop w:val="0"/>
      <w:marBottom w:val="0"/>
      <w:divBdr>
        <w:top w:val="none" w:sz="0" w:space="0" w:color="auto"/>
        <w:left w:val="none" w:sz="0" w:space="0" w:color="auto"/>
        <w:bottom w:val="none" w:sz="0" w:space="0" w:color="auto"/>
        <w:right w:val="none" w:sz="0" w:space="0" w:color="auto"/>
      </w:divBdr>
    </w:div>
    <w:div w:id="865563637">
      <w:bodyDiv w:val="1"/>
      <w:marLeft w:val="0"/>
      <w:marRight w:val="0"/>
      <w:marTop w:val="0"/>
      <w:marBottom w:val="0"/>
      <w:divBdr>
        <w:top w:val="none" w:sz="0" w:space="0" w:color="auto"/>
        <w:left w:val="none" w:sz="0" w:space="0" w:color="auto"/>
        <w:bottom w:val="none" w:sz="0" w:space="0" w:color="auto"/>
        <w:right w:val="none" w:sz="0" w:space="0" w:color="auto"/>
      </w:divBdr>
    </w:div>
    <w:div w:id="18884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2015.lv/images/AMp01_190412_prezidenturas_budzeta_vadlinija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40D4-D187-4B06-8011-AA025CC6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3675</Words>
  <Characters>2095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agnese.sencilo@es2015.lv</dc:creator>
  <cp:lastModifiedBy>Agnese Sencilo</cp:lastModifiedBy>
  <cp:revision>9</cp:revision>
  <cp:lastPrinted>2014-07-07T10:00:00Z</cp:lastPrinted>
  <dcterms:created xsi:type="dcterms:W3CDTF">2014-07-07T08:48:00Z</dcterms:created>
  <dcterms:modified xsi:type="dcterms:W3CDTF">2014-07-07T10:13:00Z</dcterms:modified>
</cp:coreProperties>
</file>