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9E4" w:rsidRPr="00DC6979" w:rsidRDefault="00BB09C5" w:rsidP="002E79E4">
      <w:pPr>
        <w:tabs>
          <w:tab w:val="left" w:pos="6237"/>
        </w:tabs>
        <w:jc w:val="center"/>
        <w:rPr>
          <w:b/>
          <w:sz w:val="24"/>
          <w:szCs w:val="24"/>
        </w:rPr>
      </w:pPr>
      <w:bookmarkStart w:id="0" w:name="OLE_LINK3"/>
      <w:bookmarkStart w:id="1" w:name="OLE_LINK1"/>
      <w:bookmarkStart w:id="2" w:name="OLE_LINK2"/>
      <w:proofErr w:type="spellStart"/>
      <w:r w:rsidRPr="00DC6979">
        <w:rPr>
          <w:b/>
          <w:sz w:val="24"/>
          <w:szCs w:val="24"/>
        </w:rPr>
        <w:t>Ministru</w:t>
      </w:r>
      <w:proofErr w:type="spellEnd"/>
      <w:r w:rsidRPr="00DC6979">
        <w:rPr>
          <w:b/>
          <w:sz w:val="24"/>
          <w:szCs w:val="24"/>
        </w:rPr>
        <w:t xml:space="preserve"> </w:t>
      </w:r>
      <w:proofErr w:type="spellStart"/>
      <w:r w:rsidRPr="00DC6979">
        <w:rPr>
          <w:b/>
          <w:sz w:val="24"/>
          <w:szCs w:val="24"/>
        </w:rPr>
        <w:t>kabineta</w:t>
      </w:r>
      <w:proofErr w:type="spellEnd"/>
      <w:r w:rsidRPr="00DC6979">
        <w:rPr>
          <w:b/>
          <w:sz w:val="24"/>
          <w:szCs w:val="24"/>
        </w:rPr>
        <w:t xml:space="preserve"> </w:t>
      </w:r>
      <w:proofErr w:type="spellStart"/>
      <w:r w:rsidR="00C83591" w:rsidRPr="00DC6979">
        <w:rPr>
          <w:b/>
          <w:sz w:val="24"/>
          <w:szCs w:val="24"/>
        </w:rPr>
        <w:t>noteikumu</w:t>
      </w:r>
      <w:proofErr w:type="spellEnd"/>
      <w:r w:rsidR="001764E7" w:rsidRPr="00DC6979">
        <w:rPr>
          <w:b/>
          <w:sz w:val="24"/>
          <w:szCs w:val="24"/>
        </w:rPr>
        <w:t xml:space="preserve"> </w:t>
      </w:r>
      <w:proofErr w:type="spellStart"/>
      <w:r w:rsidRPr="00DC6979">
        <w:rPr>
          <w:b/>
          <w:sz w:val="24"/>
          <w:szCs w:val="24"/>
        </w:rPr>
        <w:t>projekta</w:t>
      </w:r>
      <w:proofErr w:type="spellEnd"/>
      <w:r w:rsidRPr="00DC6979">
        <w:rPr>
          <w:b/>
          <w:sz w:val="24"/>
          <w:szCs w:val="24"/>
        </w:rPr>
        <w:t xml:space="preserve"> </w:t>
      </w:r>
      <w:r w:rsidR="00092473" w:rsidRPr="00DC6979">
        <w:rPr>
          <w:b/>
          <w:sz w:val="24"/>
          <w:szCs w:val="24"/>
        </w:rPr>
        <w:t>„</w:t>
      </w:r>
      <w:bookmarkStart w:id="3" w:name="OLE_LINK8"/>
      <w:bookmarkStart w:id="4" w:name="OLE_LINK4"/>
      <w:bookmarkStart w:id="5" w:name="OLE_LINK5"/>
      <w:proofErr w:type="spellStart"/>
      <w:r w:rsidR="002E79E4" w:rsidRPr="00DC6979">
        <w:rPr>
          <w:b/>
          <w:sz w:val="24"/>
          <w:szCs w:val="24"/>
        </w:rPr>
        <w:t>Grozījumi</w:t>
      </w:r>
      <w:proofErr w:type="spellEnd"/>
      <w:r w:rsidR="002E79E4" w:rsidRPr="00DC6979">
        <w:rPr>
          <w:b/>
          <w:sz w:val="24"/>
          <w:szCs w:val="24"/>
        </w:rPr>
        <w:t xml:space="preserve"> </w:t>
      </w:r>
      <w:proofErr w:type="spellStart"/>
      <w:r w:rsidR="002E79E4" w:rsidRPr="00DC6979">
        <w:rPr>
          <w:b/>
          <w:sz w:val="24"/>
          <w:szCs w:val="24"/>
        </w:rPr>
        <w:t>Ministru</w:t>
      </w:r>
      <w:proofErr w:type="spellEnd"/>
      <w:r w:rsidR="002E79E4" w:rsidRPr="00DC6979">
        <w:rPr>
          <w:b/>
          <w:sz w:val="24"/>
          <w:szCs w:val="24"/>
        </w:rPr>
        <w:t xml:space="preserve"> </w:t>
      </w:r>
      <w:proofErr w:type="spellStart"/>
      <w:r w:rsidR="002E79E4" w:rsidRPr="00DC6979">
        <w:rPr>
          <w:b/>
          <w:sz w:val="24"/>
          <w:szCs w:val="24"/>
        </w:rPr>
        <w:t>kabineta</w:t>
      </w:r>
      <w:proofErr w:type="spellEnd"/>
      <w:r w:rsidR="002E79E4" w:rsidRPr="00DC6979">
        <w:rPr>
          <w:b/>
          <w:sz w:val="24"/>
          <w:szCs w:val="24"/>
        </w:rPr>
        <w:t xml:space="preserve"> 2009.gada 10.marta </w:t>
      </w:r>
      <w:proofErr w:type="spellStart"/>
      <w:r w:rsidR="002E79E4" w:rsidRPr="00DC6979">
        <w:rPr>
          <w:b/>
          <w:sz w:val="24"/>
          <w:szCs w:val="24"/>
        </w:rPr>
        <w:t>noteikumos</w:t>
      </w:r>
      <w:proofErr w:type="spellEnd"/>
      <w:r w:rsidR="002E79E4" w:rsidRPr="00DC6979">
        <w:rPr>
          <w:b/>
          <w:sz w:val="24"/>
          <w:szCs w:val="24"/>
        </w:rPr>
        <w:t xml:space="preserve"> Nr.238 „</w:t>
      </w:r>
      <w:proofErr w:type="spellStart"/>
      <w:r w:rsidR="002E79E4" w:rsidRPr="00DC6979">
        <w:rPr>
          <w:b/>
          <w:sz w:val="24"/>
          <w:szCs w:val="24"/>
        </w:rPr>
        <w:t>Noteikumi</w:t>
      </w:r>
      <w:proofErr w:type="spellEnd"/>
      <w:r w:rsidR="002E79E4" w:rsidRPr="00DC6979">
        <w:rPr>
          <w:b/>
          <w:sz w:val="24"/>
          <w:szCs w:val="24"/>
        </w:rPr>
        <w:t xml:space="preserve"> par </w:t>
      </w:r>
      <w:proofErr w:type="spellStart"/>
      <w:r w:rsidR="002E79E4" w:rsidRPr="00DC6979">
        <w:rPr>
          <w:b/>
          <w:sz w:val="24"/>
          <w:szCs w:val="24"/>
        </w:rPr>
        <w:t>darbības</w:t>
      </w:r>
      <w:proofErr w:type="spellEnd"/>
      <w:r w:rsidR="002E79E4" w:rsidRPr="00DC6979">
        <w:rPr>
          <w:b/>
          <w:sz w:val="24"/>
          <w:szCs w:val="24"/>
        </w:rPr>
        <w:t xml:space="preserve"> </w:t>
      </w:r>
      <w:proofErr w:type="spellStart"/>
      <w:r w:rsidR="002E79E4" w:rsidRPr="00DC6979">
        <w:rPr>
          <w:b/>
          <w:sz w:val="24"/>
          <w:szCs w:val="24"/>
        </w:rPr>
        <w:t>programmas</w:t>
      </w:r>
      <w:proofErr w:type="spellEnd"/>
      <w:r w:rsidR="002E79E4" w:rsidRPr="00DC6979">
        <w:rPr>
          <w:b/>
          <w:sz w:val="24"/>
          <w:szCs w:val="24"/>
        </w:rPr>
        <w:t xml:space="preserve"> „</w:t>
      </w:r>
      <w:proofErr w:type="spellStart"/>
      <w:r w:rsidR="002E79E4" w:rsidRPr="00DC6979">
        <w:rPr>
          <w:b/>
          <w:sz w:val="24"/>
          <w:szCs w:val="24"/>
        </w:rPr>
        <w:t>Uzņēmējdarbība</w:t>
      </w:r>
      <w:proofErr w:type="spellEnd"/>
      <w:r w:rsidR="002E79E4" w:rsidRPr="00DC6979">
        <w:rPr>
          <w:b/>
          <w:sz w:val="24"/>
          <w:szCs w:val="24"/>
        </w:rPr>
        <w:t xml:space="preserve"> un </w:t>
      </w:r>
      <w:proofErr w:type="spellStart"/>
      <w:r w:rsidR="002E79E4" w:rsidRPr="00DC6979">
        <w:rPr>
          <w:b/>
          <w:sz w:val="24"/>
          <w:szCs w:val="24"/>
        </w:rPr>
        <w:t>inovācijas</w:t>
      </w:r>
      <w:proofErr w:type="spellEnd"/>
      <w:r w:rsidR="002E79E4" w:rsidRPr="00DC6979">
        <w:rPr>
          <w:b/>
          <w:sz w:val="24"/>
          <w:szCs w:val="24"/>
        </w:rPr>
        <w:t xml:space="preserve">” </w:t>
      </w:r>
      <w:proofErr w:type="spellStart"/>
      <w:r w:rsidR="002E79E4" w:rsidRPr="00DC6979">
        <w:rPr>
          <w:b/>
          <w:sz w:val="24"/>
          <w:szCs w:val="24"/>
        </w:rPr>
        <w:t>papildinājuma</w:t>
      </w:r>
      <w:proofErr w:type="spellEnd"/>
      <w:r w:rsidR="002E79E4" w:rsidRPr="00DC6979">
        <w:rPr>
          <w:b/>
          <w:sz w:val="24"/>
          <w:szCs w:val="24"/>
        </w:rPr>
        <w:t xml:space="preserve"> 2.2.1.4.1.apakšaktivitāti „</w:t>
      </w:r>
      <w:proofErr w:type="spellStart"/>
      <w:r w:rsidR="002E79E4" w:rsidRPr="00DC6979">
        <w:rPr>
          <w:b/>
          <w:sz w:val="24"/>
          <w:szCs w:val="24"/>
        </w:rPr>
        <w:t>Atbalsts</w:t>
      </w:r>
      <w:proofErr w:type="spellEnd"/>
      <w:r w:rsidR="002E79E4" w:rsidRPr="00DC6979">
        <w:rPr>
          <w:b/>
          <w:sz w:val="24"/>
          <w:szCs w:val="24"/>
        </w:rPr>
        <w:t xml:space="preserve"> </w:t>
      </w:r>
      <w:proofErr w:type="spellStart"/>
      <w:r w:rsidR="002E79E4" w:rsidRPr="00DC6979">
        <w:rPr>
          <w:b/>
          <w:sz w:val="24"/>
          <w:szCs w:val="24"/>
        </w:rPr>
        <w:t>aizdevumu</w:t>
      </w:r>
      <w:proofErr w:type="spellEnd"/>
      <w:r w:rsidR="002E79E4" w:rsidRPr="00DC6979">
        <w:rPr>
          <w:b/>
          <w:sz w:val="24"/>
          <w:szCs w:val="24"/>
        </w:rPr>
        <w:t xml:space="preserve"> </w:t>
      </w:r>
      <w:proofErr w:type="spellStart"/>
      <w:r w:rsidR="002E79E4" w:rsidRPr="00DC6979">
        <w:rPr>
          <w:b/>
          <w:sz w:val="24"/>
          <w:szCs w:val="24"/>
        </w:rPr>
        <w:t>veidā</w:t>
      </w:r>
      <w:proofErr w:type="spellEnd"/>
      <w:r w:rsidR="002E79E4" w:rsidRPr="00DC6979">
        <w:rPr>
          <w:b/>
          <w:sz w:val="24"/>
          <w:szCs w:val="24"/>
        </w:rPr>
        <w:t xml:space="preserve"> </w:t>
      </w:r>
      <w:proofErr w:type="spellStart"/>
      <w:r w:rsidR="002E79E4" w:rsidRPr="00DC6979">
        <w:rPr>
          <w:b/>
          <w:sz w:val="24"/>
          <w:szCs w:val="24"/>
        </w:rPr>
        <w:t>komersantu</w:t>
      </w:r>
      <w:proofErr w:type="spellEnd"/>
      <w:r w:rsidR="002E79E4" w:rsidRPr="00DC6979">
        <w:rPr>
          <w:b/>
          <w:sz w:val="24"/>
          <w:szCs w:val="24"/>
        </w:rPr>
        <w:t xml:space="preserve"> </w:t>
      </w:r>
      <w:proofErr w:type="spellStart"/>
      <w:r w:rsidR="002E79E4" w:rsidRPr="00DC6979">
        <w:rPr>
          <w:b/>
          <w:sz w:val="24"/>
          <w:szCs w:val="24"/>
        </w:rPr>
        <w:t>konkurētspējas</w:t>
      </w:r>
      <w:proofErr w:type="spellEnd"/>
      <w:r w:rsidR="002E79E4" w:rsidRPr="00DC6979">
        <w:rPr>
          <w:b/>
          <w:sz w:val="24"/>
          <w:szCs w:val="24"/>
        </w:rPr>
        <w:t xml:space="preserve"> </w:t>
      </w:r>
      <w:proofErr w:type="spellStart"/>
      <w:r w:rsidR="002E79E4" w:rsidRPr="00DC6979">
        <w:rPr>
          <w:b/>
          <w:sz w:val="24"/>
          <w:szCs w:val="24"/>
        </w:rPr>
        <w:t>uzlabošanai</w:t>
      </w:r>
      <w:proofErr w:type="spellEnd"/>
      <w:r w:rsidR="002E79E4" w:rsidRPr="00DC6979">
        <w:rPr>
          <w:b/>
          <w:sz w:val="24"/>
          <w:szCs w:val="24"/>
        </w:rPr>
        <w:t>”</w:t>
      </w:r>
      <w:bookmarkEnd w:id="3"/>
      <w:bookmarkEnd w:id="4"/>
      <w:bookmarkEnd w:id="5"/>
      <w:r w:rsidR="002E79E4" w:rsidRPr="00DC6979">
        <w:rPr>
          <w:b/>
          <w:sz w:val="24"/>
          <w:szCs w:val="24"/>
        </w:rPr>
        <w:t>”</w:t>
      </w:r>
    </w:p>
    <w:p w:rsidR="00C97F6E" w:rsidRPr="00DC6979" w:rsidRDefault="00FA743C" w:rsidP="002E79E4">
      <w:pPr>
        <w:tabs>
          <w:tab w:val="left" w:pos="6237"/>
        </w:tabs>
        <w:jc w:val="center"/>
        <w:rPr>
          <w:b/>
          <w:sz w:val="24"/>
          <w:szCs w:val="24"/>
        </w:rPr>
        <w:sectPr w:rsidR="00C97F6E" w:rsidRPr="00DC6979" w:rsidSect="00B014C2">
          <w:headerReference w:type="default" r:id="rId9"/>
          <w:footerReference w:type="default" r:id="rId10"/>
          <w:footerReference w:type="first" r:id="rId11"/>
          <w:pgSz w:w="11906" w:h="16838"/>
          <w:pgMar w:top="1418" w:right="1134" w:bottom="1134" w:left="1701" w:header="709" w:footer="709" w:gutter="0"/>
          <w:cols w:space="708"/>
          <w:titlePg/>
          <w:docGrid w:linePitch="360"/>
        </w:sectPr>
      </w:pPr>
      <w:r w:rsidRPr="00DC6979">
        <w:rPr>
          <w:b/>
          <w:sz w:val="24"/>
          <w:szCs w:val="24"/>
        </w:rPr>
        <w:t xml:space="preserve"> </w:t>
      </w:r>
      <w:r w:rsidR="00092473" w:rsidRPr="00DC6979">
        <w:rPr>
          <w:b/>
          <w:sz w:val="24"/>
          <w:szCs w:val="24"/>
        </w:rPr>
        <w:t xml:space="preserve"> </w:t>
      </w:r>
      <w:proofErr w:type="spellStart"/>
      <w:proofErr w:type="gramStart"/>
      <w:r w:rsidR="003000F0" w:rsidRPr="00DC6979">
        <w:rPr>
          <w:b/>
          <w:sz w:val="24"/>
          <w:szCs w:val="24"/>
        </w:rPr>
        <w:t>sākotnējās</w:t>
      </w:r>
      <w:proofErr w:type="spellEnd"/>
      <w:proofErr w:type="gramEnd"/>
      <w:r w:rsidR="003000F0" w:rsidRPr="00DC6979">
        <w:rPr>
          <w:b/>
          <w:sz w:val="24"/>
          <w:szCs w:val="24"/>
        </w:rPr>
        <w:t xml:space="preserve"> </w:t>
      </w:r>
      <w:proofErr w:type="spellStart"/>
      <w:r w:rsidR="003000F0" w:rsidRPr="00DC6979">
        <w:rPr>
          <w:b/>
          <w:sz w:val="24"/>
          <w:szCs w:val="24"/>
        </w:rPr>
        <w:t>ietekmes</w:t>
      </w:r>
      <w:proofErr w:type="spellEnd"/>
      <w:r w:rsidR="003000F0" w:rsidRPr="00DC6979">
        <w:rPr>
          <w:b/>
          <w:sz w:val="24"/>
          <w:szCs w:val="24"/>
        </w:rPr>
        <w:t xml:space="preserve"> </w:t>
      </w:r>
      <w:proofErr w:type="spellStart"/>
      <w:r w:rsidR="003000F0" w:rsidRPr="00DC6979">
        <w:rPr>
          <w:b/>
          <w:sz w:val="24"/>
          <w:szCs w:val="24"/>
        </w:rPr>
        <w:t>novērtējuma</w:t>
      </w:r>
      <w:proofErr w:type="spellEnd"/>
      <w:r w:rsidR="003000F0" w:rsidRPr="00DC6979">
        <w:rPr>
          <w:b/>
          <w:sz w:val="24"/>
          <w:szCs w:val="24"/>
        </w:rPr>
        <w:t xml:space="preserve"> </w:t>
      </w:r>
      <w:proofErr w:type="spellStart"/>
      <w:smartTag w:uri="schemas-tilde-lv/tildestengine" w:element="veidnes">
        <w:smartTagPr>
          <w:attr w:name="id" w:val="-1"/>
          <w:attr w:name="baseform" w:val="ziņojums"/>
          <w:attr w:name="text" w:val="ziņojums"/>
        </w:smartTagPr>
        <w:r w:rsidR="003000F0" w:rsidRPr="00DC6979">
          <w:rPr>
            <w:b/>
            <w:sz w:val="24"/>
            <w:szCs w:val="24"/>
          </w:rPr>
          <w:t>ziņojums</w:t>
        </w:r>
      </w:smartTag>
      <w:proofErr w:type="spellEnd"/>
      <w:r w:rsidR="00E73425" w:rsidRPr="00DC6979">
        <w:rPr>
          <w:b/>
          <w:sz w:val="24"/>
          <w:szCs w:val="24"/>
        </w:rPr>
        <w:t xml:space="preserve"> </w:t>
      </w:r>
      <w:r w:rsidR="003000F0" w:rsidRPr="00DC6979">
        <w:rPr>
          <w:b/>
          <w:sz w:val="24"/>
          <w:szCs w:val="24"/>
        </w:rPr>
        <w:t>(</w:t>
      </w:r>
      <w:r w:rsidR="00E73425" w:rsidRPr="00DC6979">
        <w:rPr>
          <w:b/>
          <w:sz w:val="24"/>
          <w:szCs w:val="24"/>
        </w:rPr>
        <w:t>anotācija</w:t>
      </w:r>
      <w:bookmarkEnd w:id="0"/>
      <w:bookmarkEnd w:id="1"/>
      <w:bookmarkEnd w:id="2"/>
      <w:r w:rsidR="00E009B0" w:rsidRPr="00DC6979">
        <w:rPr>
          <w:b/>
          <w:sz w:val="24"/>
          <w:szCs w:val="24"/>
        </w:rPr>
        <w:t>)</w:t>
      </w:r>
    </w:p>
    <w:p w:rsidR="00C97F6E" w:rsidRPr="00DC6979" w:rsidRDefault="00C97F6E" w:rsidP="00F22471">
      <w:pPr>
        <w:jc w:val="both"/>
        <w:rPr>
          <w:rFonts w:eastAsia="Times New Roman"/>
          <w:sz w:val="24"/>
          <w:szCs w:val="24"/>
          <w:lang w:val="lv-LV" w:eastAsia="lv-LV"/>
        </w:rPr>
      </w:pPr>
    </w:p>
    <w:p w:rsidR="00E13579" w:rsidRPr="00DC6979" w:rsidRDefault="00E13579" w:rsidP="00F22471">
      <w:pPr>
        <w:jc w:val="both"/>
        <w:rPr>
          <w:rFonts w:eastAsia="Times New Roman"/>
          <w:sz w:val="24"/>
          <w:szCs w:val="24"/>
          <w:lang w:val="lv-LV" w:eastAsia="lv-LV"/>
        </w:rPr>
        <w:sectPr w:rsidR="00E13579" w:rsidRPr="00DC6979" w:rsidSect="00C97F6E">
          <w:type w:val="continuous"/>
          <w:pgSz w:w="11906" w:h="16838"/>
          <w:pgMar w:top="1418" w:right="1134" w:bottom="1134" w:left="1701" w:header="709" w:footer="709" w:gutter="0"/>
          <w:cols w:space="708"/>
          <w:titlePg/>
          <w:docGrid w:linePitch="360"/>
        </w:sectPr>
      </w:pPr>
    </w:p>
    <w:tbl>
      <w:tblPr>
        <w:tblW w:w="910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1843"/>
        <w:gridCol w:w="6965"/>
      </w:tblGrid>
      <w:tr w:rsidR="00D11308" w:rsidRPr="00DC6979" w:rsidTr="000A15AB">
        <w:trPr>
          <w:trHeight w:val="141"/>
        </w:trPr>
        <w:tc>
          <w:tcPr>
            <w:tcW w:w="910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D11308" w:rsidRPr="00DC6979" w:rsidRDefault="00D11308" w:rsidP="000A15AB">
            <w:pPr>
              <w:ind w:firstLine="720"/>
              <w:jc w:val="both"/>
              <w:rPr>
                <w:rFonts w:eastAsia="Times New Roman"/>
                <w:b/>
                <w:sz w:val="24"/>
                <w:szCs w:val="24"/>
                <w:lang w:val="lv-LV" w:eastAsia="lv-LV"/>
              </w:rPr>
            </w:pPr>
            <w:r w:rsidRPr="00DC6979">
              <w:rPr>
                <w:rFonts w:eastAsia="Times New Roman"/>
                <w:b/>
                <w:sz w:val="24"/>
                <w:szCs w:val="24"/>
                <w:lang w:val="lv-LV" w:eastAsia="lv-LV"/>
              </w:rPr>
              <w:lastRenderedPageBreak/>
              <w:t>I.Tiesību akta projekta izstrādes nepieciešamība</w:t>
            </w:r>
          </w:p>
        </w:tc>
      </w:tr>
      <w:tr w:rsidR="00D11308" w:rsidRPr="00DC6979" w:rsidTr="000A15AB">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D11308" w:rsidRPr="00DC6979" w:rsidRDefault="00D11308" w:rsidP="000A15AB">
            <w:pPr>
              <w:jc w:val="both"/>
              <w:rPr>
                <w:rFonts w:eastAsia="Times New Roman"/>
                <w:sz w:val="24"/>
                <w:szCs w:val="24"/>
                <w:lang w:val="lv-LV" w:eastAsia="lv-LV"/>
              </w:rPr>
            </w:pPr>
            <w:r w:rsidRPr="00DC6979">
              <w:rPr>
                <w:rFonts w:eastAsia="Times New Roman"/>
                <w:sz w:val="24"/>
                <w:szCs w:val="24"/>
                <w:lang w:val="lv-LV" w:eastAsia="lv-LV"/>
              </w:rPr>
              <w:t>1.</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D11308" w:rsidRPr="00DC6979" w:rsidRDefault="00D11308" w:rsidP="000A15AB">
            <w:pPr>
              <w:jc w:val="both"/>
              <w:rPr>
                <w:rFonts w:eastAsia="Times New Roman"/>
                <w:sz w:val="24"/>
                <w:szCs w:val="24"/>
                <w:lang w:val="lv-LV" w:eastAsia="lv-LV"/>
              </w:rPr>
            </w:pPr>
            <w:r w:rsidRPr="00DC6979">
              <w:rPr>
                <w:rFonts w:eastAsia="Times New Roman"/>
                <w:sz w:val="24"/>
                <w:szCs w:val="24"/>
                <w:lang w:val="lv-LV" w:eastAsia="lv-LV"/>
              </w:rPr>
              <w:t>Pamatojums</w:t>
            </w:r>
          </w:p>
        </w:tc>
        <w:tc>
          <w:tcPr>
            <w:tcW w:w="6965" w:type="dxa"/>
            <w:tcBorders>
              <w:top w:val="thickThinLargeGap" w:sz="6" w:space="0" w:color="C0C0C0"/>
              <w:left w:val="thickThinLargeGap" w:sz="6" w:space="0" w:color="C0C0C0"/>
              <w:bottom w:val="thickThinLargeGap" w:sz="6" w:space="0" w:color="C0C0C0"/>
              <w:right w:val="thickThinLargeGap" w:sz="6" w:space="0" w:color="C0C0C0"/>
            </w:tcBorders>
            <w:hideMark/>
          </w:tcPr>
          <w:p w:rsidR="00E13579" w:rsidRPr="00DC6979" w:rsidRDefault="002E79E4" w:rsidP="000A15AB">
            <w:pPr>
              <w:jc w:val="both"/>
              <w:rPr>
                <w:sz w:val="24"/>
                <w:szCs w:val="24"/>
                <w:lang w:val="lv-LV"/>
              </w:rPr>
            </w:pPr>
            <w:r w:rsidRPr="00DC6979">
              <w:rPr>
                <w:sz w:val="24"/>
                <w:szCs w:val="24"/>
                <w:lang w:val="lv-LV"/>
              </w:rPr>
              <w:t>Noteikumu projekts sagatavots</w:t>
            </w:r>
            <w:r w:rsidR="00BB643A" w:rsidRPr="00DC6979">
              <w:rPr>
                <w:sz w:val="24"/>
                <w:szCs w:val="24"/>
                <w:lang w:val="lv-LV"/>
              </w:rPr>
              <w:t>,</w:t>
            </w:r>
            <w:r w:rsidRPr="00DC6979">
              <w:rPr>
                <w:sz w:val="24"/>
                <w:szCs w:val="24"/>
                <w:lang w:val="lv-LV"/>
              </w:rPr>
              <w:t xml:space="preserve"> pamatojoties uz Eiropas Savienības struktūrfondu un Kohēzijas fonda vadības likuma 18.panta 10.punktu</w:t>
            </w:r>
            <w:r w:rsidR="000576D6">
              <w:rPr>
                <w:sz w:val="24"/>
                <w:szCs w:val="24"/>
                <w:lang w:val="lv-LV"/>
              </w:rPr>
              <w:t xml:space="preserve"> un </w:t>
            </w:r>
            <w:proofErr w:type="spellStart"/>
            <w:r w:rsidR="000576D6" w:rsidRPr="000576D6">
              <w:rPr>
                <w:i/>
                <w:sz w:val="24"/>
                <w:szCs w:val="24"/>
                <w:lang w:val="lv-LV"/>
              </w:rPr>
              <w:t>Euro</w:t>
            </w:r>
            <w:proofErr w:type="spellEnd"/>
            <w:r w:rsidR="000576D6" w:rsidRPr="000576D6">
              <w:rPr>
                <w:i/>
                <w:sz w:val="24"/>
                <w:szCs w:val="24"/>
                <w:lang w:val="lv-LV"/>
              </w:rPr>
              <w:t xml:space="preserve"> </w:t>
            </w:r>
            <w:r w:rsidR="000576D6" w:rsidRPr="000576D6">
              <w:rPr>
                <w:sz w:val="24"/>
                <w:szCs w:val="24"/>
                <w:lang w:val="lv-LV"/>
              </w:rPr>
              <w:t>ieviešanas kārtības likuma 6.pantu un 30.panta pirmā daļu</w:t>
            </w:r>
            <w:r w:rsidR="000576D6">
              <w:rPr>
                <w:sz w:val="24"/>
                <w:szCs w:val="24"/>
                <w:lang w:val="lv-LV"/>
              </w:rPr>
              <w:t>.</w:t>
            </w:r>
          </w:p>
        </w:tc>
      </w:tr>
      <w:tr w:rsidR="00D11308" w:rsidRPr="00DC6979" w:rsidTr="000A15AB">
        <w:trPr>
          <w:trHeight w:val="50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D11308" w:rsidRPr="00DC6979" w:rsidRDefault="00D11308" w:rsidP="000A15AB">
            <w:pPr>
              <w:jc w:val="both"/>
              <w:rPr>
                <w:rFonts w:eastAsia="Times New Roman"/>
                <w:sz w:val="24"/>
                <w:szCs w:val="24"/>
                <w:lang w:val="lv-LV" w:eastAsia="lv-LV"/>
              </w:rPr>
            </w:pPr>
            <w:r w:rsidRPr="00DC6979">
              <w:rPr>
                <w:rFonts w:eastAsia="Times New Roman"/>
                <w:sz w:val="24"/>
                <w:szCs w:val="24"/>
                <w:lang w:val="lv-LV" w:eastAsia="lv-LV"/>
              </w:rPr>
              <w:t>2.</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D11308" w:rsidRPr="00DC6979" w:rsidRDefault="00D11308" w:rsidP="000A15AB">
            <w:pPr>
              <w:jc w:val="both"/>
              <w:rPr>
                <w:rFonts w:eastAsia="Times New Roman"/>
                <w:sz w:val="24"/>
                <w:szCs w:val="24"/>
                <w:lang w:val="lv-LV" w:eastAsia="lv-LV"/>
              </w:rPr>
            </w:pPr>
            <w:r w:rsidRPr="00DC6979">
              <w:rPr>
                <w:rFonts w:eastAsia="Times New Roman"/>
                <w:sz w:val="24"/>
                <w:szCs w:val="24"/>
                <w:lang w:val="lv-LV" w:eastAsia="lv-LV"/>
              </w:rPr>
              <w:t>Pašreizējā situācija un problēmas, kuru risināšanai tiesību akta projekts izstrādāts, tiesiskā regulējuma mērķis un būtība</w:t>
            </w:r>
          </w:p>
        </w:tc>
        <w:tc>
          <w:tcPr>
            <w:tcW w:w="6965" w:type="dxa"/>
            <w:tcBorders>
              <w:top w:val="thickThinLargeGap" w:sz="6" w:space="0" w:color="C0C0C0"/>
              <w:left w:val="thickThinLargeGap" w:sz="6" w:space="0" w:color="C0C0C0"/>
              <w:bottom w:val="thickThinLargeGap" w:sz="6" w:space="0" w:color="C0C0C0"/>
              <w:right w:val="thickThinLargeGap" w:sz="6" w:space="0" w:color="C0C0C0"/>
            </w:tcBorders>
            <w:hideMark/>
          </w:tcPr>
          <w:p w:rsidR="00AF4719" w:rsidRPr="00DC6979" w:rsidRDefault="00AF4719" w:rsidP="00E009B0">
            <w:pPr>
              <w:ind w:firstLine="567"/>
              <w:jc w:val="both"/>
              <w:rPr>
                <w:bCs/>
                <w:sz w:val="24"/>
                <w:szCs w:val="24"/>
                <w:lang w:val="lv-LV"/>
              </w:rPr>
            </w:pPr>
            <w:r w:rsidRPr="00DC6979">
              <w:rPr>
                <w:bCs/>
                <w:sz w:val="24"/>
                <w:szCs w:val="24"/>
                <w:lang w:val="lv-LV"/>
              </w:rPr>
              <w:t>Saskaņā ar Ministru kabineta 2009.gada 10.marta noteikumu Nr.238 „Noteikumi par darbības programmas „Uzņēmējdarbība un inovācijas” papildinājuma 2.2.1.4.1.apakšaktivitāti „Atbalsts aizdevumu veidā komersantu konkurētspējas uzlabošanai” (turpmāk – MK noteikumi Nr.238) 5.punktu atbildīgā iestāde ir Ekonomikas ministrija (turpmāk- EM)</w:t>
            </w:r>
            <w:r w:rsidR="009A1FE8">
              <w:rPr>
                <w:bCs/>
                <w:sz w:val="24"/>
                <w:szCs w:val="24"/>
                <w:lang w:val="lv-LV"/>
              </w:rPr>
              <w:t>, savukārt saskaņā ar</w:t>
            </w:r>
            <w:r w:rsidRPr="00DC6979">
              <w:rPr>
                <w:bCs/>
                <w:sz w:val="24"/>
                <w:szCs w:val="24"/>
                <w:lang w:val="lv-LV"/>
              </w:rPr>
              <w:t xml:space="preserve"> 9.punktu projekta iesniedzējs ir valsts akciju sabiedrība „Latvijas attīstības finanšu institūcija ALTUM” (turpmāk – sabiedrība </w:t>
            </w:r>
            <w:proofErr w:type="spellStart"/>
            <w:r w:rsidRPr="00DC6979">
              <w:rPr>
                <w:bCs/>
                <w:sz w:val="24"/>
                <w:szCs w:val="24"/>
                <w:lang w:val="lv-LV"/>
              </w:rPr>
              <w:t>Altum</w:t>
            </w:r>
            <w:proofErr w:type="spellEnd"/>
            <w:r w:rsidRPr="00DC6979">
              <w:rPr>
                <w:bCs/>
                <w:sz w:val="24"/>
                <w:szCs w:val="24"/>
                <w:lang w:val="lv-LV"/>
              </w:rPr>
              <w:t>).</w:t>
            </w:r>
          </w:p>
          <w:p w:rsidR="00395628" w:rsidRPr="00DC6979" w:rsidRDefault="00AF4719" w:rsidP="00395628">
            <w:pPr>
              <w:ind w:firstLine="567"/>
              <w:jc w:val="both"/>
              <w:rPr>
                <w:bCs/>
                <w:sz w:val="24"/>
                <w:szCs w:val="24"/>
                <w:lang w:val="lv-LV"/>
              </w:rPr>
            </w:pPr>
            <w:r w:rsidRPr="00DC6979">
              <w:rPr>
                <w:bCs/>
                <w:sz w:val="24"/>
                <w:szCs w:val="24"/>
                <w:lang w:val="lv-LV"/>
              </w:rPr>
              <w:t>2009.gada 21.aprīlī tika noslēgts līgums starp valsts akciju sabiedrību „Latvijas Hipotēku un zemes banka”</w:t>
            </w:r>
            <w:r w:rsidR="00AF1CE0" w:rsidRPr="00DC6979">
              <w:rPr>
                <w:rStyle w:val="FootnoteReference"/>
                <w:bCs/>
                <w:sz w:val="24"/>
                <w:szCs w:val="24"/>
                <w:lang w:val="lv-LV"/>
              </w:rPr>
              <w:footnoteReference w:id="1"/>
            </w:r>
            <w:r w:rsidRPr="00DC6979">
              <w:rPr>
                <w:bCs/>
                <w:sz w:val="24"/>
                <w:szCs w:val="24"/>
                <w:lang w:val="lv-LV"/>
              </w:rPr>
              <w:t xml:space="preserve"> un EM par projekta Nr.2DP/2.2.1.4.0/09/IPIA/EM/001 īstenošanu. Līgums nosaka komersantu konkurētspējas uzlabošanas aizdevumu īstenošanas nosacījumus un kārtību, piesaistot Eiropas Reģionālās attīstības fonda (turpmāk – ERAF) līdzfinansējumu. </w:t>
            </w:r>
            <w:r w:rsidR="009C42CF" w:rsidRPr="00DC6979">
              <w:rPr>
                <w:bCs/>
                <w:sz w:val="24"/>
                <w:szCs w:val="24"/>
                <w:lang w:val="lv-LV"/>
              </w:rPr>
              <w:t>A</w:t>
            </w:r>
            <w:r w:rsidRPr="00DC6979">
              <w:rPr>
                <w:bCs/>
                <w:sz w:val="24"/>
                <w:szCs w:val="24"/>
                <w:lang w:val="lv-LV"/>
              </w:rPr>
              <w:t>izdevumu izsniegšanai no ERAF līdzekļiem</w:t>
            </w:r>
            <w:r w:rsidR="00395628" w:rsidRPr="00DC6979">
              <w:rPr>
                <w:bCs/>
                <w:sz w:val="24"/>
                <w:szCs w:val="24"/>
                <w:lang w:val="lv-LV"/>
              </w:rPr>
              <w:t xml:space="preserve"> tiek izveidots Aizdevumu fonds.</w:t>
            </w:r>
          </w:p>
          <w:p w:rsidR="00395628" w:rsidRPr="00DC6979" w:rsidRDefault="00AF4719" w:rsidP="00AF4719">
            <w:pPr>
              <w:ind w:firstLine="567"/>
              <w:jc w:val="both"/>
              <w:rPr>
                <w:bCs/>
                <w:sz w:val="24"/>
                <w:szCs w:val="24"/>
                <w:lang w:val="lv-LV"/>
              </w:rPr>
            </w:pPr>
            <w:r w:rsidRPr="00DC6979">
              <w:rPr>
                <w:bCs/>
                <w:sz w:val="24"/>
                <w:szCs w:val="24"/>
                <w:lang w:val="lv-LV"/>
              </w:rPr>
              <w:t xml:space="preserve">Uz </w:t>
            </w:r>
            <w:proofErr w:type="spellStart"/>
            <w:r w:rsidRPr="00DC6979">
              <w:rPr>
                <w:bCs/>
                <w:sz w:val="24"/>
                <w:szCs w:val="24"/>
                <w:lang w:val="lv-LV"/>
              </w:rPr>
              <w:t>š.g</w:t>
            </w:r>
            <w:proofErr w:type="spellEnd"/>
            <w:r w:rsidRPr="00DC6979">
              <w:rPr>
                <w:bCs/>
                <w:sz w:val="24"/>
                <w:szCs w:val="24"/>
                <w:lang w:val="lv-LV"/>
              </w:rPr>
              <w:t xml:space="preserve">. </w:t>
            </w:r>
            <w:r w:rsidR="00220CC5">
              <w:rPr>
                <w:bCs/>
                <w:sz w:val="24"/>
                <w:szCs w:val="24"/>
                <w:lang w:val="lv-LV"/>
              </w:rPr>
              <w:t>1.maiju</w:t>
            </w:r>
            <w:r w:rsidR="00395628" w:rsidRPr="00DC6979">
              <w:rPr>
                <w:bCs/>
                <w:sz w:val="24"/>
                <w:szCs w:val="24"/>
                <w:lang w:val="lv-LV"/>
              </w:rPr>
              <w:t xml:space="preserve"> sabiedrība </w:t>
            </w:r>
            <w:proofErr w:type="spellStart"/>
            <w:r w:rsidR="00395628" w:rsidRPr="00DC6979">
              <w:rPr>
                <w:bCs/>
                <w:sz w:val="24"/>
                <w:szCs w:val="24"/>
                <w:lang w:val="lv-LV"/>
              </w:rPr>
              <w:t>Altum</w:t>
            </w:r>
            <w:proofErr w:type="spellEnd"/>
            <w:r w:rsidR="00395628" w:rsidRPr="00DC6979">
              <w:rPr>
                <w:bCs/>
                <w:sz w:val="24"/>
                <w:szCs w:val="24"/>
                <w:lang w:val="lv-LV"/>
              </w:rPr>
              <w:t xml:space="preserve"> ir noslēgusi </w:t>
            </w:r>
            <w:r w:rsidR="00220CC5">
              <w:rPr>
                <w:bCs/>
                <w:sz w:val="24"/>
                <w:szCs w:val="24"/>
                <w:lang w:val="lv-LV"/>
              </w:rPr>
              <w:t>91</w:t>
            </w:r>
            <w:r w:rsidRPr="00DC6979">
              <w:rPr>
                <w:bCs/>
                <w:sz w:val="24"/>
                <w:szCs w:val="24"/>
                <w:lang w:val="lv-LV"/>
              </w:rPr>
              <w:t xml:space="preserve"> aizdevumu </w:t>
            </w:r>
            <w:r w:rsidR="00BB643A" w:rsidRPr="00DC6979">
              <w:rPr>
                <w:bCs/>
                <w:sz w:val="24"/>
                <w:szCs w:val="24"/>
                <w:lang w:val="lv-LV"/>
              </w:rPr>
              <w:t xml:space="preserve">līgumus </w:t>
            </w:r>
            <w:r w:rsidR="00220CC5">
              <w:rPr>
                <w:bCs/>
                <w:sz w:val="24"/>
                <w:szCs w:val="24"/>
                <w:lang w:val="lv-LV"/>
              </w:rPr>
              <w:t>par kopējo finansējumu 75 336 731</w:t>
            </w:r>
            <w:r w:rsidR="00395628" w:rsidRPr="00DC6979">
              <w:rPr>
                <w:bCs/>
                <w:sz w:val="24"/>
                <w:szCs w:val="24"/>
                <w:lang w:val="lv-LV"/>
              </w:rPr>
              <w:t xml:space="preserve"> </w:t>
            </w:r>
            <w:proofErr w:type="spellStart"/>
            <w:r w:rsidR="00395628" w:rsidRPr="00C42A1F">
              <w:rPr>
                <w:bCs/>
                <w:i/>
                <w:sz w:val="24"/>
                <w:szCs w:val="24"/>
                <w:lang w:val="lv-LV"/>
              </w:rPr>
              <w:t>euro</w:t>
            </w:r>
            <w:proofErr w:type="spellEnd"/>
            <w:r w:rsidRPr="00DC6979">
              <w:rPr>
                <w:bCs/>
                <w:sz w:val="24"/>
                <w:szCs w:val="24"/>
                <w:lang w:val="lv-LV"/>
              </w:rPr>
              <w:t xml:space="preserve">, </w:t>
            </w:r>
            <w:proofErr w:type="spellStart"/>
            <w:r w:rsidRPr="00DC6979">
              <w:rPr>
                <w:bCs/>
                <w:sz w:val="24"/>
                <w:szCs w:val="24"/>
                <w:lang w:val="lv-LV"/>
              </w:rPr>
              <w:t>t.sk</w:t>
            </w:r>
            <w:proofErr w:type="spellEnd"/>
            <w:r w:rsidRPr="00DC6979">
              <w:rPr>
                <w:bCs/>
                <w:sz w:val="24"/>
                <w:szCs w:val="24"/>
                <w:lang w:val="lv-LV"/>
              </w:rPr>
              <w:t xml:space="preserve">. </w:t>
            </w:r>
            <w:r w:rsidR="00220CC5">
              <w:rPr>
                <w:bCs/>
                <w:sz w:val="24"/>
                <w:szCs w:val="24"/>
                <w:lang w:val="lv-LV"/>
              </w:rPr>
              <w:t>49 451 050</w:t>
            </w:r>
            <w:r w:rsidR="00395628" w:rsidRPr="00DC6979">
              <w:rPr>
                <w:bCs/>
                <w:sz w:val="24"/>
                <w:szCs w:val="24"/>
                <w:lang w:val="lv-LV"/>
              </w:rPr>
              <w:t xml:space="preserve"> </w:t>
            </w:r>
            <w:proofErr w:type="spellStart"/>
            <w:r w:rsidR="00395628" w:rsidRPr="00C42A1F">
              <w:rPr>
                <w:bCs/>
                <w:i/>
                <w:sz w:val="24"/>
                <w:szCs w:val="24"/>
                <w:lang w:val="lv-LV"/>
              </w:rPr>
              <w:t>euro</w:t>
            </w:r>
            <w:proofErr w:type="spellEnd"/>
            <w:r w:rsidRPr="00DC6979">
              <w:rPr>
                <w:bCs/>
                <w:sz w:val="24"/>
                <w:szCs w:val="24"/>
                <w:lang w:val="lv-LV"/>
              </w:rPr>
              <w:t xml:space="preserve"> ERAF finansējums, savukārt</w:t>
            </w:r>
            <w:r w:rsidR="00395628" w:rsidRPr="00DC6979">
              <w:rPr>
                <w:bCs/>
                <w:sz w:val="24"/>
                <w:szCs w:val="24"/>
                <w:lang w:val="lv-LV"/>
              </w:rPr>
              <w:t xml:space="preserve"> faktiski veiktie maksājumi ir </w:t>
            </w:r>
            <w:r w:rsidR="00220CC5">
              <w:rPr>
                <w:bCs/>
                <w:sz w:val="24"/>
                <w:szCs w:val="24"/>
                <w:lang w:val="lv-LV"/>
              </w:rPr>
              <w:t>90</w:t>
            </w:r>
            <w:r w:rsidRPr="00DC6979">
              <w:rPr>
                <w:bCs/>
                <w:sz w:val="24"/>
                <w:szCs w:val="24"/>
                <w:lang w:val="lv-LV"/>
              </w:rPr>
              <w:t xml:space="preserve"> projektiem par kopējo finansējumu </w:t>
            </w:r>
            <w:r w:rsidR="00220CC5">
              <w:rPr>
                <w:bCs/>
                <w:sz w:val="24"/>
                <w:szCs w:val="24"/>
                <w:lang w:val="lv-LV"/>
              </w:rPr>
              <w:t>71 207 759</w:t>
            </w:r>
            <w:r w:rsidR="00395628" w:rsidRPr="00DC6979">
              <w:rPr>
                <w:bCs/>
                <w:sz w:val="24"/>
                <w:szCs w:val="24"/>
                <w:lang w:val="lv-LV"/>
              </w:rPr>
              <w:t xml:space="preserve"> </w:t>
            </w:r>
            <w:proofErr w:type="spellStart"/>
            <w:r w:rsidR="00395628" w:rsidRPr="00C42A1F">
              <w:rPr>
                <w:bCs/>
                <w:i/>
                <w:sz w:val="24"/>
                <w:szCs w:val="24"/>
                <w:lang w:val="lv-LV"/>
              </w:rPr>
              <w:t>euro</w:t>
            </w:r>
            <w:proofErr w:type="spellEnd"/>
            <w:r w:rsidR="00395628" w:rsidRPr="00DC6979">
              <w:rPr>
                <w:bCs/>
                <w:sz w:val="24"/>
                <w:szCs w:val="24"/>
                <w:lang w:val="lv-LV"/>
              </w:rPr>
              <w:t xml:space="preserve">, </w:t>
            </w:r>
            <w:r w:rsidRPr="00DC6979">
              <w:rPr>
                <w:bCs/>
                <w:sz w:val="24"/>
                <w:szCs w:val="24"/>
                <w:lang w:val="lv-LV"/>
              </w:rPr>
              <w:t xml:space="preserve"> </w:t>
            </w:r>
            <w:proofErr w:type="spellStart"/>
            <w:r w:rsidRPr="00DC6979">
              <w:rPr>
                <w:bCs/>
                <w:sz w:val="24"/>
                <w:szCs w:val="24"/>
                <w:lang w:val="lv-LV"/>
              </w:rPr>
              <w:t>t.sk</w:t>
            </w:r>
            <w:proofErr w:type="spellEnd"/>
            <w:r w:rsidR="00395628" w:rsidRPr="00DC6979">
              <w:rPr>
                <w:bCs/>
                <w:sz w:val="24"/>
                <w:szCs w:val="24"/>
                <w:lang w:val="lv-LV"/>
              </w:rPr>
              <w:t>. 46</w:t>
            </w:r>
            <w:r w:rsidR="00220CC5">
              <w:rPr>
                <w:bCs/>
                <w:sz w:val="24"/>
                <w:szCs w:val="24"/>
                <w:lang w:val="lv-LV"/>
              </w:rPr>
              <w:t> 740 773</w:t>
            </w:r>
            <w:r w:rsidR="00395628" w:rsidRPr="00DC6979">
              <w:rPr>
                <w:bCs/>
                <w:sz w:val="24"/>
                <w:szCs w:val="24"/>
                <w:lang w:val="lv-LV"/>
              </w:rPr>
              <w:t xml:space="preserve"> </w:t>
            </w:r>
            <w:proofErr w:type="spellStart"/>
            <w:r w:rsidR="00395628" w:rsidRPr="00C42A1F">
              <w:rPr>
                <w:bCs/>
                <w:i/>
                <w:sz w:val="24"/>
                <w:szCs w:val="24"/>
                <w:lang w:val="lv-LV"/>
              </w:rPr>
              <w:t>euro</w:t>
            </w:r>
            <w:proofErr w:type="spellEnd"/>
            <w:r w:rsidRPr="00DC6979">
              <w:rPr>
                <w:bCs/>
                <w:sz w:val="24"/>
                <w:szCs w:val="24"/>
                <w:lang w:val="lv-LV"/>
              </w:rPr>
              <w:t xml:space="preserve"> ERAF finansējums.</w:t>
            </w:r>
            <w:r w:rsidR="00AF1CE0" w:rsidRPr="00DC6979">
              <w:rPr>
                <w:bCs/>
                <w:sz w:val="24"/>
                <w:szCs w:val="24"/>
                <w:lang w:val="lv-LV"/>
              </w:rPr>
              <w:t xml:space="preserve"> Saskaņā ar MK noteikumu Nr.238 40.punk</w:t>
            </w:r>
            <w:r w:rsidR="00EE209D" w:rsidRPr="00DC6979">
              <w:rPr>
                <w:bCs/>
                <w:sz w:val="24"/>
                <w:szCs w:val="24"/>
                <w:lang w:val="lv-LV"/>
              </w:rPr>
              <w:t>tu</w:t>
            </w:r>
            <w:r w:rsidR="00AF1CE0" w:rsidRPr="00DC6979">
              <w:rPr>
                <w:bCs/>
                <w:sz w:val="24"/>
                <w:szCs w:val="24"/>
                <w:lang w:val="lv-LV"/>
              </w:rPr>
              <w:t xml:space="preserve"> </w:t>
            </w:r>
            <w:r w:rsidR="009A1FE8">
              <w:rPr>
                <w:bCs/>
                <w:sz w:val="24"/>
                <w:szCs w:val="24"/>
                <w:lang w:val="lv-LV"/>
              </w:rPr>
              <w:t>projekta</w:t>
            </w:r>
            <w:r w:rsidR="009A1FE8" w:rsidRPr="00DC6979">
              <w:rPr>
                <w:bCs/>
                <w:sz w:val="24"/>
                <w:szCs w:val="24"/>
                <w:lang w:val="lv-LV"/>
              </w:rPr>
              <w:t xml:space="preserve"> </w:t>
            </w:r>
            <w:r w:rsidR="00AF1CE0" w:rsidRPr="00DC6979">
              <w:rPr>
                <w:bCs/>
                <w:sz w:val="24"/>
                <w:szCs w:val="24"/>
                <w:lang w:val="lv-LV"/>
              </w:rPr>
              <w:t>īstenošanas termiņš ir līdz 2014.gada 30.</w:t>
            </w:r>
            <w:r w:rsidR="00EE209D" w:rsidRPr="00DC6979">
              <w:rPr>
                <w:bCs/>
                <w:sz w:val="24"/>
                <w:szCs w:val="24"/>
                <w:lang w:val="lv-LV"/>
              </w:rPr>
              <w:t>jūnijam.</w:t>
            </w:r>
          </w:p>
          <w:p w:rsidR="00DC6979" w:rsidRPr="00DC6979" w:rsidRDefault="00DC6979" w:rsidP="00DC6979">
            <w:pPr>
              <w:ind w:firstLine="567"/>
              <w:jc w:val="both"/>
              <w:rPr>
                <w:bCs/>
                <w:sz w:val="24"/>
                <w:szCs w:val="24"/>
                <w:lang w:val="lv-LV"/>
              </w:rPr>
            </w:pPr>
            <w:r w:rsidRPr="00DC6979">
              <w:rPr>
                <w:bCs/>
                <w:sz w:val="24"/>
                <w:szCs w:val="24"/>
                <w:lang w:val="lv-LV"/>
              </w:rPr>
              <w:t xml:space="preserve">Saskaņā ar Ministru kabineta 2013.gada 18.jūnija noteikumu Nr.327 „Noteikumi par </w:t>
            </w:r>
            <w:proofErr w:type="spellStart"/>
            <w:r w:rsidRPr="00DC6979">
              <w:rPr>
                <w:bCs/>
                <w:sz w:val="24"/>
                <w:szCs w:val="24"/>
                <w:lang w:val="lv-LV"/>
              </w:rPr>
              <w:t>mikroaizdevumiem</w:t>
            </w:r>
            <w:proofErr w:type="spellEnd"/>
            <w:r w:rsidRPr="00DC6979">
              <w:rPr>
                <w:bCs/>
                <w:sz w:val="24"/>
                <w:szCs w:val="24"/>
                <w:lang w:val="lv-LV"/>
              </w:rPr>
              <w:t xml:space="preserve"> saimnieciskās darbības veicēju konkurētspējas uzlabošanai” (turpmāk – MK noteikumi Nr.327)  13.punktu </w:t>
            </w:r>
            <w:proofErr w:type="spellStart"/>
            <w:r w:rsidRPr="00DC6979">
              <w:rPr>
                <w:bCs/>
                <w:sz w:val="24"/>
                <w:szCs w:val="24"/>
                <w:lang w:val="lv-LV"/>
              </w:rPr>
              <w:t>mikroaizdevumus</w:t>
            </w:r>
            <w:proofErr w:type="spellEnd"/>
            <w:r w:rsidRPr="00DC6979">
              <w:rPr>
                <w:bCs/>
                <w:sz w:val="24"/>
                <w:szCs w:val="24"/>
                <w:lang w:val="lv-LV"/>
              </w:rPr>
              <w:t xml:space="preserve"> MK noteikumu Nr.327 ietvaros izsniedz finanšu starpnieki, kurus, pamatojoties uz MK noteikumu Nr.327 14.punktu, sabiedrība ar ierobežotu atbildību „Latvijas Garantiju aģentūra” (turpmāk - LGA) izvēlas  saskaņā ar Publisko iepirkumu likumā noteikto iepirkumu procedūru. MK noteikumos Nr.327 pieejamas finansējums </w:t>
            </w:r>
            <w:proofErr w:type="spellStart"/>
            <w:r w:rsidRPr="00DC6979">
              <w:rPr>
                <w:bCs/>
                <w:sz w:val="24"/>
                <w:szCs w:val="24"/>
                <w:lang w:val="lv-LV"/>
              </w:rPr>
              <w:t>mikroaizdevumu</w:t>
            </w:r>
            <w:proofErr w:type="spellEnd"/>
            <w:r w:rsidRPr="00DC6979">
              <w:rPr>
                <w:bCs/>
                <w:sz w:val="24"/>
                <w:szCs w:val="24"/>
                <w:lang w:val="lv-LV"/>
              </w:rPr>
              <w:t xml:space="preserve"> piešķiršanai ir 5 miljoni </w:t>
            </w:r>
            <w:proofErr w:type="spellStart"/>
            <w:r w:rsidRPr="00DC6979">
              <w:rPr>
                <w:bCs/>
                <w:i/>
                <w:sz w:val="24"/>
                <w:szCs w:val="24"/>
                <w:lang w:val="lv-LV"/>
              </w:rPr>
              <w:t>euro</w:t>
            </w:r>
            <w:proofErr w:type="spellEnd"/>
            <w:r w:rsidRPr="00DC6979">
              <w:rPr>
                <w:bCs/>
                <w:sz w:val="24"/>
                <w:szCs w:val="24"/>
                <w:lang w:val="lv-LV"/>
              </w:rPr>
              <w:t xml:space="preserve">. Finansējuma avots ir darbības programmas "Uzņēmējdarbība un inovācijas" papildinājuma 2.2.1.1.aktivitāte "Ieguldījumu fonds investīcijām garantijās, paaugstināta riska aizdevumos, riska kapitāla fondos un cita veida finanšu instrumentos" (turpmāk – </w:t>
            </w:r>
            <w:r w:rsidRPr="00DC6979">
              <w:rPr>
                <w:bCs/>
                <w:sz w:val="24"/>
                <w:szCs w:val="24"/>
                <w:lang w:val="lv-LV"/>
              </w:rPr>
              <w:lastRenderedPageBreak/>
              <w:t>2.2.1.1.aktivitāte).</w:t>
            </w:r>
          </w:p>
          <w:p w:rsidR="00DC6979" w:rsidRPr="00DC6979" w:rsidRDefault="00DC6979" w:rsidP="00DC6979">
            <w:pPr>
              <w:ind w:firstLine="567"/>
              <w:jc w:val="both"/>
              <w:rPr>
                <w:bCs/>
                <w:sz w:val="24"/>
                <w:szCs w:val="24"/>
                <w:lang w:val="lv-LV"/>
              </w:rPr>
            </w:pPr>
            <w:r w:rsidRPr="00DC6979">
              <w:rPr>
                <w:bCs/>
                <w:sz w:val="24"/>
                <w:szCs w:val="24"/>
                <w:lang w:val="lv-LV"/>
              </w:rPr>
              <w:t xml:space="preserve">2013.gada 6.decembrī LGA izsludināja atklātu konkursu </w:t>
            </w:r>
            <w:proofErr w:type="spellStart"/>
            <w:r w:rsidRPr="00DC6979">
              <w:rPr>
                <w:bCs/>
                <w:sz w:val="24"/>
                <w:szCs w:val="24"/>
                <w:lang w:val="lv-LV"/>
              </w:rPr>
              <w:t>mikroaizdevumu</w:t>
            </w:r>
            <w:proofErr w:type="spellEnd"/>
            <w:r w:rsidRPr="00DC6979">
              <w:rPr>
                <w:bCs/>
                <w:sz w:val="24"/>
                <w:szCs w:val="24"/>
                <w:lang w:val="lv-LV"/>
              </w:rPr>
              <w:t xml:space="preserve"> finanšu starpnieku atlasei. LGA tika iesniegti tikai 2 pretendentu pieteikumi. Atbilstoši pretendentu (finanšu starpnieku) iesniegtajiem piedāvājumiem, pastāv bažas, ka </w:t>
            </w:r>
            <w:proofErr w:type="spellStart"/>
            <w:r w:rsidRPr="00DC6979">
              <w:rPr>
                <w:bCs/>
                <w:sz w:val="24"/>
                <w:szCs w:val="24"/>
                <w:lang w:val="lv-LV"/>
              </w:rPr>
              <w:t>mikroaizdevumu</w:t>
            </w:r>
            <w:proofErr w:type="spellEnd"/>
            <w:r w:rsidRPr="00DC6979">
              <w:rPr>
                <w:bCs/>
                <w:sz w:val="24"/>
                <w:szCs w:val="24"/>
                <w:lang w:val="lv-LV"/>
              </w:rPr>
              <w:t xml:space="preserve"> programmas ietvaros varētu tikt neapgūts publiskais līdzfinansējums 3,5 </w:t>
            </w:r>
            <w:proofErr w:type="spellStart"/>
            <w:r w:rsidRPr="00DC6979">
              <w:rPr>
                <w:bCs/>
                <w:sz w:val="24"/>
                <w:szCs w:val="24"/>
                <w:lang w:val="lv-LV"/>
              </w:rPr>
              <w:t>milj</w:t>
            </w:r>
            <w:proofErr w:type="spellEnd"/>
            <w:r w:rsidRPr="00DC6979">
              <w:rPr>
                <w:bCs/>
                <w:sz w:val="24"/>
                <w:szCs w:val="24"/>
                <w:lang w:val="lv-LV"/>
              </w:rPr>
              <w:t xml:space="preserve">. </w:t>
            </w:r>
            <w:proofErr w:type="spellStart"/>
            <w:r w:rsidRPr="00DC6979">
              <w:rPr>
                <w:bCs/>
                <w:i/>
                <w:sz w:val="24"/>
                <w:szCs w:val="24"/>
                <w:lang w:val="lv-LV"/>
              </w:rPr>
              <w:t>euro</w:t>
            </w:r>
            <w:proofErr w:type="spellEnd"/>
            <w:r w:rsidRPr="00DC6979">
              <w:rPr>
                <w:bCs/>
                <w:sz w:val="24"/>
                <w:szCs w:val="24"/>
                <w:lang w:val="lv-LV"/>
              </w:rPr>
              <w:t xml:space="preserve"> apmērā. </w:t>
            </w:r>
          </w:p>
          <w:p w:rsidR="00395628" w:rsidRDefault="00DC6979" w:rsidP="00911CC8">
            <w:pPr>
              <w:ind w:firstLine="567"/>
              <w:jc w:val="both"/>
              <w:rPr>
                <w:bCs/>
                <w:sz w:val="24"/>
                <w:szCs w:val="24"/>
                <w:lang w:val="lv-LV"/>
              </w:rPr>
            </w:pPr>
            <w:r w:rsidRPr="00DC6979">
              <w:rPr>
                <w:bCs/>
                <w:sz w:val="24"/>
                <w:szCs w:val="24"/>
                <w:lang w:val="lv-LV"/>
              </w:rPr>
              <w:t>Lai nodrošinātu 2007.-2013.gada plānošanas perioda finansējuma apguvi (</w:t>
            </w:r>
            <w:r w:rsidRPr="00DC6979">
              <w:rPr>
                <w:bCs/>
                <w:i/>
                <w:sz w:val="24"/>
                <w:szCs w:val="24"/>
                <w:lang w:val="lv-LV"/>
              </w:rPr>
              <w:t>n+2</w:t>
            </w:r>
            <w:r w:rsidRPr="00DC6979">
              <w:rPr>
                <w:bCs/>
                <w:sz w:val="24"/>
                <w:szCs w:val="24"/>
                <w:lang w:val="lv-LV"/>
              </w:rPr>
              <w:t xml:space="preserve"> principa izpildi, kas noteikts Padomes 2006.gada 11.jūlija Regulas (EK) </w:t>
            </w:r>
            <w:proofErr w:type="spellStart"/>
            <w:r w:rsidRPr="00DC6979">
              <w:rPr>
                <w:bCs/>
                <w:sz w:val="24"/>
                <w:szCs w:val="24"/>
                <w:lang w:val="lv-LV"/>
              </w:rPr>
              <w:t>Nr</w:t>
            </w:r>
            <w:proofErr w:type="spellEnd"/>
            <w:r w:rsidRPr="00DC6979">
              <w:rPr>
                <w:bCs/>
                <w:sz w:val="24"/>
                <w:szCs w:val="24"/>
                <w:lang w:val="lv-LV"/>
              </w:rPr>
              <w:t xml:space="preserve">. 1083/2006, ar ko paredz vispārīgus noteikumus par Eiropas Reģionālās attīstības fondu, Eiropas Sociālo fondu un Kohēzijas fondu un atceļ Regulu (EK) </w:t>
            </w:r>
            <w:proofErr w:type="spellStart"/>
            <w:r w:rsidRPr="00DC6979">
              <w:rPr>
                <w:bCs/>
                <w:sz w:val="24"/>
                <w:szCs w:val="24"/>
                <w:lang w:val="lv-LV"/>
              </w:rPr>
              <w:t>Nr</w:t>
            </w:r>
            <w:proofErr w:type="spellEnd"/>
            <w:r w:rsidRPr="00DC6979">
              <w:rPr>
                <w:bCs/>
                <w:sz w:val="24"/>
                <w:szCs w:val="24"/>
                <w:lang w:val="lv-LV"/>
              </w:rPr>
              <w:t xml:space="preserve">. 1260/1999 </w:t>
            </w:r>
            <w:r w:rsidR="006B2B3F">
              <w:rPr>
                <w:bCs/>
                <w:sz w:val="24"/>
                <w:szCs w:val="24"/>
                <w:lang w:val="lv-LV"/>
              </w:rPr>
              <w:t xml:space="preserve">(turpmāk – Regula Nr.1083/2006) </w:t>
            </w:r>
            <w:r w:rsidRPr="00DC6979">
              <w:rPr>
                <w:bCs/>
                <w:sz w:val="24"/>
                <w:szCs w:val="24"/>
                <w:lang w:val="lv-LV"/>
              </w:rPr>
              <w:t xml:space="preserve">93.panta 1. un 2.punktā) un ņemot  vērā </w:t>
            </w:r>
            <w:r w:rsidR="00911CC8">
              <w:rPr>
                <w:bCs/>
                <w:sz w:val="24"/>
                <w:szCs w:val="24"/>
                <w:lang w:val="lv-LV"/>
              </w:rPr>
              <w:t xml:space="preserve">sabiedrības </w:t>
            </w:r>
            <w:proofErr w:type="spellStart"/>
            <w:r w:rsidR="00911CC8">
              <w:rPr>
                <w:bCs/>
                <w:sz w:val="24"/>
                <w:szCs w:val="24"/>
                <w:lang w:val="lv-LV"/>
              </w:rPr>
              <w:t>Altum</w:t>
            </w:r>
            <w:proofErr w:type="spellEnd"/>
            <w:r w:rsidRPr="00DC6979">
              <w:rPr>
                <w:bCs/>
                <w:sz w:val="24"/>
                <w:szCs w:val="24"/>
                <w:lang w:val="lv-LV"/>
              </w:rPr>
              <w:t xml:space="preserve"> pieredzi </w:t>
            </w:r>
            <w:proofErr w:type="spellStart"/>
            <w:r w:rsidRPr="00DC6979">
              <w:rPr>
                <w:bCs/>
                <w:sz w:val="24"/>
                <w:szCs w:val="24"/>
                <w:lang w:val="lv-LV"/>
              </w:rPr>
              <w:t>mikrokreditēšanā</w:t>
            </w:r>
            <w:proofErr w:type="spellEnd"/>
            <w:r w:rsidRPr="00DC6979">
              <w:rPr>
                <w:bCs/>
                <w:sz w:val="24"/>
                <w:szCs w:val="24"/>
                <w:lang w:val="lv-LV"/>
              </w:rPr>
              <w:t xml:space="preserve">, īstenojot </w:t>
            </w:r>
            <w:proofErr w:type="spellStart"/>
            <w:r w:rsidRPr="00DC6979">
              <w:rPr>
                <w:rFonts w:eastAsia="Times New Roman"/>
                <w:bCs/>
                <w:sz w:val="24"/>
                <w:szCs w:val="24"/>
              </w:rPr>
              <w:t>Latvijas</w:t>
            </w:r>
            <w:proofErr w:type="spellEnd"/>
            <w:r w:rsidRPr="00DC6979">
              <w:rPr>
                <w:rFonts w:eastAsia="Times New Roman"/>
                <w:bCs/>
                <w:sz w:val="24"/>
                <w:szCs w:val="24"/>
              </w:rPr>
              <w:t xml:space="preserve"> un </w:t>
            </w:r>
            <w:proofErr w:type="spellStart"/>
            <w:r w:rsidRPr="00DC6979">
              <w:rPr>
                <w:rFonts w:eastAsia="Times New Roman"/>
                <w:bCs/>
                <w:sz w:val="24"/>
                <w:szCs w:val="24"/>
              </w:rPr>
              <w:t>Šveices</w:t>
            </w:r>
            <w:proofErr w:type="spellEnd"/>
            <w:r w:rsidRPr="00DC6979">
              <w:rPr>
                <w:rFonts w:eastAsia="Times New Roman"/>
                <w:bCs/>
                <w:sz w:val="24"/>
                <w:szCs w:val="24"/>
              </w:rPr>
              <w:t xml:space="preserve"> </w:t>
            </w:r>
            <w:proofErr w:type="spellStart"/>
            <w:r w:rsidRPr="00DC6979">
              <w:rPr>
                <w:rFonts w:eastAsia="Times New Roman"/>
                <w:bCs/>
                <w:sz w:val="24"/>
                <w:szCs w:val="24"/>
              </w:rPr>
              <w:t>sadarbības</w:t>
            </w:r>
            <w:proofErr w:type="spellEnd"/>
            <w:r w:rsidRPr="00DC6979">
              <w:rPr>
                <w:rFonts w:eastAsia="Times New Roman"/>
                <w:bCs/>
                <w:sz w:val="24"/>
                <w:szCs w:val="24"/>
              </w:rPr>
              <w:t xml:space="preserve"> </w:t>
            </w:r>
            <w:proofErr w:type="spellStart"/>
            <w:r w:rsidRPr="00DC6979">
              <w:rPr>
                <w:rFonts w:eastAsia="Times New Roman"/>
                <w:bCs/>
                <w:sz w:val="24"/>
                <w:szCs w:val="24"/>
              </w:rPr>
              <w:t>programmas</w:t>
            </w:r>
            <w:proofErr w:type="spellEnd"/>
            <w:r w:rsidRPr="00DC6979">
              <w:rPr>
                <w:rFonts w:eastAsia="Times New Roman"/>
                <w:bCs/>
                <w:sz w:val="24"/>
                <w:szCs w:val="24"/>
              </w:rPr>
              <w:t xml:space="preserve"> </w:t>
            </w:r>
            <w:proofErr w:type="spellStart"/>
            <w:r w:rsidRPr="00DC6979">
              <w:rPr>
                <w:rFonts w:eastAsia="Times New Roman"/>
                <w:bCs/>
                <w:sz w:val="24"/>
                <w:szCs w:val="24"/>
              </w:rPr>
              <w:t>individuālā</w:t>
            </w:r>
            <w:proofErr w:type="spellEnd"/>
            <w:r w:rsidRPr="00DC6979">
              <w:rPr>
                <w:rFonts w:eastAsia="Times New Roman"/>
                <w:bCs/>
                <w:sz w:val="24"/>
                <w:szCs w:val="24"/>
              </w:rPr>
              <w:t xml:space="preserve"> </w:t>
            </w:r>
            <w:proofErr w:type="spellStart"/>
            <w:r w:rsidRPr="00DC6979">
              <w:rPr>
                <w:rFonts w:eastAsia="Times New Roman"/>
                <w:bCs/>
                <w:sz w:val="24"/>
                <w:szCs w:val="24"/>
              </w:rPr>
              <w:t>projektu</w:t>
            </w:r>
            <w:proofErr w:type="spellEnd"/>
            <w:r w:rsidRPr="00DC6979">
              <w:rPr>
                <w:rFonts w:eastAsia="Times New Roman"/>
                <w:bCs/>
                <w:sz w:val="24"/>
                <w:szCs w:val="24"/>
              </w:rPr>
              <w:t xml:space="preserve"> „</w:t>
            </w:r>
            <w:proofErr w:type="spellStart"/>
            <w:r w:rsidRPr="00DC6979">
              <w:rPr>
                <w:rFonts w:eastAsia="Times New Roman"/>
                <w:bCs/>
                <w:sz w:val="24"/>
                <w:szCs w:val="24"/>
              </w:rPr>
              <w:t>Mikrokreditēšanas</w:t>
            </w:r>
            <w:proofErr w:type="spellEnd"/>
            <w:r w:rsidRPr="00DC6979">
              <w:rPr>
                <w:rFonts w:eastAsia="Times New Roman"/>
                <w:bCs/>
                <w:sz w:val="24"/>
                <w:szCs w:val="24"/>
              </w:rPr>
              <w:t xml:space="preserve"> </w:t>
            </w:r>
            <w:proofErr w:type="spellStart"/>
            <w:r w:rsidRPr="00DC6979">
              <w:rPr>
                <w:rFonts w:eastAsia="Times New Roman"/>
                <w:bCs/>
                <w:sz w:val="24"/>
                <w:szCs w:val="24"/>
              </w:rPr>
              <w:t>programma</w:t>
            </w:r>
            <w:proofErr w:type="spellEnd"/>
            <w:r w:rsidRPr="00DC6979">
              <w:rPr>
                <w:rFonts w:eastAsia="Times New Roman"/>
                <w:bCs/>
                <w:sz w:val="24"/>
                <w:szCs w:val="24"/>
              </w:rPr>
              <w:t>”</w:t>
            </w:r>
            <w:r w:rsidR="00F66F18">
              <w:rPr>
                <w:rFonts w:eastAsia="Times New Roman"/>
                <w:bCs/>
                <w:sz w:val="24"/>
                <w:szCs w:val="24"/>
              </w:rPr>
              <w:t xml:space="preserve"> (</w:t>
            </w:r>
            <w:proofErr w:type="spellStart"/>
            <w:r w:rsidR="00F66F18">
              <w:rPr>
                <w:rFonts w:eastAsia="Times New Roman"/>
                <w:bCs/>
                <w:sz w:val="24"/>
                <w:szCs w:val="24"/>
              </w:rPr>
              <w:t>turpmāk</w:t>
            </w:r>
            <w:proofErr w:type="spellEnd"/>
            <w:r w:rsidR="00F66F18">
              <w:rPr>
                <w:rFonts w:eastAsia="Times New Roman"/>
                <w:bCs/>
                <w:sz w:val="24"/>
                <w:szCs w:val="24"/>
              </w:rPr>
              <w:t xml:space="preserve"> – </w:t>
            </w:r>
            <w:proofErr w:type="spellStart"/>
            <w:r w:rsidR="00F66F18">
              <w:rPr>
                <w:rFonts w:eastAsia="Times New Roman"/>
                <w:bCs/>
                <w:sz w:val="24"/>
                <w:szCs w:val="24"/>
              </w:rPr>
              <w:t>Mikrokreditēšanas</w:t>
            </w:r>
            <w:proofErr w:type="spellEnd"/>
            <w:r w:rsidR="00F66F18">
              <w:rPr>
                <w:rFonts w:eastAsia="Times New Roman"/>
                <w:bCs/>
                <w:sz w:val="24"/>
                <w:szCs w:val="24"/>
              </w:rPr>
              <w:t xml:space="preserve"> </w:t>
            </w:r>
            <w:proofErr w:type="spellStart"/>
            <w:r w:rsidR="00F66F18">
              <w:rPr>
                <w:rFonts w:eastAsia="Times New Roman"/>
                <w:bCs/>
                <w:sz w:val="24"/>
                <w:szCs w:val="24"/>
              </w:rPr>
              <w:t>programma</w:t>
            </w:r>
            <w:proofErr w:type="spellEnd"/>
            <w:r w:rsidR="00F66F18">
              <w:rPr>
                <w:rFonts w:eastAsia="Times New Roman"/>
                <w:bCs/>
                <w:sz w:val="24"/>
                <w:szCs w:val="24"/>
              </w:rPr>
              <w:t>)</w:t>
            </w:r>
            <w:r w:rsidR="000576D6">
              <w:rPr>
                <w:rFonts w:eastAsia="Times New Roman"/>
                <w:bCs/>
                <w:sz w:val="24"/>
                <w:szCs w:val="24"/>
              </w:rPr>
              <w:t xml:space="preserve">, </w:t>
            </w:r>
            <w:proofErr w:type="spellStart"/>
            <w:r w:rsidR="000576D6">
              <w:rPr>
                <w:rFonts w:eastAsia="Times New Roman"/>
                <w:bCs/>
                <w:sz w:val="24"/>
                <w:szCs w:val="24"/>
              </w:rPr>
              <w:t>kuras</w:t>
            </w:r>
            <w:proofErr w:type="spellEnd"/>
            <w:r w:rsidR="000576D6">
              <w:rPr>
                <w:rFonts w:eastAsia="Times New Roman"/>
                <w:bCs/>
                <w:sz w:val="24"/>
                <w:szCs w:val="24"/>
              </w:rPr>
              <w:t xml:space="preserve"> </w:t>
            </w:r>
            <w:proofErr w:type="spellStart"/>
            <w:r w:rsidR="000576D6">
              <w:rPr>
                <w:rFonts w:eastAsia="Times New Roman"/>
                <w:bCs/>
                <w:sz w:val="24"/>
                <w:szCs w:val="24"/>
              </w:rPr>
              <w:t>ietvaros</w:t>
            </w:r>
            <w:proofErr w:type="spellEnd"/>
            <w:r w:rsidR="000576D6">
              <w:rPr>
                <w:rFonts w:eastAsia="Times New Roman"/>
                <w:bCs/>
                <w:sz w:val="24"/>
                <w:szCs w:val="24"/>
              </w:rPr>
              <w:t xml:space="preserve"> 2,5 </w:t>
            </w:r>
            <w:proofErr w:type="spellStart"/>
            <w:r w:rsidR="000576D6">
              <w:rPr>
                <w:rFonts w:eastAsia="Times New Roman"/>
                <w:bCs/>
                <w:sz w:val="24"/>
                <w:szCs w:val="24"/>
              </w:rPr>
              <w:t>gada</w:t>
            </w:r>
            <w:proofErr w:type="spellEnd"/>
            <w:r w:rsidRPr="00DC6979">
              <w:rPr>
                <w:rFonts w:eastAsia="Times New Roman"/>
                <w:bCs/>
                <w:sz w:val="24"/>
                <w:szCs w:val="24"/>
              </w:rPr>
              <w:t xml:space="preserve"> </w:t>
            </w:r>
            <w:proofErr w:type="spellStart"/>
            <w:r w:rsidRPr="00DC6979">
              <w:rPr>
                <w:rFonts w:eastAsia="Times New Roman"/>
                <w:bCs/>
                <w:sz w:val="24"/>
                <w:szCs w:val="24"/>
              </w:rPr>
              <w:t>laikā</w:t>
            </w:r>
            <w:proofErr w:type="spellEnd"/>
            <w:r w:rsidRPr="00DC6979">
              <w:rPr>
                <w:rFonts w:eastAsia="Times New Roman"/>
                <w:bCs/>
                <w:sz w:val="24"/>
                <w:szCs w:val="24"/>
              </w:rPr>
              <w:t xml:space="preserve"> </w:t>
            </w:r>
            <w:proofErr w:type="spellStart"/>
            <w:r w:rsidRPr="00DC6979">
              <w:rPr>
                <w:rFonts w:eastAsia="Times New Roman"/>
                <w:bCs/>
                <w:sz w:val="24"/>
                <w:szCs w:val="24"/>
              </w:rPr>
              <w:t>tika</w:t>
            </w:r>
            <w:proofErr w:type="spellEnd"/>
            <w:r w:rsidRPr="00DC6979">
              <w:rPr>
                <w:rFonts w:eastAsia="Times New Roman"/>
                <w:bCs/>
                <w:sz w:val="24"/>
                <w:szCs w:val="24"/>
              </w:rPr>
              <w:t xml:space="preserve"> </w:t>
            </w:r>
            <w:proofErr w:type="spellStart"/>
            <w:r w:rsidRPr="00DC6979">
              <w:rPr>
                <w:rFonts w:eastAsia="Times New Roman"/>
                <w:bCs/>
                <w:sz w:val="24"/>
                <w:szCs w:val="24"/>
              </w:rPr>
              <w:t>piešķirti</w:t>
            </w:r>
            <w:proofErr w:type="spellEnd"/>
            <w:r w:rsidRPr="00DC6979">
              <w:rPr>
                <w:rFonts w:eastAsia="Times New Roman"/>
                <w:bCs/>
                <w:sz w:val="24"/>
                <w:szCs w:val="24"/>
              </w:rPr>
              <w:t xml:space="preserve"> 917 </w:t>
            </w:r>
            <w:proofErr w:type="spellStart"/>
            <w:r w:rsidRPr="00DC6979">
              <w:rPr>
                <w:rFonts w:eastAsia="Times New Roman"/>
                <w:bCs/>
                <w:sz w:val="24"/>
                <w:szCs w:val="24"/>
              </w:rPr>
              <w:t>aizdevumi</w:t>
            </w:r>
            <w:proofErr w:type="spellEnd"/>
            <w:r w:rsidRPr="00DC6979">
              <w:rPr>
                <w:rFonts w:eastAsia="Times New Roman"/>
                <w:bCs/>
                <w:sz w:val="24"/>
                <w:szCs w:val="24"/>
              </w:rPr>
              <w:t xml:space="preserve"> </w:t>
            </w:r>
            <w:proofErr w:type="spellStart"/>
            <w:r w:rsidRPr="00DC6979">
              <w:rPr>
                <w:rFonts w:eastAsia="Times New Roman"/>
                <w:bCs/>
                <w:sz w:val="24"/>
                <w:szCs w:val="24"/>
              </w:rPr>
              <w:t>mikrouzņēmumu</w:t>
            </w:r>
            <w:proofErr w:type="spellEnd"/>
            <w:r w:rsidRPr="00DC6979">
              <w:rPr>
                <w:rFonts w:eastAsia="Times New Roman"/>
                <w:bCs/>
                <w:sz w:val="24"/>
                <w:szCs w:val="24"/>
              </w:rPr>
              <w:t xml:space="preserve"> </w:t>
            </w:r>
            <w:proofErr w:type="spellStart"/>
            <w:r w:rsidRPr="00DC6979">
              <w:rPr>
                <w:rFonts w:eastAsia="Times New Roman"/>
                <w:bCs/>
                <w:sz w:val="24"/>
                <w:szCs w:val="24"/>
              </w:rPr>
              <w:t>biznesa</w:t>
            </w:r>
            <w:proofErr w:type="spellEnd"/>
            <w:r w:rsidRPr="00DC6979">
              <w:rPr>
                <w:rFonts w:eastAsia="Times New Roman"/>
                <w:bCs/>
                <w:sz w:val="24"/>
                <w:szCs w:val="24"/>
              </w:rPr>
              <w:t xml:space="preserve"> </w:t>
            </w:r>
            <w:proofErr w:type="spellStart"/>
            <w:r w:rsidRPr="00DC6979">
              <w:rPr>
                <w:rFonts w:eastAsia="Times New Roman"/>
                <w:bCs/>
                <w:sz w:val="24"/>
                <w:szCs w:val="24"/>
              </w:rPr>
              <w:t>projektu</w:t>
            </w:r>
            <w:proofErr w:type="spellEnd"/>
            <w:r w:rsidRPr="00DC6979">
              <w:rPr>
                <w:rFonts w:eastAsia="Times New Roman"/>
                <w:bCs/>
                <w:sz w:val="24"/>
                <w:szCs w:val="24"/>
              </w:rPr>
              <w:t xml:space="preserve"> </w:t>
            </w:r>
            <w:proofErr w:type="spellStart"/>
            <w:r w:rsidRPr="00DC6979">
              <w:rPr>
                <w:rFonts w:eastAsia="Times New Roman"/>
                <w:bCs/>
                <w:sz w:val="24"/>
                <w:szCs w:val="24"/>
              </w:rPr>
              <w:t>īstenošanai</w:t>
            </w:r>
            <w:proofErr w:type="spellEnd"/>
            <w:r w:rsidRPr="00DC6979">
              <w:rPr>
                <w:rFonts w:eastAsia="Times New Roman"/>
                <w:bCs/>
                <w:sz w:val="24"/>
                <w:szCs w:val="24"/>
              </w:rPr>
              <w:t xml:space="preserve">, t.sk. 642 </w:t>
            </w:r>
            <w:proofErr w:type="spellStart"/>
            <w:r w:rsidRPr="00DC6979">
              <w:rPr>
                <w:rFonts w:eastAsia="Times New Roman"/>
                <w:bCs/>
                <w:sz w:val="24"/>
                <w:szCs w:val="24"/>
              </w:rPr>
              <w:t>gadījumos</w:t>
            </w:r>
            <w:proofErr w:type="spellEnd"/>
            <w:r w:rsidRPr="00DC6979">
              <w:rPr>
                <w:rFonts w:eastAsia="Times New Roman"/>
                <w:bCs/>
                <w:sz w:val="24"/>
                <w:szCs w:val="24"/>
              </w:rPr>
              <w:t xml:space="preserve"> </w:t>
            </w:r>
            <w:proofErr w:type="spellStart"/>
            <w:r w:rsidRPr="00DC6979">
              <w:rPr>
                <w:rFonts w:eastAsia="Times New Roman"/>
                <w:bCs/>
                <w:sz w:val="24"/>
                <w:szCs w:val="24"/>
              </w:rPr>
              <w:t>līdztekus</w:t>
            </w:r>
            <w:proofErr w:type="spellEnd"/>
            <w:r w:rsidRPr="00DC6979">
              <w:rPr>
                <w:rFonts w:eastAsia="Times New Roman"/>
                <w:bCs/>
                <w:sz w:val="24"/>
                <w:szCs w:val="24"/>
              </w:rPr>
              <w:t xml:space="preserve"> </w:t>
            </w:r>
            <w:proofErr w:type="spellStart"/>
            <w:r w:rsidRPr="00DC6979">
              <w:rPr>
                <w:rFonts w:eastAsia="Times New Roman"/>
                <w:bCs/>
                <w:sz w:val="24"/>
                <w:szCs w:val="24"/>
              </w:rPr>
              <w:t>aizdevumam</w:t>
            </w:r>
            <w:proofErr w:type="spellEnd"/>
            <w:r w:rsidRPr="00DC6979">
              <w:rPr>
                <w:rFonts w:eastAsia="Times New Roman"/>
                <w:bCs/>
                <w:sz w:val="24"/>
                <w:szCs w:val="24"/>
              </w:rPr>
              <w:t xml:space="preserve"> </w:t>
            </w:r>
            <w:proofErr w:type="spellStart"/>
            <w:r w:rsidRPr="00DC6979">
              <w:rPr>
                <w:rFonts w:eastAsia="Times New Roman"/>
                <w:bCs/>
                <w:sz w:val="24"/>
                <w:szCs w:val="24"/>
              </w:rPr>
              <w:t>piešķirts</w:t>
            </w:r>
            <w:proofErr w:type="spellEnd"/>
            <w:r w:rsidRPr="00DC6979">
              <w:rPr>
                <w:rFonts w:eastAsia="Times New Roman"/>
                <w:bCs/>
                <w:sz w:val="24"/>
                <w:szCs w:val="24"/>
              </w:rPr>
              <w:t xml:space="preserve"> grants, </w:t>
            </w:r>
            <w:r w:rsidR="005C4E19" w:rsidRPr="00DC6979">
              <w:rPr>
                <w:bCs/>
                <w:sz w:val="24"/>
                <w:szCs w:val="24"/>
                <w:u w:val="single"/>
                <w:lang w:val="lv-LV"/>
              </w:rPr>
              <w:t>EM</w:t>
            </w:r>
            <w:r w:rsidR="00395628" w:rsidRPr="00DC6979">
              <w:rPr>
                <w:bCs/>
                <w:sz w:val="24"/>
                <w:szCs w:val="24"/>
                <w:u w:val="single"/>
                <w:lang w:val="lv-LV"/>
              </w:rPr>
              <w:t xml:space="preserve"> ierosina samazināt 2.2.1.1.akt</w:t>
            </w:r>
            <w:r w:rsidR="00BA250D" w:rsidRPr="00DC6979">
              <w:rPr>
                <w:bCs/>
                <w:sz w:val="24"/>
                <w:szCs w:val="24"/>
                <w:u w:val="single"/>
                <w:lang w:val="lv-LV"/>
              </w:rPr>
              <w:t>ivitātes pieejamo finansējumu 3</w:t>
            </w:r>
            <w:proofErr w:type="gramStart"/>
            <w:r w:rsidR="00BA250D" w:rsidRPr="00DC6979">
              <w:rPr>
                <w:bCs/>
                <w:sz w:val="24"/>
                <w:szCs w:val="24"/>
                <w:u w:val="single"/>
                <w:lang w:val="lv-LV"/>
              </w:rPr>
              <w:t>,</w:t>
            </w:r>
            <w:r w:rsidR="00395628" w:rsidRPr="00DC6979">
              <w:rPr>
                <w:bCs/>
                <w:sz w:val="24"/>
                <w:szCs w:val="24"/>
                <w:u w:val="single"/>
                <w:lang w:val="lv-LV"/>
              </w:rPr>
              <w:t>5</w:t>
            </w:r>
            <w:proofErr w:type="gramEnd"/>
            <w:r w:rsidR="00395628" w:rsidRPr="00DC6979">
              <w:rPr>
                <w:bCs/>
                <w:sz w:val="24"/>
                <w:szCs w:val="24"/>
                <w:u w:val="single"/>
                <w:lang w:val="lv-LV"/>
              </w:rPr>
              <w:t xml:space="preserve"> </w:t>
            </w:r>
            <w:proofErr w:type="spellStart"/>
            <w:r w:rsidR="00395628" w:rsidRPr="00DC6979">
              <w:rPr>
                <w:bCs/>
                <w:sz w:val="24"/>
                <w:szCs w:val="24"/>
                <w:u w:val="single"/>
                <w:lang w:val="lv-LV"/>
              </w:rPr>
              <w:t>milj</w:t>
            </w:r>
            <w:proofErr w:type="spellEnd"/>
            <w:r w:rsidR="00395628" w:rsidRPr="00DC6979">
              <w:rPr>
                <w:bCs/>
                <w:sz w:val="24"/>
                <w:szCs w:val="24"/>
                <w:u w:val="single"/>
                <w:lang w:val="lv-LV"/>
              </w:rPr>
              <w:t>.</w:t>
            </w:r>
            <w:r w:rsidR="00911CC8">
              <w:rPr>
                <w:bCs/>
                <w:sz w:val="24"/>
                <w:szCs w:val="24"/>
                <w:u w:val="single"/>
                <w:lang w:val="lv-LV"/>
              </w:rPr>
              <w:t xml:space="preserve"> </w:t>
            </w:r>
            <w:proofErr w:type="spellStart"/>
            <w:r w:rsidR="00911CC8" w:rsidRPr="00C42A1F">
              <w:rPr>
                <w:bCs/>
                <w:i/>
                <w:sz w:val="24"/>
                <w:szCs w:val="24"/>
                <w:u w:val="single"/>
                <w:lang w:val="lv-LV"/>
              </w:rPr>
              <w:t>euro</w:t>
            </w:r>
            <w:proofErr w:type="spellEnd"/>
            <w:r w:rsidR="00911CC8">
              <w:rPr>
                <w:bCs/>
                <w:sz w:val="24"/>
                <w:szCs w:val="24"/>
                <w:u w:val="single"/>
                <w:lang w:val="lv-LV"/>
              </w:rPr>
              <w:t xml:space="preserve"> </w:t>
            </w:r>
            <w:r w:rsidR="00395628" w:rsidRPr="00DC6979">
              <w:rPr>
                <w:bCs/>
                <w:sz w:val="24"/>
                <w:szCs w:val="24"/>
                <w:u w:val="single"/>
                <w:lang w:val="lv-LV"/>
              </w:rPr>
              <w:t xml:space="preserve">apmērā,  novirzot </w:t>
            </w:r>
            <w:r w:rsidR="00911CC8" w:rsidRPr="00DC6979">
              <w:rPr>
                <w:bCs/>
                <w:sz w:val="24"/>
                <w:szCs w:val="24"/>
                <w:u w:val="single"/>
                <w:lang w:val="lv-LV"/>
              </w:rPr>
              <w:t xml:space="preserve">to </w:t>
            </w:r>
            <w:r w:rsidR="00395628" w:rsidRPr="00DC6979">
              <w:rPr>
                <w:bCs/>
                <w:sz w:val="24"/>
                <w:szCs w:val="24"/>
                <w:u w:val="single"/>
                <w:lang w:val="lv-LV"/>
              </w:rPr>
              <w:t>2.2.1.4.1.aktivitātei „Atbalsts aizdevumu veidā komersantu konkurētspējas uzlabošanai” (turpmāk - 2.2.1.4.1. aktivitāte).</w:t>
            </w:r>
            <w:r w:rsidR="00395628" w:rsidRPr="00DC6979">
              <w:rPr>
                <w:bCs/>
                <w:sz w:val="24"/>
                <w:szCs w:val="24"/>
                <w:lang w:val="lv-LV"/>
              </w:rPr>
              <w:t xml:space="preserve"> </w:t>
            </w:r>
            <w:r w:rsidR="006B2B3F">
              <w:rPr>
                <w:bCs/>
                <w:sz w:val="24"/>
                <w:szCs w:val="24"/>
                <w:lang w:val="lv-LV"/>
              </w:rPr>
              <w:t>Tādējādi EM organizēs otru pr</w:t>
            </w:r>
            <w:r w:rsidR="0055667F">
              <w:rPr>
                <w:bCs/>
                <w:sz w:val="24"/>
                <w:szCs w:val="24"/>
                <w:lang w:val="lv-LV"/>
              </w:rPr>
              <w:t>ojektu iesniegumu atlases kārtu</w:t>
            </w:r>
            <w:r w:rsidR="006B2B3F">
              <w:rPr>
                <w:bCs/>
                <w:sz w:val="24"/>
                <w:szCs w:val="24"/>
                <w:lang w:val="lv-LV"/>
              </w:rPr>
              <w:t xml:space="preserve"> 2.2.1.4.1. aktivitātes ietvaros un tiks slēgts atsevišķs līgums par </w:t>
            </w:r>
            <w:r w:rsidR="009A1FE8">
              <w:rPr>
                <w:bCs/>
                <w:sz w:val="24"/>
                <w:szCs w:val="24"/>
                <w:lang w:val="lv-LV"/>
              </w:rPr>
              <w:t xml:space="preserve">projekta </w:t>
            </w:r>
            <w:r w:rsidR="006B2B3F">
              <w:rPr>
                <w:bCs/>
                <w:sz w:val="24"/>
                <w:szCs w:val="24"/>
                <w:lang w:val="lv-LV"/>
              </w:rPr>
              <w:t>īstenošanu</w:t>
            </w:r>
            <w:r w:rsidR="009A1FE8">
              <w:rPr>
                <w:bCs/>
                <w:sz w:val="24"/>
                <w:szCs w:val="24"/>
                <w:lang w:val="lv-LV"/>
              </w:rPr>
              <w:t xml:space="preserve"> otrās kārtas ietvaros</w:t>
            </w:r>
            <w:r w:rsidR="006B2B3F">
              <w:rPr>
                <w:bCs/>
                <w:sz w:val="24"/>
                <w:szCs w:val="24"/>
                <w:lang w:val="lv-LV"/>
              </w:rPr>
              <w:t>. Šāda pieeja nav pretrunā ar Regulas Nr.1083/2006 98.pantu.</w:t>
            </w:r>
            <w:r w:rsidR="00911CC8">
              <w:rPr>
                <w:bCs/>
                <w:sz w:val="24"/>
                <w:szCs w:val="24"/>
                <w:lang w:val="lv-LV"/>
              </w:rPr>
              <w:t xml:space="preserve"> </w:t>
            </w:r>
            <w:r w:rsidR="00395628" w:rsidRPr="00DC6979">
              <w:rPr>
                <w:bCs/>
                <w:sz w:val="24"/>
                <w:szCs w:val="24"/>
                <w:lang w:val="lv-LV"/>
              </w:rPr>
              <w:t xml:space="preserve">Tādējādi tiktu palielināta finanšu pieejamība tirgū -  saimnieciskās darbības veicējiem būtu iespēja saņemt </w:t>
            </w:r>
            <w:proofErr w:type="spellStart"/>
            <w:r w:rsidR="00395628" w:rsidRPr="00DC6979">
              <w:rPr>
                <w:bCs/>
                <w:sz w:val="24"/>
                <w:szCs w:val="24"/>
                <w:lang w:val="lv-LV"/>
              </w:rPr>
              <w:t>mikroaizdevumu</w:t>
            </w:r>
            <w:proofErr w:type="spellEnd"/>
            <w:r w:rsidR="00395628" w:rsidRPr="00DC6979">
              <w:rPr>
                <w:bCs/>
                <w:sz w:val="24"/>
                <w:szCs w:val="24"/>
                <w:lang w:val="lv-LV"/>
              </w:rPr>
              <w:t xml:space="preserve"> 25 000 </w:t>
            </w:r>
            <w:proofErr w:type="spellStart"/>
            <w:r w:rsidR="00395628" w:rsidRPr="00C7219B">
              <w:rPr>
                <w:bCs/>
                <w:i/>
                <w:sz w:val="24"/>
                <w:szCs w:val="24"/>
                <w:lang w:val="lv-LV"/>
              </w:rPr>
              <w:t>euro</w:t>
            </w:r>
            <w:proofErr w:type="spellEnd"/>
            <w:r w:rsidR="00395628" w:rsidRPr="00DC6979">
              <w:rPr>
                <w:bCs/>
                <w:sz w:val="24"/>
                <w:szCs w:val="24"/>
                <w:lang w:val="lv-LV"/>
              </w:rPr>
              <w:t xml:space="preserve"> apmērā ar procentu likmes subsīdiju 50% apmērā. </w:t>
            </w:r>
          </w:p>
          <w:p w:rsidR="0055667F" w:rsidRDefault="0055667F" w:rsidP="00911CC8">
            <w:pPr>
              <w:ind w:firstLine="567"/>
              <w:jc w:val="both"/>
              <w:rPr>
                <w:bCs/>
                <w:sz w:val="24"/>
                <w:szCs w:val="24"/>
                <w:lang w:val="lv-LV"/>
              </w:rPr>
            </w:pPr>
            <w:r>
              <w:rPr>
                <w:bCs/>
                <w:sz w:val="24"/>
                <w:szCs w:val="24"/>
                <w:lang w:val="lv-LV"/>
              </w:rPr>
              <w:t>Papildus otrās projektu iesniegumu atlases kārtas ietvaros tiks apgūts finansējums</w:t>
            </w:r>
            <w:r w:rsidR="00D1339D">
              <w:rPr>
                <w:bCs/>
                <w:sz w:val="24"/>
                <w:szCs w:val="24"/>
                <w:lang w:val="lv-LV"/>
              </w:rPr>
              <w:t xml:space="preserve">, </w:t>
            </w:r>
            <w:r w:rsidR="00D1339D" w:rsidRPr="00D1339D">
              <w:rPr>
                <w:bCs/>
                <w:sz w:val="24"/>
                <w:szCs w:val="24"/>
                <w:lang w:val="lv-LV"/>
              </w:rPr>
              <w:t xml:space="preserve">ko veido procentu ieņēmumi </w:t>
            </w:r>
            <w:r w:rsidRPr="008345B0">
              <w:rPr>
                <w:sz w:val="24"/>
                <w:szCs w:val="24"/>
              </w:rPr>
              <w:t xml:space="preserve">no </w:t>
            </w:r>
            <w:proofErr w:type="spellStart"/>
            <w:r w:rsidRPr="008345B0">
              <w:rPr>
                <w:sz w:val="24"/>
                <w:szCs w:val="24"/>
              </w:rPr>
              <w:t>noguldījumiem</w:t>
            </w:r>
            <w:proofErr w:type="spellEnd"/>
            <w:r w:rsidRPr="008345B0">
              <w:rPr>
                <w:sz w:val="24"/>
                <w:szCs w:val="24"/>
              </w:rPr>
              <w:t xml:space="preserve"> </w:t>
            </w:r>
            <w:proofErr w:type="spellStart"/>
            <w:r w:rsidRPr="00713792">
              <w:rPr>
                <w:sz w:val="24"/>
                <w:szCs w:val="24"/>
              </w:rPr>
              <w:t>pirmās</w:t>
            </w:r>
            <w:proofErr w:type="spellEnd"/>
            <w:r w:rsidRPr="00713792">
              <w:rPr>
                <w:sz w:val="24"/>
                <w:szCs w:val="24"/>
              </w:rPr>
              <w:t xml:space="preserve"> </w:t>
            </w:r>
            <w:proofErr w:type="spellStart"/>
            <w:r w:rsidRPr="00713792">
              <w:rPr>
                <w:sz w:val="24"/>
                <w:szCs w:val="24"/>
              </w:rPr>
              <w:t>projektu</w:t>
            </w:r>
            <w:proofErr w:type="spellEnd"/>
            <w:r w:rsidRPr="00713792">
              <w:rPr>
                <w:sz w:val="24"/>
                <w:szCs w:val="24"/>
              </w:rPr>
              <w:t xml:space="preserve"> </w:t>
            </w:r>
            <w:proofErr w:type="spellStart"/>
            <w:r w:rsidRPr="00713792">
              <w:rPr>
                <w:sz w:val="24"/>
                <w:szCs w:val="24"/>
              </w:rPr>
              <w:t>iesniegumu</w:t>
            </w:r>
            <w:proofErr w:type="spellEnd"/>
            <w:r w:rsidRPr="00713792">
              <w:rPr>
                <w:sz w:val="24"/>
                <w:szCs w:val="24"/>
              </w:rPr>
              <w:t xml:space="preserve"> atlases </w:t>
            </w:r>
            <w:proofErr w:type="spellStart"/>
            <w:r w:rsidRPr="00713792">
              <w:rPr>
                <w:sz w:val="24"/>
                <w:szCs w:val="24"/>
              </w:rPr>
              <w:t>kārtas</w:t>
            </w:r>
            <w:proofErr w:type="spellEnd"/>
            <w:r w:rsidRPr="00713792">
              <w:rPr>
                <w:sz w:val="24"/>
                <w:szCs w:val="24"/>
              </w:rPr>
              <w:t xml:space="preserve"> </w:t>
            </w:r>
            <w:proofErr w:type="spellStart"/>
            <w:r w:rsidRPr="00AA60E9">
              <w:rPr>
                <w:sz w:val="24"/>
                <w:szCs w:val="24"/>
              </w:rPr>
              <w:t>ietvaros</w:t>
            </w:r>
            <w:proofErr w:type="spellEnd"/>
            <w:r w:rsidRPr="00AA60E9">
              <w:rPr>
                <w:sz w:val="24"/>
                <w:szCs w:val="24"/>
              </w:rPr>
              <w:t xml:space="preserve"> </w:t>
            </w:r>
            <w:r w:rsidR="00923693" w:rsidRPr="00AA60E9">
              <w:rPr>
                <w:sz w:val="24"/>
                <w:szCs w:val="24"/>
              </w:rPr>
              <w:t>2 709 518</w:t>
            </w:r>
            <w:r w:rsidRPr="00AA60E9">
              <w:rPr>
                <w:sz w:val="24"/>
                <w:szCs w:val="24"/>
              </w:rPr>
              <w:t xml:space="preserve"> </w:t>
            </w:r>
            <w:r w:rsidRPr="00AA60E9">
              <w:rPr>
                <w:i/>
                <w:sz w:val="24"/>
                <w:szCs w:val="24"/>
              </w:rPr>
              <w:t xml:space="preserve">euro </w:t>
            </w:r>
            <w:proofErr w:type="spellStart"/>
            <w:r w:rsidRPr="00AA60E9">
              <w:rPr>
                <w:sz w:val="24"/>
                <w:szCs w:val="24"/>
              </w:rPr>
              <w:t>apmērā</w:t>
            </w:r>
            <w:proofErr w:type="spellEnd"/>
            <w:r w:rsidRPr="00AA60E9">
              <w:rPr>
                <w:sz w:val="24"/>
                <w:szCs w:val="24"/>
              </w:rPr>
              <w:t xml:space="preserve">, </w:t>
            </w:r>
            <w:proofErr w:type="spellStart"/>
            <w:r w:rsidRPr="00AA60E9">
              <w:rPr>
                <w:sz w:val="24"/>
                <w:szCs w:val="24"/>
              </w:rPr>
              <w:t>ko</w:t>
            </w:r>
            <w:proofErr w:type="spellEnd"/>
            <w:r w:rsidRPr="00AA60E9">
              <w:rPr>
                <w:sz w:val="24"/>
                <w:szCs w:val="24"/>
              </w:rPr>
              <w:t xml:space="preserve"> </w:t>
            </w:r>
            <w:proofErr w:type="spellStart"/>
            <w:r w:rsidRPr="00AA60E9">
              <w:rPr>
                <w:sz w:val="24"/>
                <w:szCs w:val="24"/>
              </w:rPr>
              <w:t>veido</w:t>
            </w:r>
            <w:proofErr w:type="spellEnd"/>
            <w:r w:rsidRPr="00AA60E9">
              <w:rPr>
                <w:sz w:val="24"/>
                <w:szCs w:val="24"/>
              </w:rPr>
              <w:t xml:space="preserve"> ERAF </w:t>
            </w:r>
            <w:proofErr w:type="spellStart"/>
            <w:r w:rsidRPr="00AA60E9">
              <w:rPr>
                <w:sz w:val="24"/>
                <w:szCs w:val="24"/>
              </w:rPr>
              <w:t>finansējums</w:t>
            </w:r>
            <w:proofErr w:type="spellEnd"/>
            <w:r w:rsidRPr="00AA60E9">
              <w:rPr>
                <w:sz w:val="24"/>
                <w:szCs w:val="24"/>
              </w:rPr>
              <w:t xml:space="preserve"> </w:t>
            </w:r>
            <w:r w:rsidR="00923693" w:rsidRPr="00AA60E9">
              <w:rPr>
                <w:sz w:val="24"/>
                <w:szCs w:val="24"/>
              </w:rPr>
              <w:t xml:space="preserve">2 403 412 </w:t>
            </w:r>
            <w:r w:rsidRPr="00AA60E9">
              <w:rPr>
                <w:sz w:val="24"/>
                <w:szCs w:val="24"/>
              </w:rPr>
              <w:t xml:space="preserve"> </w:t>
            </w:r>
            <w:r w:rsidRPr="00AA60E9">
              <w:rPr>
                <w:i/>
                <w:sz w:val="24"/>
                <w:szCs w:val="24"/>
              </w:rPr>
              <w:t>euro</w:t>
            </w:r>
            <w:r w:rsidRPr="00AA60E9">
              <w:rPr>
                <w:sz w:val="24"/>
                <w:szCs w:val="24"/>
              </w:rPr>
              <w:t xml:space="preserve"> un </w:t>
            </w:r>
            <w:proofErr w:type="spellStart"/>
            <w:r w:rsidRPr="00AA60E9">
              <w:rPr>
                <w:sz w:val="24"/>
                <w:szCs w:val="24"/>
              </w:rPr>
              <w:t>valsts</w:t>
            </w:r>
            <w:proofErr w:type="spellEnd"/>
            <w:r w:rsidRPr="00AA60E9">
              <w:rPr>
                <w:sz w:val="24"/>
                <w:szCs w:val="24"/>
              </w:rPr>
              <w:t xml:space="preserve"> </w:t>
            </w:r>
            <w:proofErr w:type="spellStart"/>
            <w:r w:rsidRPr="00AA60E9">
              <w:rPr>
                <w:sz w:val="24"/>
                <w:szCs w:val="24"/>
              </w:rPr>
              <w:t>budžeta</w:t>
            </w:r>
            <w:proofErr w:type="spellEnd"/>
            <w:r w:rsidRPr="00AA60E9">
              <w:rPr>
                <w:sz w:val="24"/>
                <w:szCs w:val="24"/>
              </w:rPr>
              <w:t xml:space="preserve"> </w:t>
            </w:r>
            <w:proofErr w:type="spellStart"/>
            <w:r w:rsidRPr="00AA60E9">
              <w:rPr>
                <w:sz w:val="24"/>
                <w:szCs w:val="24"/>
              </w:rPr>
              <w:t>finansējums</w:t>
            </w:r>
            <w:proofErr w:type="spellEnd"/>
            <w:r w:rsidRPr="00AA60E9">
              <w:rPr>
                <w:sz w:val="24"/>
                <w:szCs w:val="24"/>
              </w:rPr>
              <w:t xml:space="preserve"> </w:t>
            </w:r>
            <w:r w:rsidR="00923693" w:rsidRPr="00AA60E9">
              <w:rPr>
                <w:sz w:val="24"/>
                <w:szCs w:val="24"/>
              </w:rPr>
              <w:t>306 106</w:t>
            </w:r>
            <w:r w:rsidRPr="00AA60E9">
              <w:rPr>
                <w:sz w:val="24"/>
                <w:szCs w:val="24"/>
              </w:rPr>
              <w:t xml:space="preserve"> </w:t>
            </w:r>
            <w:r w:rsidRPr="00AA60E9">
              <w:rPr>
                <w:i/>
                <w:sz w:val="24"/>
                <w:szCs w:val="24"/>
              </w:rPr>
              <w:t>euro</w:t>
            </w:r>
            <w:r w:rsidR="00D1339D" w:rsidRPr="00AA60E9">
              <w:rPr>
                <w:i/>
                <w:sz w:val="24"/>
                <w:szCs w:val="24"/>
              </w:rPr>
              <w:t>.</w:t>
            </w:r>
            <w:r w:rsidR="00794360" w:rsidRPr="00AA60E9">
              <w:rPr>
                <w:sz w:val="24"/>
                <w:szCs w:val="24"/>
              </w:rPr>
              <w:t xml:space="preserve"> </w:t>
            </w:r>
            <w:proofErr w:type="spellStart"/>
            <w:r w:rsidR="00794360" w:rsidRPr="00AA60E9">
              <w:rPr>
                <w:sz w:val="24"/>
                <w:szCs w:val="24"/>
              </w:rPr>
              <w:t>Šis</w:t>
            </w:r>
            <w:proofErr w:type="spellEnd"/>
            <w:r w:rsidR="00794360" w:rsidRPr="00AA60E9">
              <w:rPr>
                <w:sz w:val="24"/>
                <w:szCs w:val="24"/>
              </w:rPr>
              <w:t xml:space="preserve"> </w:t>
            </w:r>
            <w:proofErr w:type="spellStart"/>
            <w:r w:rsidR="00794360" w:rsidRPr="00AA60E9">
              <w:rPr>
                <w:sz w:val="24"/>
                <w:szCs w:val="24"/>
              </w:rPr>
              <w:t>f</w:t>
            </w:r>
            <w:r w:rsidR="00AA60E9">
              <w:rPr>
                <w:sz w:val="24"/>
                <w:szCs w:val="24"/>
              </w:rPr>
              <w:t>i</w:t>
            </w:r>
            <w:r w:rsidR="00794360" w:rsidRPr="00AA60E9">
              <w:rPr>
                <w:sz w:val="24"/>
                <w:szCs w:val="24"/>
              </w:rPr>
              <w:t>nansējums</w:t>
            </w:r>
            <w:proofErr w:type="spellEnd"/>
            <w:r w:rsidR="00794360" w:rsidRPr="00AA60E9">
              <w:rPr>
                <w:sz w:val="24"/>
                <w:szCs w:val="24"/>
              </w:rPr>
              <w:t xml:space="preserve">, </w:t>
            </w:r>
            <w:proofErr w:type="spellStart"/>
            <w:r w:rsidR="00794360" w:rsidRPr="00AA60E9">
              <w:rPr>
                <w:sz w:val="24"/>
                <w:szCs w:val="24"/>
              </w:rPr>
              <w:t>kā</w:t>
            </w:r>
            <w:proofErr w:type="spellEnd"/>
            <w:r w:rsidR="00794360" w:rsidRPr="00AA60E9">
              <w:rPr>
                <w:sz w:val="24"/>
                <w:szCs w:val="24"/>
              </w:rPr>
              <w:t xml:space="preserve"> </w:t>
            </w:r>
            <w:proofErr w:type="spellStart"/>
            <w:r w:rsidR="00794360" w:rsidRPr="00AA60E9">
              <w:rPr>
                <w:sz w:val="24"/>
                <w:szCs w:val="24"/>
              </w:rPr>
              <w:t>arī</w:t>
            </w:r>
            <w:proofErr w:type="spellEnd"/>
            <w:r w:rsidR="00794360" w:rsidRPr="00AA60E9">
              <w:rPr>
                <w:sz w:val="24"/>
                <w:szCs w:val="24"/>
              </w:rPr>
              <w:t xml:space="preserve"> </w:t>
            </w:r>
            <w:proofErr w:type="spellStart"/>
            <w:r w:rsidR="00794360" w:rsidRPr="00AA60E9">
              <w:rPr>
                <w:sz w:val="24"/>
                <w:szCs w:val="24"/>
              </w:rPr>
              <w:t>p</w:t>
            </w:r>
            <w:r w:rsidR="00794360">
              <w:rPr>
                <w:sz w:val="24"/>
                <w:szCs w:val="24"/>
              </w:rPr>
              <w:t>ārējais</w:t>
            </w:r>
            <w:proofErr w:type="spellEnd"/>
            <w:r w:rsidR="00794360">
              <w:rPr>
                <w:sz w:val="24"/>
                <w:szCs w:val="24"/>
              </w:rPr>
              <w:t xml:space="preserve"> </w:t>
            </w:r>
            <w:proofErr w:type="spellStart"/>
            <w:r w:rsidR="00794360">
              <w:rPr>
                <w:sz w:val="24"/>
                <w:szCs w:val="24"/>
              </w:rPr>
              <w:t>aktivitātes</w:t>
            </w:r>
            <w:proofErr w:type="spellEnd"/>
            <w:r w:rsidR="00794360">
              <w:rPr>
                <w:sz w:val="24"/>
                <w:szCs w:val="24"/>
              </w:rPr>
              <w:t xml:space="preserve"> </w:t>
            </w:r>
            <w:proofErr w:type="spellStart"/>
            <w:r w:rsidR="00794360">
              <w:rPr>
                <w:sz w:val="24"/>
                <w:szCs w:val="24"/>
              </w:rPr>
              <w:t>otrās</w:t>
            </w:r>
            <w:proofErr w:type="spellEnd"/>
            <w:r w:rsidR="00794360">
              <w:rPr>
                <w:sz w:val="24"/>
                <w:szCs w:val="24"/>
              </w:rPr>
              <w:t xml:space="preserve"> </w:t>
            </w:r>
            <w:proofErr w:type="spellStart"/>
            <w:r w:rsidR="00794360">
              <w:rPr>
                <w:sz w:val="24"/>
                <w:szCs w:val="24"/>
              </w:rPr>
              <w:t>projektu</w:t>
            </w:r>
            <w:proofErr w:type="spellEnd"/>
            <w:r w:rsidR="00794360">
              <w:rPr>
                <w:sz w:val="24"/>
                <w:szCs w:val="24"/>
              </w:rPr>
              <w:t xml:space="preserve"> </w:t>
            </w:r>
            <w:proofErr w:type="spellStart"/>
            <w:r w:rsidR="00794360">
              <w:rPr>
                <w:sz w:val="24"/>
                <w:szCs w:val="24"/>
              </w:rPr>
              <w:t>iesniegumu</w:t>
            </w:r>
            <w:proofErr w:type="spellEnd"/>
            <w:r w:rsidR="00794360">
              <w:rPr>
                <w:sz w:val="24"/>
                <w:szCs w:val="24"/>
              </w:rPr>
              <w:t xml:space="preserve"> atlases </w:t>
            </w:r>
            <w:proofErr w:type="spellStart"/>
            <w:r w:rsidR="00794360">
              <w:rPr>
                <w:sz w:val="24"/>
                <w:szCs w:val="24"/>
              </w:rPr>
              <w:t>kārtā</w:t>
            </w:r>
            <w:proofErr w:type="spellEnd"/>
            <w:r w:rsidR="00794360">
              <w:rPr>
                <w:sz w:val="24"/>
                <w:szCs w:val="24"/>
              </w:rPr>
              <w:t xml:space="preserve"> </w:t>
            </w:r>
            <w:proofErr w:type="spellStart"/>
            <w:r w:rsidR="00794360">
              <w:rPr>
                <w:sz w:val="24"/>
                <w:szCs w:val="24"/>
              </w:rPr>
              <w:t>pieejamais</w:t>
            </w:r>
            <w:proofErr w:type="spellEnd"/>
            <w:r w:rsidR="00794360">
              <w:rPr>
                <w:sz w:val="24"/>
                <w:szCs w:val="24"/>
              </w:rPr>
              <w:t xml:space="preserve"> </w:t>
            </w:r>
            <w:proofErr w:type="spellStart"/>
            <w:r w:rsidR="00794360">
              <w:rPr>
                <w:sz w:val="24"/>
                <w:szCs w:val="24"/>
              </w:rPr>
              <w:t>finansējums</w:t>
            </w:r>
            <w:proofErr w:type="spellEnd"/>
            <w:r w:rsidR="00794360">
              <w:rPr>
                <w:sz w:val="24"/>
                <w:szCs w:val="24"/>
              </w:rPr>
              <w:t xml:space="preserve">, </w:t>
            </w:r>
            <w:proofErr w:type="spellStart"/>
            <w:r w:rsidR="00794360">
              <w:rPr>
                <w:sz w:val="24"/>
                <w:szCs w:val="24"/>
              </w:rPr>
              <w:t>kas</w:t>
            </w:r>
            <w:proofErr w:type="spellEnd"/>
            <w:r w:rsidR="00794360">
              <w:rPr>
                <w:sz w:val="24"/>
                <w:szCs w:val="24"/>
              </w:rPr>
              <w:t xml:space="preserve"> </w:t>
            </w:r>
            <w:proofErr w:type="spellStart"/>
            <w:r w:rsidR="00794360">
              <w:rPr>
                <w:sz w:val="24"/>
                <w:szCs w:val="24"/>
              </w:rPr>
              <w:t>netiek</w:t>
            </w:r>
            <w:proofErr w:type="spellEnd"/>
            <w:r w:rsidR="00794360">
              <w:rPr>
                <w:sz w:val="24"/>
                <w:szCs w:val="24"/>
              </w:rPr>
              <w:t xml:space="preserve"> </w:t>
            </w:r>
            <w:proofErr w:type="spellStart"/>
            <w:r w:rsidR="00794360">
              <w:rPr>
                <w:sz w:val="24"/>
                <w:szCs w:val="24"/>
              </w:rPr>
              <w:t>novirzīts</w:t>
            </w:r>
            <w:proofErr w:type="spellEnd"/>
            <w:r w:rsidR="00794360">
              <w:rPr>
                <w:sz w:val="24"/>
                <w:szCs w:val="24"/>
              </w:rPr>
              <w:t xml:space="preserve"> </w:t>
            </w:r>
            <w:proofErr w:type="spellStart"/>
            <w:r w:rsidR="00794360">
              <w:rPr>
                <w:sz w:val="24"/>
                <w:szCs w:val="24"/>
              </w:rPr>
              <w:t>mikrokredītu</w:t>
            </w:r>
            <w:proofErr w:type="spellEnd"/>
            <w:r w:rsidR="00794360">
              <w:rPr>
                <w:sz w:val="24"/>
                <w:szCs w:val="24"/>
              </w:rPr>
              <w:t xml:space="preserve"> </w:t>
            </w:r>
            <w:proofErr w:type="spellStart"/>
            <w:r w:rsidR="00794360">
              <w:rPr>
                <w:sz w:val="24"/>
                <w:szCs w:val="24"/>
              </w:rPr>
              <w:t>piešķiršanai</w:t>
            </w:r>
            <w:proofErr w:type="spellEnd"/>
            <w:r w:rsidR="00794360">
              <w:rPr>
                <w:sz w:val="24"/>
                <w:szCs w:val="24"/>
              </w:rPr>
              <w:t xml:space="preserve">, </w:t>
            </w:r>
            <w:proofErr w:type="spellStart"/>
            <w:r w:rsidR="00794360">
              <w:rPr>
                <w:sz w:val="24"/>
                <w:szCs w:val="24"/>
              </w:rPr>
              <w:t>tiks</w:t>
            </w:r>
            <w:proofErr w:type="spellEnd"/>
            <w:r w:rsidR="00794360">
              <w:rPr>
                <w:sz w:val="24"/>
                <w:szCs w:val="24"/>
              </w:rPr>
              <w:t xml:space="preserve"> </w:t>
            </w:r>
            <w:proofErr w:type="spellStart"/>
            <w:r w:rsidR="00794360">
              <w:rPr>
                <w:sz w:val="24"/>
                <w:szCs w:val="24"/>
              </w:rPr>
              <w:t>novirzīts</w:t>
            </w:r>
            <w:proofErr w:type="spellEnd"/>
            <w:r w:rsidR="00794360">
              <w:rPr>
                <w:sz w:val="24"/>
                <w:szCs w:val="24"/>
              </w:rPr>
              <w:t xml:space="preserve"> </w:t>
            </w:r>
            <w:proofErr w:type="spellStart"/>
            <w:r w:rsidR="00794360">
              <w:rPr>
                <w:sz w:val="24"/>
                <w:szCs w:val="24"/>
              </w:rPr>
              <w:t>aizdevumiem</w:t>
            </w:r>
            <w:proofErr w:type="spellEnd"/>
            <w:r w:rsidR="00794360">
              <w:rPr>
                <w:sz w:val="24"/>
                <w:szCs w:val="24"/>
              </w:rPr>
              <w:t xml:space="preserve"> </w:t>
            </w:r>
            <w:proofErr w:type="spellStart"/>
            <w:r w:rsidR="00794360">
              <w:rPr>
                <w:sz w:val="24"/>
                <w:szCs w:val="24"/>
              </w:rPr>
              <w:t>saskaņā</w:t>
            </w:r>
            <w:proofErr w:type="spellEnd"/>
            <w:r w:rsidR="00794360">
              <w:rPr>
                <w:sz w:val="24"/>
                <w:szCs w:val="24"/>
              </w:rPr>
              <w:t xml:space="preserve"> </w:t>
            </w:r>
            <w:proofErr w:type="spellStart"/>
            <w:r w:rsidR="00794360">
              <w:rPr>
                <w:sz w:val="24"/>
                <w:szCs w:val="24"/>
              </w:rPr>
              <w:t>ar</w:t>
            </w:r>
            <w:proofErr w:type="spellEnd"/>
            <w:r w:rsidR="00794360">
              <w:rPr>
                <w:sz w:val="24"/>
                <w:szCs w:val="24"/>
              </w:rPr>
              <w:t xml:space="preserve"> </w:t>
            </w:r>
            <w:proofErr w:type="spellStart"/>
            <w:r w:rsidR="00794360">
              <w:rPr>
                <w:sz w:val="24"/>
                <w:szCs w:val="24"/>
              </w:rPr>
              <w:t>valsts</w:t>
            </w:r>
            <w:proofErr w:type="spellEnd"/>
            <w:r w:rsidR="00794360">
              <w:rPr>
                <w:sz w:val="24"/>
                <w:szCs w:val="24"/>
              </w:rPr>
              <w:t xml:space="preserve"> </w:t>
            </w:r>
            <w:proofErr w:type="spellStart"/>
            <w:r w:rsidR="00794360">
              <w:rPr>
                <w:sz w:val="24"/>
                <w:szCs w:val="24"/>
              </w:rPr>
              <w:t>atbalsta</w:t>
            </w:r>
            <w:proofErr w:type="spellEnd"/>
            <w:r w:rsidR="00794360">
              <w:rPr>
                <w:sz w:val="24"/>
                <w:szCs w:val="24"/>
              </w:rPr>
              <w:t xml:space="preserve"> </w:t>
            </w:r>
            <w:proofErr w:type="spellStart"/>
            <w:r w:rsidR="00794360">
              <w:rPr>
                <w:sz w:val="24"/>
                <w:szCs w:val="24"/>
              </w:rPr>
              <w:t>noteikumiem</w:t>
            </w:r>
            <w:proofErr w:type="spellEnd"/>
            <w:r w:rsidR="00794360">
              <w:rPr>
                <w:sz w:val="24"/>
                <w:szCs w:val="24"/>
              </w:rPr>
              <w:t xml:space="preserve"> (</w:t>
            </w:r>
            <w:r w:rsidR="00794360">
              <w:rPr>
                <w:bCs/>
                <w:sz w:val="24"/>
                <w:szCs w:val="24"/>
                <w:lang w:val="lv-LV"/>
              </w:rPr>
              <w:t xml:space="preserve">2009.gada 17.februāra </w:t>
            </w:r>
            <w:r w:rsidR="00794360" w:rsidRPr="00F66F18">
              <w:rPr>
                <w:bCs/>
                <w:sz w:val="24"/>
                <w:szCs w:val="24"/>
                <w:lang w:val="lv-LV"/>
              </w:rPr>
              <w:t>Ministru Kabineta noteikumu Nr.164 „Noteikumi par aizdevumiem komersantu konkurētspējas uzlabošanai” (turpmāk – MK noteikumi Nr.164</w:t>
            </w:r>
            <w:r w:rsidR="00794360">
              <w:rPr>
                <w:bCs/>
                <w:sz w:val="24"/>
                <w:szCs w:val="24"/>
                <w:lang w:val="lv-LV"/>
              </w:rPr>
              <w:t>)</w:t>
            </w:r>
            <w:r w:rsidR="000576D6">
              <w:rPr>
                <w:bCs/>
                <w:sz w:val="24"/>
                <w:szCs w:val="24"/>
                <w:lang w:val="lv-LV"/>
              </w:rPr>
              <w:t xml:space="preserve">, </w:t>
            </w:r>
            <w:r w:rsidR="000576D6" w:rsidRPr="000576D6">
              <w:rPr>
                <w:bCs/>
                <w:sz w:val="24"/>
                <w:szCs w:val="24"/>
                <w:lang w:val="lv-LV"/>
              </w:rPr>
              <w:t>paredzot papildus atbalstu procentu likmes subsīdijas veidā 50% apmērā komersantiem, kuri atbilst MK noteikumu Nr.164 10.</w:t>
            </w:r>
            <w:r w:rsidR="000576D6" w:rsidRPr="00244B2D">
              <w:rPr>
                <w:bCs/>
                <w:sz w:val="24"/>
                <w:szCs w:val="24"/>
                <w:vertAlign w:val="superscript"/>
                <w:lang w:val="lv-LV"/>
              </w:rPr>
              <w:t>1</w:t>
            </w:r>
            <w:r w:rsidR="00244B2D">
              <w:rPr>
                <w:bCs/>
                <w:sz w:val="24"/>
                <w:szCs w:val="24"/>
                <w:lang w:val="lv-LV"/>
              </w:rPr>
              <w:t>.</w:t>
            </w:r>
            <w:r w:rsidR="000576D6" w:rsidRPr="000576D6">
              <w:rPr>
                <w:bCs/>
                <w:sz w:val="24"/>
                <w:szCs w:val="24"/>
                <w:lang w:val="lv-LV"/>
              </w:rPr>
              <w:t>1. punktam un kuru aizdevumu</w:t>
            </w:r>
            <w:r w:rsidR="000576D6">
              <w:rPr>
                <w:bCs/>
                <w:sz w:val="24"/>
                <w:szCs w:val="24"/>
                <w:lang w:val="lv-LV"/>
              </w:rPr>
              <w:t xml:space="preserve"> summa nepārsniedz 500 000 </w:t>
            </w:r>
            <w:proofErr w:type="spellStart"/>
            <w:r w:rsidR="000576D6" w:rsidRPr="000576D6">
              <w:rPr>
                <w:bCs/>
                <w:i/>
                <w:sz w:val="24"/>
                <w:szCs w:val="24"/>
                <w:lang w:val="lv-LV"/>
              </w:rPr>
              <w:t>euro</w:t>
            </w:r>
            <w:proofErr w:type="spellEnd"/>
            <w:r w:rsidR="00794360" w:rsidRPr="000576D6">
              <w:rPr>
                <w:bCs/>
                <w:i/>
                <w:sz w:val="24"/>
                <w:szCs w:val="24"/>
                <w:lang w:val="lv-LV"/>
              </w:rPr>
              <w:t>.</w:t>
            </w:r>
          </w:p>
          <w:p w:rsidR="00F66F18" w:rsidRDefault="000576D6" w:rsidP="000576D6">
            <w:pPr>
              <w:ind w:firstLine="567"/>
              <w:jc w:val="both"/>
              <w:rPr>
                <w:bCs/>
                <w:sz w:val="24"/>
                <w:szCs w:val="24"/>
                <w:lang w:val="lv-LV"/>
              </w:rPr>
            </w:pPr>
            <w:r>
              <w:rPr>
                <w:bCs/>
                <w:sz w:val="24"/>
                <w:szCs w:val="24"/>
                <w:lang w:val="lv-LV"/>
              </w:rPr>
              <w:t>Procentu ieņēmumu no noguldījumiem finansēšanu tam pašam mērķim nosaka Eiropas Komisijas 2011.gada 21.februārī izdoto norādījumu attiecībā uz finanšu instrumentu ieviešanu „</w:t>
            </w:r>
            <w:proofErr w:type="spellStart"/>
            <w:r w:rsidRPr="000576D6">
              <w:rPr>
                <w:bCs/>
                <w:i/>
                <w:sz w:val="24"/>
                <w:szCs w:val="24"/>
                <w:lang w:val="lv-LV"/>
              </w:rPr>
              <w:t>Guidance</w:t>
            </w:r>
            <w:proofErr w:type="spellEnd"/>
            <w:r w:rsidRPr="000576D6">
              <w:rPr>
                <w:bCs/>
                <w:i/>
                <w:sz w:val="24"/>
                <w:szCs w:val="24"/>
                <w:lang w:val="lv-LV"/>
              </w:rPr>
              <w:t xml:space="preserve"> </w:t>
            </w:r>
            <w:proofErr w:type="spellStart"/>
            <w:r w:rsidRPr="000576D6">
              <w:rPr>
                <w:bCs/>
                <w:i/>
                <w:sz w:val="24"/>
                <w:szCs w:val="24"/>
                <w:lang w:val="lv-LV"/>
              </w:rPr>
              <w:t>Note</w:t>
            </w:r>
            <w:proofErr w:type="spellEnd"/>
            <w:r w:rsidRPr="000576D6">
              <w:rPr>
                <w:bCs/>
                <w:i/>
                <w:sz w:val="24"/>
                <w:szCs w:val="24"/>
                <w:lang w:val="lv-LV"/>
              </w:rPr>
              <w:t xml:space="preserve"> </w:t>
            </w:r>
            <w:proofErr w:type="spellStart"/>
            <w:r w:rsidRPr="000576D6">
              <w:rPr>
                <w:bCs/>
                <w:i/>
                <w:sz w:val="24"/>
                <w:szCs w:val="24"/>
                <w:lang w:val="lv-LV"/>
              </w:rPr>
              <w:t>on</w:t>
            </w:r>
            <w:proofErr w:type="spellEnd"/>
            <w:r w:rsidRPr="000576D6">
              <w:rPr>
                <w:bCs/>
                <w:i/>
                <w:sz w:val="24"/>
                <w:szCs w:val="24"/>
                <w:lang w:val="lv-LV"/>
              </w:rPr>
              <w:t xml:space="preserve"> </w:t>
            </w:r>
            <w:proofErr w:type="spellStart"/>
            <w:r w:rsidRPr="000576D6">
              <w:rPr>
                <w:bCs/>
                <w:i/>
                <w:sz w:val="24"/>
                <w:szCs w:val="24"/>
                <w:lang w:val="lv-LV"/>
              </w:rPr>
              <w:t>Financial</w:t>
            </w:r>
            <w:proofErr w:type="spellEnd"/>
            <w:r w:rsidRPr="000576D6">
              <w:rPr>
                <w:bCs/>
                <w:i/>
                <w:sz w:val="24"/>
                <w:szCs w:val="24"/>
                <w:lang w:val="lv-LV"/>
              </w:rPr>
              <w:t xml:space="preserve"> </w:t>
            </w:r>
            <w:proofErr w:type="spellStart"/>
            <w:r w:rsidRPr="000576D6">
              <w:rPr>
                <w:bCs/>
                <w:i/>
                <w:sz w:val="24"/>
                <w:szCs w:val="24"/>
                <w:lang w:val="lv-LV"/>
              </w:rPr>
              <w:t>Engineering</w:t>
            </w:r>
            <w:proofErr w:type="spellEnd"/>
            <w:r w:rsidRPr="000576D6">
              <w:rPr>
                <w:bCs/>
                <w:i/>
                <w:sz w:val="24"/>
                <w:szCs w:val="24"/>
                <w:lang w:val="lv-LV"/>
              </w:rPr>
              <w:t xml:space="preserve"> Instruments </w:t>
            </w:r>
            <w:proofErr w:type="spellStart"/>
            <w:r w:rsidRPr="000576D6">
              <w:rPr>
                <w:bCs/>
                <w:i/>
                <w:sz w:val="24"/>
                <w:szCs w:val="24"/>
                <w:lang w:val="lv-LV"/>
              </w:rPr>
              <w:t>under</w:t>
            </w:r>
            <w:proofErr w:type="spellEnd"/>
            <w:r w:rsidRPr="000576D6">
              <w:rPr>
                <w:bCs/>
                <w:i/>
                <w:sz w:val="24"/>
                <w:szCs w:val="24"/>
                <w:lang w:val="lv-LV"/>
              </w:rPr>
              <w:t xml:space="preserve"> </w:t>
            </w:r>
            <w:proofErr w:type="spellStart"/>
            <w:r w:rsidRPr="000576D6">
              <w:rPr>
                <w:bCs/>
                <w:i/>
                <w:sz w:val="24"/>
                <w:szCs w:val="24"/>
                <w:lang w:val="lv-LV"/>
              </w:rPr>
              <w:t>Article</w:t>
            </w:r>
            <w:proofErr w:type="spellEnd"/>
            <w:r w:rsidRPr="000576D6">
              <w:rPr>
                <w:bCs/>
                <w:i/>
                <w:sz w:val="24"/>
                <w:szCs w:val="24"/>
                <w:lang w:val="lv-LV"/>
              </w:rPr>
              <w:t xml:space="preserve"> 44 </w:t>
            </w:r>
            <w:proofErr w:type="spellStart"/>
            <w:r w:rsidRPr="000576D6">
              <w:rPr>
                <w:bCs/>
                <w:i/>
                <w:sz w:val="24"/>
                <w:szCs w:val="24"/>
                <w:lang w:val="lv-LV"/>
              </w:rPr>
              <w:t>of</w:t>
            </w:r>
            <w:proofErr w:type="spellEnd"/>
            <w:r w:rsidRPr="000576D6">
              <w:rPr>
                <w:bCs/>
                <w:i/>
                <w:sz w:val="24"/>
                <w:szCs w:val="24"/>
                <w:lang w:val="lv-LV"/>
              </w:rPr>
              <w:t xml:space="preserve"> </w:t>
            </w:r>
            <w:proofErr w:type="spellStart"/>
            <w:r w:rsidRPr="000576D6">
              <w:rPr>
                <w:bCs/>
                <w:i/>
                <w:sz w:val="24"/>
                <w:szCs w:val="24"/>
                <w:lang w:val="lv-LV"/>
              </w:rPr>
              <w:t>Council</w:t>
            </w:r>
            <w:proofErr w:type="spellEnd"/>
            <w:r w:rsidRPr="000576D6">
              <w:rPr>
                <w:bCs/>
                <w:i/>
                <w:sz w:val="24"/>
                <w:szCs w:val="24"/>
                <w:lang w:val="lv-LV"/>
              </w:rPr>
              <w:t xml:space="preserve"> </w:t>
            </w:r>
            <w:proofErr w:type="spellStart"/>
            <w:r w:rsidRPr="000576D6">
              <w:rPr>
                <w:bCs/>
                <w:i/>
                <w:sz w:val="24"/>
                <w:szCs w:val="24"/>
                <w:lang w:val="lv-LV"/>
              </w:rPr>
              <w:t>Regulation</w:t>
            </w:r>
            <w:proofErr w:type="spellEnd"/>
            <w:r w:rsidRPr="000576D6">
              <w:rPr>
                <w:bCs/>
                <w:i/>
                <w:sz w:val="24"/>
                <w:szCs w:val="24"/>
                <w:lang w:val="lv-LV"/>
              </w:rPr>
              <w:t xml:space="preserve"> (EC) No 1083/2006</w:t>
            </w:r>
            <w:r>
              <w:rPr>
                <w:bCs/>
                <w:i/>
                <w:sz w:val="24"/>
                <w:szCs w:val="24"/>
                <w:lang w:val="lv-LV"/>
              </w:rPr>
              <w:t>”</w:t>
            </w:r>
            <w:r>
              <w:rPr>
                <w:bCs/>
                <w:sz w:val="24"/>
                <w:szCs w:val="24"/>
                <w:lang w:val="lv-LV"/>
              </w:rPr>
              <w:t xml:space="preserve"> 5.1.2.punkts.</w:t>
            </w:r>
          </w:p>
          <w:p w:rsidR="000655FF" w:rsidRDefault="000655FF" w:rsidP="000655FF">
            <w:pPr>
              <w:ind w:firstLine="567"/>
              <w:jc w:val="both"/>
              <w:rPr>
                <w:bCs/>
                <w:sz w:val="24"/>
                <w:szCs w:val="24"/>
                <w:lang w:val="lv-LV"/>
              </w:rPr>
            </w:pPr>
            <w:r>
              <w:rPr>
                <w:bCs/>
                <w:sz w:val="24"/>
                <w:szCs w:val="24"/>
                <w:lang w:val="lv-LV"/>
              </w:rPr>
              <w:t xml:space="preserve">Tādējādi EM ierosina pirmās projektu iesniegumu atlases kārtas </w:t>
            </w:r>
            <w:r>
              <w:rPr>
                <w:bCs/>
                <w:sz w:val="24"/>
                <w:szCs w:val="24"/>
                <w:lang w:val="lv-LV"/>
              </w:rPr>
              <w:lastRenderedPageBreak/>
              <w:t xml:space="preserve">ietvaros noteikt projekta īstenošanas termiņu līdz 2014.gada 31.jūlijam, savukārt tad varētu uzreiz uzsākt īstenot otro projektu iesniegumu atlases kārtu, kas ilgtu līdz 2015.gada 31.oktobrim. Šie termiņi nozīmē pēdējo dienu, kad sabiedrība </w:t>
            </w:r>
            <w:proofErr w:type="spellStart"/>
            <w:r>
              <w:rPr>
                <w:bCs/>
                <w:sz w:val="24"/>
                <w:szCs w:val="24"/>
                <w:lang w:val="lv-LV"/>
              </w:rPr>
              <w:t>Altum</w:t>
            </w:r>
            <w:proofErr w:type="spellEnd"/>
            <w:r w:rsidR="00244B2D">
              <w:rPr>
                <w:bCs/>
                <w:sz w:val="24"/>
                <w:szCs w:val="24"/>
                <w:lang w:val="lv-LV"/>
              </w:rPr>
              <w:t xml:space="preserve"> var slēgt aizdevuma līgumu ar k</w:t>
            </w:r>
            <w:r>
              <w:rPr>
                <w:bCs/>
                <w:sz w:val="24"/>
                <w:szCs w:val="24"/>
                <w:lang w:val="lv-LV"/>
              </w:rPr>
              <w:t xml:space="preserve">omersantu, savukārt izmaksāt finansējumu tā var līdz 2015.gada 31.decembrim. Tāda pieeja šobrīd ir arī atrunāta EM un sabiedrības </w:t>
            </w:r>
            <w:proofErr w:type="spellStart"/>
            <w:r>
              <w:rPr>
                <w:bCs/>
                <w:sz w:val="24"/>
                <w:szCs w:val="24"/>
                <w:lang w:val="lv-LV"/>
              </w:rPr>
              <w:t>Altum</w:t>
            </w:r>
            <w:proofErr w:type="spellEnd"/>
            <w:r>
              <w:rPr>
                <w:bCs/>
                <w:sz w:val="24"/>
                <w:szCs w:val="24"/>
                <w:lang w:val="lv-LV"/>
              </w:rPr>
              <w:t xml:space="preserve"> noslēgtajā līgumā par 2.2.1.4.1.aktivitātes projekta īstenošanu. </w:t>
            </w:r>
          </w:p>
          <w:p w:rsidR="000655FF" w:rsidRDefault="000655FF" w:rsidP="000655FF">
            <w:pPr>
              <w:ind w:firstLine="567"/>
              <w:jc w:val="both"/>
              <w:rPr>
                <w:bCs/>
                <w:sz w:val="24"/>
                <w:szCs w:val="24"/>
                <w:lang w:val="lv-LV"/>
              </w:rPr>
            </w:pPr>
            <w:r>
              <w:rPr>
                <w:bCs/>
                <w:sz w:val="24"/>
                <w:szCs w:val="24"/>
                <w:lang w:val="lv-LV"/>
              </w:rPr>
              <w:t xml:space="preserve">Ņemot vērā, ka pirmās projektu iesniegumu atlases kārtas ietvaros nav nepieciešams tik liels finansējums vadības izmaksām, EM ierosina pārdalīt </w:t>
            </w:r>
            <w:r w:rsidR="00923693" w:rsidRPr="00244B2D">
              <w:rPr>
                <w:bCs/>
                <w:sz w:val="24"/>
                <w:szCs w:val="24"/>
                <w:lang w:val="lv-LV"/>
              </w:rPr>
              <w:t>365 751</w:t>
            </w:r>
            <w:r w:rsidRPr="00244B2D">
              <w:rPr>
                <w:bCs/>
                <w:sz w:val="24"/>
                <w:szCs w:val="24"/>
                <w:lang w:val="lv-LV"/>
              </w:rPr>
              <w:t xml:space="preserve"> </w:t>
            </w:r>
            <w:proofErr w:type="spellStart"/>
            <w:r w:rsidRPr="00244B2D">
              <w:rPr>
                <w:bCs/>
                <w:i/>
                <w:sz w:val="24"/>
                <w:szCs w:val="24"/>
                <w:lang w:val="lv-LV"/>
              </w:rPr>
              <w:t>euro</w:t>
            </w:r>
            <w:proofErr w:type="spellEnd"/>
            <w:r w:rsidRPr="00244B2D">
              <w:rPr>
                <w:bCs/>
                <w:sz w:val="24"/>
                <w:szCs w:val="24"/>
                <w:lang w:val="lv-LV"/>
              </w:rPr>
              <w:t xml:space="preserve"> finansējumu vadības izmaksām aktivitātes otrās projekta atlases kārtas īstenošanai.</w:t>
            </w:r>
            <w:r w:rsidR="00923693" w:rsidRPr="00244B2D">
              <w:rPr>
                <w:bCs/>
                <w:sz w:val="24"/>
                <w:szCs w:val="24"/>
                <w:lang w:val="lv-LV"/>
              </w:rPr>
              <w:t xml:space="preserve"> Plānotais vadības izmaksu apjoms nepārsniedz Komisijas 2006.gada 8.decembra Regulā (EK) Nr.1828/2006, kas paredz noteikumus par to, kā īstenot Padomes Regulu (EK) Nr.1083/2006, ar ko paredz vispārīgus noteikumus par Eiropas Reģionālās attīstības fondu, Eiropas Sociālo fondu un Kohēzijas fondu, un Eiropas Parlamenta un Padomes Regulu (EK) Nr.1080/2006 par Eiropas Reģionālās attīstības fondu, 43.panta 4.punktā noteikto ierobežojumu – 4% </w:t>
            </w:r>
            <w:proofErr w:type="spellStart"/>
            <w:r w:rsidR="00923693" w:rsidRPr="00244B2D">
              <w:rPr>
                <w:bCs/>
                <w:sz w:val="24"/>
                <w:szCs w:val="24"/>
                <w:lang w:val="lv-LV"/>
              </w:rPr>
              <w:t>mikroaizdevumu</w:t>
            </w:r>
            <w:proofErr w:type="spellEnd"/>
            <w:r w:rsidR="00923693" w:rsidRPr="00244B2D">
              <w:rPr>
                <w:bCs/>
                <w:sz w:val="24"/>
                <w:szCs w:val="24"/>
                <w:lang w:val="lv-LV"/>
              </w:rPr>
              <w:t xml:space="preserve"> piešķiršanas gadījumā, savukārt 3% pārējo aizdevumu gadījumā.</w:t>
            </w:r>
            <w:r w:rsidRPr="00244B2D">
              <w:rPr>
                <w:bCs/>
                <w:sz w:val="24"/>
                <w:szCs w:val="24"/>
                <w:lang w:val="lv-LV"/>
              </w:rPr>
              <w:t xml:space="preserve"> Papildus</w:t>
            </w:r>
            <w:r>
              <w:rPr>
                <w:bCs/>
                <w:sz w:val="24"/>
                <w:szCs w:val="24"/>
                <w:lang w:val="lv-LV"/>
              </w:rPr>
              <w:t xml:space="preserve"> informējam, ka sabiedrībai </w:t>
            </w:r>
            <w:proofErr w:type="spellStart"/>
            <w:r>
              <w:rPr>
                <w:bCs/>
                <w:sz w:val="24"/>
                <w:szCs w:val="24"/>
                <w:lang w:val="lv-LV"/>
              </w:rPr>
              <w:t>Altum</w:t>
            </w:r>
            <w:proofErr w:type="spellEnd"/>
            <w:r>
              <w:rPr>
                <w:bCs/>
                <w:sz w:val="24"/>
                <w:szCs w:val="24"/>
                <w:lang w:val="lv-LV"/>
              </w:rPr>
              <w:t xml:space="preserve"> vadības izmaksas tiek aprēķinātas saskaņā ar EM un Finanšu ministriju saskaņoto </w:t>
            </w:r>
            <w:r w:rsidRPr="000655FF">
              <w:rPr>
                <w:bCs/>
                <w:sz w:val="24"/>
                <w:szCs w:val="24"/>
                <w:lang w:val="lv-LV"/>
              </w:rPr>
              <w:t>„Programmu vadība</w:t>
            </w:r>
            <w:r>
              <w:rPr>
                <w:bCs/>
                <w:sz w:val="24"/>
                <w:szCs w:val="24"/>
                <w:lang w:val="lv-LV"/>
              </w:rPr>
              <w:t>s izmaksu aprēķināšanas metodiku”.</w:t>
            </w:r>
          </w:p>
          <w:p w:rsidR="00F66F18" w:rsidRPr="003E6279" w:rsidRDefault="000576D6" w:rsidP="00F66F18">
            <w:pPr>
              <w:jc w:val="both"/>
              <w:rPr>
                <w:rFonts w:eastAsia="Times New Roman"/>
                <w:bCs/>
                <w:sz w:val="24"/>
                <w:szCs w:val="24"/>
                <w:lang w:val="lv-LV"/>
              </w:rPr>
            </w:pPr>
            <w:r>
              <w:rPr>
                <w:bCs/>
                <w:sz w:val="24"/>
                <w:szCs w:val="24"/>
                <w:lang w:val="lv-LV"/>
              </w:rPr>
              <w:t xml:space="preserve">         </w:t>
            </w:r>
            <w:r w:rsidR="00F66F18" w:rsidRPr="00DC6979">
              <w:rPr>
                <w:bCs/>
                <w:sz w:val="24"/>
                <w:szCs w:val="24"/>
                <w:lang w:val="lv-LV"/>
              </w:rPr>
              <w:t xml:space="preserve">Papildus jānorāda, ka </w:t>
            </w:r>
            <w:proofErr w:type="spellStart"/>
            <w:r w:rsidR="00F66F18">
              <w:rPr>
                <w:rFonts w:eastAsia="Times New Roman"/>
                <w:bCs/>
                <w:sz w:val="24"/>
                <w:szCs w:val="24"/>
                <w:lang w:val="lv-LV"/>
              </w:rPr>
              <w:t>Mikokreditēšanas</w:t>
            </w:r>
            <w:proofErr w:type="spellEnd"/>
            <w:r w:rsidR="00F66F18">
              <w:rPr>
                <w:rFonts w:eastAsia="Times New Roman"/>
                <w:bCs/>
                <w:sz w:val="24"/>
                <w:szCs w:val="24"/>
                <w:lang w:val="lv-LV"/>
              </w:rPr>
              <w:t xml:space="preserve"> programmas</w:t>
            </w:r>
            <w:r w:rsidR="00F66F18" w:rsidRPr="003E6279">
              <w:rPr>
                <w:rFonts w:eastAsia="Times New Roman"/>
                <w:bCs/>
                <w:sz w:val="24"/>
                <w:szCs w:val="24"/>
                <w:lang w:val="lv-LV"/>
              </w:rPr>
              <w:t xml:space="preserve"> ietvaros </w:t>
            </w:r>
            <w:r w:rsidR="00F66F18" w:rsidRPr="00DC6979">
              <w:rPr>
                <w:sz w:val="24"/>
                <w:szCs w:val="24"/>
                <w:lang w:val="lv-LV"/>
              </w:rPr>
              <w:t>pieejamais finansējums</w:t>
            </w:r>
            <w:r w:rsidR="00F66F18">
              <w:rPr>
                <w:sz w:val="24"/>
                <w:szCs w:val="24"/>
                <w:lang w:val="lv-LV"/>
              </w:rPr>
              <w:t xml:space="preserve"> </w:t>
            </w:r>
            <w:r w:rsidR="00F66F18" w:rsidRPr="00DC6979">
              <w:rPr>
                <w:sz w:val="24"/>
                <w:szCs w:val="24"/>
                <w:lang w:val="lv-LV"/>
              </w:rPr>
              <w:t xml:space="preserve">ir izsmelts.  2013.gada augustā notika pēdējo lēmumu pieņemšana par programmas ietvaros pieejamā finansējuma piešķiršanu. </w:t>
            </w:r>
            <w:r w:rsidR="00F66F18" w:rsidRPr="00DC6979">
              <w:rPr>
                <w:rFonts w:eastAsia="Times New Roman"/>
                <w:bCs/>
                <w:sz w:val="24"/>
                <w:szCs w:val="24"/>
                <w:lang w:val="lv-LV"/>
              </w:rPr>
              <w:t xml:space="preserve">Kopš 2013.gada septembra turpinās jaunu </w:t>
            </w:r>
            <w:proofErr w:type="spellStart"/>
            <w:r w:rsidR="00F66F18" w:rsidRPr="00DC6979">
              <w:rPr>
                <w:rFonts w:eastAsia="Times New Roman"/>
                <w:bCs/>
                <w:sz w:val="24"/>
                <w:szCs w:val="24"/>
                <w:lang w:val="lv-LV"/>
              </w:rPr>
              <w:t>mikro</w:t>
            </w:r>
            <w:proofErr w:type="spellEnd"/>
            <w:r w:rsidR="00F66F18" w:rsidRPr="00DC6979">
              <w:rPr>
                <w:rFonts w:eastAsia="Times New Roman"/>
                <w:bCs/>
                <w:sz w:val="24"/>
                <w:szCs w:val="24"/>
                <w:lang w:val="lv-LV"/>
              </w:rPr>
              <w:t xml:space="preserve"> aizdevumu piešķiršana no atmaksām; septiņu mēnešu laikā piešķirti 109 </w:t>
            </w:r>
            <w:proofErr w:type="spellStart"/>
            <w:r w:rsidR="00F66F18" w:rsidRPr="00DC6979">
              <w:rPr>
                <w:rFonts w:eastAsia="Times New Roman"/>
                <w:bCs/>
                <w:sz w:val="24"/>
                <w:szCs w:val="24"/>
                <w:lang w:val="lv-LV"/>
              </w:rPr>
              <w:t>mikro</w:t>
            </w:r>
            <w:proofErr w:type="spellEnd"/>
            <w:r w:rsidR="00F66F18" w:rsidRPr="00DC6979">
              <w:rPr>
                <w:rFonts w:eastAsia="Times New Roman"/>
                <w:bCs/>
                <w:sz w:val="24"/>
                <w:szCs w:val="24"/>
                <w:lang w:val="lv-LV"/>
              </w:rPr>
              <w:t xml:space="preserve"> aizdevumi 1.1. </w:t>
            </w:r>
            <w:proofErr w:type="spellStart"/>
            <w:r w:rsidR="00F66F18" w:rsidRPr="00DC6979">
              <w:rPr>
                <w:rFonts w:eastAsia="Times New Roman"/>
                <w:bCs/>
                <w:sz w:val="24"/>
                <w:szCs w:val="24"/>
                <w:lang w:val="lv-LV"/>
              </w:rPr>
              <w:t>milj</w:t>
            </w:r>
            <w:proofErr w:type="spellEnd"/>
            <w:r w:rsidR="00F66F18" w:rsidRPr="00DC6979">
              <w:rPr>
                <w:rFonts w:eastAsia="Times New Roman"/>
                <w:bCs/>
                <w:sz w:val="24"/>
                <w:szCs w:val="24"/>
                <w:lang w:val="lv-LV"/>
              </w:rPr>
              <w:t xml:space="preserve">. </w:t>
            </w:r>
            <w:proofErr w:type="spellStart"/>
            <w:r w:rsidR="00F66F18" w:rsidRPr="00DC6979">
              <w:rPr>
                <w:rFonts w:eastAsia="Times New Roman"/>
                <w:bCs/>
                <w:i/>
                <w:sz w:val="24"/>
                <w:szCs w:val="24"/>
                <w:lang w:val="lv-LV"/>
              </w:rPr>
              <w:t>euro</w:t>
            </w:r>
            <w:proofErr w:type="spellEnd"/>
            <w:r w:rsidR="00F66F18" w:rsidRPr="00DC6979">
              <w:rPr>
                <w:rFonts w:eastAsia="Times New Roman"/>
                <w:bCs/>
                <w:sz w:val="24"/>
                <w:szCs w:val="24"/>
                <w:lang w:val="lv-LV"/>
              </w:rPr>
              <w:t xml:space="preserve"> apmērā. Vidēji mēnesī tiek piešķirti 15 </w:t>
            </w:r>
            <w:proofErr w:type="spellStart"/>
            <w:r w:rsidR="00F66F18" w:rsidRPr="00DC6979">
              <w:rPr>
                <w:rFonts w:eastAsia="Times New Roman"/>
                <w:bCs/>
                <w:sz w:val="24"/>
                <w:szCs w:val="24"/>
                <w:lang w:val="lv-LV"/>
              </w:rPr>
              <w:t>mikro</w:t>
            </w:r>
            <w:proofErr w:type="spellEnd"/>
            <w:r w:rsidR="00F66F18" w:rsidRPr="00DC6979">
              <w:rPr>
                <w:rFonts w:eastAsia="Times New Roman"/>
                <w:bCs/>
                <w:sz w:val="24"/>
                <w:szCs w:val="24"/>
                <w:lang w:val="lv-LV"/>
              </w:rPr>
              <w:t xml:space="preserve"> aizdevumi 8,5 </w:t>
            </w:r>
            <w:proofErr w:type="spellStart"/>
            <w:r w:rsidR="00F66F18" w:rsidRPr="00DC6979">
              <w:rPr>
                <w:rFonts w:eastAsia="Times New Roman"/>
                <w:bCs/>
                <w:sz w:val="24"/>
                <w:szCs w:val="24"/>
                <w:lang w:val="lv-LV"/>
              </w:rPr>
              <w:t>tūkst</w:t>
            </w:r>
            <w:proofErr w:type="spellEnd"/>
            <w:r w:rsidR="00F66F18" w:rsidRPr="00DC6979">
              <w:rPr>
                <w:rFonts w:eastAsia="Times New Roman"/>
                <w:bCs/>
                <w:sz w:val="24"/>
                <w:szCs w:val="24"/>
                <w:lang w:val="lv-LV"/>
              </w:rPr>
              <w:t xml:space="preserve">. </w:t>
            </w:r>
            <w:proofErr w:type="spellStart"/>
            <w:r w:rsidR="00F66F18" w:rsidRPr="00DC6979">
              <w:rPr>
                <w:rFonts w:eastAsia="Times New Roman"/>
                <w:bCs/>
                <w:i/>
                <w:sz w:val="24"/>
                <w:szCs w:val="24"/>
                <w:lang w:val="lv-LV"/>
              </w:rPr>
              <w:t>euro</w:t>
            </w:r>
            <w:proofErr w:type="spellEnd"/>
            <w:r w:rsidR="00F66F18" w:rsidRPr="00DC6979">
              <w:rPr>
                <w:rFonts w:eastAsia="Times New Roman"/>
                <w:bCs/>
                <w:sz w:val="24"/>
                <w:szCs w:val="24"/>
                <w:lang w:val="lv-LV"/>
              </w:rPr>
              <w:t xml:space="preserve"> apmērā</w:t>
            </w:r>
            <w:r w:rsidR="00F66F18" w:rsidRPr="003E6279">
              <w:rPr>
                <w:rFonts w:eastAsia="Times New Roman"/>
                <w:bCs/>
                <w:sz w:val="24"/>
                <w:szCs w:val="24"/>
                <w:lang w:val="lv-LV"/>
              </w:rPr>
              <w:t xml:space="preserve">. </w:t>
            </w:r>
          </w:p>
          <w:p w:rsidR="00F66F18" w:rsidRPr="00911CC8" w:rsidRDefault="00F66F18" w:rsidP="00F66F18">
            <w:pPr>
              <w:ind w:firstLine="567"/>
              <w:jc w:val="both"/>
              <w:rPr>
                <w:bCs/>
                <w:sz w:val="24"/>
                <w:szCs w:val="24"/>
                <w:u w:val="single"/>
                <w:lang w:val="lv-LV"/>
              </w:rPr>
            </w:pPr>
            <w:r w:rsidRPr="00B35C66">
              <w:rPr>
                <w:bCs/>
                <w:sz w:val="24"/>
                <w:szCs w:val="24"/>
                <w:u w:val="single"/>
                <w:lang w:val="lv-LV"/>
              </w:rPr>
              <w:t xml:space="preserve">Primāri, lai nodrošinātu n+2 principa izpildi, sabiedrība </w:t>
            </w:r>
            <w:proofErr w:type="spellStart"/>
            <w:r w:rsidRPr="00B35C66">
              <w:rPr>
                <w:bCs/>
                <w:sz w:val="24"/>
                <w:szCs w:val="24"/>
                <w:u w:val="single"/>
                <w:lang w:val="lv-LV"/>
              </w:rPr>
              <w:t>Altum</w:t>
            </w:r>
            <w:proofErr w:type="spellEnd"/>
            <w:r w:rsidRPr="00B35C66">
              <w:rPr>
                <w:bCs/>
                <w:sz w:val="24"/>
                <w:szCs w:val="24"/>
                <w:u w:val="single"/>
                <w:lang w:val="lv-LV"/>
              </w:rPr>
              <w:t xml:space="preserve"> piešķirs aizdevumus saskaņā ar </w:t>
            </w:r>
            <w:r>
              <w:rPr>
                <w:bCs/>
                <w:sz w:val="24"/>
                <w:szCs w:val="24"/>
                <w:u w:val="single"/>
                <w:lang w:val="lv-LV"/>
              </w:rPr>
              <w:t>normatīvajiem aktiem par aizdevumiem (MK noteikumi Nr.164)</w:t>
            </w:r>
            <w:r w:rsidRPr="00B35C66">
              <w:rPr>
                <w:bCs/>
                <w:sz w:val="24"/>
                <w:szCs w:val="24"/>
                <w:u w:val="single"/>
                <w:lang w:val="lv-LV"/>
              </w:rPr>
              <w:t>, izņemot lauksaimniekus</w:t>
            </w:r>
            <w:r>
              <w:rPr>
                <w:bCs/>
                <w:sz w:val="24"/>
                <w:szCs w:val="24"/>
                <w:u w:val="single"/>
                <w:lang w:val="lv-LV"/>
              </w:rPr>
              <w:t xml:space="preserve"> un citus MK noteikumiem Nr.164 neatbilstošus atbalsta saņēmējus</w:t>
            </w:r>
            <w:r w:rsidRPr="00B35C66">
              <w:rPr>
                <w:bCs/>
                <w:sz w:val="24"/>
                <w:szCs w:val="24"/>
                <w:u w:val="single"/>
                <w:lang w:val="lv-LV"/>
              </w:rPr>
              <w:t xml:space="preserve">, kuriem turpmāk finansējums joprojām būs pieejams </w:t>
            </w:r>
            <w:proofErr w:type="spellStart"/>
            <w:r>
              <w:rPr>
                <w:bCs/>
                <w:sz w:val="24"/>
                <w:szCs w:val="24"/>
                <w:u w:val="single"/>
                <w:lang w:val="lv-LV"/>
              </w:rPr>
              <w:t>Mikrokreditēšanas</w:t>
            </w:r>
            <w:proofErr w:type="spellEnd"/>
            <w:r>
              <w:rPr>
                <w:bCs/>
                <w:sz w:val="24"/>
                <w:szCs w:val="24"/>
                <w:u w:val="single"/>
                <w:lang w:val="lv-LV"/>
              </w:rPr>
              <w:t xml:space="preserve"> programmas</w:t>
            </w:r>
            <w:r w:rsidR="00C87711">
              <w:rPr>
                <w:bCs/>
                <w:sz w:val="24"/>
                <w:szCs w:val="24"/>
                <w:u w:val="single"/>
                <w:lang w:val="lv-LV"/>
              </w:rPr>
              <w:t xml:space="preserve"> ietvaros</w:t>
            </w:r>
            <w:r w:rsidR="000655FF">
              <w:rPr>
                <w:bCs/>
                <w:sz w:val="24"/>
                <w:szCs w:val="24"/>
                <w:u w:val="single"/>
                <w:lang w:val="lv-LV"/>
              </w:rPr>
              <w:t xml:space="preserve"> un</w:t>
            </w:r>
            <w:r w:rsidRPr="00C87711">
              <w:rPr>
                <w:bCs/>
                <w:sz w:val="24"/>
                <w:szCs w:val="24"/>
                <w:u w:val="single"/>
                <w:lang w:val="lv-LV"/>
              </w:rPr>
              <w:t xml:space="preserve"> Ministru kabineta 2009.gada noteikumu Nr.1065 “Noteikumi par aizdevumiem sīko (</w:t>
            </w:r>
            <w:proofErr w:type="spellStart"/>
            <w:r w:rsidRPr="00C87711">
              <w:rPr>
                <w:bCs/>
                <w:sz w:val="24"/>
                <w:szCs w:val="24"/>
                <w:u w:val="single"/>
                <w:lang w:val="lv-LV"/>
              </w:rPr>
              <w:t>mikro</w:t>
            </w:r>
            <w:proofErr w:type="spellEnd"/>
            <w:r w:rsidRPr="00C87711">
              <w:rPr>
                <w:bCs/>
                <w:sz w:val="24"/>
                <w:szCs w:val="24"/>
                <w:u w:val="single"/>
                <w:lang w:val="lv-LV"/>
              </w:rPr>
              <w:t>), mazo un vidējo saimnieciskās darbības veicēju un lauksaimniecības pakalpojumu kooperatīvo sabiedrību attīstības veicināšanai” ietvaros.</w:t>
            </w:r>
            <w:r>
              <w:rPr>
                <w:bCs/>
                <w:sz w:val="24"/>
                <w:szCs w:val="24"/>
                <w:lang w:val="lv-LV"/>
              </w:rPr>
              <w:t xml:space="preserve"> </w:t>
            </w:r>
          </w:p>
          <w:p w:rsidR="00DC6979" w:rsidRDefault="00DC6979" w:rsidP="00DC6979">
            <w:pPr>
              <w:ind w:firstLine="567"/>
              <w:jc w:val="both"/>
              <w:rPr>
                <w:sz w:val="24"/>
                <w:szCs w:val="24"/>
                <w:lang w:val="lv-LV"/>
              </w:rPr>
            </w:pPr>
            <w:r w:rsidRPr="00DC6979">
              <w:rPr>
                <w:sz w:val="24"/>
                <w:szCs w:val="24"/>
                <w:lang w:val="lv-LV"/>
              </w:rPr>
              <w:t xml:space="preserve">Saskaņā ar </w:t>
            </w:r>
            <w:r w:rsidR="006B2B3F">
              <w:rPr>
                <w:sz w:val="24"/>
                <w:szCs w:val="24"/>
                <w:lang w:val="lv-LV"/>
              </w:rPr>
              <w:t xml:space="preserve">Regulas Nr.1083/2006 </w:t>
            </w:r>
            <w:r w:rsidRPr="00DC6979">
              <w:rPr>
                <w:sz w:val="24"/>
                <w:szCs w:val="24"/>
                <w:lang w:val="lv-LV"/>
              </w:rPr>
              <w:t xml:space="preserve">56.panta 1.punktu, izdevumi, tostarp lielajiem projektiem, ir atbilstīgi fondu atbalstam, ja tie faktiski veikti laikposmā no dienas, kad darbības programmas iesniegtas Komisijai, vai no 2007.gada 1.janvāra- atkarībā no tā, kura diena ir agrāk, </w:t>
            </w:r>
            <w:r w:rsidRPr="00DC6979">
              <w:rPr>
                <w:sz w:val="24"/>
                <w:szCs w:val="24"/>
                <w:u w:val="single"/>
                <w:lang w:val="lv-LV"/>
              </w:rPr>
              <w:t>- līdz 2015.gada 31.decembrim</w:t>
            </w:r>
            <w:r w:rsidRPr="00DC6979">
              <w:rPr>
                <w:sz w:val="24"/>
                <w:szCs w:val="24"/>
                <w:lang w:val="lv-LV"/>
              </w:rPr>
              <w:t>.</w:t>
            </w:r>
            <w:r>
              <w:rPr>
                <w:sz w:val="24"/>
                <w:szCs w:val="24"/>
                <w:lang w:val="lv-LV"/>
              </w:rPr>
              <w:t xml:space="preserve"> Tādējādi 2.2.1.4.1.aktivitātes</w:t>
            </w:r>
            <w:r w:rsidR="000655FF">
              <w:rPr>
                <w:sz w:val="24"/>
                <w:szCs w:val="24"/>
                <w:lang w:val="lv-LV"/>
              </w:rPr>
              <w:t xml:space="preserve"> otrās projektu iesniegumu atlases kārtas ietvaros projekta</w:t>
            </w:r>
            <w:r>
              <w:rPr>
                <w:sz w:val="24"/>
                <w:szCs w:val="24"/>
                <w:lang w:val="lv-LV"/>
              </w:rPr>
              <w:t xml:space="preserve"> īstenošanas termiņu var noteikt līdz 2015.gada </w:t>
            </w:r>
            <w:r w:rsidR="00CB4742">
              <w:rPr>
                <w:sz w:val="24"/>
                <w:szCs w:val="24"/>
                <w:lang w:val="lv-LV"/>
              </w:rPr>
              <w:t>31.oktobrim</w:t>
            </w:r>
            <w:r>
              <w:rPr>
                <w:sz w:val="24"/>
                <w:szCs w:val="24"/>
                <w:lang w:val="lv-LV"/>
              </w:rPr>
              <w:t>.</w:t>
            </w:r>
          </w:p>
          <w:p w:rsidR="00EE209D" w:rsidRPr="00DC6979" w:rsidRDefault="00EE209D" w:rsidP="00EE209D">
            <w:pPr>
              <w:jc w:val="both"/>
              <w:rPr>
                <w:rFonts w:eastAsia="Times New Roman"/>
                <w:bCs/>
                <w:sz w:val="24"/>
                <w:szCs w:val="24"/>
              </w:rPr>
            </w:pPr>
            <w:r w:rsidRPr="00DC6979">
              <w:rPr>
                <w:rFonts w:eastAsia="Times New Roman"/>
                <w:bCs/>
                <w:sz w:val="24"/>
                <w:szCs w:val="24"/>
              </w:rPr>
              <w:t xml:space="preserve">      MK </w:t>
            </w:r>
            <w:proofErr w:type="spellStart"/>
            <w:r w:rsidRPr="00DC6979">
              <w:rPr>
                <w:rFonts w:eastAsia="Times New Roman"/>
                <w:bCs/>
                <w:sz w:val="24"/>
                <w:szCs w:val="24"/>
              </w:rPr>
              <w:t>noteikumu</w:t>
            </w:r>
            <w:proofErr w:type="spellEnd"/>
            <w:r w:rsidRPr="00DC6979">
              <w:rPr>
                <w:rFonts w:eastAsia="Times New Roman"/>
                <w:bCs/>
                <w:sz w:val="24"/>
                <w:szCs w:val="24"/>
              </w:rPr>
              <w:t xml:space="preserve"> </w:t>
            </w:r>
            <w:r w:rsidR="00BA250D" w:rsidRPr="00DC6979">
              <w:rPr>
                <w:rFonts w:eastAsia="Times New Roman"/>
                <w:bCs/>
                <w:sz w:val="24"/>
                <w:szCs w:val="24"/>
              </w:rPr>
              <w:t xml:space="preserve">Nr.238 </w:t>
            </w:r>
            <w:proofErr w:type="spellStart"/>
            <w:r w:rsidRPr="00DC6979">
              <w:rPr>
                <w:rFonts w:eastAsia="Times New Roman"/>
                <w:bCs/>
                <w:sz w:val="24"/>
                <w:szCs w:val="24"/>
              </w:rPr>
              <w:t>grozījumu</w:t>
            </w:r>
            <w:proofErr w:type="spellEnd"/>
            <w:r w:rsidRPr="00DC6979">
              <w:rPr>
                <w:rFonts w:eastAsia="Times New Roman"/>
                <w:bCs/>
                <w:sz w:val="24"/>
                <w:szCs w:val="24"/>
              </w:rPr>
              <w:t xml:space="preserve"> </w:t>
            </w:r>
            <w:proofErr w:type="spellStart"/>
            <w:r w:rsidRPr="00DC6979">
              <w:rPr>
                <w:rFonts w:eastAsia="Times New Roman"/>
                <w:bCs/>
                <w:sz w:val="24"/>
                <w:szCs w:val="24"/>
              </w:rPr>
              <w:t>projekts</w:t>
            </w:r>
            <w:proofErr w:type="spellEnd"/>
            <w:r w:rsidRPr="00DC6979">
              <w:rPr>
                <w:rFonts w:eastAsia="Times New Roman"/>
                <w:bCs/>
                <w:sz w:val="24"/>
                <w:szCs w:val="24"/>
              </w:rPr>
              <w:t xml:space="preserve"> </w:t>
            </w:r>
            <w:proofErr w:type="spellStart"/>
            <w:r w:rsidRPr="00DC6979">
              <w:rPr>
                <w:rFonts w:eastAsia="Times New Roman"/>
                <w:bCs/>
                <w:sz w:val="24"/>
                <w:szCs w:val="24"/>
              </w:rPr>
              <w:t>paredz</w:t>
            </w:r>
            <w:proofErr w:type="spellEnd"/>
            <w:r w:rsidRPr="00DC6979">
              <w:rPr>
                <w:rFonts w:eastAsia="Times New Roman"/>
                <w:bCs/>
                <w:sz w:val="24"/>
                <w:szCs w:val="24"/>
              </w:rPr>
              <w:t>:</w:t>
            </w:r>
          </w:p>
          <w:p w:rsidR="00793F04" w:rsidRDefault="00793F04" w:rsidP="00793F04">
            <w:pPr>
              <w:pStyle w:val="ListParagraph"/>
              <w:numPr>
                <w:ilvl w:val="0"/>
                <w:numId w:val="19"/>
              </w:numPr>
              <w:ind w:left="141" w:firstLine="219"/>
              <w:jc w:val="both"/>
              <w:rPr>
                <w:bCs/>
                <w:sz w:val="24"/>
                <w:szCs w:val="24"/>
                <w:lang w:val="lv-LV"/>
              </w:rPr>
            </w:pPr>
            <w:r w:rsidRPr="00793F04">
              <w:rPr>
                <w:bCs/>
                <w:sz w:val="24"/>
                <w:szCs w:val="24"/>
                <w:lang w:val="lv-LV"/>
              </w:rPr>
              <w:t>noteikt, ka 2.2.1.4.1.aktivitātes ietvaros tiek organizētas divas projektu iesniegumu atlases kārtas;</w:t>
            </w:r>
          </w:p>
          <w:p w:rsidR="00F66F18" w:rsidRPr="00793F04" w:rsidRDefault="00BA250D" w:rsidP="00793F04">
            <w:pPr>
              <w:pStyle w:val="ListParagraph"/>
              <w:numPr>
                <w:ilvl w:val="0"/>
                <w:numId w:val="19"/>
              </w:numPr>
              <w:ind w:left="141" w:firstLine="219"/>
              <w:jc w:val="both"/>
              <w:rPr>
                <w:bCs/>
                <w:sz w:val="24"/>
                <w:szCs w:val="24"/>
                <w:lang w:val="lv-LV"/>
              </w:rPr>
            </w:pPr>
            <w:r w:rsidRPr="00793F04">
              <w:rPr>
                <w:bCs/>
                <w:sz w:val="24"/>
                <w:szCs w:val="24"/>
                <w:lang w:val="lv-LV"/>
              </w:rPr>
              <w:lastRenderedPageBreak/>
              <w:t>p</w:t>
            </w:r>
            <w:r w:rsidR="00EE209D" w:rsidRPr="00793F04">
              <w:rPr>
                <w:bCs/>
                <w:sz w:val="24"/>
                <w:szCs w:val="24"/>
                <w:lang w:val="lv-LV"/>
              </w:rPr>
              <w:t>alielināt 2.2.1.4.1. aktivitātes pieejamo finansējumu</w:t>
            </w:r>
            <w:r w:rsidR="00793F04">
              <w:rPr>
                <w:bCs/>
                <w:sz w:val="24"/>
                <w:szCs w:val="24"/>
                <w:lang w:val="lv-LV"/>
              </w:rPr>
              <w:t xml:space="preserve">, noteikt </w:t>
            </w:r>
            <w:r w:rsidR="00F66F18" w:rsidRPr="00793F04">
              <w:rPr>
                <w:bCs/>
                <w:sz w:val="24"/>
                <w:szCs w:val="24"/>
                <w:lang w:val="lv-LV"/>
              </w:rPr>
              <w:t xml:space="preserve">pieejamo finansējumu </w:t>
            </w:r>
            <w:proofErr w:type="spellStart"/>
            <w:r w:rsidR="00F66F18" w:rsidRPr="00793F04">
              <w:rPr>
                <w:bCs/>
                <w:sz w:val="24"/>
                <w:szCs w:val="24"/>
                <w:lang w:val="lv-LV"/>
              </w:rPr>
              <w:t>mikroaizdevumiem</w:t>
            </w:r>
            <w:proofErr w:type="spellEnd"/>
            <w:r w:rsidR="00F66F18" w:rsidRPr="00793F04">
              <w:rPr>
                <w:bCs/>
                <w:sz w:val="24"/>
                <w:szCs w:val="24"/>
                <w:lang w:val="lv-LV"/>
              </w:rPr>
              <w:t>, kā arī</w:t>
            </w:r>
            <w:r w:rsidR="00793F04">
              <w:rPr>
                <w:bCs/>
                <w:sz w:val="24"/>
                <w:szCs w:val="24"/>
                <w:lang w:val="lv-LV"/>
              </w:rPr>
              <w:t xml:space="preserve"> pārējiem </w:t>
            </w:r>
            <w:r w:rsidR="00F66F18" w:rsidRPr="00793F04">
              <w:rPr>
                <w:bCs/>
                <w:sz w:val="24"/>
                <w:szCs w:val="24"/>
                <w:lang w:val="lv-LV"/>
              </w:rPr>
              <w:t xml:space="preserve"> aizdevumiem virs 25 000 </w:t>
            </w:r>
            <w:proofErr w:type="spellStart"/>
            <w:r w:rsidR="00F66F18" w:rsidRPr="00793F04">
              <w:rPr>
                <w:bCs/>
                <w:i/>
                <w:sz w:val="24"/>
                <w:szCs w:val="24"/>
                <w:lang w:val="lv-LV"/>
              </w:rPr>
              <w:t>euro</w:t>
            </w:r>
            <w:proofErr w:type="spellEnd"/>
            <w:r w:rsidR="00F66F18" w:rsidRPr="00793F04">
              <w:rPr>
                <w:bCs/>
                <w:i/>
                <w:sz w:val="24"/>
                <w:szCs w:val="24"/>
                <w:lang w:val="lv-LV"/>
              </w:rPr>
              <w:t>;</w:t>
            </w:r>
          </w:p>
          <w:p w:rsidR="00793F04" w:rsidRDefault="00793F04" w:rsidP="00793F04">
            <w:pPr>
              <w:pStyle w:val="ListParagraph"/>
              <w:numPr>
                <w:ilvl w:val="0"/>
                <w:numId w:val="19"/>
              </w:numPr>
              <w:ind w:left="141" w:firstLine="219"/>
              <w:jc w:val="both"/>
              <w:rPr>
                <w:bCs/>
                <w:sz w:val="24"/>
                <w:szCs w:val="24"/>
                <w:lang w:val="lv-LV"/>
              </w:rPr>
            </w:pPr>
            <w:r w:rsidRPr="00793F04">
              <w:rPr>
                <w:bCs/>
                <w:sz w:val="24"/>
                <w:szCs w:val="24"/>
                <w:lang w:val="lv-LV"/>
              </w:rPr>
              <w:t xml:space="preserve">pārdalīt finansējumu vadības izmaksām no pirmās projektu </w:t>
            </w:r>
            <w:r w:rsidRPr="00244B2D">
              <w:rPr>
                <w:bCs/>
                <w:sz w:val="24"/>
                <w:szCs w:val="24"/>
                <w:lang w:val="lv-LV"/>
              </w:rPr>
              <w:t xml:space="preserve">iesniegumu atlases kārtas uz otro projektu iesniegumu atlases kārtu </w:t>
            </w:r>
            <w:r w:rsidR="00923693" w:rsidRPr="00244B2D">
              <w:rPr>
                <w:bCs/>
                <w:sz w:val="24"/>
                <w:szCs w:val="24"/>
                <w:lang w:val="lv-LV"/>
              </w:rPr>
              <w:t>365 751</w:t>
            </w:r>
            <w:r w:rsidRPr="00244B2D">
              <w:rPr>
                <w:bCs/>
                <w:sz w:val="24"/>
                <w:szCs w:val="24"/>
                <w:lang w:val="lv-LV"/>
              </w:rPr>
              <w:t xml:space="preserve"> </w:t>
            </w:r>
            <w:proofErr w:type="spellStart"/>
            <w:r w:rsidRPr="00244B2D">
              <w:rPr>
                <w:bCs/>
                <w:i/>
                <w:sz w:val="24"/>
                <w:szCs w:val="24"/>
                <w:lang w:val="lv-LV"/>
              </w:rPr>
              <w:t>euro</w:t>
            </w:r>
            <w:proofErr w:type="spellEnd"/>
            <w:r w:rsidRPr="00244B2D">
              <w:rPr>
                <w:bCs/>
                <w:sz w:val="24"/>
                <w:szCs w:val="24"/>
                <w:lang w:val="lv-LV"/>
              </w:rPr>
              <w:t xml:space="preserve"> apmērā</w:t>
            </w:r>
            <w:r w:rsidRPr="00793F04">
              <w:rPr>
                <w:bCs/>
                <w:sz w:val="24"/>
                <w:szCs w:val="24"/>
                <w:lang w:val="lv-LV"/>
              </w:rPr>
              <w:t>;</w:t>
            </w:r>
          </w:p>
          <w:p w:rsidR="00793F04" w:rsidRDefault="00793F04" w:rsidP="00793F04">
            <w:pPr>
              <w:pStyle w:val="ListParagraph"/>
              <w:numPr>
                <w:ilvl w:val="0"/>
                <w:numId w:val="19"/>
              </w:numPr>
              <w:ind w:left="141" w:firstLine="219"/>
              <w:jc w:val="both"/>
              <w:rPr>
                <w:bCs/>
                <w:sz w:val="24"/>
                <w:szCs w:val="24"/>
                <w:lang w:val="lv-LV"/>
              </w:rPr>
            </w:pPr>
            <w:r>
              <w:rPr>
                <w:bCs/>
                <w:sz w:val="24"/>
                <w:szCs w:val="24"/>
                <w:lang w:val="lv-LV"/>
              </w:rPr>
              <w:t>noteikt, ka otrās</w:t>
            </w:r>
            <w:r w:rsidRPr="00793F04">
              <w:rPr>
                <w:bCs/>
                <w:sz w:val="24"/>
                <w:szCs w:val="24"/>
                <w:lang w:val="lv-LV"/>
              </w:rPr>
              <w:t xml:space="preserve"> projektu iesniegumu atlases k</w:t>
            </w:r>
            <w:r>
              <w:rPr>
                <w:bCs/>
                <w:sz w:val="24"/>
                <w:szCs w:val="24"/>
                <w:lang w:val="lv-LV"/>
              </w:rPr>
              <w:t>ārtas ietvaros iesniedz vienu projekta iesnieguma eksemplāru;</w:t>
            </w:r>
          </w:p>
          <w:p w:rsidR="00EE209D" w:rsidRPr="00793F04" w:rsidRDefault="00EE209D" w:rsidP="00793F04">
            <w:pPr>
              <w:pStyle w:val="ListParagraph"/>
              <w:numPr>
                <w:ilvl w:val="0"/>
                <w:numId w:val="19"/>
              </w:numPr>
              <w:ind w:left="141" w:firstLine="219"/>
              <w:jc w:val="both"/>
              <w:rPr>
                <w:bCs/>
                <w:sz w:val="24"/>
                <w:szCs w:val="24"/>
                <w:lang w:val="lv-LV"/>
              </w:rPr>
            </w:pPr>
            <w:proofErr w:type="spellStart"/>
            <w:r w:rsidRPr="00793F04">
              <w:rPr>
                <w:rFonts w:eastAsia="Times New Roman"/>
                <w:bCs/>
                <w:sz w:val="24"/>
                <w:szCs w:val="24"/>
              </w:rPr>
              <w:t>pagarināt</w:t>
            </w:r>
            <w:proofErr w:type="spellEnd"/>
            <w:r w:rsidRPr="00793F04">
              <w:rPr>
                <w:rFonts w:eastAsia="Times New Roman"/>
                <w:bCs/>
                <w:sz w:val="24"/>
                <w:szCs w:val="24"/>
              </w:rPr>
              <w:t xml:space="preserve"> </w:t>
            </w:r>
            <w:proofErr w:type="spellStart"/>
            <w:r w:rsidRPr="00793F04">
              <w:rPr>
                <w:rFonts w:eastAsia="Times New Roman"/>
                <w:bCs/>
                <w:sz w:val="24"/>
                <w:szCs w:val="24"/>
              </w:rPr>
              <w:t>sabiedrības</w:t>
            </w:r>
            <w:proofErr w:type="spellEnd"/>
            <w:r w:rsidRPr="00793F04">
              <w:rPr>
                <w:rFonts w:eastAsia="Times New Roman"/>
                <w:bCs/>
                <w:sz w:val="24"/>
                <w:szCs w:val="24"/>
              </w:rPr>
              <w:t xml:space="preserve"> </w:t>
            </w:r>
            <w:proofErr w:type="spellStart"/>
            <w:r w:rsidRPr="00793F04">
              <w:rPr>
                <w:rFonts w:eastAsia="Times New Roman"/>
                <w:bCs/>
                <w:sz w:val="24"/>
                <w:szCs w:val="24"/>
              </w:rPr>
              <w:t>Altum</w:t>
            </w:r>
            <w:proofErr w:type="spellEnd"/>
            <w:r w:rsidRPr="00793F04">
              <w:rPr>
                <w:rFonts w:eastAsia="Times New Roman"/>
                <w:bCs/>
                <w:sz w:val="24"/>
                <w:szCs w:val="24"/>
              </w:rPr>
              <w:t xml:space="preserve"> </w:t>
            </w:r>
            <w:proofErr w:type="spellStart"/>
            <w:r w:rsidRPr="00793F04">
              <w:rPr>
                <w:rFonts w:eastAsia="Times New Roman"/>
                <w:bCs/>
                <w:sz w:val="24"/>
                <w:szCs w:val="24"/>
              </w:rPr>
              <w:t>projekta</w:t>
            </w:r>
            <w:proofErr w:type="spellEnd"/>
            <w:r w:rsidRPr="00793F04">
              <w:rPr>
                <w:rFonts w:eastAsia="Times New Roman"/>
                <w:bCs/>
                <w:sz w:val="24"/>
                <w:szCs w:val="24"/>
              </w:rPr>
              <w:t xml:space="preserve"> </w:t>
            </w:r>
            <w:proofErr w:type="spellStart"/>
            <w:r w:rsidRPr="00793F04">
              <w:rPr>
                <w:rFonts w:eastAsia="Times New Roman"/>
                <w:bCs/>
                <w:sz w:val="24"/>
                <w:szCs w:val="24"/>
              </w:rPr>
              <w:t>īstenošanu</w:t>
            </w:r>
            <w:proofErr w:type="spellEnd"/>
            <w:r w:rsidR="00793F04">
              <w:rPr>
                <w:rFonts w:eastAsia="Times New Roman"/>
                <w:bCs/>
                <w:sz w:val="24"/>
                <w:szCs w:val="24"/>
              </w:rPr>
              <w:t xml:space="preserve"> </w:t>
            </w:r>
            <w:proofErr w:type="spellStart"/>
            <w:r w:rsidR="00793F04">
              <w:rPr>
                <w:rFonts w:eastAsia="Times New Roman"/>
                <w:bCs/>
                <w:sz w:val="24"/>
                <w:szCs w:val="24"/>
              </w:rPr>
              <w:t>pirmās</w:t>
            </w:r>
            <w:proofErr w:type="spellEnd"/>
            <w:r w:rsidR="00793F04">
              <w:rPr>
                <w:rFonts w:eastAsia="Times New Roman"/>
                <w:bCs/>
                <w:sz w:val="24"/>
                <w:szCs w:val="24"/>
              </w:rPr>
              <w:t xml:space="preserve"> </w:t>
            </w:r>
            <w:proofErr w:type="spellStart"/>
            <w:r w:rsidR="00793F04">
              <w:rPr>
                <w:rFonts w:eastAsia="Times New Roman"/>
                <w:bCs/>
                <w:sz w:val="24"/>
                <w:szCs w:val="24"/>
              </w:rPr>
              <w:t>projektu</w:t>
            </w:r>
            <w:proofErr w:type="spellEnd"/>
            <w:r w:rsidR="00793F04">
              <w:rPr>
                <w:rFonts w:eastAsia="Times New Roman"/>
                <w:bCs/>
                <w:sz w:val="24"/>
                <w:szCs w:val="24"/>
              </w:rPr>
              <w:t xml:space="preserve"> </w:t>
            </w:r>
            <w:proofErr w:type="spellStart"/>
            <w:r w:rsidR="00793F04">
              <w:rPr>
                <w:rFonts w:eastAsia="Times New Roman"/>
                <w:bCs/>
                <w:sz w:val="24"/>
                <w:szCs w:val="24"/>
              </w:rPr>
              <w:t>iesniegumu</w:t>
            </w:r>
            <w:proofErr w:type="spellEnd"/>
            <w:r w:rsidR="00793F04">
              <w:rPr>
                <w:rFonts w:eastAsia="Times New Roman"/>
                <w:bCs/>
                <w:sz w:val="24"/>
                <w:szCs w:val="24"/>
              </w:rPr>
              <w:t xml:space="preserve"> atlases </w:t>
            </w:r>
            <w:proofErr w:type="spellStart"/>
            <w:r w:rsidR="00793F04">
              <w:rPr>
                <w:rFonts w:eastAsia="Times New Roman"/>
                <w:bCs/>
                <w:sz w:val="24"/>
                <w:szCs w:val="24"/>
              </w:rPr>
              <w:t>kārtas</w:t>
            </w:r>
            <w:proofErr w:type="spellEnd"/>
            <w:r w:rsidR="00793F04">
              <w:rPr>
                <w:rFonts w:eastAsia="Times New Roman"/>
                <w:bCs/>
                <w:sz w:val="24"/>
                <w:szCs w:val="24"/>
              </w:rPr>
              <w:t xml:space="preserve"> </w:t>
            </w:r>
            <w:proofErr w:type="spellStart"/>
            <w:r w:rsidR="00793F04">
              <w:rPr>
                <w:rFonts w:eastAsia="Times New Roman"/>
                <w:bCs/>
                <w:sz w:val="24"/>
                <w:szCs w:val="24"/>
              </w:rPr>
              <w:t>ietvaros</w:t>
            </w:r>
            <w:proofErr w:type="spellEnd"/>
            <w:r w:rsidR="00793F04">
              <w:rPr>
                <w:rFonts w:eastAsia="Times New Roman"/>
                <w:bCs/>
                <w:sz w:val="24"/>
                <w:szCs w:val="24"/>
              </w:rPr>
              <w:t xml:space="preserve"> </w:t>
            </w:r>
            <w:proofErr w:type="spellStart"/>
            <w:r w:rsidR="00793F04">
              <w:rPr>
                <w:rFonts w:eastAsia="Times New Roman"/>
                <w:bCs/>
                <w:sz w:val="24"/>
                <w:szCs w:val="24"/>
              </w:rPr>
              <w:t>līdz</w:t>
            </w:r>
            <w:proofErr w:type="spellEnd"/>
            <w:r w:rsidR="00793F04">
              <w:rPr>
                <w:rFonts w:eastAsia="Times New Roman"/>
                <w:bCs/>
                <w:sz w:val="24"/>
                <w:szCs w:val="24"/>
              </w:rPr>
              <w:t xml:space="preserve"> 2014.gada 31.jūlijam, </w:t>
            </w:r>
            <w:proofErr w:type="spellStart"/>
            <w:r w:rsidR="00793F04">
              <w:rPr>
                <w:rFonts w:eastAsia="Times New Roman"/>
                <w:bCs/>
                <w:sz w:val="24"/>
                <w:szCs w:val="24"/>
              </w:rPr>
              <w:t>savukārt</w:t>
            </w:r>
            <w:proofErr w:type="spellEnd"/>
            <w:r w:rsidR="00793F04">
              <w:rPr>
                <w:rFonts w:eastAsia="Times New Roman"/>
                <w:bCs/>
                <w:sz w:val="24"/>
                <w:szCs w:val="24"/>
              </w:rPr>
              <w:t xml:space="preserve"> </w:t>
            </w:r>
            <w:proofErr w:type="spellStart"/>
            <w:r w:rsidR="00793F04">
              <w:rPr>
                <w:rFonts w:eastAsia="Times New Roman"/>
                <w:bCs/>
                <w:sz w:val="24"/>
                <w:szCs w:val="24"/>
              </w:rPr>
              <w:t>otrās</w:t>
            </w:r>
            <w:proofErr w:type="spellEnd"/>
            <w:r w:rsidR="00793F04">
              <w:rPr>
                <w:rFonts w:eastAsia="Times New Roman"/>
                <w:bCs/>
                <w:sz w:val="24"/>
                <w:szCs w:val="24"/>
              </w:rPr>
              <w:t xml:space="preserve"> </w:t>
            </w:r>
            <w:proofErr w:type="spellStart"/>
            <w:r w:rsidR="00793F04">
              <w:rPr>
                <w:rFonts w:eastAsia="Times New Roman"/>
                <w:bCs/>
                <w:sz w:val="24"/>
                <w:szCs w:val="24"/>
              </w:rPr>
              <w:t>projektu</w:t>
            </w:r>
            <w:proofErr w:type="spellEnd"/>
            <w:r w:rsidR="00793F04">
              <w:rPr>
                <w:rFonts w:eastAsia="Times New Roman"/>
                <w:bCs/>
                <w:sz w:val="24"/>
                <w:szCs w:val="24"/>
              </w:rPr>
              <w:t xml:space="preserve"> </w:t>
            </w:r>
            <w:proofErr w:type="spellStart"/>
            <w:r w:rsidR="00793F04">
              <w:rPr>
                <w:rFonts w:eastAsia="Times New Roman"/>
                <w:bCs/>
                <w:sz w:val="24"/>
                <w:szCs w:val="24"/>
              </w:rPr>
              <w:t>iesniegumu</w:t>
            </w:r>
            <w:proofErr w:type="spellEnd"/>
            <w:r w:rsidR="00793F04">
              <w:rPr>
                <w:rFonts w:eastAsia="Times New Roman"/>
                <w:bCs/>
                <w:sz w:val="24"/>
                <w:szCs w:val="24"/>
              </w:rPr>
              <w:t xml:space="preserve"> atlases </w:t>
            </w:r>
            <w:proofErr w:type="spellStart"/>
            <w:r w:rsidR="00793F04">
              <w:rPr>
                <w:rFonts w:eastAsia="Times New Roman"/>
                <w:bCs/>
                <w:sz w:val="24"/>
                <w:szCs w:val="24"/>
              </w:rPr>
              <w:t>kārtas</w:t>
            </w:r>
            <w:proofErr w:type="spellEnd"/>
            <w:r w:rsidR="00793F04">
              <w:rPr>
                <w:rFonts w:eastAsia="Times New Roman"/>
                <w:bCs/>
                <w:sz w:val="24"/>
                <w:szCs w:val="24"/>
              </w:rPr>
              <w:t xml:space="preserve"> </w:t>
            </w:r>
            <w:proofErr w:type="spellStart"/>
            <w:r w:rsidR="00793F04">
              <w:rPr>
                <w:rFonts w:eastAsia="Times New Roman"/>
                <w:bCs/>
                <w:sz w:val="24"/>
                <w:szCs w:val="24"/>
              </w:rPr>
              <w:t>ietvaros</w:t>
            </w:r>
            <w:proofErr w:type="spellEnd"/>
            <w:r w:rsidRPr="00793F04">
              <w:rPr>
                <w:rFonts w:eastAsia="Times New Roman"/>
                <w:bCs/>
                <w:sz w:val="24"/>
                <w:szCs w:val="24"/>
              </w:rPr>
              <w:t xml:space="preserve"> </w:t>
            </w:r>
            <w:proofErr w:type="spellStart"/>
            <w:r w:rsidRPr="00793F04">
              <w:rPr>
                <w:rFonts w:eastAsia="Times New Roman"/>
                <w:bCs/>
                <w:sz w:val="24"/>
                <w:szCs w:val="24"/>
              </w:rPr>
              <w:t>līdz</w:t>
            </w:r>
            <w:proofErr w:type="spellEnd"/>
            <w:r w:rsidRPr="00793F04">
              <w:rPr>
                <w:rFonts w:eastAsia="Times New Roman"/>
                <w:bCs/>
                <w:sz w:val="24"/>
                <w:szCs w:val="24"/>
              </w:rPr>
              <w:t xml:space="preserve"> 2015.gada </w:t>
            </w:r>
            <w:r w:rsidR="00CB4742" w:rsidRPr="00793F04">
              <w:rPr>
                <w:rFonts w:eastAsia="Times New Roman"/>
                <w:bCs/>
                <w:sz w:val="24"/>
                <w:szCs w:val="24"/>
              </w:rPr>
              <w:t>31.oktobrim</w:t>
            </w:r>
            <w:r w:rsidRPr="00793F04">
              <w:rPr>
                <w:rFonts w:eastAsia="Times New Roman"/>
                <w:bCs/>
                <w:sz w:val="24"/>
                <w:szCs w:val="24"/>
              </w:rPr>
              <w:t>;</w:t>
            </w:r>
          </w:p>
          <w:p w:rsidR="00EE209D" w:rsidRPr="00793F04" w:rsidRDefault="00EE209D" w:rsidP="00793F04">
            <w:pPr>
              <w:pStyle w:val="ListParagraph"/>
              <w:numPr>
                <w:ilvl w:val="0"/>
                <w:numId w:val="19"/>
              </w:numPr>
              <w:ind w:left="141" w:firstLine="219"/>
              <w:jc w:val="both"/>
              <w:rPr>
                <w:bCs/>
                <w:sz w:val="24"/>
                <w:szCs w:val="24"/>
                <w:lang w:val="lv-LV"/>
              </w:rPr>
            </w:pPr>
            <w:proofErr w:type="spellStart"/>
            <w:r w:rsidRPr="00793F04">
              <w:rPr>
                <w:rFonts w:eastAsia="Times New Roman"/>
                <w:bCs/>
                <w:sz w:val="24"/>
                <w:szCs w:val="24"/>
              </w:rPr>
              <w:t>noteikt</w:t>
            </w:r>
            <w:proofErr w:type="spellEnd"/>
            <w:r w:rsidRPr="00793F04">
              <w:rPr>
                <w:rFonts w:eastAsia="Times New Roman"/>
                <w:bCs/>
                <w:sz w:val="24"/>
                <w:szCs w:val="24"/>
              </w:rPr>
              <w:t xml:space="preserve">, </w:t>
            </w:r>
            <w:proofErr w:type="spellStart"/>
            <w:r w:rsidRPr="00793F04">
              <w:rPr>
                <w:rFonts w:eastAsia="Times New Roman"/>
                <w:bCs/>
                <w:sz w:val="24"/>
                <w:szCs w:val="24"/>
              </w:rPr>
              <w:t>ka</w:t>
            </w:r>
            <w:proofErr w:type="spellEnd"/>
            <w:r w:rsidRPr="00793F04">
              <w:rPr>
                <w:rFonts w:eastAsia="Times New Roman"/>
                <w:bCs/>
                <w:sz w:val="24"/>
                <w:szCs w:val="24"/>
              </w:rPr>
              <w:t xml:space="preserve"> </w:t>
            </w:r>
            <w:proofErr w:type="spellStart"/>
            <w:r w:rsidRPr="00793F04">
              <w:rPr>
                <w:rFonts w:eastAsia="Times New Roman"/>
                <w:bCs/>
                <w:sz w:val="24"/>
                <w:szCs w:val="24"/>
              </w:rPr>
              <w:t>sabiedrībai</w:t>
            </w:r>
            <w:proofErr w:type="spellEnd"/>
            <w:r w:rsidRPr="00793F04">
              <w:rPr>
                <w:rFonts w:eastAsia="Times New Roman"/>
                <w:bCs/>
                <w:sz w:val="24"/>
                <w:szCs w:val="24"/>
              </w:rPr>
              <w:t xml:space="preserve"> </w:t>
            </w:r>
            <w:proofErr w:type="spellStart"/>
            <w:r w:rsidRPr="00793F04">
              <w:rPr>
                <w:rFonts w:eastAsia="Times New Roman"/>
                <w:bCs/>
                <w:sz w:val="24"/>
                <w:szCs w:val="24"/>
              </w:rPr>
              <w:t>Altum</w:t>
            </w:r>
            <w:proofErr w:type="spellEnd"/>
            <w:r w:rsidRPr="00793F04">
              <w:rPr>
                <w:rFonts w:eastAsia="Times New Roman"/>
                <w:bCs/>
                <w:sz w:val="24"/>
                <w:szCs w:val="24"/>
              </w:rPr>
              <w:t xml:space="preserve"> </w:t>
            </w:r>
            <w:proofErr w:type="spellStart"/>
            <w:r w:rsidRPr="00793F04">
              <w:rPr>
                <w:rFonts w:eastAsia="Times New Roman"/>
                <w:bCs/>
                <w:sz w:val="24"/>
                <w:szCs w:val="24"/>
              </w:rPr>
              <w:t>jāiesniedz</w:t>
            </w:r>
            <w:proofErr w:type="spellEnd"/>
            <w:r w:rsidRPr="00793F04">
              <w:rPr>
                <w:rFonts w:eastAsia="Times New Roman"/>
                <w:bCs/>
                <w:sz w:val="24"/>
                <w:szCs w:val="24"/>
              </w:rPr>
              <w:t xml:space="preserve"> </w:t>
            </w:r>
            <w:proofErr w:type="spellStart"/>
            <w:r w:rsidRPr="00793F04">
              <w:rPr>
                <w:rFonts w:eastAsia="Times New Roman"/>
                <w:bCs/>
                <w:sz w:val="24"/>
                <w:szCs w:val="24"/>
              </w:rPr>
              <w:t>noslēguma</w:t>
            </w:r>
            <w:proofErr w:type="spellEnd"/>
            <w:r w:rsidRPr="00793F04">
              <w:rPr>
                <w:rFonts w:eastAsia="Times New Roman"/>
                <w:bCs/>
                <w:sz w:val="24"/>
                <w:szCs w:val="24"/>
              </w:rPr>
              <w:t xml:space="preserve"> </w:t>
            </w:r>
            <w:proofErr w:type="spellStart"/>
            <w:r w:rsidRPr="00793F04">
              <w:rPr>
                <w:rFonts w:eastAsia="Times New Roman"/>
                <w:bCs/>
                <w:sz w:val="24"/>
                <w:szCs w:val="24"/>
              </w:rPr>
              <w:t>pārskats</w:t>
            </w:r>
            <w:proofErr w:type="spellEnd"/>
            <w:r w:rsidRPr="00793F04">
              <w:rPr>
                <w:rFonts w:eastAsia="Times New Roman"/>
                <w:bCs/>
                <w:sz w:val="24"/>
                <w:szCs w:val="24"/>
              </w:rPr>
              <w:t xml:space="preserve"> </w:t>
            </w:r>
            <w:proofErr w:type="spellStart"/>
            <w:r w:rsidRPr="00793F04">
              <w:rPr>
                <w:rFonts w:eastAsia="Times New Roman"/>
                <w:bCs/>
                <w:sz w:val="24"/>
                <w:szCs w:val="24"/>
              </w:rPr>
              <w:t>atbildīgajā</w:t>
            </w:r>
            <w:proofErr w:type="spellEnd"/>
            <w:r w:rsidRPr="00793F04">
              <w:rPr>
                <w:rFonts w:eastAsia="Times New Roman"/>
                <w:bCs/>
                <w:sz w:val="24"/>
                <w:szCs w:val="24"/>
              </w:rPr>
              <w:t xml:space="preserve"> </w:t>
            </w:r>
            <w:proofErr w:type="spellStart"/>
            <w:r w:rsidRPr="00793F04">
              <w:rPr>
                <w:rFonts w:eastAsia="Times New Roman"/>
                <w:bCs/>
                <w:sz w:val="24"/>
                <w:szCs w:val="24"/>
              </w:rPr>
              <w:t>iestādē</w:t>
            </w:r>
            <w:proofErr w:type="spellEnd"/>
            <w:r w:rsidRPr="00793F04">
              <w:rPr>
                <w:rFonts w:eastAsia="Times New Roman"/>
                <w:bCs/>
                <w:sz w:val="24"/>
                <w:szCs w:val="24"/>
              </w:rPr>
              <w:t xml:space="preserve"> </w:t>
            </w:r>
            <w:proofErr w:type="spellStart"/>
            <w:r w:rsidR="00793F04">
              <w:rPr>
                <w:rFonts w:eastAsia="Times New Roman"/>
                <w:bCs/>
                <w:sz w:val="24"/>
                <w:szCs w:val="24"/>
              </w:rPr>
              <w:t>līdz</w:t>
            </w:r>
            <w:proofErr w:type="spellEnd"/>
            <w:r w:rsidR="00793F04">
              <w:rPr>
                <w:rFonts w:eastAsia="Times New Roman"/>
                <w:bCs/>
                <w:sz w:val="24"/>
                <w:szCs w:val="24"/>
              </w:rPr>
              <w:t xml:space="preserve"> </w:t>
            </w:r>
            <w:r w:rsidRPr="00793F04">
              <w:rPr>
                <w:rFonts w:eastAsia="Times New Roman"/>
                <w:bCs/>
                <w:sz w:val="24"/>
                <w:szCs w:val="24"/>
              </w:rPr>
              <w:t xml:space="preserve">2015.gada </w:t>
            </w:r>
            <w:r w:rsidR="00CB4742" w:rsidRPr="00793F04">
              <w:rPr>
                <w:rFonts w:eastAsia="Times New Roman"/>
                <w:bCs/>
                <w:sz w:val="24"/>
                <w:szCs w:val="24"/>
              </w:rPr>
              <w:t>15.novembri</w:t>
            </w:r>
            <w:r w:rsidR="00793F04">
              <w:rPr>
                <w:rFonts w:eastAsia="Times New Roman"/>
                <w:bCs/>
                <w:sz w:val="24"/>
                <w:szCs w:val="24"/>
              </w:rPr>
              <w:t xml:space="preserve">m </w:t>
            </w:r>
            <w:proofErr w:type="spellStart"/>
            <w:r w:rsidR="00793F04">
              <w:rPr>
                <w:rFonts w:eastAsia="Times New Roman"/>
                <w:bCs/>
                <w:sz w:val="24"/>
                <w:szCs w:val="24"/>
              </w:rPr>
              <w:t>abu</w:t>
            </w:r>
            <w:proofErr w:type="spellEnd"/>
            <w:r w:rsidR="0027677B">
              <w:rPr>
                <w:rFonts w:eastAsia="Times New Roman"/>
                <w:bCs/>
                <w:sz w:val="24"/>
                <w:szCs w:val="24"/>
              </w:rPr>
              <w:t xml:space="preserve"> atlases</w:t>
            </w:r>
            <w:r w:rsidR="00793F04">
              <w:rPr>
                <w:rFonts w:eastAsia="Times New Roman"/>
                <w:bCs/>
                <w:sz w:val="24"/>
                <w:szCs w:val="24"/>
              </w:rPr>
              <w:t xml:space="preserve"> </w:t>
            </w:r>
            <w:proofErr w:type="spellStart"/>
            <w:r w:rsidR="00793F04">
              <w:rPr>
                <w:rFonts w:eastAsia="Times New Roman"/>
                <w:bCs/>
                <w:sz w:val="24"/>
                <w:szCs w:val="24"/>
              </w:rPr>
              <w:t>kārtu</w:t>
            </w:r>
            <w:proofErr w:type="spellEnd"/>
            <w:r w:rsidR="00793F04">
              <w:rPr>
                <w:rFonts w:eastAsia="Times New Roman"/>
                <w:bCs/>
                <w:sz w:val="24"/>
                <w:szCs w:val="24"/>
              </w:rPr>
              <w:t xml:space="preserve"> </w:t>
            </w:r>
            <w:proofErr w:type="spellStart"/>
            <w:r w:rsidR="00793F04">
              <w:rPr>
                <w:rFonts w:eastAsia="Times New Roman"/>
                <w:bCs/>
                <w:sz w:val="24"/>
                <w:szCs w:val="24"/>
              </w:rPr>
              <w:t>ietvaros</w:t>
            </w:r>
            <w:proofErr w:type="spellEnd"/>
            <w:r w:rsidR="008C5FD9" w:rsidRPr="00793F04">
              <w:rPr>
                <w:rFonts w:eastAsia="Times New Roman"/>
                <w:bCs/>
                <w:sz w:val="24"/>
                <w:szCs w:val="24"/>
              </w:rPr>
              <w:t>;</w:t>
            </w:r>
          </w:p>
          <w:p w:rsidR="00E13579" w:rsidRPr="00793F04" w:rsidRDefault="008C5FD9" w:rsidP="00793F04">
            <w:pPr>
              <w:pStyle w:val="ListParagraph"/>
              <w:numPr>
                <w:ilvl w:val="0"/>
                <w:numId w:val="19"/>
              </w:numPr>
              <w:ind w:left="141" w:firstLine="219"/>
              <w:jc w:val="both"/>
              <w:rPr>
                <w:bCs/>
                <w:sz w:val="24"/>
                <w:szCs w:val="24"/>
                <w:lang w:val="lv-LV"/>
              </w:rPr>
            </w:pPr>
            <w:r w:rsidRPr="00793F04">
              <w:rPr>
                <w:rFonts w:eastAsia="Times New Roman"/>
                <w:bCs/>
                <w:sz w:val="24"/>
                <w:szCs w:val="24"/>
                <w:lang w:val="lv-LV"/>
              </w:rPr>
              <w:t>ņ</w:t>
            </w:r>
            <w:r w:rsidR="00AF4719" w:rsidRPr="00793F04">
              <w:rPr>
                <w:rFonts w:eastAsia="Times New Roman"/>
                <w:bCs/>
                <w:sz w:val="24"/>
                <w:szCs w:val="24"/>
                <w:lang w:val="lv-LV"/>
              </w:rPr>
              <w:t xml:space="preserve">emot vērā, ka ar 2014.gada 1.janvāri valsts A/S „Latvijas Hipotēku un zemes banka” tika mainīts nosaukums uz </w:t>
            </w:r>
            <w:r w:rsidRPr="00793F04">
              <w:rPr>
                <w:rFonts w:eastAsia="Times New Roman"/>
                <w:bCs/>
                <w:sz w:val="24"/>
                <w:szCs w:val="24"/>
                <w:lang w:val="lv-LV"/>
              </w:rPr>
              <w:t xml:space="preserve">sabiedrību </w:t>
            </w:r>
            <w:proofErr w:type="spellStart"/>
            <w:r w:rsidR="00AF4719" w:rsidRPr="00793F04">
              <w:rPr>
                <w:rFonts w:eastAsia="Times New Roman"/>
                <w:bCs/>
                <w:sz w:val="24"/>
                <w:szCs w:val="24"/>
                <w:lang w:val="lv-LV"/>
              </w:rPr>
              <w:t>Altum</w:t>
            </w:r>
            <w:proofErr w:type="spellEnd"/>
            <w:r w:rsidR="00AF4719" w:rsidRPr="00793F04">
              <w:rPr>
                <w:rFonts w:eastAsia="Times New Roman"/>
                <w:bCs/>
                <w:sz w:val="24"/>
                <w:szCs w:val="24"/>
                <w:lang w:val="lv-LV"/>
              </w:rPr>
              <w:t xml:space="preserve">, </w:t>
            </w:r>
            <w:r w:rsidR="00793F04">
              <w:rPr>
                <w:rFonts w:eastAsia="Times New Roman"/>
                <w:bCs/>
                <w:sz w:val="24"/>
                <w:szCs w:val="24"/>
                <w:lang w:val="lv-LV"/>
              </w:rPr>
              <w:t xml:space="preserve">grozīt </w:t>
            </w:r>
            <w:r w:rsidR="00AF4719" w:rsidRPr="00793F04">
              <w:rPr>
                <w:rFonts w:eastAsia="Times New Roman"/>
                <w:bCs/>
                <w:sz w:val="24"/>
                <w:szCs w:val="24"/>
                <w:lang w:val="lv-LV"/>
              </w:rPr>
              <w:t xml:space="preserve">noteikumu projektā </w:t>
            </w:r>
            <w:r w:rsidRPr="00793F04">
              <w:rPr>
                <w:rFonts w:eastAsia="Times New Roman"/>
                <w:bCs/>
                <w:sz w:val="24"/>
                <w:szCs w:val="24"/>
                <w:lang w:val="lv-LV"/>
              </w:rPr>
              <w:t>projekta</w:t>
            </w:r>
            <w:r w:rsidR="00AF4719" w:rsidRPr="00793F04">
              <w:rPr>
                <w:rFonts w:eastAsia="Times New Roman"/>
                <w:bCs/>
                <w:sz w:val="24"/>
                <w:szCs w:val="24"/>
                <w:lang w:val="lv-LV"/>
              </w:rPr>
              <w:t xml:space="preserve"> </w:t>
            </w:r>
            <w:r w:rsidRPr="00793F04">
              <w:rPr>
                <w:rFonts w:eastAsia="Times New Roman"/>
                <w:bCs/>
                <w:sz w:val="24"/>
                <w:szCs w:val="24"/>
                <w:lang w:val="lv-LV"/>
              </w:rPr>
              <w:t>ie</w:t>
            </w:r>
            <w:r w:rsidR="000655FF" w:rsidRPr="00793F04">
              <w:rPr>
                <w:rFonts w:eastAsia="Times New Roman"/>
                <w:bCs/>
                <w:sz w:val="24"/>
                <w:szCs w:val="24"/>
                <w:lang w:val="lv-LV"/>
              </w:rPr>
              <w:t>sniedzēja  nosaukums;</w:t>
            </w:r>
          </w:p>
          <w:p w:rsidR="00793F04" w:rsidRPr="00793F04" w:rsidRDefault="00793F04" w:rsidP="00793F04">
            <w:pPr>
              <w:pStyle w:val="ListParagraph"/>
              <w:numPr>
                <w:ilvl w:val="0"/>
                <w:numId w:val="19"/>
              </w:numPr>
              <w:ind w:left="141" w:firstLine="219"/>
              <w:jc w:val="both"/>
              <w:rPr>
                <w:bCs/>
                <w:sz w:val="24"/>
                <w:szCs w:val="24"/>
                <w:lang w:val="lv-LV"/>
              </w:rPr>
            </w:pPr>
            <w:proofErr w:type="spellStart"/>
            <w:r w:rsidRPr="00793F04">
              <w:rPr>
                <w:rFonts w:eastAsia="Times New Roman"/>
                <w:bCs/>
                <w:sz w:val="24"/>
                <w:szCs w:val="24"/>
              </w:rPr>
              <w:t>precizēt</w:t>
            </w:r>
            <w:proofErr w:type="spellEnd"/>
            <w:r w:rsidRPr="00793F04">
              <w:rPr>
                <w:rFonts w:eastAsia="Times New Roman"/>
                <w:bCs/>
                <w:sz w:val="24"/>
                <w:szCs w:val="24"/>
              </w:rPr>
              <w:t xml:space="preserve"> MK </w:t>
            </w:r>
            <w:proofErr w:type="spellStart"/>
            <w:r w:rsidRPr="00793F04">
              <w:rPr>
                <w:rFonts w:eastAsia="Times New Roman"/>
                <w:bCs/>
                <w:sz w:val="24"/>
                <w:szCs w:val="24"/>
              </w:rPr>
              <w:t>noteikumu</w:t>
            </w:r>
            <w:proofErr w:type="spellEnd"/>
            <w:r w:rsidRPr="00793F04">
              <w:rPr>
                <w:rFonts w:eastAsia="Times New Roman"/>
                <w:bCs/>
                <w:sz w:val="24"/>
                <w:szCs w:val="24"/>
              </w:rPr>
              <w:t xml:space="preserve"> </w:t>
            </w:r>
            <w:proofErr w:type="spellStart"/>
            <w:r w:rsidRPr="00793F04">
              <w:rPr>
                <w:rFonts w:eastAsia="Times New Roman"/>
                <w:bCs/>
                <w:sz w:val="24"/>
                <w:szCs w:val="24"/>
              </w:rPr>
              <w:t>tekstu</w:t>
            </w:r>
            <w:proofErr w:type="spellEnd"/>
            <w:r w:rsidRPr="00793F04">
              <w:rPr>
                <w:rFonts w:eastAsia="Times New Roman"/>
                <w:bCs/>
                <w:sz w:val="24"/>
                <w:szCs w:val="24"/>
              </w:rPr>
              <w:t xml:space="preserve"> un </w:t>
            </w:r>
            <w:proofErr w:type="spellStart"/>
            <w:r w:rsidRPr="00793F04">
              <w:rPr>
                <w:rFonts w:eastAsia="Times New Roman"/>
                <w:bCs/>
                <w:sz w:val="24"/>
                <w:szCs w:val="24"/>
              </w:rPr>
              <w:t>projektu</w:t>
            </w:r>
            <w:proofErr w:type="spellEnd"/>
            <w:r w:rsidRPr="00793F04">
              <w:rPr>
                <w:rFonts w:eastAsia="Times New Roman"/>
                <w:bCs/>
                <w:sz w:val="24"/>
                <w:szCs w:val="24"/>
              </w:rPr>
              <w:t xml:space="preserve"> </w:t>
            </w:r>
            <w:proofErr w:type="spellStart"/>
            <w:r w:rsidRPr="00793F04">
              <w:rPr>
                <w:rFonts w:eastAsia="Times New Roman"/>
                <w:bCs/>
                <w:sz w:val="24"/>
                <w:szCs w:val="24"/>
              </w:rPr>
              <w:t>iesniegumu</w:t>
            </w:r>
            <w:proofErr w:type="spellEnd"/>
            <w:r w:rsidRPr="00793F04">
              <w:rPr>
                <w:rFonts w:eastAsia="Times New Roman"/>
                <w:bCs/>
                <w:sz w:val="24"/>
                <w:szCs w:val="24"/>
              </w:rPr>
              <w:t xml:space="preserve"> </w:t>
            </w:r>
            <w:proofErr w:type="spellStart"/>
            <w:r w:rsidRPr="00793F04">
              <w:rPr>
                <w:rFonts w:eastAsia="Times New Roman"/>
                <w:bCs/>
                <w:sz w:val="24"/>
                <w:szCs w:val="24"/>
              </w:rPr>
              <w:t>veidlapu</w:t>
            </w:r>
            <w:proofErr w:type="spellEnd"/>
            <w:r w:rsidRPr="00793F04">
              <w:rPr>
                <w:rFonts w:eastAsia="Times New Roman"/>
                <w:bCs/>
                <w:sz w:val="24"/>
                <w:szCs w:val="24"/>
              </w:rPr>
              <w:t xml:space="preserve"> (1.pielikums); </w:t>
            </w:r>
          </w:p>
          <w:p w:rsidR="000655FF" w:rsidRPr="00793F04" w:rsidRDefault="00793F04" w:rsidP="00793F04">
            <w:pPr>
              <w:pStyle w:val="ListParagraph"/>
              <w:numPr>
                <w:ilvl w:val="0"/>
                <w:numId w:val="19"/>
              </w:numPr>
              <w:ind w:left="141" w:firstLine="219"/>
              <w:jc w:val="both"/>
              <w:rPr>
                <w:bCs/>
                <w:sz w:val="24"/>
                <w:szCs w:val="24"/>
                <w:lang w:val="lv-LV"/>
              </w:rPr>
            </w:pPr>
            <w:r>
              <w:rPr>
                <w:bCs/>
                <w:sz w:val="24"/>
                <w:szCs w:val="24"/>
                <w:lang w:val="lv-LV"/>
              </w:rPr>
              <w:t>pārkonvertēt</w:t>
            </w:r>
            <w:r w:rsidR="000655FF" w:rsidRPr="00793F04">
              <w:rPr>
                <w:bCs/>
                <w:sz w:val="24"/>
                <w:szCs w:val="24"/>
                <w:lang w:val="lv-LV"/>
              </w:rPr>
              <w:t xml:space="preserve"> summas vērtēšanas kritērijā latos uz </w:t>
            </w:r>
            <w:proofErr w:type="spellStart"/>
            <w:r w:rsidR="000655FF" w:rsidRPr="00793F04">
              <w:rPr>
                <w:bCs/>
                <w:i/>
                <w:sz w:val="24"/>
                <w:szCs w:val="24"/>
                <w:lang w:val="lv-LV"/>
              </w:rPr>
              <w:t>eur</w:t>
            </w:r>
            <w:r w:rsidR="000655FF" w:rsidRPr="00793F04">
              <w:rPr>
                <w:bCs/>
                <w:sz w:val="24"/>
                <w:szCs w:val="24"/>
                <w:lang w:val="lv-LV"/>
              </w:rPr>
              <w:t>o</w:t>
            </w:r>
            <w:proofErr w:type="spellEnd"/>
            <w:r w:rsidR="000655FF" w:rsidRPr="00793F04">
              <w:rPr>
                <w:bCs/>
                <w:sz w:val="24"/>
                <w:szCs w:val="24"/>
                <w:lang w:val="lv-LV"/>
              </w:rPr>
              <w:t xml:space="preserve">, ievērojot Padomes 1997.gada 17.jūnija Regulas (EK) </w:t>
            </w:r>
            <w:proofErr w:type="spellStart"/>
            <w:r w:rsidR="000655FF" w:rsidRPr="00793F04">
              <w:rPr>
                <w:bCs/>
                <w:sz w:val="24"/>
                <w:szCs w:val="24"/>
                <w:lang w:val="lv-LV"/>
              </w:rPr>
              <w:t>Nr</w:t>
            </w:r>
            <w:proofErr w:type="spellEnd"/>
            <w:r w:rsidR="000655FF" w:rsidRPr="00793F04">
              <w:rPr>
                <w:bCs/>
                <w:sz w:val="24"/>
                <w:szCs w:val="24"/>
                <w:lang w:val="lv-LV"/>
              </w:rPr>
              <w:t xml:space="preserve">. 1103/97 par dažiem noteikumiem attiecībā uz </w:t>
            </w:r>
            <w:proofErr w:type="spellStart"/>
            <w:r w:rsidR="000655FF" w:rsidRPr="00793F04">
              <w:rPr>
                <w:bCs/>
                <w:i/>
                <w:sz w:val="24"/>
                <w:szCs w:val="24"/>
                <w:lang w:val="lv-LV"/>
              </w:rPr>
              <w:t>euro</w:t>
            </w:r>
            <w:proofErr w:type="spellEnd"/>
            <w:r w:rsidR="000655FF" w:rsidRPr="00793F04">
              <w:rPr>
                <w:bCs/>
                <w:i/>
                <w:sz w:val="24"/>
                <w:szCs w:val="24"/>
                <w:lang w:val="lv-LV"/>
              </w:rPr>
              <w:t xml:space="preserve"> </w:t>
            </w:r>
            <w:r w:rsidR="000655FF" w:rsidRPr="00793F04">
              <w:rPr>
                <w:bCs/>
                <w:sz w:val="24"/>
                <w:szCs w:val="24"/>
                <w:lang w:val="lv-LV"/>
              </w:rPr>
              <w:t xml:space="preserve">ieviešanu noteikto maiņas kursu, Padomes 2013.gada 9.jūlija Regulu (ES) </w:t>
            </w:r>
            <w:proofErr w:type="spellStart"/>
            <w:r w:rsidR="000655FF" w:rsidRPr="00793F04">
              <w:rPr>
                <w:bCs/>
                <w:sz w:val="24"/>
                <w:szCs w:val="24"/>
                <w:lang w:val="lv-LV"/>
              </w:rPr>
              <w:t>Nr</w:t>
            </w:r>
            <w:proofErr w:type="spellEnd"/>
            <w:r w:rsidR="000655FF" w:rsidRPr="00793F04">
              <w:rPr>
                <w:bCs/>
                <w:sz w:val="24"/>
                <w:szCs w:val="24"/>
                <w:lang w:val="lv-LV"/>
              </w:rPr>
              <w:t xml:space="preserve">. 870/2013, ar ko groza Regulu (EK) </w:t>
            </w:r>
            <w:proofErr w:type="spellStart"/>
            <w:r w:rsidR="000655FF" w:rsidRPr="00793F04">
              <w:rPr>
                <w:bCs/>
                <w:sz w:val="24"/>
                <w:szCs w:val="24"/>
                <w:lang w:val="lv-LV"/>
              </w:rPr>
              <w:t>Nr</w:t>
            </w:r>
            <w:proofErr w:type="spellEnd"/>
            <w:r w:rsidR="000655FF" w:rsidRPr="00793F04">
              <w:rPr>
                <w:bCs/>
                <w:sz w:val="24"/>
                <w:szCs w:val="24"/>
                <w:lang w:val="lv-LV"/>
              </w:rPr>
              <w:t xml:space="preserve">. 2866/98 attiecībā uz </w:t>
            </w:r>
            <w:proofErr w:type="spellStart"/>
            <w:r w:rsidR="000655FF" w:rsidRPr="00793F04">
              <w:rPr>
                <w:bCs/>
                <w:sz w:val="24"/>
                <w:szCs w:val="24"/>
                <w:lang w:val="lv-LV"/>
              </w:rPr>
              <w:t>euro</w:t>
            </w:r>
            <w:proofErr w:type="spellEnd"/>
            <w:r w:rsidR="000655FF" w:rsidRPr="00793F04">
              <w:rPr>
                <w:bCs/>
                <w:sz w:val="24"/>
                <w:szCs w:val="24"/>
                <w:lang w:val="lv-LV"/>
              </w:rPr>
              <w:t xml:space="preserve"> maiņas kursu Latvijai, kā arī ievērojot </w:t>
            </w:r>
            <w:proofErr w:type="spellStart"/>
            <w:r w:rsidR="000655FF" w:rsidRPr="00793F04">
              <w:rPr>
                <w:bCs/>
                <w:i/>
                <w:sz w:val="24"/>
                <w:szCs w:val="24"/>
                <w:lang w:val="lv-LV"/>
              </w:rPr>
              <w:t>Euro</w:t>
            </w:r>
            <w:proofErr w:type="spellEnd"/>
            <w:r w:rsidR="000655FF" w:rsidRPr="00793F04">
              <w:rPr>
                <w:bCs/>
                <w:sz w:val="24"/>
                <w:szCs w:val="24"/>
                <w:lang w:val="lv-LV"/>
              </w:rPr>
              <w:t xml:space="preserve"> ieviešanas kārtības likuma 6.pantā noteiktos noapaļošanas principus. Grozītās tiesību normas </w:t>
            </w:r>
            <w:proofErr w:type="spellStart"/>
            <w:r w:rsidR="000655FF" w:rsidRPr="00793F04">
              <w:rPr>
                <w:bCs/>
                <w:i/>
                <w:sz w:val="24"/>
                <w:szCs w:val="24"/>
                <w:lang w:val="lv-LV"/>
              </w:rPr>
              <w:t>euro</w:t>
            </w:r>
            <w:proofErr w:type="spellEnd"/>
            <w:r w:rsidR="000655FF" w:rsidRPr="00793F04">
              <w:rPr>
                <w:bCs/>
                <w:i/>
                <w:sz w:val="24"/>
                <w:szCs w:val="24"/>
                <w:lang w:val="lv-LV"/>
              </w:rPr>
              <w:t xml:space="preserve"> </w:t>
            </w:r>
            <w:r w:rsidR="000655FF" w:rsidRPr="00793F04">
              <w:rPr>
                <w:bCs/>
                <w:sz w:val="24"/>
                <w:szCs w:val="24"/>
                <w:lang w:val="lv-LV"/>
              </w:rPr>
              <w:t>nav personām nelabvēlīgākas par sākotnējo tiesību normu latos un nerada vērā ņemamu negatīvu ietekmi uz valsts budžetu.</w:t>
            </w:r>
          </w:p>
        </w:tc>
      </w:tr>
      <w:tr w:rsidR="00D11308" w:rsidRPr="00DC6979" w:rsidTr="000A15AB">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D11308" w:rsidRPr="00DC6979" w:rsidRDefault="00D11308" w:rsidP="000A15AB">
            <w:pPr>
              <w:jc w:val="both"/>
              <w:rPr>
                <w:rFonts w:eastAsia="Times New Roman"/>
                <w:sz w:val="24"/>
                <w:szCs w:val="24"/>
                <w:lang w:val="lv-LV" w:eastAsia="lv-LV"/>
              </w:rPr>
            </w:pPr>
            <w:r w:rsidRPr="00DC6979">
              <w:rPr>
                <w:rFonts w:eastAsia="Times New Roman"/>
                <w:sz w:val="24"/>
                <w:szCs w:val="24"/>
                <w:lang w:val="lv-LV" w:eastAsia="lv-LV"/>
              </w:rPr>
              <w:lastRenderedPageBreak/>
              <w:t>3.</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E13579" w:rsidRPr="00DC6979" w:rsidRDefault="00D11308" w:rsidP="000A15AB">
            <w:pPr>
              <w:jc w:val="both"/>
              <w:rPr>
                <w:rFonts w:eastAsia="Times New Roman"/>
                <w:sz w:val="24"/>
                <w:szCs w:val="24"/>
                <w:lang w:val="lv-LV" w:eastAsia="lv-LV"/>
              </w:rPr>
            </w:pPr>
            <w:r w:rsidRPr="00DC6979">
              <w:rPr>
                <w:rFonts w:eastAsia="Times New Roman"/>
                <w:sz w:val="24"/>
                <w:szCs w:val="24"/>
                <w:lang w:val="lv-LV" w:eastAsia="lv-LV"/>
              </w:rPr>
              <w:t>Projekta izstrādē iesaistītās institūcijas</w:t>
            </w:r>
          </w:p>
        </w:tc>
        <w:tc>
          <w:tcPr>
            <w:tcW w:w="6965" w:type="dxa"/>
            <w:tcBorders>
              <w:top w:val="thickThinLargeGap" w:sz="6" w:space="0" w:color="C0C0C0"/>
              <w:left w:val="thickThinLargeGap" w:sz="6" w:space="0" w:color="C0C0C0"/>
              <w:bottom w:val="thickThinLargeGap" w:sz="6" w:space="0" w:color="C0C0C0"/>
              <w:right w:val="thickThinLargeGap" w:sz="6" w:space="0" w:color="C0C0C0"/>
            </w:tcBorders>
            <w:hideMark/>
          </w:tcPr>
          <w:p w:rsidR="00D11308" w:rsidRPr="00DC6979" w:rsidRDefault="00D11308" w:rsidP="000A15AB">
            <w:pPr>
              <w:jc w:val="both"/>
              <w:rPr>
                <w:bCs/>
                <w:sz w:val="24"/>
                <w:szCs w:val="24"/>
                <w:lang w:val="lv-LV"/>
              </w:rPr>
            </w:pPr>
            <w:r w:rsidRPr="00DC6979">
              <w:rPr>
                <w:iCs/>
                <w:sz w:val="24"/>
                <w:szCs w:val="24"/>
                <w:lang w:val="lv-LV"/>
              </w:rPr>
              <w:t>Projekts šo jomu neskar</w:t>
            </w:r>
            <w:r w:rsidRPr="00DC6979">
              <w:rPr>
                <w:color w:val="000000"/>
                <w:sz w:val="24"/>
                <w:szCs w:val="24"/>
                <w:lang w:val="lv-LV"/>
              </w:rPr>
              <w:t xml:space="preserve">. </w:t>
            </w:r>
          </w:p>
        </w:tc>
      </w:tr>
      <w:tr w:rsidR="00D11308" w:rsidRPr="00DC6979" w:rsidTr="000A15AB">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D11308" w:rsidRPr="00DC6979" w:rsidRDefault="00D11308" w:rsidP="000A15AB">
            <w:pPr>
              <w:jc w:val="both"/>
              <w:rPr>
                <w:rFonts w:eastAsia="Times New Roman"/>
                <w:sz w:val="24"/>
                <w:szCs w:val="24"/>
                <w:lang w:val="lv-LV" w:eastAsia="lv-LV"/>
              </w:rPr>
            </w:pPr>
            <w:r w:rsidRPr="00DC6979">
              <w:rPr>
                <w:rFonts w:eastAsia="Times New Roman"/>
                <w:sz w:val="24"/>
                <w:szCs w:val="24"/>
                <w:lang w:val="lv-LV" w:eastAsia="lv-LV"/>
              </w:rPr>
              <w:t>4.</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tcPr>
          <w:p w:rsidR="00D11308" w:rsidRPr="00DC6979" w:rsidRDefault="00D11308" w:rsidP="000A15AB">
            <w:pPr>
              <w:jc w:val="both"/>
              <w:rPr>
                <w:rFonts w:eastAsia="Times New Roman"/>
                <w:sz w:val="24"/>
                <w:szCs w:val="24"/>
                <w:lang w:val="lv-LV" w:eastAsia="lv-LV"/>
              </w:rPr>
            </w:pPr>
            <w:r w:rsidRPr="00DC6979">
              <w:rPr>
                <w:rFonts w:eastAsia="Times New Roman"/>
                <w:sz w:val="24"/>
                <w:szCs w:val="24"/>
                <w:lang w:val="lv-LV" w:eastAsia="lv-LV"/>
              </w:rPr>
              <w:t>Cita informācija</w:t>
            </w:r>
          </w:p>
        </w:tc>
        <w:tc>
          <w:tcPr>
            <w:tcW w:w="6965" w:type="dxa"/>
            <w:tcBorders>
              <w:top w:val="thickThinLargeGap" w:sz="6" w:space="0" w:color="C0C0C0"/>
              <w:left w:val="thickThinLargeGap" w:sz="6" w:space="0" w:color="C0C0C0"/>
              <w:bottom w:val="thickThinLargeGap" w:sz="6" w:space="0" w:color="C0C0C0"/>
              <w:right w:val="thickThinLargeGap" w:sz="6" w:space="0" w:color="C0C0C0"/>
            </w:tcBorders>
          </w:tcPr>
          <w:p w:rsidR="000576D6" w:rsidRPr="00244B2D" w:rsidRDefault="00244B2D" w:rsidP="00244B2D">
            <w:pPr>
              <w:jc w:val="both"/>
              <w:rPr>
                <w:iCs/>
                <w:sz w:val="24"/>
                <w:szCs w:val="24"/>
                <w:lang w:val="lv-LV"/>
              </w:rPr>
            </w:pPr>
            <w:r w:rsidRPr="00760AEB">
              <w:rPr>
                <w:iCs/>
                <w:sz w:val="24"/>
                <w:szCs w:val="24"/>
                <w:lang w:val="lv-LV"/>
              </w:rPr>
              <w:t>Projekts šo jomu neskar</w:t>
            </w:r>
            <w:r w:rsidRPr="00760AEB">
              <w:rPr>
                <w:color w:val="000000"/>
                <w:sz w:val="24"/>
                <w:szCs w:val="24"/>
                <w:lang w:val="lv-LV"/>
              </w:rPr>
              <w:t>.</w:t>
            </w:r>
          </w:p>
        </w:tc>
      </w:tr>
    </w:tbl>
    <w:p w:rsidR="00D11308" w:rsidRPr="00DC6979" w:rsidRDefault="00D11308" w:rsidP="00D11308">
      <w:pPr>
        <w:jc w:val="both"/>
        <w:rPr>
          <w:rFonts w:eastAsia="Times New Roman"/>
          <w:sz w:val="24"/>
          <w:szCs w:val="24"/>
          <w:lang w:val="lv-LV" w:eastAsia="lv-LV"/>
        </w:rPr>
        <w:sectPr w:rsidR="00D11308" w:rsidRPr="00DC6979" w:rsidSect="00D11308">
          <w:headerReference w:type="default" r:id="rId12"/>
          <w:footerReference w:type="default" r:id="rId13"/>
          <w:footerReference w:type="first" r:id="rId14"/>
          <w:type w:val="continuous"/>
          <w:pgSz w:w="11906" w:h="16838"/>
          <w:pgMar w:top="1418" w:right="1134" w:bottom="1134" w:left="1701" w:header="709" w:footer="709" w:gutter="0"/>
          <w:cols w:space="708"/>
          <w:titlePg/>
          <w:docGrid w:linePitch="360"/>
        </w:sectPr>
      </w:pPr>
    </w:p>
    <w:p w:rsidR="00C9779A" w:rsidRDefault="00C9779A" w:rsidP="00C9779A">
      <w:pPr>
        <w:rPr>
          <w:sz w:val="24"/>
          <w:szCs w:val="24"/>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98"/>
        <w:gridCol w:w="1697"/>
        <w:gridCol w:w="7014"/>
      </w:tblGrid>
      <w:tr w:rsidR="00244B2D" w:rsidRPr="00C31ED2" w:rsidTr="00FD534A">
        <w:trPr>
          <w:trHeight w:val="360"/>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44B2D" w:rsidRPr="00C31ED2" w:rsidRDefault="00244B2D" w:rsidP="00FD534A">
            <w:pPr>
              <w:spacing w:before="100" w:beforeAutospacing="1" w:after="100" w:afterAutospacing="1"/>
              <w:jc w:val="center"/>
              <w:rPr>
                <w:rFonts w:eastAsia="Times New Roman"/>
                <w:b/>
                <w:bCs/>
                <w:sz w:val="24"/>
                <w:szCs w:val="24"/>
                <w:lang w:val="lv-LV" w:eastAsia="lv-LV"/>
              </w:rPr>
            </w:pPr>
            <w:r w:rsidRPr="00C31ED2">
              <w:rPr>
                <w:rFonts w:eastAsia="Times New Roman"/>
                <w:b/>
                <w:bCs/>
                <w:sz w:val="24"/>
                <w:szCs w:val="24"/>
                <w:lang w:val="lv-LV" w:eastAsia="lv-LV"/>
              </w:rPr>
              <w:t>IV. Tiesību akta projekta ietekme uz spēkā esošo tiesību normu sistēmu</w:t>
            </w:r>
          </w:p>
        </w:tc>
      </w:tr>
      <w:tr w:rsidR="00244B2D" w:rsidRPr="00C31ED2" w:rsidTr="00FD534A">
        <w:trPr>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244B2D" w:rsidRPr="00C31ED2" w:rsidRDefault="00244B2D" w:rsidP="00FD534A">
            <w:pPr>
              <w:rPr>
                <w:rFonts w:eastAsia="Times New Roman"/>
                <w:sz w:val="24"/>
                <w:szCs w:val="24"/>
                <w:lang w:val="lv-LV" w:eastAsia="lv-LV"/>
              </w:rPr>
            </w:pPr>
            <w:r w:rsidRPr="00C31ED2">
              <w:rPr>
                <w:rFonts w:eastAsia="Times New Roman"/>
                <w:sz w:val="24"/>
                <w:szCs w:val="24"/>
                <w:lang w:val="lv-LV" w:eastAsia="lv-LV"/>
              </w:rPr>
              <w:t>1.</w:t>
            </w:r>
          </w:p>
        </w:tc>
        <w:tc>
          <w:tcPr>
            <w:tcW w:w="905" w:type="pct"/>
            <w:tcBorders>
              <w:top w:val="outset" w:sz="6" w:space="0" w:color="auto"/>
              <w:left w:val="outset" w:sz="6" w:space="0" w:color="auto"/>
              <w:bottom w:val="outset" w:sz="6" w:space="0" w:color="auto"/>
              <w:right w:val="outset" w:sz="6" w:space="0" w:color="auto"/>
            </w:tcBorders>
            <w:hideMark/>
          </w:tcPr>
          <w:p w:rsidR="00244B2D" w:rsidRPr="006E6EFD" w:rsidRDefault="00244B2D" w:rsidP="00FD534A">
            <w:pPr>
              <w:rPr>
                <w:rFonts w:eastAsia="Times New Roman"/>
                <w:sz w:val="24"/>
                <w:szCs w:val="24"/>
                <w:lang w:val="lv-LV" w:eastAsia="lv-LV"/>
              </w:rPr>
            </w:pPr>
            <w:r w:rsidRPr="006E6EFD">
              <w:rPr>
                <w:rFonts w:eastAsia="Times New Roman"/>
                <w:sz w:val="24"/>
                <w:szCs w:val="24"/>
                <w:lang w:val="lv-LV" w:eastAsia="lv-LV"/>
              </w:rPr>
              <w:t>Nepieciešamie saistītie tiesību aktu projekti</w:t>
            </w:r>
          </w:p>
        </w:tc>
        <w:tc>
          <w:tcPr>
            <w:tcW w:w="3783" w:type="pct"/>
            <w:tcBorders>
              <w:top w:val="outset" w:sz="6" w:space="0" w:color="auto"/>
              <w:left w:val="outset" w:sz="6" w:space="0" w:color="auto"/>
              <w:bottom w:val="outset" w:sz="6" w:space="0" w:color="auto"/>
              <w:right w:val="outset" w:sz="6" w:space="0" w:color="auto"/>
            </w:tcBorders>
            <w:hideMark/>
          </w:tcPr>
          <w:p w:rsidR="00244B2D" w:rsidRPr="00DC6979" w:rsidRDefault="00244B2D" w:rsidP="00244B2D">
            <w:pPr>
              <w:jc w:val="both"/>
              <w:rPr>
                <w:iCs/>
                <w:sz w:val="24"/>
                <w:szCs w:val="24"/>
                <w:lang w:val="lv-LV"/>
              </w:rPr>
            </w:pPr>
            <w:r w:rsidRPr="00DC6979">
              <w:rPr>
                <w:iCs/>
                <w:sz w:val="24"/>
                <w:szCs w:val="24"/>
                <w:lang w:val="lv-LV"/>
              </w:rPr>
              <w:t>Nepieciešami grozījumi:</w:t>
            </w:r>
          </w:p>
          <w:p w:rsidR="00244B2D" w:rsidRPr="00DC6979" w:rsidRDefault="00244B2D" w:rsidP="00244B2D">
            <w:pPr>
              <w:pStyle w:val="ListParagraph"/>
              <w:numPr>
                <w:ilvl w:val="0"/>
                <w:numId w:val="21"/>
              </w:numPr>
              <w:jc w:val="both"/>
              <w:rPr>
                <w:iCs/>
                <w:sz w:val="24"/>
                <w:szCs w:val="24"/>
                <w:lang w:val="lv-LV"/>
              </w:rPr>
            </w:pPr>
            <w:r w:rsidRPr="00DC6979">
              <w:rPr>
                <w:bCs/>
                <w:sz w:val="24"/>
                <w:szCs w:val="24"/>
                <w:lang w:val="lv-LV"/>
              </w:rPr>
              <w:t>darbības programmas „Uzņēmējdarbība un inovācijas” papildinājumā;</w:t>
            </w:r>
          </w:p>
          <w:p w:rsidR="00244B2D" w:rsidRPr="00DC6979" w:rsidRDefault="00244B2D" w:rsidP="00244B2D">
            <w:pPr>
              <w:pStyle w:val="ListParagraph"/>
              <w:numPr>
                <w:ilvl w:val="0"/>
                <w:numId w:val="21"/>
              </w:numPr>
              <w:jc w:val="both"/>
              <w:rPr>
                <w:iCs/>
                <w:sz w:val="24"/>
                <w:szCs w:val="24"/>
                <w:lang w:val="lv-LV"/>
              </w:rPr>
            </w:pPr>
            <w:r w:rsidRPr="00DC6979">
              <w:rPr>
                <w:iCs/>
                <w:sz w:val="24"/>
                <w:szCs w:val="24"/>
                <w:lang w:val="lv-LV"/>
              </w:rPr>
              <w:t xml:space="preserve">Ministru kabineta 2013.gada 18.jūnija noteikumos Nr.327 „Noteikumi par </w:t>
            </w:r>
            <w:proofErr w:type="spellStart"/>
            <w:r w:rsidRPr="00DC6979">
              <w:rPr>
                <w:iCs/>
                <w:sz w:val="24"/>
                <w:szCs w:val="24"/>
                <w:lang w:val="lv-LV"/>
              </w:rPr>
              <w:t>mikroaizdevumiem</w:t>
            </w:r>
            <w:proofErr w:type="spellEnd"/>
            <w:r w:rsidRPr="00DC6979">
              <w:rPr>
                <w:iCs/>
                <w:sz w:val="24"/>
                <w:szCs w:val="24"/>
                <w:lang w:val="lv-LV"/>
              </w:rPr>
              <w:t xml:space="preserve"> saimnieciskās darbības veicēju konkurētspējas uzlabošanai”;</w:t>
            </w:r>
          </w:p>
          <w:p w:rsidR="00244B2D" w:rsidRPr="00DC6979" w:rsidRDefault="00244B2D" w:rsidP="00244B2D">
            <w:pPr>
              <w:pStyle w:val="ListParagraph"/>
              <w:numPr>
                <w:ilvl w:val="0"/>
                <w:numId w:val="21"/>
              </w:numPr>
              <w:jc w:val="both"/>
              <w:rPr>
                <w:iCs/>
                <w:sz w:val="24"/>
                <w:szCs w:val="24"/>
                <w:lang w:val="lv-LV"/>
              </w:rPr>
            </w:pPr>
            <w:r w:rsidRPr="00DC6979">
              <w:rPr>
                <w:iCs/>
                <w:sz w:val="24"/>
                <w:szCs w:val="24"/>
                <w:lang w:val="lv-LV"/>
              </w:rPr>
              <w:t>Ministru Kabineta 2009.gada 17.februāra noteikumos Nr.164 „Noteikumi par aizdevumiem komersantu konkurētspējas uzlabošanai”;</w:t>
            </w:r>
          </w:p>
          <w:p w:rsidR="00244B2D" w:rsidRDefault="00244B2D" w:rsidP="00244B2D">
            <w:pPr>
              <w:pStyle w:val="ListParagraph"/>
              <w:numPr>
                <w:ilvl w:val="0"/>
                <w:numId w:val="21"/>
              </w:numPr>
              <w:jc w:val="both"/>
              <w:rPr>
                <w:iCs/>
                <w:sz w:val="24"/>
                <w:szCs w:val="24"/>
                <w:lang w:val="lv-LV"/>
              </w:rPr>
            </w:pPr>
            <w:r w:rsidRPr="00DC6979">
              <w:rPr>
                <w:iCs/>
                <w:sz w:val="24"/>
                <w:szCs w:val="24"/>
                <w:lang w:val="lv-LV"/>
              </w:rPr>
              <w:t>Līgumā, kas noslēgts starp EM un LGA par</w:t>
            </w:r>
            <w:r>
              <w:rPr>
                <w:iCs/>
                <w:sz w:val="24"/>
                <w:szCs w:val="24"/>
                <w:lang w:val="lv-LV"/>
              </w:rPr>
              <w:t xml:space="preserve"> 2.2.1.1.aktivitātes īstenošanu;</w:t>
            </w:r>
          </w:p>
          <w:p w:rsidR="00244B2D" w:rsidRPr="006E6EFD" w:rsidRDefault="00244B2D" w:rsidP="00244B2D">
            <w:pPr>
              <w:pStyle w:val="ListParagraph"/>
              <w:numPr>
                <w:ilvl w:val="0"/>
                <w:numId w:val="21"/>
              </w:numPr>
              <w:jc w:val="both"/>
              <w:rPr>
                <w:iCs/>
                <w:sz w:val="24"/>
                <w:szCs w:val="24"/>
                <w:lang w:val="lv-LV"/>
              </w:rPr>
            </w:pPr>
            <w:r>
              <w:rPr>
                <w:iCs/>
                <w:sz w:val="24"/>
                <w:szCs w:val="24"/>
                <w:lang w:val="lv-LV"/>
              </w:rPr>
              <w:lastRenderedPageBreak/>
              <w:t xml:space="preserve">Līgumā, kas noslēgts starp EM un sabiedrību </w:t>
            </w:r>
            <w:proofErr w:type="spellStart"/>
            <w:r>
              <w:rPr>
                <w:iCs/>
                <w:sz w:val="24"/>
                <w:szCs w:val="24"/>
                <w:lang w:val="lv-LV"/>
              </w:rPr>
              <w:t>Altum</w:t>
            </w:r>
            <w:proofErr w:type="spellEnd"/>
            <w:r>
              <w:rPr>
                <w:iCs/>
                <w:sz w:val="24"/>
                <w:szCs w:val="24"/>
                <w:lang w:val="lv-LV"/>
              </w:rPr>
              <w:t xml:space="preserve"> par </w:t>
            </w:r>
            <w:r>
              <w:rPr>
                <w:bCs/>
                <w:sz w:val="24"/>
                <w:szCs w:val="24"/>
                <w:lang w:val="lv-LV"/>
              </w:rPr>
              <w:t>2.2.1.4.1. aktivitātes pirmās projektu iesniegumu atlases kārtas projekta īstenošanu.</w:t>
            </w:r>
          </w:p>
        </w:tc>
      </w:tr>
      <w:tr w:rsidR="00244B2D" w:rsidRPr="00C31ED2" w:rsidTr="00FD534A">
        <w:trPr>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244B2D" w:rsidRPr="00C31ED2" w:rsidRDefault="00244B2D" w:rsidP="00FD534A">
            <w:pPr>
              <w:rPr>
                <w:rFonts w:eastAsia="Times New Roman"/>
                <w:sz w:val="24"/>
                <w:szCs w:val="24"/>
                <w:lang w:val="lv-LV" w:eastAsia="lv-LV"/>
              </w:rPr>
            </w:pPr>
            <w:r w:rsidRPr="00C31ED2">
              <w:rPr>
                <w:rFonts w:eastAsia="Times New Roman"/>
                <w:sz w:val="24"/>
                <w:szCs w:val="24"/>
                <w:lang w:val="lv-LV" w:eastAsia="lv-LV"/>
              </w:rPr>
              <w:lastRenderedPageBreak/>
              <w:t>2.</w:t>
            </w:r>
          </w:p>
        </w:tc>
        <w:tc>
          <w:tcPr>
            <w:tcW w:w="905" w:type="pct"/>
            <w:tcBorders>
              <w:top w:val="outset" w:sz="6" w:space="0" w:color="auto"/>
              <w:left w:val="outset" w:sz="6" w:space="0" w:color="auto"/>
              <w:bottom w:val="outset" w:sz="6" w:space="0" w:color="auto"/>
              <w:right w:val="outset" w:sz="6" w:space="0" w:color="auto"/>
            </w:tcBorders>
            <w:hideMark/>
          </w:tcPr>
          <w:p w:rsidR="00244B2D" w:rsidRPr="00C31ED2" w:rsidRDefault="00244B2D" w:rsidP="00FD534A">
            <w:pPr>
              <w:rPr>
                <w:rFonts w:eastAsia="Times New Roman"/>
                <w:sz w:val="24"/>
                <w:szCs w:val="24"/>
                <w:lang w:val="lv-LV" w:eastAsia="lv-LV"/>
              </w:rPr>
            </w:pPr>
            <w:r w:rsidRPr="00C31ED2">
              <w:rPr>
                <w:rFonts w:eastAsia="Times New Roman"/>
                <w:sz w:val="24"/>
                <w:szCs w:val="24"/>
                <w:lang w:val="lv-LV" w:eastAsia="lv-LV"/>
              </w:rPr>
              <w:t>Atbildīgā institūcija</w:t>
            </w:r>
          </w:p>
        </w:tc>
        <w:tc>
          <w:tcPr>
            <w:tcW w:w="3783" w:type="pct"/>
            <w:tcBorders>
              <w:top w:val="outset" w:sz="6" w:space="0" w:color="auto"/>
              <w:left w:val="outset" w:sz="6" w:space="0" w:color="auto"/>
              <w:bottom w:val="outset" w:sz="6" w:space="0" w:color="auto"/>
              <w:right w:val="outset" w:sz="6" w:space="0" w:color="auto"/>
            </w:tcBorders>
            <w:hideMark/>
          </w:tcPr>
          <w:p w:rsidR="00244B2D" w:rsidRPr="00C31ED2" w:rsidRDefault="00244B2D" w:rsidP="00FD534A">
            <w:pPr>
              <w:rPr>
                <w:rFonts w:eastAsia="Times New Roman"/>
                <w:sz w:val="24"/>
                <w:szCs w:val="24"/>
                <w:lang w:val="lv-LV" w:eastAsia="lv-LV"/>
              </w:rPr>
            </w:pPr>
            <w:r>
              <w:rPr>
                <w:rFonts w:eastAsia="Times New Roman"/>
                <w:sz w:val="24"/>
                <w:szCs w:val="24"/>
                <w:lang w:val="lv-LV" w:eastAsia="lv-LV"/>
              </w:rPr>
              <w:t>EM</w:t>
            </w:r>
            <w:r>
              <w:rPr>
                <w:rFonts w:eastAsia="Times New Roman"/>
                <w:sz w:val="24"/>
                <w:szCs w:val="24"/>
                <w:lang w:val="lv-LV" w:eastAsia="lv-LV"/>
              </w:rPr>
              <w:t xml:space="preserve"> </w:t>
            </w:r>
          </w:p>
        </w:tc>
      </w:tr>
      <w:tr w:rsidR="00244B2D" w:rsidRPr="00C31ED2" w:rsidTr="00FD534A">
        <w:trPr>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244B2D" w:rsidRPr="00C31ED2" w:rsidRDefault="00244B2D" w:rsidP="00FD534A">
            <w:pPr>
              <w:rPr>
                <w:rFonts w:eastAsia="Times New Roman"/>
                <w:sz w:val="24"/>
                <w:szCs w:val="24"/>
                <w:lang w:val="lv-LV" w:eastAsia="lv-LV"/>
              </w:rPr>
            </w:pPr>
            <w:r w:rsidRPr="00C31ED2">
              <w:rPr>
                <w:rFonts w:eastAsia="Times New Roman"/>
                <w:sz w:val="24"/>
                <w:szCs w:val="24"/>
                <w:lang w:val="lv-LV" w:eastAsia="lv-LV"/>
              </w:rPr>
              <w:t>3.</w:t>
            </w:r>
          </w:p>
        </w:tc>
        <w:tc>
          <w:tcPr>
            <w:tcW w:w="905" w:type="pct"/>
            <w:tcBorders>
              <w:top w:val="outset" w:sz="6" w:space="0" w:color="auto"/>
              <w:left w:val="outset" w:sz="6" w:space="0" w:color="auto"/>
              <w:bottom w:val="outset" w:sz="6" w:space="0" w:color="auto"/>
              <w:right w:val="outset" w:sz="6" w:space="0" w:color="auto"/>
            </w:tcBorders>
            <w:hideMark/>
          </w:tcPr>
          <w:p w:rsidR="00244B2D" w:rsidRPr="00C31ED2" w:rsidRDefault="00244B2D" w:rsidP="00FD534A">
            <w:pPr>
              <w:rPr>
                <w:rFonts w:eastAsia="Times New Roman"/>
                <w:sz w:val="24"/>
                <w:szCs w:val="24"/>
                <w:lang w:val="lv-LV" w:eastAsia="lv-LV"/>
              </w:rPr>
            </w:pPr>
            <w:r w:rsidRPr="00C31ED2">
              <w:rPr>
                <w:rFonts w:eastAsia="Times New Roman"/>
                <w:sz w:val="24"/>
                <w:szCs w:val="24"/>
                <w:lang w:val="lv-LV" w:eastAsia="lv-LV"/>
              </w:rPr>
              <w:t>Cita informācija</w:t>
            </w:r>
          </w:p>
        </w:tc>
        <w:tc>
          <w:tcPr>
            <w:tcW w:w="3783" w:type="pct"/>
            <w:tcBorders>
              <w:top w:val="outset" w:sz="6" w:space="0" w:color="auto"/>
              <w:left w:val="outset" w:sz="6" w:space="0" w:color="auto"/>
              <w:bottom w:val="outset" w:sz="6" w:space="0" w:color="auto"/>
              <w:right w:val="outset" w:sz="6" w:space="0" w:color="auto"/>
            </w:tcBorders>
            <w:hideMark/>
          </w:tcPr>
          <w:p w:rsidR="00244B2D" w:rsidRPr="00C31ED2" w:rsidRDefault="00244B2D" w:rsidP="00FD534A">
            <w:pPr>
              <w:spacing w:before="100" w:beforeAutospacing="1" w:after="100" w:afterAutospacing="1"/>
              <w:rPr>
                <w:rFonts w:eastAsia="Times New Roman"/>
                <w:sz w:val="24"/>
                <w:szCs w:val="24"/>
                <w:lang w:val="lv-LV" w:eastAsia="lv-LV"/>
              </w:rPr>
            </w:pPr>
            <w:r w:rsidRPr="00760AEB">
              <w:rPr>
                <w:iCs/>
                <w:sz w:val="24"/>
                <w:szCs w:val="24"/>
                <w:lang w:val="lv-LV"/>
              </w:rPr>
              <w:t>Projekts šo jomu neskar</w:t>
            </w:r>
            <w:r w:rsidRPr="00760AEB">
              <w:rPr>
                <w:color w:val="000000"/>
                <w:sz w:val="24"/>
                <w:szCs w:val="24"/>
                <w:lang w:val="lv-LV"/>
              </w:rPr>
              <w:t>.</w:t>
            </w:r>
          </w:p>
        </w:tc>
      </w:tr>
    </w:tbl>
    <w:p w:rsidR="00244B2D" w:rsidRPr="00DC6979" w:rsidRDefault="00244B2D" w:rsidP="00C9779A">
      <w:pPr>
        <w:rPr>
          <w:sz w:val="24"/>
          <w:szCs w:val="24"/>
          <w:lang w:val="lv-LV"/>
        </w:rPr>
      </w:pPr>
    </w:p>
    <w:tbl>
      <w:tblPr>
        <w:tblW w:w="904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705"/>
        <w:gridCol w:w="2854"/>
        <w:gridCol w:w="5488"/>
      </w:tblGrid>
      <w:tr w:rsidR="003A7D89" w:rsidRPr="00DC6979" w:rsidTr="00F90307">
        <w:trPr>
          <w:trHeight w:val="304"/>
        </w:trPr>
        <w:tc>
          <w:tcPr>
            <w:tcW w:w="904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A7D89" w:rsidRPr="00DC6979" w:rsidRDefault="003A7D89" w:rsidP="00F22471">
            <w:pPr>
              <w:ind w:firstLine="720"/>
              <w:jc w:val="both"/>
              <w:rPr>
                <w:rFonts w:eastAsia="Times New Roman"/>
                <w:b/>
                <w:sz w:val="24"/>
                <w:szCs w:val="24"/>
                <w:lang w:val="lv-LV" w:eastAsia="lv-LV"/>
              </w:rPr>
            </w:pPr>
            <w:r w:rsidRPr="00DC6979">
              <w:rPr>
                <w:rFonts w:eastAsia="Times New Roman"/>
                <w:b/>
                <w:sz w:val="24"/>
                <w:szCs w:val="24"/>
                <w:lang w:val="lv-LV" w:eastAsia="lv-LV"/>
              </w:rPr>
              <w:t>VII. Tiesību akta projekta izpildes nodrošināšana un tās ietekme uz institūcijām</w:t>
            </w:r>
          </w:p>
        </w:tc>
      </w:tr>
      <w:tr w:rsidR="003A7D89" w:rsidRPr="00DC6979" w:rsidTr="006C15FA">
        <w:trPr>
          <w:trHeight w:val="347"/>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DC6979" w:rsidRDefault="003A7D89" w:rsidP="00F22471">
            <w:pPr>
              <w:jc w:val="both"/>
              <w:rPr>
                <w:rFonts w:eastAsia="Times New Roman"/>
                <w:sz w:val="24"/>
                <w:szCs w:val="24"/>
                <w:lang w:val="lv-LV" w:eastAsia="lv-LV"/>
              </w:rPr>
            </w:pPr>
            <w:r w:rsidRPr="00DC6979">
              <w:rPr>
                <w:rFonts w:eastAsia="Times New Roman"/>
                <w:sz w:val="24"/>
                <w:szCs w:val="24"/>
                <w:lang w:val="lv-LV" w:eastAsia="lv-LV"/>
              </w:rPr>
              <w:t>1.</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DC6979" w:rsidRDefault="003A7D89" w:rsidP="00F22471">
            <w:pPr>
              <w:jc w:val="both"/>
              <w:rPr>
                <w:rFonts w:eastAsia="Times New Roman"/>
                <w:sz w:val="24"/>
                <w:szCs w:val="24"/>
                <w:lang w:val="lv-LV" w:eastAsia="lv-LV"/>
              </w:rPr>
            </w:pPr>
            <w:r w:rsidRPr="00DC6979">
              <w:rPr>
                <w:rFonts w:eastAsia="Times New Roman"/>
                <w:sz w:val="24"/>
                <w:szCs w:val="24"/>
                <w:lang w:val="lv-LV" w:eastAsia="lv-LV"/>
              </w:rPr>
              <w:t>Projekta izpildē iesaistītās institūcijas</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B84C4B" w:rsidRPr="00DC6979" w:rsidRDefault="00901246" w:rsidP="002E79E4">
            <w:pPr>
              <w:jc w:val="both"/>
              <w:rPr>
                <w:rFonts w:eastAsia="Times New Roman"/>
                <w:sz w:val="24"/>
                <w:szCs w:val="24"/>
                <w:lang w:val="lv-LV" w:eastAsia="lv-LV"/>
              </w:rPr>
            </w:pPr>
            <w:r w:rsidRPr="00DC6979">
              <w:rPr>
                <w:rFonts w:eastAsia="Times New Roman"/>
                <w:sz w:val="24"/>
                <w:szCs w:val="24"/>
                <w:lang w:val="lv-LV" w:eastAsia="lv-LV"/>
              </w:rPr>
              <w:t>MK</w:t>
            </w:r>
            <w:r w:rsidR="003A7D89" w:rsidRPr="00DC6979">
              <w:rPr>
                <w:rFonts w:eastAsia="Times New Roman"/>
                <w:sz w:val="24"/>
                <w:szCs w:val="24"/>
                <w:lang w:val="lv-LV" w:eastAsia="lv-LV"/>
              </w:rPr>
              <w:t xml:space="preserve"> </w:t>
            </w:r>
            <w:r w:rsidR="00A46462" w:rsidRPr="00DC6979">
              <w:rPr>
                <w:sz w:val="24"/>
                <w:szCs w:val="24"/>
                <w:lang w:val="lv-LV"/>
              </w:rPr>
              <w:t>noteikumu</w:t>
            </w:r>
            <w:r w:rsidR="003A7D89" w:rsidRPr="00DC6979">
              <w:rPr>
                <w:rFonts w:eastAsia="Times New Roman"/>
                <w:sz w:val="24"/>
                <w:szCs w:val="24"/>
                <w:lang w:val="lv-LV" w:eastAsia="lv-LV"/>
              </w:rPr>
              <w:t xml:space="preserve"> projekta izpildi nodrošinās </w:t>
            </w:r>
            <w:r w:rsidR="000B5B6D" w:rsidRPr="00DC6979">
              <w:rPr>
                <w:rFonts w:eastAsia="Times New Roman"/>
                <w:sz w:val="24"/>
                <w:szCs w:val="24"/>
                <w:lang w:val="lv-LV" w:eastAsia="lv-LV"/>
              </w:rPr>
              <w:t xml:space="preserve">sabiedrība </w:t>
            </w:r>
            <w:proofErr w:type="spellStart"/>
            <w:r w:rsidR="000B5B6D" w:rsidRPr="00DC6979">
              <w:rPr>
                <w:rFonts w:eastAsia="Times New Roman"/>
                <w:sz w:val="24"/>
                <w:szCs w:val="24"/>
                <w:lang w:val="lv-LV" w:eastAsia="lv-LV"/>
              </w:rPr>
              <w:t>Altum</w:t>
            </w:r>
            <w:proofErr w:type="spellEnd"/>
            <w:r w:rsidR="000576D6">
              <w:rPr>
                <w:rFonts w:eastAsia="Times New Roman"/>
                <w:sz w:val="24"/>
                <w:szCs w:val="24"/>
                <w:lang w:val="lv-LV" w:eastAsia="lv-LV"/>
              </w:rPr>
              <w:t xml:space="preserve"> un EM.</w:t>
            </w:r>
          </w:p>
        </w:tc>
      </w:tr>
      <w:tr w:rsidR="003A7D89" w:rsidRPr="00DC6979" w:rsidTr="00236989">
        <w:trPr>
          <w:trHeight w:val="544"/>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DC6979" w:rsidRDefault="003A7D89" w:rsidP="00F22471">
            <w:pPr>
              <w:jc w:val="both"/>
              <w:rPr>
                <w:rFonts w:eastAsia="Times New Roman"/>
                <w:sz w:val="24"/>
                <w:szCs w:val="24"/>
                <w:lang w:val="lv-LV" w:eastAsia="lv-LV"/>
              </w:rPr>
            </w:pPr>
            <w:r w:rsidRPr="00DC6979">
              <w:rPr>
                <w:rFonts w:eastAsia="Times New Roman"/>
                <w:sz w:val="24"/>
                <w:szCs w:val="24"/>
                <w:lang w:val="lv-LV" w:eastAsia="lv-LV"/>
              </w:rPr>
              <w:t>2.</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DC6979" w:rsidRDefault="003A7D89" w:rsidP="00F22471">
            <w:pPr>
              <w:jc w:val="both"/>
              <w:rPr>
                <w:rFonts w:eastAsia="Times New Roman"/>
                <w:sz w:val="24"/>
                <w:szCs w:val="24"/>
                <w:lang w:val="lv-LV" w:eastAsia="lv-LV"/>
              </w:rPr>
            </w:pPr>
            <w:r w:rsidRPr="00DC6979">
              <w:rPr>
                <w:rFonts w:eastAsia="Times New Roman"/>
                <w:sz w:val="24"/>
                <w:szCs w:val="24"/>
                <w:lang w:val="lv-LV" w:eastAsia="lv-LV"/>
              </w:rPr>
              <w:t>Projekta izpildes ietekme uz pārvaldes funkcijām</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B84C4B" w:rsidRPr="00DC6979" w:rsidRDefault="00901246" w:rsidP="002E79E4">
            <w:pPr>
              <w:jc w:val="both"/>
              <w:rPr>
                <w:rFonts w:eastAsia="Times New Roman"/>
                <w:sz w:val="24"/>
                <w:szCs w:val="24"/>
                <w:lang w:val="lv-LV" w:eastAsia="lv-LV"/>
              </w:rPr>
            </w:pPr>
            <w:r w:rsidRPr="00DC6979">
              <w:rPr>
                <w:rFonts w:eastAsia="Times New Roman"/>
                <w:sz w:val="24"/>
                <w:szCs w:val="24"/>
                <w:lang w:val="lv-LV" w:eastAsia="lv-LV"/>
              </w:rPr>
              <w:t>MK</w:t>
            </w:r>
            <w:r w:rsidR="003A7D89" w:rsidRPr="00DC6979">
              <w:rPr>
                <w:rFonts w:eastAsia="Times New Roman"/>
                <w:sz w:val="24"/>
                <w:szCs w:val="24"/>
                <w:lang w:val="lv-LV" w:eastAsia="lv-LV"/>
              </w:rPr>
              <w:t xml:space="preserve"> </w:t>
            </w:r>
            <w:r w:rsidR="00A46462" w:rsidRPr="00DC6979">
              <w:rPr>
                <w:sz w:val="24"/>
                <w:szCs w:val="24"/>
                <w:lang w:val="lv-LV"/>
              </w:rPr>
              <w:t>noteikumu</w:t>
            </w:r>
            <w:r w:rsidR="003A7D89" w:rsidRPr="00DC6979">
              <w:rPr>
                <w:rFonts w:eastAsia="Times New Roman"/>
                <w:sz w:val="24"/>
                <w:szCs w:val="24"/>
                <w:lang w:val="lv-LV" w:eastAsia="lv-LV"/>
              </w:rPr>
              <w:t xml:space="preserve"> projekta izpilde tiks nodrošināta</w:t>
            </w:r>
            <w:r w:rsidR="000B5B6D" w:rsidRPr="00DC6979">
              <w:rPr>
                <w:rFonts w:eastAsia="Times New Roman"/>
                <w:sz w:val="24"/>
                <w:szCs w:val="24"/>
                <w:lang w:val="lv-LV" w:eastAsia="lv-LV"/>
              </w:rPr>
              <w:t xml:space="preserve"> </w:t>
            </w:r>
            <w:r w:rsidR="00D11308" w:rsidRPr="00DC6979">
              <w:rPr>
                <w:rFonts w:eastAsia="Times New Roman"/>
                <w:sz w:val="24"/>
                <w:szCs w:val="24"/>
                <w:lang w:val="lv-LV" w:eastAsia="lv-LV"/>
              </w:rPr>
              <w:t xml:space="preserve">sabiedrības </w:t>
            </w:r>
            <w:proofErr w:type="spellStart"/>
            <w:r w:rsidR="00D11308" w:rsidRPr="00DC6979">
              <w:rPr>
                <w:rFonts w:eastAsia="Times New Roman"/>
                <w:sz w:val="24"/>
                <w:szCs w:val="24"/>
                <w:lang w:val="lv-LV" w:eastAsia="lv-LV"/>
              </w:rPr>
              <w:t>Altum</w:t>
            </w:r>
            <w:proofErr w:type="spellEnd"/>
            <w:r w:rsidR="00D94B9B" w:rsidRPr="00DC6979">
              <w:rPr>
                <w:rFonts w:eastAsia="Times New Roman"/>
                <w:sz w:val="24"/>
                <w:szCs w:val="24"/>
                <w:lang w:val="lv-LV" w:eastAsia="lv-LV"/>
              </w:rPr>
              <w:t xml:space="preserve"> </w:t>
            </w:r>
            <w:r w:rsidR="000576D6">
              <w:rPr>
                <w:rFonts w:eastAsia="Times New Roman"/>
                <w:sz w:val="24"/>
                <w:szCs w:val="24"/>
                <w:lang w:val="lv-LV" w:eastAsia="lv-LV"/>
              </w:rPr>
              <w:t xml:space="preserve">un EM </w:t>
            </w:r>
            <w:r w:rsidR="003A7D89" w:rsidRPr="00DC6979">
              <w:rPr>
                <w:rFonts w:eastAsia="Times New Roman"/>
                <w:sz w:val="24"/>
                <w:szCs w:val="24"/>
                <w:lang w:val="lv-LV" w:eastAsia="lv-LV"/>
              </w:rPr>
              <w:t>esošo funkciju ietvaros.</w:t>
            </w:r>
          </w:p>
        </w:tc>
      </w:tr>
      <w:tr w:rsidR="003A7D89" w:rsidRPr="00DC6979" w:rsidTr="006C15FA">
        <w:trPr>
          <w:trHeight w:val="97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DC6979" w:rsidRDefault="003A7D89" w:rsidP="00F22471">
            <w:pPr>
              <w:jc w:val="both"/>
              <w:rPr>
                <w:rFonts w:eastAsia="Times New Roman"/>
                <w:sz w:val="24"/>
                <w:szCs w:val="24"/>
                <w:lang w:val="lv-LV" w:eastAsia="lv-LV"/>
              </w:rPr>
            </w:pPr>
            <w:r w:rsidRPr="00DC6979">
              <w:rPr>
                <w:rFonts w:eastAsia="Times New Roman"/>
                <w:sz w:val="24"/>
                <w:szCs w:val="24"/>
                <w:lang w:val="lv-LV" w:eastAsia="lv-LV"/>
              </w:rPr>
              <w:t>3.</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DC6979" w:rsidRDefault="003A7D89" w:rsidP="00F22471">
            <w:pPr>
              <w:jc w:val="both"/>
              <w:rPr>
                <w:rFonts w:eastAsia="Times New Roman"/>
                <w:sz w:val="24"/>
                <w:szCs w:val="24"/>
                <w:lang w:val="lv-LV" w:eastAsia="lv-LV"/>
              </w:rPr>
            </w:pPr>
            <w:r w:rsidRPr="00DC6979">
              <w:rPr>
                <w:rFonts w:eastAsia="Times New Roman"/>
                <w:sz w:val="24"/>
                <w:szCs w:val="24"/>
                <w:lang w:val="lv-LV" w:eastAsia="lv-LV"/>
              </w:rPr>
              <w:t>Projekta izpildes ietekme uz pārvaldes institucionālo struktūru. Jaunu institūciju izveide</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DC6979" w:rsidRDefault="00901246" w:rsidP="00236989">
            <w:pPr>
              <w:jc w:val="both"/>
              <w:rPr>
                <w:rFonts w:eastAsia="Times New Roman"/>
                <w:sz w:val="24"/>
                <w:szCs w:val="24"/>
                <w:lang w:val="lv-LV" w:eastAsia="lv-LV"/>
              </w:rPr>
            </w:pPr>
            <w:r w:rsidRPr="00DC6979">
              <w:rPr>
                <w:sz w:val="24"/>
                <w:szCs w:val="24"/>
                <w:lang w:val="lv-LV"/>
              </w:rPr>
              <w:t>MK</w:t>
            </w:r>
            <w:r w:rsidR="003A7D89" w:rsidRPr="00DC6979">
              <w:rPr>
                <w:sz w:val="24"/>
                <w:szCs w:val="24"/>
                <w:lang w:val="lv-LV"/>
              </w:rPr>
              <w:t xml:space="preserve"> </w:t>
            </w:r>
            <w:r w:rsidR="00A46462" w:rsidRPr="00DC6979">
              <w:rPr>
                <w:sz w:val="24"/>
                <w:szCs w:val="24"/>
                <w:lang w:val="lv-LV"/>
              </w:rPr>
              <w:t>noteikumu</w:t>
            </w:r>
            <w:r w:rsidR="003A7D89" w:rsidRPr="00DC6979">
              <w:rPr>
                <w:sz w:val="24"/>
                <w:szCs w:val="24"/>
                <w:lang w:val="lv-LV"/>
              </w:rPr>
              <w:t xml:space="preserve"> projekta izpildei nav nepieciešams izveidot jaunas institūcijas</w:t>
            </w:r>
            <w:r w:rsidR="003A7D89" w:rsidRPr="00DC6979">
              <w:rPr>
                <w:rFonts w:eastAsia="Times New Roman"/>
                <w:sz w:val="24"/>
                <w:szCs w:val="24"/>
                <w:lang w:val="lv-LV" w:eastAsia="lv-LV"/>
              </w:rPr>
              <w:t>.</w:t>
            </w:r>
          </w:p>
        </w:tc>
      </w:tr>
      <w:tr w:rsidR="003A7D89" w:rsidRPr="00DC6979" w:rsidTr="006C15FA">
        <w:trPr>
          <w:trHeight w:val="97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DC6979" w:rsidRDefault="003A7D89" w:rsidP="00F22471">
            <w:pPr>
              <w:jc w:val="both"/>
              <w:rPr>
                <w:rFonts w:eastAsia="Times New Roman"/>
                <w:sz w:val="24"/>
                <w:szCs w:val="24"/>
                <w:lang w:val="lv-LV" w:eastAsia="lv-LV"/>
              </w:rPr>
            </w:pPr>
            <w:r w:rsidRPr="00DC6979">
              <w:rPr>
                <w:rFonts w:eastAsia="Times New Roman"/>
                <w:sz w:val="24"/>
                <w:szCs w:val="24"/>
                <w:lang w:val="lv-LV" w:eastAsia="lv-LV"/>
              </w:rPr>
              <w:t>4.</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DC6979" w:rsidRDefault="003A7D89" w:rsidP="00F22471">
            <w:pPr>
              <w:jc w:val="both"/>
              <w:rPr>
                <w:rFonts w:eastAsia="Times New Roman"/>
                <w:sz w:val="24"/>
                <w:szCs w:val="24"/>
                <w:lang w:val="lv-LV" w:eastAsia="lv-LV"/>
              </w:rPr>
            </w:pPr>
            <w:r w:rsidRPr="00DC6979">
              <w:rPr>
                <w:rFonts w:eastAsia="Times New Roman"/>
                <w:sz w:val="24"/>
                <w:szCs w:val="24"/>
                <w:lang w:val="lv-LV" w:eastAsia="lv-LV"/>
              </w:rPr>
              <w:t>Projekta izpildes ietekmes uz pārvaldes institucionālo struktūru. Esošu institūciju likvidācija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DC6979" w:rsidRDefault="00901246" w:rsidP="00236989">
            <w:pPr>
              <w:jc w:val="both"/>
              <w:rPr>
                <w:sz w:val="24"/>
                <w:szCs w:val="24"/>
                <w:lang w:val="lv-LV"/>
              </w:rPr>
            </w:pPr>
            <w:r w:rsidRPr="00DC6979">
              <w:rPr>
                <w:sz w:val="24"/>
                <w:szCs w:val="24"/>
                <w:lang w:val="lv-LV"/>
              </w:rPr>
              <w:t>MK</w:t>
            </w:r>
            <w:r w:rsidR="003A7D89" w:rsidRPr="00DC6979">
              <w:rPr>
                <w:sz w:val="24"/>
                <w:szCs w:val="24"/>
                <w:lang w:val="lv-LV"/>
              </w:rPr>
              <w:t xml:space="preserve"> </w:t>
            </w:r>
            <w:r w:rsidR="00A46462" w:rsidRPr="00DC6979">
              <w:rPr>
                <w:sz w:val="24"/>
                <w:szCs w:val="24"/>
                <w:lang w:val="lv-LV"/>
              </w:rPr>
              <w:t>noteikumu</w:t>
            </w:r>
            <w:r w:rsidR="003A7D89" w:rsidRPr="00DC6979">
              <w:rPr>
                <w:sz w:val="24"/>
                <w:szCs w:val="24"/>
                <w:lang w:val="lv-LV"/>
              </w:rPr>
              <w:t xml:space="preserve"> projekta izpildei nav nepieciešams likvidēt esošās institūcijas</w:t>
            </w:r>
            <w:r w:rsidR="003A7D89" w:rsidRPr="00DC6979">
              <w:rPr>
                <w:rFonts w:eastAsia="Times New Roman"/>
                <w:sz w:val="24"/>
                <w:szCs w:val="24"/>
                <w:lang w:val="lv-LV" w:eastAsia="lv-LV"/>
              </w:rPr>
              <w:t>.</w:t>
            </w:r>
          </w:p>
        </w:tc>
      </w:tr>
      <w:tr w:rsidR="003A7D89" w:rsidRPr="00DC6979" w:rsidTr="004522D7">
        <w:trPr>
          <w:trHeight w:val="508"/>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DC6979" w:rsidRDefault="003A7D89" w:rsidP="00F22471">
            <w:pPr>
              <w:jc w:val="both"/>
              <w:rPr>
                <w:rFonts w:eastAsia="Times New Roman"/>
                <w:sz w:val="24"/>
                <w:szCs w:val="24"/>
                <w:lang w:val="lv-LV" w:eastAsia="lv-LV"/>
              </w:rPr>
            </w:pPr>
            <w:r w:rsidRPr="00DC6979">
              <w:rPr>
                <w:rFonts w:eastAsia="Times New Roman"/>
                <w:sz w:val="24"/>
                <w:szCs w:val="24"/>
                <w:lang w:val="lv-LV" w:eastAsia="lv-LV"/>
              </w:rPr>
              <w:t>5.</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DC6979" w:rsidRDefault="003A7D89" w:rsidP="00F22471">
            <w:pPr>
              <w:jc w:val="both"/>
              <w:rPr>
                <w:rFonts w:eastAsia="Times New Roman"/>
                <w:sz w:val="24"/>
                <w:szCs w:val="24"/>
                <w:lang w:val="lv-LV" w:eastAsia="lv-LV"/>
              </w:rPr>
            </w:pPr>
            <w:r w:rsidRPr="00DC6979">
              <w:rPr>
                <w:rFonts w:eastAsia="Times New Roman"/>
                <w:sz w:val="24"/>
                <w:szCs w:val="24"/>
                <w:lang w:val="lv-LV" w:eastAsia="lv-LV"/>
              </w:rPr>
              <w:t>Projekta izpildes ietekmes uz pārvaldes institucionālo struktūru. Esošu institūciju reorganizācija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DC6979" w:rsidRDefault="00901246" w:rsidP="00236989">
            <w:pPr>
              <w:jc w:val="both"/>
              <w:rPr>
                <w:rFonts w:eastAsia="Times New Roman"/>
                <w:sz w:val="24"/>
                <w:szCs w:val="24"/>
                <w:lang w:val="lv-LV" w:eastAsia="lv-LV"/>
              </w:rPr>
            </w:pPr>
            <w:r w:rsidRPr="00DC6979">
              <w:rPr>
                <w:rFonts w:eastAsia="Times New Roman"/>
                <w:sz w:val="24"/>
                <w:szCs w:val="24"/>
                <w:lang w:val="lv-LV" w:eastAsia="lv-LV"/>
              </w:rPr>
              <w:t>MK</w:t>
            </w:r>
            <w:r w:rsidR="003A7D89" w:rsidRPr="00DC6979">
              <w:rPr>
                <w:rFonts w:eastAsia="Times New Roman"/>
                <w:sz w:val="24"/>
                <w:szCs w:val="24"/>
                <w:lang w:val="lv-LV" w:eastAsia="lv-LV"/>
              </w:rPr>
              <w:t xml:space="preserve"> </w:t>
            </w:r>
            <w:r w:rsidR="00A46462" w:rsidRPr="00DC6979">
              <w:rPr>
                <w:sz w:val="24"/>
                <w:szCs w:val="24"/>
                <w:lang w:val="lv-LV"/>
              </w:rPr>
              <w:t>noteikumu</w:t>
            </w:r>
            <w:r w:rsidR="003A7D89" w:rsidRPr="00DC6979">
              <w:rPr>
                <w:sz w:val="24"/>
                <w:szCs w:val="24"/>
                <w:lang w:val="lv-LV"/>
              </w:rPr>
              <w:t xml:space="preserve"> projekta izpildei nav nepieciešams reorganizēt esošās institūcijas</w:t>
            </w:r>
            <w:r w:rsidR="003A7D89" w:rsidRPr="00DC6979">
              <w:rPr>
                <w:rFonts w:eastAsia="Times New Roman"/>
                <w:sz w:val="24"/>
                <w:szCs w:val="24"/>
                <w:lang w:val="lv-LV" w:eastAsia="lv-LV"/>
              </w:rPr>
              <w:t>.</w:t>
            </w:r>
          </w:p>
          <w:p w:rsidR="00B84C4B" w:rsidRPr="00DC6979" w:rsidRDefault="00B84C4B" w:rsidP="00742BAF">
            <w:pPr>
              <w:jc w:val="both"/>
              <w:rPr>
                <w:rFonts w:eastAsia="Times New Roman"/>
                <w:sz w:val="24"/>
                <w:szCs w:val="24"/>
                <w:lang w:val="lv-LV" w:eastAsia="lv-LV"/>
              </w:rPr>
            </w:pPr>
          </w:p>
        </w:tc>
      </w:tr>
      <w:tr w:rsidR="003A7D89" w:rsidRPr="00DC6979" w:rsidTr="004522D7">
        <w:trPr>
          <w:trHeight w:val="242"/>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DC6979" w:rsidRDefault="003A7D89" w:rsidP="00F22471">
            <w:pPr>
              <w:jc w:val="both"/>
              <w:rPr>
                <w:rFonts w:eastAsia="Times New Roman"/>
                <w:sz w:val="24"/>
                <w:szCs w:val="24"/>
                <w:lang w:val="lv-LV" w:eastAsia="lv-LV"/>
              </w:rPr>
            </w:pPr>
            <w:r w:rsidRPr="00DC6979">
              <w:rPr>
                <w:rFonts w:eastAsia="Times New Roman"/>
                <w:sz w:val="24"/>
                <w:szCs w:val="24"/>
                <w:lang w:val="lv-LV" w:eastAsia="lv-LV"/>
              </w:rPr>
              <w:t>6.</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DC6979" w:rsidRDefault="003A7D89" w:rsidP="00F22471">
            <w:pPr>
              <w:jc w:val="both"/>
              <w:rPr>
                <w:rFonts w:eastAsia="Times New Roman"/>
                <w:sz w:val="24"/>
                <w:szCs w:val="24"/>
                <w:lang w:val="lv-LV" w:eastAsia="lv-LV"/>
              </w:rPr>
            </w:pPr>
            <w:r w:rsidRPr="00DC6979">
              <w:rPr>
                <w:rFonts w:eastAsia="Times New Roman"/>
                <w:sz w:val="24"/>
                <w:szCs w:val="24"/>
                <w:lang w:val="lv-LV" w:eastAsia="lv-LV"/>
              </w:rPr>
              <w:t>Cita informācija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DC6979" w:rsidRDefault="003A7D89" w:rsidP="00236989">
            <w:pPr>
              <w:jc w:val="both"/>
              <w:rPr>
                <w:rFonts w:eastAsia="Times New Roman"/>
                <w:sz w:val="24"/>
                <w:szCs w:val="24"/>
                <w:lang w:val="lv-LV" w:eastAsia="lv-LV"/>
              </w:rPr>
            </w:pPr>
            <w:r w:rsidRPr="00DC6979">
              <w:rPr>
                <w:rFonts w:eastAsia="Times New Roman"/>
                <w:sz w:val="24"/>
                <w:szCs w:val="24"/>
                <w:lang w:val="lv-LV" w:eastAsia="lv-LV"/>
              </w:rPr>
              <w:t>Nav.</w:t>
            </w:r>
          </w:p>
        </w:tc>
      </w:tr>
    </w:tbl>
    <w:p w:rsidR="0088512F" w:rsidRPr="00DC6979" w:rsidRDefault="0088512F" w:rsidP="00F22471">
      <w:pPr>
        <w:tabs>
          <w:tab w:val="left" w:pos="7655"/>
        </w:tabs>
        <w:jc w:val="both"/>
        <w:rPr>
          <w:sz w:val="24"/>
          <w:szCs w:val="24"/>
          <w:lang w:val="lv-LV"/>
        </w:rPr>
      </w:pPr>
    </w:p>
    <w:p w:rsidR="00E009B0" w:rsidRPr="00DC6979" w:rsidRDefault="00244B2D" w:rsidP="00E009B0">
      <w:pPr>
        <w:rPr>
          <w:rFonts w:eastAsia="Times New Roman"/>
          <w:b/>
          <w:sz w:val="24"/>
          <w:szCs w:val="24"/>
          <w:lang w:val="lv-LV" w:eastAsia="lv-LV"/>
        </w:rPr>
        <w:sectPr w:rsidR="00E009B0" w:rsidRPr="00DC6979" w:rsidSect="00C97F6E">
          <w:type w:val="continuous"/>
          <w:pgSz w:w="11906" w:h="16838"/>
          <w:pgMar w:top="1418" w:right="1134" w:bottom="1134" w:left="1701" w:header="709" w:footer="709" w:gutter="0"/>
          <w:cols w:space="708"/>
          <w:titlePg/>
          <w:docGrid w:linePitch="360"/>
        </w:sectPr>
      </w:pPr>
      <w:r>
        <w:rPr>
          <w:rFonts w:eastAsia="Times New Roman"/>
          <w:b/>
          <w:sz w:val="24"/>
          <w:szCs w:val="24"/>
          <w:lang w:val="lv-LV" w:eastAsia="lv-LV"/>
        </w:rPr>
        <w:t>Anotācijas II, III,</w:t>
      </w:r>
      <w:r w:rsidR="00DB184B" w:rsidRPr="00DC6979">
        <w:rPr>
          <w:rFonts w:eastAsia="Times New Roman"/>
          <w:b/>
          <w:sz w:val="24"/>
          <w:szCs w:val="24"/>
          <w:lang w:val="lv-LV" w:eastAsia="lv-LV"/>
        </w:rPr>
        <w:t xml:space="preserve"> V,</w:t>
      </w:r>
      <w:r w:rsidR="00E009B0" w:rsidRPr="00DC6979">
        <w:rPr>
          <w:rFonts w:eastAsia="Times New Roman"/>
          <w:b/>
          <w:sz w:val="24"/>
          <w:szCs w:val="24"/>
          <w:lang w:val="lv-LV" w:eastAsia="lv-LV"/>
        </w:rPr>
        <w:t xml:space="preserve"> VI sadaļa – projekts šo jomu neskar</w:t>
      </w:r>
    </w:p>
    <w:p w:rsidR="00E009B0" w:rsidRPr="00DC6979" w:rsidRDefault="00E009B0" w:rsidP="00F22471">
      <w:pPr>
        <w:tabs>
          <w:tab w:val="left" w:pos="7655"/>
        </w:tabs>
        <w:jc w:val="both"/>
        <w:rPr>
          <w:sz w:val="24"/>
          <w:szCs w:val="24"/>
          <w:lang w:val="lv-LV"/>
        </w:rPr>
      </w:pPr>
    </w:p>
    <w:p w:rsidR="00235168" w:rsidRPr="00DC6979" w:rsidRDefault="00235168" w:rsidP="00F22471">
      <w:pPr>
        <w:tabs>
          <w:tab w:val="left" w:pos="7655"/>
        </w:tabs>
        <w:rPr>
          <w:sz w:val="24"/>
          <w:szCs w:val="24"/>
          <w:lang w:val="lv-LV"/>
        </w:rPr>
      </w:pPr>
    </w:p>
    <w:p w:rsidR="00DD3D24" w:rsidRPr="00DC6979" w:rsidRDefault="00DD3D24" w:rsidP="00F22471">
      <w:pPr>
        <w:tabs>
          <w:tab w:val="left" w:pos="7655"/>
        </w:tabs>
        <w:rPr>
          <w:sz w:val="24"/>
          <w:szCs w:val="24"/>
          <w:lang w:val="lv-LV"/>
        </w:rPr>
      </w:pPr>
    </w:p>
    <w:p w:rsidR="00BE6E9C" w:rsidRPr="00DC6979" w:rsidRDefault="00BE6E9C" w:rsidP="00A43665">
      <w:pPr>
        <w:tabs>
          <w:tab w:val="right" w:pos="9072"/>
        </w:tabs>
        <w:rPr>
          <w:sz w:val="24"/>
          <w:szCs w:val="24"/>
          <w:lang w:val="lv-LV"/>
        </w:rPr>
      </w:pPr>
    </w:p>
    <w:p w:rsidR="00522B62" w:rsidRPr="00DC6979" w:rsidRDefault="00E73425" w:rsidP="00A43665">
      <w:pPr>
        <w:tabs>
          <w:tab w:val="right" w:pos="9072"/>
        </w:tabs>
        <w:rPr>
          <w:sz w:val="24"/>
          <w:szCs w:val="24"/>
          <w:lang w:val="lv-LV"/>
        </w:rPr>
      </w:pPr>
      <w:r w:rsidRPr="00DC6979">
        <w:rPr>
          <w:sz w:val="24"/>
          <w:szCs w:val="24"/>
          <w:lang w:val="lv-LV"/>
        </w:rPr>
        <w:t>Ekonomikas ministrs</w:t>
      </w:r>
      <w:r w:rsidR="00A43665" w:rsidRPr="00DC6979">
        <w:rPr>
          <w:sz w:val="24"/>
          <w:szCs w:val="24"/>
          <w:lang w:val="lv-LV"/>
        </w:rPr>
        <w:tab/>
      </w:r>
      <w:proofErr w:type="spellStart"/>
      <w:r w:rsidR="00D11308" w:rsidRPr="00DC6979">
        <w:rPr>
          <w:sz w:val="24"/>
          <w:szCs w:val="24"/>
          <w:lang w:val="lv-LV"/>
        </w:rPr>
        <w:t>V.Dombrovskis</w:t>
      </w:r>
      <w:proofErr w:type="spellEnd"/>
      <w:r w:rsidR="00A43665" w:rsidRPr="00DC6979">
        <w:rPr>
          <w:sz w:val="24"/>
          <w:szCs w:val="24"/>
          <w:lang w:val="lv-LV"/>
        </w:rPr>
        <w:tab/>
      </w:r>
      <w:r w:rsidR="00A43665" w:rsidRPr="00DC6979">
        <w:rPr>
          <w:sz w:val="24"/>
          <w:szCs w:val="24"/>
          <w:lang w:val="lv-LV"/>
        </w:rPr>
        <w:tab/>
      </w:r>
      <w:r w:rsidR="00A43665" w:rsidRPr="00DC6979">
        <w:rPr>
          <w:sz w:val="24"/>
          <w:szCs w:val="24"/>
          <w:lang w:val="lv-LV"/>
        </w:rPr>
        <w:tab/>
      </w:r>
      <w:r w:rsidR="00A43665" w:rsidRPr="00DC6979">
        <w:rPr>
          <w:sz w:val="24"/>
          <w:szCs w:val="24"/>
          <w:lang w:val="lv-LV"/>
        </w:rPr>
        <w:tab/>
      </w:r>
      <w:r w:rsidR="00A43665" w:rsidRPr="00DC6979">
        <w:rPr>
          <w:sz w:val="24"/>
          <w:szCs w:val="24"/>
          <w:lang w:val="lv-LV"/>
        </w:rPr>
        <w:tab/>
      </w:r>
      <w:r w:rsidR="00A43665" w:rsidRPr="00DC6979">
        <w:rPr>
          <w:sz w:val="24"/>
          <w:szCs w:val="24"/>
          <w:lang w:val="lv-LV"/>
        </w:rPr>
        <w:tab/>
      </w:r>
    </w:p>
    <w:p w:rsidR="009D5C1D" w:rsidRPr="00DC6979" w:rsidRDefault="009D5C1D" w:rsidP="00F22471">
      <w:pPr>
        <w:tabs>
          <w:tab w:val="left" w:pos="8222"/>
        </w:tabs>
        <w:rPr>
          <w:sz w:val="24"/>
          <w:szCs w:val="24"/>
          <w:lang w:val="lv-LV"/>
        </w:rPr>
      </w:pPr>
    </w:p>
    <w:p w:rsidR="00BE6E9C" w:rsidRPr="00DC6979" w:rsidRDefault="00BE6E9C" w:rsidP="008E5F7D">
      <w:pPr>
        <w:tabs>
          <w:tab w:val="right" w:pos="9072"/>
        </w:tabs>
        <w:rPr>
          <w:sz w:val="24"/>
          <w:szCs w:val="24"/>
          <w:lang w:val="lv-LV"/>
        </w:rPr>
      </w:pPr>
    </w:p>
    <w:p w:rsidR="007715A2" w:rsidRPr="00DC6979" w:rsidRDefault="00B74BCA" w:rsidP="00DD3D24">
      <w:pPr>
        <w:tabs>
          <w:tab w:val="right" w:pos="9072"/>
        </w:tabs>
        <w:rPr>
          <w:sz w:val="24"/>
          <w:szCs w:val="24"/>
          <w:lang w:val="lv-LV"/>
        </w:rPr>
      </w:pPr>
      <w:r w:rsidRPr="00DC6979">
        <w:rPr>
          <w:sz w:val="24"/>
          <w:szCs w:val="24"/>
          <w:lang w:val="lv-LV"/>
        </w:rPr>
        <w:t>Vīza: valsts sekretār</w:t>
      </w:r>
      <w:r w:rsidR="00DD3D24" w:rsidRPr="00DC6979">
        <w:rPr>
          <w:sz w:val="24"/>
          <w:szCs w:val="24"/>
          <w:lang w:val="lv-LV"/>
        </w:rPr>
        <w:t>s</w:t>
      </w:r>
      <w:r w:rsidR="00DD3D24" w:rsidRPr="00DC6979">
        <w:rPr>
          <w:sz w:val="24"/>
          <w:szCs w:val="24"/>
          <w:lang w:val="lv-LV"/>
        </w:rPr>
        <w:tab/>
      </w:r>
      <w:proofErr w:type="spellStart"/>
      <w:r w:rsidR="00D11308" w:rsidRPr="00DC6979">
        <w:rPr>
          <w:sz w:val="24"/>
          <w:szCs w:val="24"/>
          <w:lang w:val="lv-LV"/>
        </w:rPr>
        <w:t>M.Lazdovskis</w:t>
      </w:r>
      <w:proofErr w:type="spellEnd"/>
    </w:p>
    <w:p w:rsidR="00BE6E9C" w:rsidRDefault="00BE6E9C" w:rsidP="00F22471">
      <w:pPr>
        <w:jc w:val="both"/>
        <w:rPr>
          <w:color w:val="000000"/>
          <w:sz w:val="25"/>
          <w:szCs w:val="25"/>
          <w:lang w:val="lv-LV"/>
        </w:rPr>
      </w:pPr>
    </w:p>
    <w:p w:rsidR="002F5BA4" w:rsidRPr="00E13579" w:rsidRDefault="002F5BA4" w:rsidP="00F22471">
      <w:pPr>
        <w:jc w:val="both"/>
        <w:rPr>
          <w:color w:val="000000"/>
          <w:sz w:val="25"/>
          <w:szCs w:val="25"/>
          <w:lang w:val="lv-LV"/>
        </w:rPr>
      </w:pPr>
    </w:p>
    <w:p w:rsidR="00DD3D24" w:rsidRDefault="00DD3D24" w:rsidP="00F22471">
      <w:pPr>
        <w:jc w:val="both"/>
        <w:rPr>
          <w:color w:val="000000"/>
          <w:sz w:val="28"/>
          <w:szCs w:val="28"/>
          <w:lang w:val="lv-LV"/>
        </w:rPr>
      </w:pPr>
    </w:p>
    <w:p w:rsidR="00DD3D24" w:rsidRDefault="00DD3D24" w:rsidP="00F22471">
      <w:pPr>
        <w:jc w:val="both"/>
        <w:rPr>
          <w:color w:val="000000"/>
          <w:sz w:val="28"/>
          <w:szCs w:val="28"/>
          <w:lang w:val="lv-LV"/>
        </w:rPr>
      </w:pPr>
    </w:p>
    <w:p w:rsidR="00BF2F17" w:rsidRPr="00760AEB" w:rsidRDefault="00F91217" w:rsidP="00F22471">
      <w:pPr>
        <w:jc w:val="both"/>
        <w:rPr>
          <w:sz w:val="22"/>
          <w:szCs w:val="22"/>
        </w:rPr>
      </w:pPr>
      <w:r w:rsidRPr="00760AEB">
        <w:rPr>
          <w:sz w:val="22"/>
          <w:szCs w:val="22"/>
        </w:rPr>
        <w:fldChar w:fldCharType="begin"/>
      </w:r>
      <w:r w:rsidR="00BF2F17" w:rsidRPr="00760AEB">
        <w:rPr>
          <w:sz w:val="22"/>
          <w:szCs w:val="22"/>
          <w:lang w:val="lv-LV"/>
        </w:rPr>
        <w:instrText xml:space="preserve"> TIME \@ "dd.MM.yyyy. H:mm" </w:instrText>
      </w:r>
      <w:r w:rsidRPr="00760AEB">
        <w:rPr>
          <w:sz w:val="22"/>
          <w:szCs w:val="22"/>
        </w:rPr>
        <w:fldChar w:fldCharType="separate"/>
      </w:r>
      <w:r w:rsidR="00AA60E9">
        <w:rPr>
          <w:noProof/>
          <w:sz w:val="22"/>
          <w:szCs w:val="22"/>
          <w:lang w:val="lv-LV"/>
        </w:rPr>
        <w:t>02.06.2014. 11:59</w:t>
      </w:r>
      <w:r w:rsidRPr="00760AEB">
        <w:rPr>
          <w:sz w:val="22"/>
          <w:szCs w:val="22"/>
        </w:rPr>
        <w:fldChar w:fldCharType="end"/>
      </w:r>
    </w:p>
    <w:p w:rsidR="00BF2F17" w:rsidRPr="00760AEB" w:rsidRDefault="00D92BBA" w:rsidP="00F22471">
      <w:pPr>
        <w:jc w:val="both"/>
        <w:rPr>
          <w:sz w:val="22"/>
          <w:szCs w:val="22"/>
        </w:rPr>
      </w:pPr>
      <w:r w:rsidRPr="00760AEB">
        <w:rPr>
          <w:sz w:val="22"/>
          <w:szCs w:val="22"/>
        </w:rPr>
        <w:fldChar w:fldCharType="begin"/>
      </w:r>
      <w:r w:rsidRPr="00760AEB">
        <w:rPr>
          <w:sz w:val="22"/>
          <w:szCs w:val="22"/>
        </w:rPr>
        <w:instrText xml:space="preserve"> NUMWORDS   \* MERGEFORMAT </w:instrText>
      </w:r>
      <w:r w:rsidRPr="00760AEB">
        <w:rPr>
          <w:sz w:val="22"/>
          <w:szCs w:val="22"/>
        </w:rPr>
        <w:fldChar w:fldCharType="separate"/>
      </w:r>
      <w:r w:rsidR="00244B2D">
        <w:rPr>
          <w:noProof/>
          <w:sz w:val="22"/>
          <w:szCs w:val="22"/>
        </w:rPr>
        <w:t>1508</w:t>
      </w:r>
      <w:r w:rsidRPr="00760AEB">
        <w:rPr>
          <w:noProof/>
          <w:sz w:val="22"/>
          <w:szCs w:val="22"/>
        </w:rPr>
        <w:fldChar w:fldCharType="end"/>
      </w:r>
      <w:bookmarkStart w:id="9" w:name="_GoBack"/>
      <w:bookmarkEnd w:id="9"/>
    </w:p>
    <w:p w:rsidR="00643B54" w:rsidRPr="00760AEB" w:rsidRDefault="00634095" w:rsidP="00F22471">
      <w:pPr>
        <w:jc w:val="both"/>
        <w:rPr>
          <w:color w:val="000000"/>
          <w:sz w:val="22"/>
          <w:szCs w:val="22"/>
          <w:lang w:val="lv-LV"/>
        </w:rPr>
      </w:pPr>
      <w:r w:rsidRPr="00760AEB">
        <w:rPr>
          <w:color w:val="000000"/>
          <w:sz w:val="22"/>
          <w:szCs w:val="22"/>
          <w:lang w:val="lv-LV"/>
        </w:rPr>
        <w:t>E.Dlohi</w:t>
      </w:r>
    </w:p>
    <w:p w:rsidR="00097583" w:rsidRPr="00760AEB" w:rsidRDefault="00B74BCA" w:rsidP="00F22471">
      <w:pPr>
        <w:jc w:val="both"/>
        <w:rPr>
          <w:color w:val="000000"/>
          <w:sz w:val="22"/>
          <w:szCs w:val="22"/>
          <w:lang w:val="lv-LV"/>
        </w:rPr>
      </w:pPr>
      <w:r w:rsidRPr="00760AEB">
        <w:rPr>
          <w:sz w:val="22"/>
          <w:szCs w:val="22"/>
          <w:lang w:val="lv-LV"/>
        </w:rPr>
        <w:t>67013</w:t>
      </w:r>
      <w:r w:rsidR="00634095" w:rsidRPr="00760AEB">
        <w:rPr>
          <w:sz w:val="22"/>
          <w:szCs w:val="22"/>
          <w:lang w:val="lv-LV"/>
        </w:rPr>
        <w:t>082</w:t>
      </w:r>
      <w:r w:rsidR="00386053" w:rsidRPr="00760AEB">
        <w:rPr>
          <w:sz w:val="22"/>
          <w:szCs w:val="22"/>
          <w:lang w:val="lv-LV"/>
        </w:rPr>
        <w:t>,</w:t>
      </w:r>
      <w:r w:rsidRPr="00760AEB">
        <w:rPr>
          <w:sz w:val="22"/>
          <w:szCs w:val="22"/>
          <w:lang w:val="lv-LV"/>
        </w:rPr>
        <w:t xml:space="preserve"> </w:t>
      </w:r>
      <w:hyperlink r:id="rId15" w:history="1">
        <w:r w:rsidR="00634095" w:rsidRPr="00760AEB">
          <w:rPr>
            <w:rStyle w:val="Hyperlink"/>
            <w:sz w:val="22"/>
            <w:szCs w:val="22"/>
            <w:lang w:val="lv-LV"/>
          </w:rPr>
          <w:t>Elina.Dlohi@em.gov.lv</w:t>
        </w:r>
      </w:hyperlink>
    </w:p>
    <w:sectPr w:rsidR="00097583" w:rsidRPr="00760AEB" w:rsidSect="00C97F6E">
      <w:endnotePr>
        <w:numFmt w:val="decimal"/>
      </w:endnotePr>
      <w:type w:val="continuous"/>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B98" w:rsidRDefault="00816B98" w:rsidP="00B014C2">
      <w:r>
        <w:separator/>
      </w:r>
    </w:p>
  </w:endnote>
  <w:endnote w:type="continuationSeparator" w:id="0">
    <w:p w:rsidR="00816B98" w:rsidRDefault="00816B98" w:rsidP="00B0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7D" w:rsidRPr="00634095" w:rsidRDefault="006817FB" w:rsidP="0094634F">
    <w:pPr>
      <w:pStyle w:val="BodyText"/>
    </w:pPr>
    <w:r>
      <w:rPr>
        <w:sz w:val="24"/>
        <w:szCs w:val="24"/>
      </w:rPr>
      <w:t>EMAnot_</w:t>
    </w:r>
    <w:r w:rsidR="00D11308">
      <w:rPr>
        <w:sz w:val="24"/>
        <w:szCs w:val="24"/>
      </w:rPr>
      <w:t>070414</w:t>
    </w:r>
    <w:r w:rsidR="00511C7D">
      <w:rPr>
        <w:sz w:val="24"/>
        <w:szCs w:val="24"/>
      </w:rPr>
      <w:t>_groz698</w:t>
    </w:r>
    <w:r w:rsidR="00511C7D" w:rsidRPr="00634095">
      <w:rPr>
        <w:sz w:val="24"/>
        <w:szCs w:val="24"/>
      </w:rPr>
      <w:t>; Ministru kabineta noteikumu projekta „</w:t>
    </w:r>
    <w:r w:rsidR="00511C7D" w:rsidRPr="00092473">
      <w:rPr>
        <w:sz w:val="24"/>
        <w:szCs w:val="24"/>
      </w:rPr>
      <w:t xml:space="preserve">Grozījumi Ministru kabineta 2011.gada 6.septembra noteikumos Nr.698 „Noteikumi par </w:t>
    </w:r>
    <w:proofErr w:type="spellStart"/>
    <w:r w:rsidR="00511C7D" w:rsidRPr="00092473">
      <w:rPr>
        <w:sz w:val="24"/>
        <w:szCs w:val="24"/>
      </w:rPr>
      <w:t>mikroaizdevumiem</w:t>
    </w:r>
    <w:proofErr w:type="spellEnd"/>
    <w:r w:rsidR="00511C7D" w:rsidRPr="00092473">
      <w:rPr>
        <w:sz w:val="24"/>
        <w:szCs w:val="24"/>
      </w:rPr>
      <w:t xml:space="preserve"> un grantiem Latvijas un Šveices sadarbības programmas individuālā projekta </w:t>
    </w:r>
    <w:r w:rsidR="00182AB8">
      <w:rPr>
        <w:sz w:val="24"/>
        <w:szCs w:val="24"/>
      </w:rPr>
      <w:t>„</w:t>
    </w:r>
    <w:proofErr w:type="spellStart"/>
    <w:r w:rsidR="00511C7D" w:rsidRPr="00092473">
      <w:rPr>
        <w:sz w:val="24"/>
        <w:szCs w:val="24"/>
      </w:rPr>
      <w:t>Mikrokreditēšanas</w:t>
    </w:r>
    <w:proofErr w:type="spellEnd"/>
    <w:r w:rsidR="00511C7D" w:rsidRPr="00092473">
      <w:rPr>
        <w:sz w:val="24"/>
        <w:szCs w:val="24"/>
      </w:rPr>
      <w:t xml:space="preserve"> programma</w:t>
    </w:r>
    <w:r w:rsidR="00182AB8">
      <w:rPr>
        <w:sz w:val="24"/>
        <w:szCs w:val="24"/>
      </w:rPr>
      <w:t>”</w:t>
    </w:r>
    <w:r w:rsidR="00511C7D" w:rsidRPr="00092473">
      <w:rPr>
        <w:sz w:val="24"/>
        <w:szCs w:val="24"/>
      </w:rPr>
      <w:t xml:space="preserve"> ietvaros</w:t>
    </w:r>
    <w:r w:rsidR="00511C7D">
      <w:rPr>
        <w:sz w:val="24"/>
        <w:szCs w:val="24"/>
      </w:rPr>
      <w:t xml:space="preserve">” </w:t>
    </w:r>
    <w:r w:rsidR="00511C7D" w:rsidRPr="00C33F2C">
      <w:rPr>
        <w:sz w:val="24"/>
        <w:szCs w:val="24"/>
      </w:rPr>
      <w:t xml:space="preserve">sākotnējās ietekmes novērtējuma </w:t>
    </w:r>
    <w:smartTag w:uri="schemas-tilde-lv/tildestengine" w:element="veidnes">
      <w:smartTagPr>
        <w:attr w:name="id" w:val="-1"/>
        <w:attr w:name="baseform" w:val="ziņojums"/>
        <w:attr w:name="text" w:val="ziņojums"/>
      </w:smartTagPr>
      <w:r w:rsidR="00511C7D" w:rsidRPr="00C33F2C">
        <w:rPr>
          <w:sz w:val="24"/>
          <w:szCs w:val="24"/>
        </w:rPr>
        <w:t>ziņojums</w:t>
      </w:r>
    </w:smartTag>
    <w:r w:rsidR="00511C7D" w:rsidRPr="00C33F2C">
      <w:rPr>
        <w:sz w:val="24"/>
        <w:szCs w:val="24"/>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7D" w:rsidRPr="002E79E4" w:rsidRDefault="00AA60E9" w:rsidP="00D7256E">
    <w:pPr>
      <w:pStyle w:val="BodyText"/>
      <w:rPr>
        <w:sz w:val="20"/>
      </w:rPr>
    </w:pPr>
    <w:r>
      <w:rPr>
        <w:sz w:val="20"/>
      </w:rPr>
      <w:t>EMAnot_0206</w:t>
    </w:r>
    <w:r w:rsidR="00D11308" w:rsidRPr="002E79E4">
      <w:rPr>
        <w:sz w:val="20"/>
      </w:rPr>
      <w:t>14</w:t>
    </w:r>
    <w:r w:rsidR="00655415" w:rsidRPr="002E79E4">
      <w:rPr>
        <w:sz w:val="20"/>
      </w:rPr>
      <w:t>_groz</w:t>
    </w:r>
    <w:r w:rsidR="002E79E4" w:rsidRPr="002E79E4">
      <w:rPr>
        <w:sz w:val="20"/>
      </w:rPr>
      <w:t>238</w:t>
    </w:r>
    <w:r w:rsidR="00511C7D" w:rsidRPr="002E79E4">
      <w:rPr>
        <w:sz w:val="20"/>
      </w:rPr>
      <w:t xml:space="preserve">; </w:t>
    </w:r>
    <w:bookmarkStart w:id="6" w:name="OLE_LINK12"/>
    <w:bookmarkStart w:id="7" w:name="OLE_LINK13"/>
    <w:bookmarkStart w:id="8" w:name="_Hlk259447629"/>
    <w:r w:rsidR="00511C7D" w:rsidRPr="002E79E4">
      <w:rPr>
        <w:sz w:val="20"/>
      </w:rPr>
      <w:t xml:space="preserve">Ministru kabineta noteikumu projekta </w:t>
    </w:r>
    <w:r w:rsidR="002E79E4" w:rsidRPr="002E79E4">
      <w:rPr>
        <w:sz w:val="20"/>
      </w:rPr>
      <w:t>„Grozījumi Ministru kabineta 2009.gada 10.marta noteikumos Nr.238 „Noteikumi par darbības programmas „Uzņēmējdarbība un inovācijas” papildinājuma 2.2.1.4.1.apakšaktivitāti „Atbalsts aizdevumu veidā komersantu konkurētspējas uzlabošanai””</w:t>
    </w:r>
    <w:r w:rsidR="00655415" w:rsidRPr="002E79E4">
      <w:rPr>
        <w:sz w:val="20"/>
      </w:rPr>
      <w:t xml:space="preserve">  </w:t>
    </w:r>
    <w:r w:rsidR="00511C7D" w:rsidRPr="002E79E4">
      <w:rPr>
        <w:sz w:val="20"/>
      </w:rPr>
      <w:t xml:space="preserve">sākotnējās ietekmes novērtējuma </w:t>
    </w:r>
    <w:smartTag w:uri="schemas-tilde-lv/tildestengine" w:element="veidnes">
      <w:smartTagPr>
        <w:attr w:name="id" w:val="-1"/>
        <w:attr w:name="baseform" w:val="ziņojums"/>
        <w:attr w:name="text" w:val="ziņojums"/>
      </w:smartTagPr>
      <w:r w:rsidR="00511C7D" w:rsidRPr="002E79E4">
        <w:rPr>
          <w:sz w:val="20"/>
        </w:rPr>
        <w:t>ziņojums</w:t>
      </w:r>
    </w:smartTag>
    <w:r w:rsidR="00511C7D" w:rsidRPr="002E79E4">
      <w:rPr>
        <w:sz w:val="20"/>
      </w:rPr>
      <w:t xml:space="preserve"> (anotācija)</w:t>
    </w:r>
    <w:bookmarkEnd w:id="6"/>
    <w:bookmarkEnd w:id="7"/>
    <w:bookmarkEnd w:id="8"/>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9E4" w:rsidRPr="002E79E4" w:rsidRDefault="00AA60E9" w:rsidP="002E79E4">
    <w:pPr>
      <w:pStyle w:val="BodyText"/>
      <w:rPr>
        <w:sz w:val="20"/>
      </w:rPr>
    </w:pPr>
    <w:r>
      <w:rPr>
        <w:sz w:val="20"/>
      </w:rPr>
      <w:t>EMAnot_0206</w:t>
    </w:r>
    <w:r w:rsidR="002E79E4" w:rsidRPr="002E79E4">
      <w:rPr>
        <w:sz w:val="20"/>
      </w:rPr>
      <w:t xml:space="preserve">14_groz238; Ministru kabineta noteikumu projekta „Grozījumi Ministru kabineta 2009.gada 10.marta noteikumos Nr.238 „Noteikumi par darbības programmas „Uzņēmējdarbība un inovācijas” papildinājuma 2.2.1.4.1.apakšaktivitāti „Atbalsts aizdevumu veidā komersantu konkurētspējas uzlabošanai””  sākotnējās ietekmes novērtējuma </w:t>
    </w:r>
    <w:smartTag w:uri="schemas-tilde-lv/tildestengine" w:element="veidnes">
      <w:smartTagPr>
        <w:attr w:name="id" w:val="-1"/>
        <w:attr w:name="baseform" w:val="ziņojums"/>
        <w:attr w:name="text" w:val="ziņojums"/>
      </w:smartTagPr>
      <w:r w:rsidR="002E79E4" w:rsidRPr="002E79E4">
        <w:rPr>
          <w:sz w:val="20"/>
        </w:rPr>
        <w:t>ziņojums</w:t>
      </w:r>
    </w:smartTag>
    <w:r w:rsidR="002E79E4" w:rsidRPr="002E79E4">
      <w:rPr>
        <w:sz w:val="20"/>
      </w:rPr>
      <w:t xml:space="preserve"> (anotācija)</w:t>
    </w:r>
  </w:p>
  <w:p w:rsidR="00D11308" w:rsidRPr="002E79E4" w:rsidRDefault="00D11308" w:rsidP="002E79E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308" w:rsidRPr="00C33F2C" w:rsidRDefault="00D11308" w:rsidP="00D7256E">
    <w:pPr>
      <w:pStyle w:val="BodyText"/>
      <w:rPr>
        <w:sz w:val="24"/>
        <w:szCs w:val="24"/>
      </w:rPr>
    </w:pPr>
    <w:r>
      <w:rPr>
        <w:sz w:val="24"/>
        <w:szCs w:val="24"/>
      </w:rPr>
      <w:t>EMAnot_010414_groz898</w:t>
    </w:r>
    <w:r w:rsidRPr="00634095">
      <w:rPr>
        <w:sz w:val="24"/>
        <w:szCs w:val="24"/>
      </w:rPr>
      <w:t>; Ministru kabineta noteikumu projekta „</w:t>
    </w:r>
    <w:r w:rsidRPr="0067603D">
      <w:rPr>
        <w:sz w:val="24"/>
        <w:szCs w:val="24"/>
      </w:rPr>
      <w:t xml:space="preserve">Grozījumi Ministru kabineta 2013.gada 24.septembra noteikumos Nr.898 „Noteikumi par apmācību nodrošināšanu saimnieciskās darbības uzsācējiem un personām, kas vēlas uzsākt saimniecisko darbību”” </w:t>
    </w:r>
    <w:r>
      <w:rPr>
        <w:sz w:val="24"/>
        <w:szCs w:val="24"/>
      </w:rPr>
      <w:t xml:space="preserve"> </w:t>
    </w:r>
    <w:r w:rsidRPr="00C33F2C">
      <w:rPr>
        <w:sz w:val="24"/>
        <w:szCs w:val="24"/>
      </w:rPr>
      <w:t xml:space="preserve">sākotnējās ietekmes novērtējuma </w:t>
    </w:r>
    <w:smartTag w:uri="schemas-tilde-lv/tildestengine" w:element="veidnes">
      <w:smartTagPr>
        <w:attr w:name="id" w:val="-1"/>
        <w:attr w:name="baseform" w:val="ziņojums"/>
        <w:attr w:name="text" w:val="ziņojums"/>
      </w:smartTagPr>
      <w:r w:rsidRPr="00C33F2C">
        <w:rPr>
          <w:sz w:val="24"/>
          <w:szCs w:val="24"/>
        </w:rPr>
        <w:t>ziņojums</w:t>
      </w:r>
    </w:smartTag>
    <w:r w:rsidRPr="00C33F2C">
      <w:rPr>
        <w:sz w:val="24"/>
        <w:szCs w:val="24"/>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B98" w:rsidRDefault="00816B98" w:rsidP="00B014C2">
      <w:r>
        <w:separator/>
      </w:r>
    </w:p>
  </w:footnote>
  <w:footnote w:type="continuationSeparator" w:id="0">
    <w:p w:rsidR="00816B98" w:rsidRDefault="00816B98" w:rsidP="00B014C2">
      <w:r>
        <w:continuationSeparator/>
      </w:r>
    </w:p>
  </w:footnote>
  <w:footnote w:id="1">
    <w:p w:rsidR="00AF1CE0" w:rsidRPr="0073286D" w:rsidRDefault="00AF1CE0" w:rsidP="00AF1CE0">
      <w:pPr>
        <w:pStyle w:val="FootnoteText"/>
        <w:rPr>
          <w:lang w:val="lv-LV"/>
        </w:rPr>
      </w:pPr>
      <w:r>
        <w:rPr>
          <w:rStyle w:val="FootnoteReference"/>
        </w:rPr>
        <w:footnoteRef/>
      </w:r>
      <w:r>
        <w:t xml:space="preserve"> </w:t>
      </w:r>
      <w:proofErr w:type="spellStart"/>
      <w:r>
        <w:t>Ar</w:t>
      </w:r>
      <w:proofErr w:type="spellEnd"/>
      <w:r>
        <w:t xml:space="preserve"> 2014.gada 1.janvāri VAS </w:t>
      </w:r>
      <w:r>
        <w:rPr>
          <w:lang w:val="lv-LV"/>
        </w:rPr>
        <w:t>„</w:t>
      </w:r>
      <w:proofErr w:type="spellStart"/>
      <w:r w:rsidRPr="00DA1E82">
        <w:t>L</w:t>
      </w:r>
      <w:r>
        <w:t>atvijas</w:t>
      </w:r>
      <w:proofErr w:type="spellEnd"/>
      <w:r>
        <w:t xml:space="preserve"> </w:t>
      </w:r>
      <w:proofErr w:type="spellStart"/>
      <w:r>
        <w:t>Hipotēku</w:t>
      </w:r>
      <w:proofErr w:type="spellEnd"/>
      <w:r>
        <w:t xml:space="preserve"> un </w:t>
      </w:r>
      <w:proofErr w:type="spellStart"/>
      <w:r>
        <w:t>zemes</w:t>
      </w:r>
      <w:proofErr w:type="spellEnd"/>
      <w:r>
        <w:t xml:space="preserve"> </w:t>
      </w:r>
      <w:proofErr w:type="spellStart"/>
      <w:r>
        <w:t>banka</w:t>
      </w:r>
      <w:proofErr w:type="spellEnd"/>
      <w:r>
        <w:rPr>
          <w:lang w:val="lv-LV"/>
        </w:rPr>
        <w:t>”</w:t>
      </w:r>
      <w:r w:rsidRPr="00DA1E82">
        <w:t xml:space="preserve"> (LHZB) </w:t>
      </w:r>
      <w:proofErr w:type="spellStart"/>
      <w:r w:rsidRPr="00DA1E82">
        <w:t>nosaukums</w:t>
      </w:r>
      <w:proofErr w:type="spellEnd"/>
      <w:r w:rsidRPr="00DA1E82">
        <w:t xml:space="preserve"> </w:t>
      </w:r>
      <w:proofErr w:type="spellStart"/>
      <w:r w:rsidRPr="00DA1E82">
        <w:t>mainīts</w:t>
      </w:r>
      <w:proofErr w:type="spellEnd"/>
      <w:r w:rsidRPr="00DA1E82">
        <w:t xml:space="preserve"> </w:t>
      </w:r>
      <w:proofErr w:type="spellStart"/>
      <w:r w:rsidRPr="00DA1E82">
        <w:t>uz</w:t>
      </w:r>
      <w:proofErr w:type="spellEnd"/>
      <w:r w:rsidRPr="00DA1E82">
        <w:t xml:space="preserve"> VAS „</w:t>
      </w:r>
      <w:proofErr w:type="spellStart"/>
      <w:r w:rsidRPr="00DA1E82">
        <w:t>Latvijas</w:t>
      </w:r>
      <w:proofErr w:type="spellEnd"/>
      <w:r w:rsidRPr="00DA1E82">
        <w:t xml:space="preserve"> </w:t>
      </w:r>
      <w:proofErr w:type="spellStart"/>
      <w:r w:rsidRPr="00DA1E82">
        <w:t>attīstības</w:t>
      </w:r>
      <w:proofErr w:type="spellEnd"/>
      <w:r w:rsidRPr="00DA1E82">
        <w:t xml:space="preserve"> </w:t>
      </w:r>
      <w:proofErr w:type="spellStart"/>
      <w:r w:rsidRPr="00DA1E82">
        <w:t>finanšu</w:t>
      </w:r>
      <w:proofErr w:type="spellEnd"/>
      <w:r w:rsidRPr="00DA1E82">
        <w:t xml:space="preserve"> </w:t>
      </w:r>
      <w:proofErr w:type="spellStart"/>
      <w:r w:rsidRPr="00DA1E82">
        <w:t>institūcija</w:t>
      </w:r>
      <w:proofErr w:type="spellEnd"/>
      <w:r w:rsidRPr="00DA1E82">
        <w:t xml:space="preserve"> „</w:t>
      </w:r>
      <w:proofErr w:type="spellStart"/>
      <w:r w:rsidRPr="00DA1E82">
        <w:t>Altum</w:t>
      </w:r>
      <w:proofErr w:type="spellEnd"/>
      <w:r w:rsidRPr="00DA1E82">
        <w:t>” (</w:t>
      </w:r>
      <w:proofErr w:type="spellStart"/>
      <w:r w:rsidR="00C7219B">
        <w:t>sabiedrība</w:t>
      </w:r>
      <w:proofErr w:type="spellEnd"/>
      <w:r w:rsidR="00C7219B">
        <w:t xml:space="preserve"> </w:t>
      </w:r>
      <w:proofErr w:type="spellStart"/>
      <w:r w:rsidR="00C7219B">
        <w:t>Altum</w:t>
      </w:r>
      <w:proofErr w:type="spellEnd"/>
      <w:r>
        <w:t>)</w:t>
      </w:r>
    </w:p>
    <w:p w:rsidR="00AF1CE0" w:rsidRPr="00335468" w:rsidRDefault="00AF1CE0" w:rsidP="00AF1CE0">
      <w:pPr>
        <w:pStyle w:val="FootnoteText"/>
        <w:rPr>
          <w:lang w:val="lv-LV"/>
        </w:rPr>
      </w:pPr>
    </w:p>
    <w:p w:rsidR="00AF1CE0" w:rsidRPr="00AF1CE0" w:rsidRDefault="00AF1CE0">
      <w:pPr>
        <w:pStyle w:val="FootnoteText"/>
        <w:rPr>
          <w:lang w:val="lv-LV"/>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70797"/>
      <w:docPartObj>
        <w:docPartGallery w:val="Page Numbers (Top of Page)"/>
        <w:docPartUnique/>
      </w:docPartObj>
    </w:sdtPr>
    <w:sdtEndPr>
      <w:rPr>
        <w:sz w:val="24"/>
        <w:szCs w:val="24"/>
      </w:rPr>
    </w:sdtEndPr>
    <w:sdtContent>
      <w:p w:rsidR="00511C7D" w:rsidRPr="00B014C2" w:rsidRDefault="00F91217">
        <w:pPr>
          <w:pStyle w:val="Header"/>
          <w:jc w:val="center"/>
          <w:rPr>
            <w:sz w:val="24"/>
            <w:szCs w:val="24"/>
          </w:rPr>
        </w:pPr>
        <w:r w:rsidRPr="00B014C2">
          <w:rPr>
            <w:sz w:val="24"/>
            <w:szCs w:val="24"/>
          </w:rPr>
          <w:fldChar w:fldCharType="begin"/>
        </w:r>
        <w:r w:rsidR="00511C7D" w:rsidRPr="00B014C2">
          <w:rPr>
            <w:sz w:val="24"/>
            <w:szCs w:val="24"/>
          </w:rPr>
          <w:instrText xml:space="preserve"> PAGE   \* MERGEFORMAT </w:instrText>
        </w:r>
        <w:r w:rsidRPr="00B014C2">
          <w:rPr>
            <w:sz w:val="24"/>
            <w:szCs w:val="24"/>
          </w:rPr>
          <w:fldChar w:fldCharType="separate"/>
        </w:r>
        <w:r w:rsidR="00E009B0">
          <w:rPr>
            <w:noProof/>
            <w:sz w:val="24"/>
            <w:szCs w:val="24"/>
          </w:rPr>
          <w:t>2</w:t>
        </w:r>
        <w:r w:rsidRPr="00B014C2">
          <w:rPr>
            <w:sz w:val="24"/>
            <w:szCs w:val="24"/>
          </w:rPr>
          <w:fldChar w:fldCharType="end"/>
        </w:r>
      </w:p>
    </w:sdtContent>
  </w:sdt>
  <w:p w:rsidR="00511C7D" w:rsidRDefault="00511C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532371"/>
      <w:docPartObj>
        <w:docPartGallery w:val="Page Numbers (Top of Page)"/>
        <w:docPartUnique/>
      </w:docPartObj>
    </w:sdtPr>
    <w:sdtEndPr>
      <w:rPr>
        <w:sz w:val="24"/>
        <w:szCs w:val="24"/>
      </w:rPr>
    </w:sdtEndPr>
    <w:sdtContent>
      <w:p w:rsidR="00D11308" w:rsidRPr="00B014C2" w:rsidRDefault="00D11308">
        <w:pPr>
          <w:pStyle w:val="Header"/>
          <w:jc w:val="center"/>
          <w:rPr>
            <w:sz w:val="24"/>
            <w:szCs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244B2D">
          <w:rPr>
            <w:noProof/>
            <w:sz w:val="24"/>
            <w:szCs w:val="24"/>
          </w:rPr>
          <w:t>5</w:t>
        </w:r>
        <w:r w:rsidRPr="00B014C2">
          <w:rPr>
            <w:sz w:val="24"/>
            <w:szCs w:val="24"/>
          </w:rPr>
          <w:fldChar w:fldCharType="end"/>
        </w:r>
      </w:p>
    </w:sdtContent>
  </w:sdt>
  <w:p w:rsidR="00D11308" w:rsidRDefault="00D113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70F7"/>
    <w:multiLevelType w:val="hybridMultilevel"/>
    <w:tmpl w:val="427E567E"/>
    <w:lvl w:ilvl="0" w:tplc="7DDE18B6">
      <w:start w:val="2"/>
      <w:numFmt w:val="bullet"/>
      <w:lvlText w:val="-"/>
      <w:lvlJc w:val="left"/>
      <w:pPr>
        <w:ind w:left="432" w:hanging="360"/>
      </w:pPr>
      <w:rPr>
        <w:rFonts w:ascii="Times New Roman" w:eastAsia="Times New Roman" w:hAnsi="Times New Roman" w:cs="Times New Roman"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
    <w:nsid w:val="03697FC6"/>
    <w:multiLevelType w:val="hybridMultilevel"/>
    <w:tmpl w:val="0EBA39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B020D22"/>
    <w:multiLevelType w:val="hybridMultilevel"/>
    <w:tmpl w:val="E7927C34"/>
    <w:lvl w:ilvl="0" w:tplc="658899F6">
      <w:start w:val="1"/>
      <w:numFmt w:val="bullet"/>
      <w:lvlText w:val="-"/>
      <w:lvlJc w:val="left"/>
      <w:pPr>
        <w:ind w:left="1069" w:hanging="360"/>
      </w:pPr>
      <w:rPr>
        <w:rFonts w:ascii="Times New Roman" w:eastAsia="Calibri" w:hAnsi="Times New Roman" w:cs="Times New Roman" w:hint="default"/>
        <w:sz w:val="24"/>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
    <w:nsid w:val="0DD8395C"/>
    <w:multiLevelType w:val="hybridMultilevel"/>
    <w:tmpl w:val="257460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3A01F58"/>
    <w:multiLevelType w:val="hybridMultilevel"/>
    <w:tmpl w:val="A2482CEA"/>
    <w:lvl w:ilvl="0" w:tplc="33D271E4">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5">
    <w:nsid w:val="16980861"/>
    <w:multiLevelType w:val="hybridMultilevel"/>
    <w:tmpl w:val="6C265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912446"/>
    <w:multiLevelType w:val="hybridMultilevel"/>
    <w:tmpl w:val="05CA9674"/>
    <w:lvl w:ilvl="0" w:tplc="D27436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1FD230B"/>
    <w:multiLevelType w:val="hybridMultilevel"/>
    <w:tmpl w:val="56AC93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2F42DDC"/>
    <w:multiLevelType w:val="hybridMultilevel"/>
    <w:tmpl w:val="5CB03484"/>
    <w:lvl w:ilvl="0" w:tplc="FB2C82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23E366A1"/>
    <w:multiLevelType w:val="hybridMultilevel"/>
    <w:tmpl w:val="5CF6E35E"/>
    <w:lvl w:ilvl="0" w:tplc="BBA2D6DC">
      <w:start w:val="2010"/>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nsid w:val="2EEE26CF"/>
    <w:multiLevelType w:val="hybridMultilevel"/>
    <w:tmpl w:val="32B4AF9C"/>
    <w:lvl w:ilvl="0" w:tplc="E7B0EE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62C7345"/>
    <w:multiLevelType w:val="hybridMultilevel"/>
    <w:tmpl w:val="1BEEEE6E"/>
    <w:lvl w:ilvl="0" w:tplc="5A8651A8">
      <w:start w:val="9"/>
      <w:numFmt w:val="bullet"/>
      <w:lvlText w:val="-"/>
      <w:lvlJc w:val="left"/>
      <w:pPr>
        <w:ind w:left="430" w:hanging="360"/>
      </w:pPr>
      <w:rPr>
        <w:rFonts w:ascii="Times New Roman" w:eastAsia="Times New Roman" w:hAnsi="Times New Roman" w:cs="Times New Roman"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12">
    <w:nsid w:val="3D4B236C"/>
    <w:multiLevelType w:val="hybridMultilevel"/>
    <w:tmpl w:val="272065E8"/>
    <w:lvl w:ilvl="0" w:tplc="F22E746E">
      <w:start w:val="1"/>
      <w:numFmt w:val="bullet"/>
      <w:lvlText w:val="–"/>
      <w:lvlJc w:val="left"/>
      <w:pPr>
        <w:ind w:left="720" w:hanging="360"/>
      </w:pPr>
      <w:rPr>
        <w:rFonts w:ascii="Times New Roman" w:hAnsi="Times New Roman" w:cs="Times New Roman" w:hint="default"/>
        <w:color w:val="000000"/>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51A43636"/>
    <w:multiLevelType w:val="hybridMultilevel"/>
    <w:tmpl w:val="BE8E03F0"/>
    <w:lvl w:ilvl="0" w:tplc="335A49F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66756102"/>
    <w:multiLevelType w:val="hybridMultilevel"/>
    <w:tmpl w:val="A686F9D2"/>
    <w:lvl w:ilvl="0" w:tplc="F3FCCA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nsid w:val="6774206E"/>
    <w:multiLevelType w:val="hybridMultilevel"/>
    <w:tmpl w:val="0EBA39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E300641"/>
    <w:multiLevelType w:val="hybridMultilevel"/>
    <w:tmpl w:val="CBAAB1CE"/>
    <w:lvl w:ilvl="0" w:tplc="C492AEA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6F4E62AA"/>
    <w:multiLevelType w:val="hybridMultilevel"/>
    <w:tmpl w:val="257460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12C625F"/>
    <w:multiLevelType w:val="hybridMultilevel"/>
    <w:tmpl w:val="C55E3054"/>
    <w:lvl w:ilvl="0" w:tplc="EACE7FA0">
      <w:start w:val="1"/>
      <w:numFmt w:val="decimal"/>
      <w:lvlText w:val="%1)"/>
      <w:lvlJc w:val="left"/>
      <w:pPr>
        <w:ind w:left="1352" w:hanging="36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abstractNum w:abstractNumId="19">
    <w:nsid w:val="795C0C91"/>
    <w:multiLevelType w:val="hybridMultilevel"/>
    <w:tmpl w:val="E91A353C"/>
    <w:lvl w:ilvl="0" w:tplc="833C27D2">
      <w:start w:val="1"/>
      <w:numFmt w:val="decimal"/>
      <w:lvlText w:val="%1."/>
      <w:lvlJc w:val="left"/>
      <w:pPr>
        <w:ind w:left="1049" w:hanging="360"/>
      </w:pPr>
      <w:rPr>
        <w:rFonts w:hint="default"/>
      </w:r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20">
    <w:nsid w:val="7F1645FE"/>
    <w:multiLevelType w:val="hybridMultilevel"/>
    <w:tmpl w:val="25243A60"/>
    <w:lvl w:ilvl="0" w:tplc="90C8AF22">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8"/>
  </w:num>
  <w:num w:numId="2">
    <w:abstractNumId w:val="9"/>
  </w:num>
  <w:num w:numId="3">
    <w:abstractNumId w:val="14"/>
  </w:num>
  <w:num w:numId="4">
    <w:abstractNumId w:val="4"/>
  </w:num>
  <w:num w:numId="5">
    <w:abstractNumId w:val="2"/>
  </w:num>
  <w:num w:numId="6">
    <w:abstractNumId w:val="12"/>
  </w:num>
  <w:num w:numId="7">
    <w:abstractNumId w:val="20"/>
  </w:num>
  <w:num w:numId="8">
    <w:abstractNumId w:val="8"/>
  </w:num>
  <w:num w:numId="9">
    <w:abstractNumId w:val="13"/>
  </w:num>
  <w:num w:numId="10">
    <w:abstractNumId w:val="16"/>
  </w:num>
  <w:num w:numId="11">
    <w:abstractNumId w:val="6"/>
  </w:num>
  <w:num w:numId="12">
    <w:abstractNumId w:val="10"/>
  </w:num>
  <w:num w:numId="13">
    <w:abstractNumId w:val="19"/>
  </w:num>
  <w:num w:numId="14">
    <w:abstractNumId w:val="5"/>
  </w:num>
  <w:num w:numId="15">
    <w:abstractNumId w:val="7"/>
  </w:num>
  <w:num w:numId="16">
    <w:abstractNumId w:val="11"/>
  </w:num>
  <w:num w:numId="17">
    <w:abstractNumId w:val="0"/>
  </w:num>
  <w:num w:numId="18">
    <w:abstractNumId w:val="3"/>
  </w:num>
  <w:num w:numId="19">
    <w:abstractNumId w:val="15"/>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3481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C5"/>
    <w:rsid w:val="000016AB"/>
    <w:rsid w:val="00004C45"/>
    <w:rsid w:val="0001186C"/>
    <w:rsid w:val="000120A0"/>
    <w:rsid w:val="00014006"/>
    <w:rsid w:val="0001626D"/>
    <w:rsid w:val="0001764D"/>
    <w:rsid w:val="00020A02"/>
    <w:rsid w:val="000214DF"/>
    <w:rsid w:val="00026BA7"/>
    <w:rsid w:val="00026C03"/>
    <w:rsid w:val="000275AB"/>
    <w:rsid w:val="0002762A"/>
    <w:rsid w:val="00031099"/>
    <w:rsid w:val="000320DD"/>
    <w:rsid w:val="0003693D"/>
    <w:rsid w:val="00036E03"/>
    <w:rsid w:val="0004167C"/>
    <w:rsid w:val="000445F3"/>
    <w:rsid w:val="000467E4"/>
    <w:rsid w:val="00047EF5"/>
    <w:rsid w:val="00050184"/>
    <w:rsid w:val="00050EA4"/>
    <w:rsid w:val="00052380"/>
    <w:rsid w:val="000564DA"/>
    <w:rsid w:val="000576D6"/>
    <w:rsid w:val="00060D39"/>
    <w:rsid w:val="000643D5"/>
    <w:rsid w:val="000655FF"/>
    <w:rsid w:val="00071114"/>
    <w:rsid w:val="000729ED"/>
    <w:rsid w:val="00072ECD"/>
    <w:rsid w:val="00081C1D"/>
    <w:rsid w:val="00081F44"/>
    <w:rsid w:val="00083704"/>
    <w:rsid w:val="000847AE"/>
    <w:rsid w:val="0008484B"/>
    <w:rsid w:val="0008486C"/>
    <w:rsid w:val="00086412"/>
    <w:rsid w:val="00087524"/>
    <w:rsid w:val="00091DBA"/>
    <w:rsid w:val="00092473"/>
    <w:rsid w:val="00097583"/>
    <w:rsid w:val="000A164A"/>
    <w:rsid w:val="000A402E"/>
    <w:rsid w:val="000A4AED"/>
    <w:rsid w:val="000A548B"/>
    <w:rsid w:val="000A5FB9"/>
    <w:rsid w:val="000B0719"/>
    <w:rsid w:val="000B08FC"/>
    <w:rsid w:val="000B10BD"/>
    <w:rsid w:val="000B2AE3"/>
    <w:rsid w:val="000B5B6D"/>
    <w:rsid w:val="000D0388"/>
    <w:rsid w:val="000D19C8"/>
    <w:rsid w:val="000D2F05"/>
    <w:rsid w:val="000D4DC9"/>
    <w:rsid w:val="000D6DF2"/>
    <w:rsid w:val="000E2F17"/>
    <w:rsid w:val="000E409F"/>
    <w:rsid w:val="000E4277"/>
    <w:rsid w:val="000E76F0"/>
    <w:rsid w:val="000F0232"/>
    <w:rsid w:val="000F6C72"/>
    <w:rsid w:val="000F6E9E"/>
    <w:rsid w:val="001000B5"/>
    <w:rsid w:val="001002E4"/>
    <w:rsid w:val="0010079A"/>
    <w:rsid w:val="0010385C"/>
    <w:rsid w:val="00103FE1"/>
    <w:rsid w:val="0010410B"/>
    <w:rsid w:val="001047E8"/>
    <w:rsid w:val="00115E25"/>
    <w:rsid w:val="0011777C"/>
    <w:rsid w:val="00120651"/>
    <w:rsid w:val="0012067B"/>
    <w:rsid w:val="00120C26"/>
    <w:rsid w:val="001232D1"/>
    <w:rsid w:val="001254CC"/>
    <w:rsid w:val="001267F1"/>
    <w:rsid w:val="001305B3"/>
    <w:rsid w:val="00130D33"/>
    <w:rsid w:val="00131980"/>
    <w:rsid w:val="00131C62"/>
    <w:rsid w:val="00134E0F"/>
    <w:rsid w:val="001428EB"/>
    <w:rsid w:val="00142A69"/>
    <w:rsid w:val="00142AC2"/>
    <w:rsid w:val="00142CBB"/>
    <w:rsid w:val="00144D39"/>
    <w:rsid w:val="00153C1A"/>
    <w:rsid w:val="00155953"/>
    <w:rsid w:val="001611D0"/>
    <w:rsid w:val="0017312C"/>
    <w:rsid w:val="001733BE"/>
    <w:rsid w:val="0017472D"/>
    <w:rsid w:val="001764E7"/>
    <w:rsid w:val="00182537"/>
    <w:rsid w:val="00182AB8"/>
    <w:rsid w:val="00182CC4"/>
    <w:rsid w:val="001831F7"/>
    <w:rsid w:val="00184308"/>
    <w:rsid w:val="00184C02"/>
    <w:rsid w:val="00184E37"/>
    <w:rsid w:val="00186895"/>
    <w:rsid w:val="001871BB"/>
    <w:rsid w:val="00190498"/>
    <w:rsid w:val="00191102"/>
    <w:rsid w:val="00191B2C"/>
    <w:rsid w:val="00194800"/>
    <w:rsid w:val="00196D43"/>
    <w:rsid w:val="001971A4"/>
    <w:rsid w:val="001973A7"/>
    <w:rsid w:val="001A082F"/>
    <w:rsid w:val="001A2ABA"/>
    <w:rsid w:val="001A3B25"/>
    <w:rsid w:val="001A3C19"/>
    <w:rsid w:val="001B0C97"/>
    <w:rsid w:val="001B262F"/>
    <w:rsid w:val="001B3236"/>
    <w:rsid w:val="001B4EB9"/>
    <w:rsid w:val="001B5566"/>
    <w:rsid w:val="001B5F59"/>
    <w:rsid w:val="001B6F62"/>
    <w:rsid w:val="001B7875"/>
    <w:rsid w:val="001C1BFF"/>
    <w:rsid w:val="001C1C5C"/>
    <w:rsid w:val="001C2D96"/>
    <w:rsid w:val="001C5831"/>
    <w:rsid w:val="001C6979"/>
    <w:rsid w:val="001C6A1F"/>
    <w:rsid w:val="001D02A2"/>
    <w:rsid w:val="001D2EDB"/>
    <w:rsid w:val="001D39D9"/>
    <w:rsid w:val="001D416F"/>
    <w:rsid w:val="001D46D6"/>
    <w:rsid w:val="001D5E9C"/>
    <w:rsid w:val="001D76FC"/>
    <w:rsid w:val="001E3BD0"/>
    <w:rsid w:val="001E5031"/>
    <w:rsid w:val="001E6651"/>
    <w:rsid w:val="001E7BB7"/>
    <w:rsid w:val="001F02C1"/>
    <w:rsid w:val="001F6151"/>
    <w:rsid w:val="001F7527"/>
    <w:rsid w:val="00200612"/>
    <w:rsid w:val="00205FEE"/>
    <w:rsid w:val="0021241F"/>
    <w:rsid w:val="00213D6A"/>
    <w:rsid w:val="002149CB"/>
    <w:rsid w:val="00216B96"/>
    <w:rsid w:val="00220CC5"/>
    <w:rsid w:val="00221058"/>
    <w:rsid w:val="00221205"/>
    <w:rsid w:val="00221561"/>
    <w:rsid w:val="00221CAE"/>
    <w:rsid w:val="00222A92"/>
    <w:rsid w:val="00224C7C"/>
    <w:rsid w:val="0023085A"/>
    <w:rsid w:val="00230FB6"/>
    <w:rsid w:val="00231EB0"/>
    <w:rsid w:val="00233657"/>
    <w:rsid w:val="00233F7A"/>
    <w:rsid w:val="0023462C"/>
    <w:rsid w:val="00234C58"/>
    <w:rsid w:val="00234DDC"/>
    <w:rsid w:val="00235168"/>
    <w:rsid w:val="00236989"/>
    <w:rsid w:val="002428B8"/>
    <w:rsid w:val="00244B2D"/>
    <w:rsid w:val="00245D09"/>
    <w:rsid w:val="00247529"/>
    <w:rsid w:val="002507A0"/>
    <w:rsid w:val="002523D8"/>
    <w:rsid w:val="002543B5"/>
    <w:rsid w:val="0025484B"/>
    <w:rsid w:val="00257EAE"/>
    <w:rsid w:val="00261B9F"/>
    <w:rsid w:val="0026446F"/>
    <w:rsid w:val="00265C1B"/>
    <w:rsid w:val="002701D0"/>
    <w:rsid w:val="002702EB"/>
    <w:rsid w:val="00271EC3"/>
    <w:rsid w:val="0027677B"/>
    <w:rsid w:val="00280A6B"/>
    <w:rsid w:val="00284232"/>
    <w:rsid w:val="00285613"/>
    <w:rsid w:val="00285CAB"/>
    <w:rsid w:val="0028698C"/>
    <w:rsid w:val="00287254"/>
    <w:rsid w:val="00290331"/>
    <w:rsid w:val="00292E4C"/>
    <w:rsid w:val="0029306A"/>
    <w:rsid w:val="002954D4"/>
    <w:rsid w:val="00295C0F"/>
    <w:rsid w:val="00297E4A"/>
    <w:rsid w:val="002A0052"/>
    <w:rsid w:val="002A0CEE"/>
    <w:rsid w:val="002B30A6"/>
    <w:rsid w:val="002B34B0"/>
    <w:rsid w:val="002B4D01"/>
    <w:rsid w:val="002B667D"/>
    <w:rsid w:val="002B768A"/>
    <w:rsid w:val="002C0E0E"/>
    <w:rsid w:val="002C20C8"/>
    <w:rsid w:val="002C4039"/>
    <w:rsid w:val="002D1571"/>
    <w:rsid w:val="002D259E"/>
    <w:rsid w:val="002D3E95"/>
    <w:rsid w:val="002D43D4"/>
    <w:rsid w:val="002D7C26"/>
    <w:rsid w:val="002E1D56"/>
    <w:rsid w:val="002E3CFA"/>
    <w:rsid w:val="002E6122"/>
    <w:rsid w:val="002E7059"/>
    <w:rsid w:val="002E7530"/>
    <w:rsid w:val="002E7962"/>
    <w:rsid w:val="002E79E4"/>
    <w:rsid w:val="002E7BEF"/>
    <w:rsid w:val="002F063C"/>
    <w:rsid w:val="002F423D"/>
    <w:rsid w:val="002F4553"/>
    <w:rsid w:val="002F5BA4"/>
    <w:rsid w:val="002F6D2C"/>
    <w:rsid w:val="003000F0"/>
    <w:rsid w:val="003124BE"/>
    <w:rsid w:val="00314594"/>
    <w:rsid w:val="00314A13"/>
    <w:rsid w:val="00315BB0"/>
    <w:rsid w:val="00320EB0"/>
    <w:rsid w:val="00321E80"/>
    <w:rsid w:val="00322A15"/>
    <w:rsid w:val="00324F11"/>
    <w:rsid w:val="00330AF0"/>
    <w:rsid w:val="003312F2"/>
    <w:rsid w:val="00335837"/>
    <w:rsid w:val="00335C2E"/>
    <w:rsid w:val="003365BB"/>
    <w:rsid w:val="003369C8"/>
    <w:rsid w:val="003372CD"/>
    <w:rsid w:val="00340E1F"/>
    <w:rsid w:val="00341D01"/>
    <w:rsid w:val="0034284E"/>
    <w:rsid w:val="00344B27"/>
    <w:rsid w:val="0034724B"/>
    <w:rsid w:val="0034794E"/>
    <w:rsid w:val="003479DF"/>
    <w:rsid w:val="00356364"/>
    <w:rsid w:val="0035647E"/>
    <w:rsid w:val="00356CDF"/>
    <w:rsid w:val="00357B86"/>
    <w:rsid w:val="00360437"/>
    <w:rsid w:val="00360962"/>
    <w:rsid w:val="003611ED"/>
    <w:rsid w:val="00361DA6"/>
    <w:rsid w:val="00362D30"/>
    <w:rsid w:val="003707C8"/>
    <w:rsid w:val="0037466C"/>
    <w:rsid w:val="00376A40"/>
    <w:rsid w:val="00382BA7"/>
    <w:rsid w:val="00383500"/>
    <w:rsid w:val="00384799"/>
    <w:rsid w:val="00385DB0"/>
    <w:rsid w:val="00386053"/>
    <w:rsid w:val="00391942"/>
    <w:rsid w:val="00395628"/>
    <w:rsid w:val="00396D2E"/>
    <w:rsid w:val="003A5545"/>
    <w:rsid w:val="003A56E6"/>
    <w:rsid w:val="003A5F98"/>
    <w:rsid w:val="003A7D89"/>
    <w:rsid w:val="003B04FD"/>
    <w:rsid w:val="003B060D"/>
    <w:rsid w:val="003B2464"/>
    <w:rsid w:val="003B3003"/>
    <w:rsid w:val="003B3450"/>
    <w:rsid w:val="003B4994"/>
    <w:rsid w:val="003B5399"/>
    <w:rsid w:val="003B590B"/>
    <w:rsid w:val="003C1C94"/>
    <w:rsid w:val="003C406A"/>
    <w:rsid w:val="003C5329"/>
    <w:rsid w:val="003D342E"/>
    <w:rsid w:val="003D3A14"/>
    <w:rsid w:val="003E0167"/>
    <w:rsid w:val="003E0BD3"/>
    <w:rsid w:val="003E284A"/>
    <w:rsid w:val="003E2968"/>
    <w:rsid w:val="003E3604"/>
    <w:rsid w:val="003E6CB3"/>
    <w:rsid w:val="003F0C4F"/>
    <w:rsid w:val="003F17ED"/>
    <w:rsid w:val="003F4E09"/>
    <w:rsid w:val="00401C5F"/>
    <w:rsid w:val="00402B2B"/>
    <w:rsid w:val="00404C10"/>
    <w:rsid w:val="00404D4B"/>
    <w:rsid w:val="00406C83"/>
    <w:rsid w:val="004074FD"/>
    <w:rsid w:val="00410EC7"/>
    <w:rsid w:val="00410FEE"/>
    <w:rsid w:val="00414CC7"/>
    <w:rsid w:val="00415C03"/>
    <w:rsid w:val="00416C3A"/>
    <w:rsid w:val="00420FC8"/>
    <w:rsid w:val="0042129F"/>
    <w:rsid w:val="0042154E"/>
    <w:rsid w:val="004232D7"/>
    <w:rsid w:val="0042395B"/>
    <w:rsid w:val="0042472B"/>
    <w:rsid w:val="00431CB5"/>
    <w:rsid w:val="00434ACC"/>
    <w:rsid w:val="00435CDA"/>
    <w:rsid w:val="00436083"/>
    <w:rsid w:val="00436E46"/>
    <w:rsid w:val="00436E6A"/>
    <w:rsid w:val="004413C4"/>
    <w:rsid w:val="00441C3F"/>
    <w:rsid w:val="004426FC"/>
    <w:rsid w:val="00442884"/>
    <w:rsid w:val="00443B04"/>
    <w:rsid w:val="0044567A"/>
    <w:rsid w:val="004465FC"/>
    <w:rsid w:val="004522D7"/>
    <w:rsid w:val="004527EA"/>
    <w:rsid w:val="00457B62"/>
    <w:rsid w:val="00457CC8"/>
    <w:rsid w:val="00460A29"/>
    <w:rsid w:val="00472EF3"/>
    <w:rsid w:val="00475A76"/>
    <w:rsid w:val="004775F4"/>
    <w:rsid w:val="00484C10"/>
    <w:rsid w:val="00485E0B"/>
    <w:rsid w:val="00486BD6"/>
    <w:rsid w:val="00487753"/>
    <w:rsid w:val="0049013B"/>
    <w:rsid w:val="00491F0A"/>
    <w:rsid w:val="004960FB"/>
    <w:rsid w:val="00497086"/>
    <w:rsid w:val="004A22E5"/>
    <w:rsid w:val="004A554F"/>
    <w:rsid w:val="004B18A4"/>
    <w:rsid w:val="004B1FE7"/>
    <w:rsid w:val="004B3D19"/>
    <w:rsid w:val="004B77C0"/>
    <w:rsid w:val="004C1463"/>
    <w:rsid w:val="004D4997"/>
    <w:rsid w:val="004D54CD"/>
    <w:rsid w:val="004D6EF0"/>
    <w:rsid w:val="004D790D"/>
    <w:rsid w:val="004E01F5"/>
    <w:rsid w:val="004E3075"/>
    <w:rsid w:val="004E7B96"/>
    <w:rsid w:val="004F0E94"/>
    <w:rsid w:val="004F178A"/>
    <w:rsid w:val="004F2331"/>
    <w:rsid w:val="004F2B79"/>
    <w:rsid w:val="00501F08"/>
    <w:rsid w:val="00502247"/>
    <w:rsid w:val="00503D5C"/>
    <w:rsid w:val="00505A0D"/>
    <w:rsid w:val="00505B7D"/>
    <w:rsid w:val="00506DDA"/>
    <w:rsid w:val="00510235"/>
    <w:rsid w:val="00511ADB"/>
    <w:rsid w:val="00511C7D"/>
    <w:rsid w:val="0051358D"/>
    <w:rsid w:val="00513AF6"/>
    <w:rsid w:val="00517C20"/>
    <w:rsid w:val="00522B62"/>
    <w:rsid w:val="00524D01"/>
    <w:rsid w:val="005254AB"/>
    <w:rsid w:val="00530C47"/>
    <w:rsid w:val="00531687"/>
    <w:rsid w:val="00532532"/>
    <w:rsid w:val="00532EE4"/>
    <w:rsid w:val="00532FEB"/>
    <w:rsid w:val="00537A29"/>
    <w:rsid w:val="005422C3"/>
    <w:rsid w:val="00542739"/>
    <w:rsid w:val="00542F49"/>
    <w:rsid w:val="00543052"/>
    <w:rsid w:val="00546599"/>
    <w:rsid w:val="00546E77"/>
    <w:rsid w:val="00554774"/>
    <w:rsid w:val="00554A7A"/>
    <w:rsid w:val="0055667F"/>
    <w:rsid w:val="005631C8"/>
    <w:rsid w:val="0056506A"/>
    <w:rsid w:val="005663B6"/>
    <w:rsid w:val="0056795E"/>
    <w:rsid w:val="00570B3E"/>
    <w:rsid w:val="005747E7"/>
    <w:rsid w:val="0057501D"/>
    <w:rsid w:val="00576AEE"/>
    <w:rsid w:val="00576D8A"/>
    <w:rsid w:val="00580317"/>
    <w:rsid w:val="0058086F"/>
    <w:rsid w:val="0058249F"/>
    <w:rsid w:val="0058679B"/>
    <w:rsid w:val="005877DA"/>
    <w:rsid w:val="00593CA6"/>
    <w:rsid w:val="0059700D"/>
    <w:rsid w:val="00597137"/>
    <w:rsid w:val="00597231"/>
    <w:rsid w:val="005A1A83"/>
    <w:rsid w:val="005A1D6F"/>
    <w:rsid w:val="005A2A2D"/>
    <w:rsid w:val="005A37FF"/>
    <w:rsid w:val="005A6E2E"/>
    <w:rsid w:val="005B29DE"/>
    <w:rsid w:val="005B4307"/>
    <w:rsid w:val="005C251D"/>
    <w:rsid w:val="005C4E19"/>
    <w:rsid w:val="005C6DDB"/>
    <w:rsid w:val="005D1220"/>
    <w:rsid w:val="005D3658"/>
    <w:rsid w:val="005D4522"/>
    <w:rsid w:val="005D6171"/>
    <w:rsid w:val="005E4730"/>
    <w:rsid w:val="005E713D"/>
    <w:rsid w:val="005F09EC"/>
    <w:rsid w:val="005F3202"/>
    <w:rsid w:val="00607722"/>
    <w:rsid w:val="00610DDF"/>
    <w:rsid w:val="00614602"/>
    <w:rsid w:val="006218A6"/>
    <w:rsid w:val="00625D54"/>
    <w:rsid w:val="00626F78"/>
    <w:rsid w:val="00630367"/>
    <w:rsid w:val="006309F5"/>
    <w:rsid w:val="00630BAA"/>
    <w:rsid w:val="00631039"/>
    <w:rsid w:val="00634095"/>
    <w:rsid w:val="00636440"/>
    <w:rsid w:val="00641379"/>
    <w:rsid w:val="00643B54"/>
    <w:rsid w:val="006456BB"/>
    <w:rsid w:val="00647402"/>
    <w:rsid w:val="0064763F"/>
    <w:rsid w:val="00650716"/>
    <w:rsid w:val="006512F4"/>
    <w:rsid w:val="00651669"/>
    <w:rsid w:val="006543B3"/>
    <w:rsid w:val="00654C63"/>
    <w:rsid w:val="00655415"/>
    <w:rsid w:val="00663763"/>
    <w:rsid w:val="00664C33"/>
    <w:rsid w:val="00665020"/>
    <w:rsid w:val="00667BAB"/>
    <w:rsid w:val="006711E1"/>
    <w:rsid w:val="006722B5"/>
    <w:rsid w:val="00672A2F"/>
    <w:rsid w:val="00673175"/>
    <w:rsid w:val="00674BA7"/>
    <w:rsid w:val="00676770"/>
    <w:rsid w:val="0068051B"/>
    <w:rsid w:val="00681496"/>
    <w:rsid w:val="006817FB"/>
    <w:rsid w:val="00682B64"/>
    <w:rsid w:val="0068409B"/>
    <w:rsid w:val="00684EA2"/>
    <w:rsid w:val="006910BE"/>
    <w:rsid w:val="006A3A28"/>
    <w:rsid w:val="006A668E"/>
    <w:rsid w:val="006A6AD4"/>
    <w:rsid w:val="006A7488"/>
    <w:rsid w:val="006A7638"/>
    <w:rsid w:val="006B0E03"/>
    <w:rsid w:val="006B2B3F"/>
    <w:rsid w:val="006C114F"/>
    <w:rsid w:val="006C15FA"/>
    <w:rsid w:val="006D0B9B"/>
    <w:rsid w:val="006D1F62"/>
    <w:rsid w:val="006D23AE"/>
    <w:rsid w:val="006D30BF"/>
    <w:rsid w:val="006D662F"/>
    <w:rsid w:val="006D69A4"/>
    <w:rsid w:val="006E07AC"/>
    <w:rsid w:val="006E09B6"/>
    <w:rsid w:val="006E0ECB"/>
    <w:rsid w:val="006E1F97"/>
    <w:rsid w:val="006E3949"/>
    <w:rsid w:val="006F02CA"/>
    <w:rsid w:val="006F0C19"/>
    <w:rsid w:val="006F24A8"/>
    <w:rsid w:val="006F56C1"/>
    <w:rsid w:val="007049BD"/>
    <w:rsid w:val="007058E9"/>
    <w:rsid w:val="0070678E"/>
    <w:rsid w:val="00706EC2"/>
    <w:rsid w:val="00716874"/>
    <w:rsid w:val="00720EE5"/>
    <w:rsid w:val="007217E4"/>
    <w:rsid w:val="00721D6C"/>
    <w:rsid w:val="00721E50"/>
    <w:rsid w:val="00725107"/>
    <w:rsid w:val="00725B16"/>
    <w:rsid w:val="007278CF"/>
    <w:rsid w:val="00732C19"/>
    <w:rsid w:val="00732F77"/>
    <w:rsid w:val="007363F2"/>
    <w:rsid w:val="00737AB8"/>
    <w:rsid w:val="00742BAF"/>
    <w:rsid w:val="00743E33"/>
    <w:rsid w:val="00744513"/>
    <w:rsid w:val="0075648C"/>
    <w:rsid w:val="00760AEB"/>
    <w:rsid w:val="00763941"/>
    <w:rsid w:val="00767185"/>
    <w:rsid w:val="00767E0F"/>
    <w:rsid w:val="007715A2"/>
    <w:rsid w:val="00771E40"/>
    <w:rsid w:val="0077435A"/>
    <w:rsid w:val="00781C31"/>
    <w:rsid w:val="00790E90"/>
    <w:rsid w:val="00791433"/>
    <w:rsid w:val="007918C0"/>
    <w:rsid w:val="00793496"/>
    <w:rsid w:val="00793A6B"/>
    <w:rsid w:val="00793F04"/>
    <w:rsid w:val="00794360"/>
    <w:rsid w:val="00794B98"/>
    <w:rsid w:val="00797D6F"/>
    <w:rsid w:val="007A0D95"/>
    <w:rsid w:val="007A14D0"/>
    <w:rsid w:val="007A2498"/>
    <w:rsid w:val="007B0767"/>
    <w:rsid w:val="007B461A"/>
    <w:rsid w:val="007C1582"/>
    <w:rsid w:val="007C2960"/>
    <w:rsid w:val="007C2992"/>
    <w:rsid w:val="007C3153"/>
    <w:rsid w:val="007C62F5"/>
    <w:rsid w:val="007C7357"/>
    <w:rsid w:val="007C7B92"/>
    <w:rsid w:val="007D054D"/>
    <w:rsid w:val="007D0820"/>
    <w:rsid w:val="007D14B7"/>
    <w:rsid w:val="007D45FD"/>
    <w:rsid w:val="007D6721"/>
    <w:rsid w:val="007D6900"/>
    <w:rsid w:val="007D7A8A"/>
    <w:rsid w:val="007E0403"/>
    <w:rsid w:val="007E0A01"/>
    <w:rsid w:val="007E1DC0"/>
    <w:rsid w:val="007E63F8"/>
    <w:rsid w:val="007E7623"/>
    <w:rsid w:val="007F0242"/>
    <w:rsid w:val="007F0C15"/>
    <w:rsid w:val="00810BB4"/>
    <w:rsid w:val="00812990"/>
    <w:rsid w:val="00814B24"/>
    <w:rsid w:val="0081539E"/>
    <w:rsid w:val="00815CC0"/>
    <w:rsid w:val="00816B98"/>
    <w:rsid w:val="008173C3"/>
    <w:rsid w:val="00817839"/>
    <w:rsid w:val="00823419"/>
    <w:rsid w:val="00823C4F"/>
    <w:rsid w:val="0082492B"/>
    <w:rsid w:val="008253A7"/>
    <w:rsid w:val="008265EF"/>
    <w:rsid w:val="00827407"/>
    <w:rsid w:val="008356E6"/>
    <w:rsid w:val="00836318"/>
    <w:rsid w:val="00837E38"/>
    <w:rsid w:val="00840961"/>
    <w:rsid w:val="008444BD"/>
    <w:rsid w:val="00844DC6"/>
    <w:rsid w:val="00851D2A"/>
    <w:rsid w:val="008535B7"/>
    <w:rsid w:val="00855B83"/>
    <w:rsid w:val="00860387"/>
    <w:rsid w:val="00861F33"/>
    <w:rsid w:val="008620C5"/>
    <w:rsid w:val="00864EFE"/>
    <w:rsid w:val="008657D2"/>
    <w:rsid w:val="00866076"/>
    <w:rsid w:val="00874C25"/>
    <w:rsid w:val="0087682B"/>
    <w:rsid w:val="00877F72"/>
    <w:rsid w:val="00877FED"/>
    <w:rsid w:val="00880F80"/>
    <w:rsid w:val="008822A5"/>
    <w:rsid w:val="008833AC"/>
    <w:rsid w:val="0088512F"/>
    <w:rsid w:val="00885C85"/>
    <w:rsid w:val="00890CFA"/>
    <w:rsid w:val="00891DAA"/>
    <w:rsid w:val="00891EFC"/>
    <w:rsid w:val="0089622A"/>
    <w:rsid w:val="00897C16"/>
    <w:rsid w:val="008A4831"/>
    <w:rsid w:val="008A492C"/>
    <w:rsid w:val="008A4B38"/>
    <w:rsid w:val="008A4C41"/>
    <w:rsid w:val="008A515D"/>
    <w:rsid w:val="008A615D"/>
    <w:rsid w:val="008A6918"/>
    <w:rsid w:val="008A69DC"/>
    <w:rsid w:val="008B3A38"/>
    <w:rsid w:val="008B46BA"/>
    <w:rsid w:val="008B4856"/>
    <w:rsid w:val="008B7C3D"/>
    <w:rsid w:val="008C2886"/>
    <w:rsid w:val="008C5FD9"/>
    <w:rsid w:val="008D1537"/>
    <w:rsid w:val="008D17E5"/>
    <w:rsid w:val="008D6725"/>
    <w:rsid w:val="008D78FF"/>
    <w:rsid w:val="008E476F"/>
    <w:rsid w:val="008E54FE"/>
    <w:rsid w:val="008E5F7D"/>
    <w:rsid w:val="008E6217"/>
    <w:rsid w:val="008F48C1"/>
    <w:rsid w:val="008F4C9D"/>
    <w:rsid w:val="008F5394"/>
    <w:rsid w:val="008F636C"/>
    <w:rsid w:val="008F6397"/>
    <w:rsid w:val="0090048A"/>
    <w:rsid w:val="00901246"/>
    <w:rsid w:val="009041C1"/>
    <w:rsid w:val="0090449A"/>
    <w:rsid w:val="00904A06"/>
    <w:rsid w:val="0090536A"/>
    <w:rsid w:val="00911CC8"/>
    <w:rsid w:val="00911D0C"/>
    <w:rsid w:val="00914CB3"/>
    <w:rsid w:val="00916328"/>
    <w:rsid w:val="00917324"/>
    <w:rsid w:val="00920CC5"/>
    <w:rsid w:val="009223CF"/>
    <w:rsid w:val="009223E3"/>
    <w:rsid w:val="00923693"/>
    <w:rsid w:val="0092468A"/>
    <w:rsid w:val="009260C5"/>
    <w:rsid w:val="00930CFF"/>
    <w:rsid w:val="00932B78"/>
    <w:rsid w:val="00933744"/>
    <w:rsid w:val="0094012A"/>
    <w:rsid w:val="00940388"/>
    <w:rsid w:val="009429B7"/>
    <w:rsid w:val="00944903"/>
    <w:rsid w:val="009450CF"/>
    <w:rsid w:val="00945AEE"/>
    <w:rsid w:val="0094634F"/>
    <w:rsid w:val="0094732D"/>
    <w:rsid w:val="00947CF8"/>
    <w:rsid w:val="009520C3"/>
    <w:rsid w:val="00955C80"/>
    <w:rsid w:val="0095680E"/>
    <w:rsid w:val="0095696B"/>
    <w:rsid w:val="00962693"/>
    <w:rsid w:val="00962CEA"/>
    <w:rsid w:val="00963B68"/>
    <w:rsid w:val="00971B45"/>
    <w:rsid w:val="00972275"/>
    <w:rsid w:val="00977A1D"/>
    <w:rsid w:val="0098472B"/>
    <w:rsid w:val="009906DC"/>
    <w:rsid w:val="0099344A"/>
    <w:rsid w:val="00994A10"/>
    <w:rsid w:val="00995388"/>
    <w:rsid w:val="00996AE1"/>
    <w:rsid w:val="00996D7F"/>
    <w:rsid w:val="009A164D"/>
    <w:rsid w:val="009A19C7"/>
    <w:rsid w:val="009A1FE8"/>
    <w:rsid w:val="009A38AD"/>
    <w:rsid w:val="009A4558"/>
    <w:rsid w:val="009A6C4D"/>
    <w:rsid w:val="009A712C"/>
    <w:rsid w:val="009B0DB2"/>
    <w:rsid w:val="009B2F66"/>
    <w:rsid w:val="009C1ADF"/>
    <w:rsid w:val="009C2CF9"/>
    <w:rsid w:val="009C42CF"/>
    <w:rsid w:val="009C5919"/>
    <w:rsid w:val="009C6996"/>
    <w:rsid w:val="009C7064"/>
    <w:rsid w:val="009C7B1F"/>
    <w:rsid w:val="009D10C0"/>
    <w:rsid w:val="009D3A3F"/>
    <w:rsid w:val="009D46D6"/>
    <w:rsid w:val="009D5C1D"/>
    <w:rsid w:val="009D6B85"/>
    <w:rsid w:val="009E116E"/>
    <w:rsid w:val="009E182A"/>
    <w:rsid w:val="009E1AEA"/>
    <w:rsid w:val="009E2B24"/>
    <w:rsid w:val="009E388E"/>
    <w:rsid w:val="009E4C1F"/>
    <w:rsid w:val="009E532D"/>
    <w:rsid w:val="009E5351"/>
    <w:rsid w:val="009E604D"/>
    <w:rsid w:val="009F1B35"/>
    <w:rsid w:val="009F37B4"/>
    <w:rsid w:val="009F3B93"/>
    <w:rsid w:val="009F4D79"/>
    <w:rsid w:val="00A01864"/>
    <w:rsid w:val="00A045ED"/>
    <w:rsid w:val="00A14437"/>
    <w:rsid w:val="00A14502"/>
    <w:rsid w:val="00A15971"/>
    <w:rsid w:val="00A246DC"/>
    <w:rsid w:val="00A271B4"/>
    <w:rsid w:val="00A30576"/>
    <w:rsid w:val="00A30F97"/>
    <w:rsid w:val="00A31FDC"/>
    <w:rsid w:val="00A32343"/>
    <w:rsid w:val="00A326B1"/>
    <w:rsid w:val="00A3336D"/>
    <w:rsid w:val="00A34AC6"/>
    <w:rsid w:val="00A34F24"/>
    <w:rsid w:val="00A37DC3"/>
    <w:rsid w:val="00A425FC"/>
    <w:rsid w:val="00A43634"/>
    <w:rsid w:val="00A43665"/>
    <w:rsid w:val="00A441B5"/>
    <w:rsid w:val="00A454E0"/>
    <w:rsid w:val="00A46462"/>
    <w:rsid w:val="00A47339"/>
    <w:rsid w:val="00A47536"/>
    <w:rsid w:val="00A51399"/>
    <w:rsid w:val="00A520CC"/>
    <w:rsid w:val="00A52BA6"/>
    <w:rsid w:val="00A5445A"/>
    <w:rsid w:val="00A552DA"/>
    <w:rsid w:val="00A6113D"/>
    <w:rsid w:val="00A6164F"/>
    <w:rsid w:val="00A6235A"/>
    <w:rsid w:val="00A62805"/>
    <w:rsid w:val="00A6716E"/>
    <w:rsid w:val="00A700D6"/>
    <w:rsid w:val="00A805C2"/>
    <w:rsid w:val="00A806F1"/>
    <w:rsid w:val="00A8368A"/>
    <w:rsid w:val="00A85C97"/>
    <w:rsid w:val="00A87BE9"/>
    <w:rsid w:val="00A9241A"/>
    <w:rsid w:val="00A95893"/>
    <w:rsid w:val="00A963C3"/>
    <w:rsid w:val="00A96F94"/>
    <w:rsid w:val="00AA127F"/>
    <w:rsid w:val="00AA230A"/>
    <w:rsid w:val="00AA52FB"/>
    <w:rsid w:val="00AA5C4F"/>
    <w:rsid w:val="00AA60E9"/>
    <w:rsid w:val="00AA712A"/>
    <w:rsid w:val="00AA7E8A"/>
    <w:rsid w:val="00AB1A94"/>
    <w:rsid w:val="00AB248D"/>
    <w:rsid w:val="00AB2915"/>
    <w:rsid w:val="00AB2B24"/>
    <w:rsid w:val="00AB488D"/>
    <w:rsid w:val="00AB5B30"/>
    <w:rsid w:val="00AB5FC3"/>
    <w:rsid w:val="00AB6101"/>
    <w:rsid w:val="00AC0231"/>
    <w:rsid w:val="00AC07D2"/>
    <w:rsid w:val="00AC6009"/>
    <w:rsid w:val="00AD0DF6"/>
    <w:rsid w:val="00AD2826"/>
    <w:rsid w:val="00AD4944"/>
    <w:rsid w:val="00AD5849"/>
    <w:rsid w:val="00AD7CF0"/>
    <w:rsid w:val="00AE05F1"/>
    <w:rsid w:val="00AE1659"/>
    <w:rsid w:val="00AE3351"/>
    <w:rsid w:val="00AE4EB6"/>
    <w:rsid w:val="00AE51EC"/>
    <w:rsid w:val="00AE6E0C"/>
    <w:rsid w:val="00AF1CE0"/>
    <w:rsid w:val="00AF1E99"/>
    <w:rsid w:val="00AF1FF8"/>
    <w:rsid w:val="00AF4719"/>
    <w:rsid w:val="00B014C2"/>
    <w:rsid w:val="00B033B8"/>
    <w:rsid w:val="00B0347F"/>
    <w:rsid w:val="00B04FAA"/>
    <w:rsid w:val="00B121E8"/>
    <w:rsid w:val="00B13499"/>
    <w:rsid w:val="00B1662F"/>
    <w:rsid w:val="00B20342"/>
    <w:rsid w:val="00B20D39"/>
    <w:rsid w:val="00B221CA"/>
    <w:rsid w:val="00B274BB"/>
    <w:rsid w:val="00B30133"/>
    <w:rsid w:val="00B37577"/>
    <w:rsid w:val="00B45711"/>
    <w:rsid w:val="00B46B34"/>
    <w:rsid w:val="00B5655C"/>
    <w:rsid w:val="00B56EB8"/>
    <w:rsid w:val="00B57637"/>
    <w:rsid w:val="00B60083"/>
    <w:rsid w:val="00B60EEC"/>
    <w:rsid w:val="00B6151B"/>
    <w:rsid w:val="00B6155C"/>
    <w:rsid w:val="00B6163A"/>
    <w:rsid w:val="00B62197"/>
    <w:rsid w:val="00B63BE0"/>
    <w:rsid w:val="00B6474E"/>
    <w:rsid w:val="00B65CFA"/>
    <w:rsid w:val="00B70F42"/>
    <w:rsid w:val="00B74BCA"/>
    <w:rsid w:val="00B756EA"/>
    <w:rsid w:val="00B75B65"/>
    <w:rsid w:val="00B7774A"/>
    <w:rsid w:val="00B8141A"/>
    <w:rsid w:val="00B81E82"/>
    <w:rsid w:val="00B820E5"/>
    <w:rsid w:val="00B82499"/>
    <w:rsid w:val="00B84C4B"/>
    <w:rsid w:val="00B85C22"/>
    <w:rsid w:val="00B866E5"/>
    <w:rsid w:val="00B91EA5"/>
    <w:rsid w:val="00B931D1"/>
    <w:rsid w:val="00B943B1"/>
    <w:rsid w:val="00BA0A22"/>
    <w:rsid w:val="00BA14F4"/>
    <w:rsid w:val="00BA250D"/>
    <w:rsid w:val="00BA2E9B"/>
    <w:rsid w:val="00BA7189"/>
    <w:rsid w:val="00BB09C5"/>
    <w:rsid w:val="00BB1C9B"/>
    <w:rsid w:val="00BB2330"/>
    <w:rsid w:val="00BB4180"/>
    <w:rsid w:val="00BB643A"/>
    <w:rsid w:val="00BB6E67"/>
    <w:rsid w:val="00BB7960"/>
    <w:rsid w:val="00BC06E8"/>
    <w:rsid w:val="00BC4144"/>
    <w:rsid w:val="00BC4472"/>
    <w:rsid w:val="00BC4DCE"/>
    <w:rsid w:val="00BC51A3"/>
    <w:rsid w:val="00BC66EB"/>
    <w:rsid w:val="00BD1934"/>
    <w:rsid w:val="00BD1A48"/>
    <w:rsid w:val="00BD292F"/>
    <w:rsid w:val="00BD4752"/>
    <w:rsid w:val="00BD63E9"/>
    <w:rsid w:val="00BE0EC8"/>
    <w:rsid w:val="00BE4892"/>
    <w:rsid w:val="00BE649D"/>
    <w:rsid w:val="00BE6E9C"/>
    <w:rsid w:val="00BF13E2"/>
    <w:rsid w:val="00BF249C"/>
    <w:rsid w:val="00BF2F17"/>
    <w:rsid w:val="00BF4361"/>
    <w:rsid w:val="00BF6568"/>
    <w:rsid w:val="00C02217"/>
    <w:rsid w:val="00C044F2"/>
    <w:rsid w:val="00C10BF7"/>
    <w:rsid w:val="00C11C6A"/>
    <w:rsid w:val="00C16A63"/>
    <w:rsid w:val="00C16F7D"/>
    <w:rsid w:val="00C1739F"/>
    <w:rsid w:val="00C20A0F"/>
    <w:rsid w:val="00C20EF9"/>
    <w:rsid w:val="00C21A1E"/>
    <w:rsid w:val="00C24F0A"/>
    <w:rsid w:val="00C25337"/>
    <w:rsid w:val="00C307D2"/>
    <w:rsid w:val="00C31A26"/>
    <w:rsid w:val="00C327A5"/>
    <w:rsid w:val="00C32F05"/>
    <w:rsid w:val="00C33F2C"/>
    <w:rsid w:val="00C34377"/>
    <w:rsid w:val="00C34941"/>
    <w:rsid w:val="00C37B14"/>
    <w:rsid w:val="00C40FDA"/>
    <w:rsid w:val="00C42A1F"/>
    <w:rsid w:val="00C44943"/>
    <w:rsid w:val="00C44C95"/>
    <w:rsid w:val="00C4549D"/>
    <w:rsid w:val="00C45AB4"/>
    <w:rsid w:val="00C5082A"/>
    <w:rsid w:val="00C52C5E"/>
    <w:rsid w:val="00C5549D"/>
    <w:rsid w:val="00C61BDC"/>
    <w:rsid w:val="00C61FF9"/>
    <w:rsid w:val="00C627A2"/>
    <w:rsid w:val="00C65525"/>
    <w:rsid w:val="00C6637E"/>
    <w:rsid w:val="00C7152A"/>
    <w:rsid w:val="00C7219B"/>
    <w:rsid w:val="00C728A7"/>
    <w:rsid w:val="00C7500F"/>
    <w:rsid w:val="00C751EA"/>
    <w:rsid w:val="00C75A4F"/>
    <w:rsid w:val="00C772EA"/>
    <w:rsid w:val="00C8212B"/>
    <w:rsid w:val="00C83591"/>
    <w:rsid w:val="00C83878"/>
    <w:rsid w:val="00C84027"/>
    <w:rsid w:val="00C85068"/>
    <w:rsid w:val="00C86127"/>
    <w:rsid w:val="00C87711"/>
    <w:rsid w:val="00C8799F"/>
    <w:rsid w:val="00C87B1B"/>
    <w:rsid w:val="00C906FA"/>
    <w:rsid w:val="00C93C55"/>
    <w:rsid w:val="00C95CFC"/>
    <w:rsid w:val="00C9779A"/>
    <w:rsid w:val="00C97C3E"/>
    <w:rsid w:val="00C97F6E"/>
    <w:rsid w:val="00CA0169"/>
    <w:rsid w:val="00CA0B16"/>
    <w:rsid w:val="00CA0E9F"/>
    <w:rsid w:val="00CA181C"/>
    <w:rsid w:val="00CA34C6"/>
    <w:rsid w:val="00CA4ADF"/>
    <w:rsid w:val="00CA6526"/>
    <w:rsid w:val="00CA7E59"/>
    <w:rsid w:val="00CB1829"/>
    <w:rsid w:val="00CB189E"/>
    <w:rsid w:val="00CB19CB"/>
    <w:rsid w:val="00CB204F"/>
    <w:rsid w:val="00CB45B6"/>
    <w:rsid w:val="00CB4742"/>
    <w:rsid w:val="00CB5D7B"/>
    <w:rsid w:val="00CB6882"/>
    <w:rsid w:val="00CB7A76"/>
    <w:rsid w:val="00CC2408"/>
    <w:rsid w:val="00CC4F60"/>
    <w:rsid w:val="00CC76C2"/>
    <w:rsid w:val="00CD40FD"/>
    <w:rsid w:val="00CD4E1C"/>
    <w:rsid w:val="00CD7D98"/>
    <w:rsid w:val="00CE09F6"/>
    <w:rsid w:val="00CE128B"/>
    <w:rsid w:val="00CE46A5"/>
    <w:rsid w:val="00CF0131"/>
    <w:rsid w:val="00CF05DA"/>
    <w:rsid w:val="00CF370C"/>
    <w:rsid w:val="00CF4D9E"/>
    <w:rsid w:val="00CF50F6"/>
    <w:rsid w:val="00CF5C7C"/>
    <w:rsid w:val="00D0079F"/>
    <w:rsid w:val="00D03BE9"/>
    <w:rsid w:val="00D11308"/>
    <w:rsid w:val="00D11E93"/>
    <w:rsid w:val="00D12D69"/>
    <w:rsid w:val="00D12F6E"/>
    <w:rsid w:val="00D1339D"/>
    <w:rsid w:val="00D215C9"/>
    <w:rsid w:val="00D23D51"/>
    <w:rsid w:val="00D23E53"/>
    <w:rsid w:val="00D24EDC"/>
    <w:rsid w:val="00D277E5"/>
    <w:rsid w:val="00D315BC"/>
    <w:rsid w:val="00D31657"/>
    <w:rsid w:val="00D31FAE"/>
    <w:rsid w:val="00D419F1"/>
    <w:rsid w:val="00D478F2"/>
    <w:rsid w:val="00D50452"/>
    <w:rsid w:val="00D56DA8"/>
    <w:rsid w:val="00D62CCB"/>
    <w:rsid w:val="00D63783"/>
    <w:rsid w:val="00D71175"/>
    <w:rsid w:val="00D7155A"/>
    <w:rsid w:val="00D71706"/>
    <w:rsid w:val="00D7256E"/>
    <w:rsid w:val="00D72F3D"/>
    <w:rsid w:val="00D74282"/>
    <w:rsid w:val="00D8286C"/>
    <w:rsid w:val="00D83021"/>
    <w:rsid w:val="00D92BBA"/>
    <w:rsid w:val="00D94B9B"/>
    <w:rsid w:val="00D94F4A"/>
    <w:rsid w:val="00DA0A55"/>
    <w:rsid w:val="00DA33A5"/>
    <w:rsid w:val="00DA3D82"/>
    <w:rsid w:val="00DA4F89"/>
    <w:rsid w:val="00DA5256"/>
    <w:rsid w:val="00DA61A3"/>
    <w:rsid w:val="00DA6973"/>
    <w:rsid w:val="00DA775F"/>
    <w:rsid w:val="00DB0477"/>
    <w:rsid w:val="00DB1642"/>
    <w:rsid w:val="00DB184B"/>
    <w:rsid w:val="00DB28DC"/>
    <w:rsid w:val="00DB35ED"/>
    <w:rsid w:val="00DB7168"/>
    <w:rsid w:val="00DC0A98"/>
    <w:rsid w:val="00DC1068"/>
    <w:rsid w:val="00DC2009"/>
    <w:rsid w:val="00DC27BB"/>
    <w:rsid w:val="00DC2AFF"/>
    <w:rsid w:val="00DC614F"/>
    <w:rsid w:val="00DC6979"/>
    <w:rsid w:val="00DC7ACA"/>
    <w:rsid w:val="00DD0266"/>
    <w:rsid w:val="00DD21C0"/>
    <w:rsid w:val="00DD3D24"/>
    <w:rsid w:val="00DD42C2"/>
    <w:rsid w:val="00DD5665"/>
    <w:rsid w:val="00DE01CE"/>
    <w:rsid w:val="00DE0762"/>
    <w:rsid w:val="00DE2DA4"/>
    <w:rsid w:val="00DE67FC"/>
    <w:rsid w:val="00DF00C1"/>
    <w:rsid w:val="00DF05BB"/>
    <w:rsid w:val="00DF0637"/>
    <w:rsid w:val="00DF0A7E"/>
    <w:rsid w:val="00DF1B59"/>
    <w:rsid w:val="00DF4BCE"/>
    <w:rsid w:val="00E009B0"/>
    <w:rsid w:val="00E03A78"/>
    <w:rsid w:val="00E07DF2"/>
    <w:rsid w:val="00E13579"/>
    <w:rsid w:val="00E147E0"/>
    <w:rsid w:val="00E22906"/>
    <w:rsid w:val="00E22D5A"/>
    <w:rsid w:val="00E22EBE"/>
    <w:rsid w:val="00E237AA"/>
    <w:rsid w:val="00E25884"/>
    <w:rsid w:val="00E26AAA"/>
    <w:rsid w:val="00E3385D"/>
    <w:rsid w:val="00E360B7"/>
    <w:rsid w:val="00E43842"/>
    <w:rsid w:val="00E44062"/>
    <w:rsid w:val="00E4416C"/>
    <w:rsid w:val="00E45FE7"/>
    <w:rsid w:val="00E51BA8"/>
    <w:rsid w:val="00E51BE9"/>
    <w:rsid w:val="00E52FCD"/>
    <w:rsid w:val="00E54741"/>
    <w:rsid w:val="00E56A1F"/>
    <w:rsid w:val="00E5743D"/>
    <w:rsid w:val="00E62150"/>
    <w:rsid w:val="00E6447F"/>
    <w:rsid w:val="00E65F36"/>
    <w:rsid w:val="00E65F64"/>
    <w:rsid w:val="00E671E2"/>
    <w:rsid w:val="00E70B81"/>
    <w:rsid w:val="00E73425"/>
    <w:rsid w:val="00E73C02"/>
    <w:rsid w:val="00E7628E"/>
    <w:rsid w:val="00E77577"/>
    <w:rsid w:val="00E8006C"/>
    <w:rsid w:val="00E90C7E"/>
    <w:rsid w:val="00E921F7"/>
    <w:rsid w:val="00E9274F"/>
    <w:rsid w:val="00EA2820"/>
    <w:rsid w:val="00EA6137"/>
    <w:rsid w:val="00EB03F5"/>
    <w:rsid w:val="00EB263C"/>
    <w:rsid w:val="00EB4862"/>
    <w:rsid w:val="00EC09FD"/>
    <w:rsid w:val="00EC1C10"/>
    <w:rsid w:val="00EC1CD1"/>
    <w:rsid w:val="00EC4103"/>
    <w:rsid w:val="00ED175B"/>
    <w:rsid w:val="00ED29AD"/>
    <w:rsid w:val="00ED377B"/>
    <w:rsid w:val="00ED49F3"/>
    <w:rsid w:val="00EE209D"/>
    <w:rsid w:val="00EE35DE"/>
    <w:rsid w:val="00EE4E64"/>
    <w:rsid w:val="00EE4FC3"/>
    <w:rsid w:val="00EF26A5"/>
    <w:rsid w:val="00EF335B"/>
    <w:rsid w:val="00EF4B50"/>
    <w:rsid w:val="00EF662A"/>
    <w:rsid w:val="00EF6CB9"/>
    <w:rsid w:val="00EF6E5B"/>
    <w:rsid w:val="00EF7435"/>
    <w:rsid w:val="00EF7A99"/>
    <w:rsid w:val="00F017F1"/>
    <w:rsid w:val="00F02F53"/>
    <w:rsid w:val="00F10EB1"/>
    <w:rsid w:val="00F12786"/>
    <w:rsid w:val="00F14553"/>
    <w:rsid w:val="00F154DF"/>
    <w:rsid w:val="00F15932"/>
    <w:rsid w:val="00F1704E"/>
    <w:rsid w:val="00F17FB6"/>
    <w:rsid w:val="00F20476"/>
    <w:rsid w:val="00F20A3B"/>
    <w:rsid w:val="00F210C4"/>
    <w:rsid w:val="00F213B5"/>
    <w:rsid w:val="00F2244C"/>
    <w:rsid w:val="00F22471"/>
    <w:rsid w:val="00F23AB0"/>
    <w:rsid w:val="00F24053"/>
    <w:rsid w:val="00F25271"/>
    <w:rsid w:val="00F25DD3"/>
    <w:rsid w:val="00F27161"/>
    <w:rsid w:val="00F33C48"/>
    <w:rsid w:val="00F33E2D"/>
    <w:rsid w:val="00F45FC6"/>
    <w:rsid w:val="00F47E3B"/>
    <w:rsid w:val="00F52FB8"/>
    <w:rsid w:val="00F543D6"/>
    <w:rsid w:val="00F55D66"/>
    <w:rsid w:val="00F573E5"/>
    <w:rsid w:val="00F60C28"/>
    <w:rsid w:val="00F64547"/>
    <w:rsid w:val="00F65DC0"/>
    <w:rsid w:val="00F65EC5"/>
    <w:rsid w:val="00F66F18"/>
    <w:rsid w:val="00F67545"/>
    <w:rsid w:val="00F722C5"/>
    <w:rsid w:val="00F73E4D"/>
    <w:rsid w:val="00F73FBF"/>
    <w:rsid w:val="00F768B2"/>
    <w:rsid w:val="00F80221"/>
    <w:rsid w:val="00F81AF1"/>
    <w:rsid w:val="00F81BA5"/>
    <w:rsid w:val="00F82D25"/>
    <w:rsid w:val="00F86F4B"/>
    <w:rsid w:val="00F90307"/>
    <w:rsid w:val="00F91217"/>
    <w:rsid w:val="00F9294A"/>
    <w:rsid w:val="00F92A3D"/>
    <w:rsid w:val="00F97A74"/>
    <w:rsid w:val="00FA2DB4"/>
    <w:rsid w:val="00FA371D"/>
    <w:rsid w:val="00FA6053"/>
    <w:rsid w:val="00FA6507"/>
    <w:rsid w:val="00FA6DB0"/>
    <w:rsid w:val="00FA743C"/>
    <w:rsid w:val="00FA7C2F"/>
    <w:rsid w:val="00FB0E25"/>
    <w:rsid w:val="00FB4555"/>
    <w:rsid w:val="00FB553F"/>
    <w:rsid w:val="00FC02DA"/>
    <w:rsid w:val="00FC4CC7"/>
    <w:rsid w:val="00FD3BBA"/>
    <w:rsid w:val="00FD4326"/>
    <w:rsid w:val="00FD7D7A"/>
    <w:rsid w:val="00FE2734"/>
    <w:rsid w:val="00FE6E77"/>
    <w:rsid w:val="00FF1D9A"/>
    <w:rsid w:val="00FF3E15"/>
    <w:rsid w:val="00FF4A85"/>
    <w:rsid w:val="00FF5C79"/>
    <w:rsid w:val="00FF6971"/>
    <w:rsid w:val="00FF7B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uiPriority w:val="99"/>
    <w:semiHidden/>
    <w:unhideWhenUsed/>
    <w:rsid w:val="00E360B7"/>
    <w:rPr>
      <w:sz w:val="16"/>
      <w:szCs w:val="16"/>
    </w:rPr>
  </w:style>
  <w:style w:type="paragraph" w:styleId="CommentText">
    <w:name w:val="annotation text"/>
    <w:basedOn w:val="Normal"/>
    <w:link w:val="CommentTextChar"/>
    <w:uiPriority w:val="99"/>
    <w:unhideWhenUsed/>
    <w:rsid w:val="00E360B7"/>
  </w:style>
  <w:style w:type="character" w:customStyle="1" w:styleId="CommentTextChar">
    <w:name w:val="Comment Text Char"/>
    <w:basedOn w:val="DefaultParagraphFont"/>
    <w:link w:val="CommentText"/>
    <w:uiPriority w:val="99"/>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styleId="FollowedHyperlink">
    <w:name w:val="FollowedHyperlink"/>
    <w:basedOn w:val="DefaultParagraphFont"/>
    <w:uiPriority w:val="99"/>
    <w:semiHidden/>
    <w:unhideWhenUsed/>
    <w:rsid w:val="00382BA7"/>
    <w:rPr>
      <w:color w:val="800080" w:themeColor="followedHyperlink"/>
      <w:u w:val="single"/>
    </w:rPr>
  </w:style>
  <w:style w:type="character" w:styleId="Strong">
    <w:name w:val="Strong"/>
    <w:basedOn w:val="DefaultParagraphFont"/>
    <w:uiPriority w:val="22"/>
    <w:qFormat/>
    <w:rsid w:val="00655415"/>
    <w:rPr>
      <w:b/>
      <w:bCs/>
    </w:rPr>
  </w:style>
  <w:style w:type="paragraph" w:styleId="FootnoteText">
    <w:name w:val="footnote text"/>
    <w:aliases w:val="Footnote,Fußnote,Footnote Text Char1,Vēres teksts Char Char Char Char Char Char Char Char Char Char Char Char1,Char Char Char Char Char Char Char Char Char Char Char Char Char Char Char Char Char Char Char1,Vēres teksts Char Char Char"/>
    <w:basedOn w:val="Normal"/>
    <w:link w:val="FootnoteTextChar"/>
    <w:uiPriority w:val="99"/>
    <w:unhideWhenUsed/>
    <w:rsid w:val="00AF1CE0"/>
  </w:style>
  <w:style w:type="character" w:customStyle="1" w:styleId="FootnoteTextChar">
    <w:name w:val="Footnote Text Char"/>
    <w:aliases w:val="Footnote Char,Fußnote Char,Footnote Text Char1 Char,Vēres teksts Char Char Char Char Char Char Char Char Char Char Char Char1 Char,Char Char Char Char Char Char Char Char Char Char Char Char Char Char Char Char Char Char Char1 Char"/>
    <w:basedOn w:val="DefaultParagraphFont"/>
    <w:link w:val="FootnoteText"/>
    <w:uiPriority w:val="99"/>
    <w:rsid w:val="00AF1CE0"/>
    <w:rPr>
      <w:rFonts w:eastAsia="Calibri" w:cs="Times New Roman"/>
      <w:sz w:val="20"/>
      <w:szCs w:val="20"/>
      <w:lang w:val="en-AU"/>
    </w:rPr>
  </w:style>
  <w:style w:type="character" w:styleId="FootnoteReference">
    <w:name w:val="footnote reference"/>
    <w:basedOn w:val="DefaultParagraphFont"/>
    <w:uiPriority w:val="99"/>
    <w:semiHidden/>
    <w:unhideWhenUsed/>
    <w:rsid w:val="00AF1C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uiPriority w:val="99"/>
    <w:semiHidden/>
    <w:unhideWhenUsed/>
    <w:rsid w:val="00E360B7"/>
    <w:rPr>
      <w:sz w:val="16"/>
      <w:szCs w:val="16"/>
    </w:rPr>
  </w:style>
  <w:style w:type="paragraph" w:styleId="CommentText">
    <w:name w:val="annotation text"/>
    <w:basedOn w:val="Normal"/>
    <w:link w:val="CommentTextChar"/>
    <w:uiPriority w:val="99"/>
    <w:unhideWhenUsed/>
    <w:rsid w:val="00E360B7"/>
  </w:style>
  <w:style w:type="character" w:customStyle="1" w:styleId="CommentTextChar">
    <w:name w:val="Comment Text Char"/>
    <w:basedOn w:val="DefaultParagraphFont"/>
    <w:link w:val="CommentText"/>
    <w:uiPriority w:val="99"/>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styleId="FollowedHyperlink">
    <w:name w:val="FollowedHyperlink"/>
    <w:basedOn w:val="DefaultParagraphFont"/>
    <w:uiPriority w:val="99"/>
    <w:semiHidden/>
    <w:unhideWhenUsed/>
    <w:rsid w:val="00382BA7"/>
    <w:rPr>
      <w:color w:val="800080" w:themeColor="followedHyperlink"/>
      <w:u w:val="single"/>
    </w:rPr>
  </w:style>
  <w:style w:type="character" w:styleId="Strong">
    <w:name w:val="Strong"/>
    <w:basedOn w:val="DefaultParagraphFont"/>
    <w:uiPriority w:val="22"/>
    <w:qFormat/>
    <w:rsid w:val="00655415"/>
    <w:rPr>
      <w:b/>
      <w:bCs/>
    </w:rPr>
  </w:style>
  <w:style w:type="paragraph" w:styleId="FootnoteText">
    <w:name w:val="footnote text"/>
    <w:aliases w:val="Footnote,Fußnote,Footnote Text Char1,Vēres teksts Char Char Char Char Char Char Char Char Char Char Char Char1,Char Char Char Char Char Char Char Char Char Char Char Char Char Char Char Char Char Char Char1,Vēres teksts Char Char Char"/>
    <w:basedOn w:val="Normal"/>
    <w:link w:val="FootnoteTextChar"/>
    <w:uiPriority w:val="99"/>
    <w:unhideWhenUsed/>
    <w:rsid w:val="00AF1CE0"/>
  </w:style>
  <w:style w:type="character" w:customStyle="1" w:styleId="FootnoteTextChar">
    <w:name w:val="Footnote Text Char"/>
    <w:aliases w:val="Footnote Char,Fußnote Char,Footnote Text Char1 Char,Vēres teksts Char Char Char Char Char Char Char Char Char Char Char Char1 Char,Char Char Char Char Char Char Char Char Char Char Char Char Char Char Char Char Char Char Char1 Char"/>
    <w:basedOn w:val="DefaultParagraphFont"/>
    <w:link w:val="FootnoteText"/>
    <w:uiPriority w:val="99"/>
    <w:rsid w:val="00AF1CE0"/>
    <w:rPr>
      <w:rFonts w:eastAsia="Calibri" w:cs="Times New Roman"/>
      <w:sz w:val="20"/>
      <w:szCs w:val="20"/>
      <w:lang w:val="en-AU"/>
    </w:rPr>
  </w:style>
  <w:style w:type="character" w:styleId="FootnoteReference">
    <w:name w:val="footnote reference"/>
    <w:basedOn w:val="DefaultParagraphFont"/>
    <w:uiPriority w:val="99"/>
    <w:semiHidden/>
    <w:unhideWhenUsed/>
    <w:rsid w:val="00AF1C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09653">
      <w:bodyDiv w:val="1"/>
      <w:marLeft w:val="0"/>
      <w:marRight w:val="0"/>
      <w:marTop w:val="0"/>
      <w:marBottom w:val="0"/>
      <w:divBdr>
        <w:top w:val="none" w:sz="0" w:space="0" w:color="auto"/>
        <w:left w:val="none" w:sz="0" w:space="0" w:color="auto"/>
        <w:bottom w:val="none" w:sz="0" w:space="0" w:color="auto"/>
        <w:right w:val="none" w:sz="0" w:space="0" w:color="auto"/>
      </w:divBdr>
    </w:div>
    <w:div w:id="139346769">
      <w:bodyDiv w:val="1"/>
      <w:marLeft w:val="0"/>
      <w:marRight w:val="0"/>
      <w:marTop w:val="0"/>
      <w:marBottom w:val="0"/>
      <w:divBdr>
        <w:top w:val="none" w:sz="0" w:space="0" w:color="auto"/>
        <w:left w:val="none" w:sz="0" w:space="0" w:color="auto"/>
        <w:bottom w:val="none" w:sz="0" w:space="0" w:color="auto"/>
        <w:right w:val="none" w:sz="0" w:space="0" w:color="auto"/>
      </w:divBdr>
    </w:div>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242877908">
      <w:bodyDiv w:val="1"/>
      <w:marLeft w:val="0"/>
      <w:marRight w:val="0"/>
      <w:marTop w:val="0"/>
      <w:marBottom w:val="0"/>
      <w:divBdr>
        <w:top w:val="none" w:sz="0" w:space="0" w:color="auto"/>
        <w:left w:val="none" w:sz="0" w:space="0" w:color="auto"/>
        <w:bottom w:val="none" w:sz="0" w:space="0" w:color="auto"/>
        <w:right w:val="none" w:sz="0" w:space="0" w:color="auto"/>
      </w:divBdr>
    </w:div>
    <w:div w:id="365063804">
      <w:bodyDiv w:val="1"/>
      <w:marLeft w:val="0"/>
      <w:marRight w:val="0"/>
      <w:marTop w:val="0"/>
      <w:marBottom w:val="0"/>
      <w:divBdr>
        <w:top w:val="none" w:sz="0" w:space="0" w:color="auto"/>
        <w:left w:val="none" w:sz="0" w:space="0" w:color="auto"/>
        <w:bottom w:val="none" w:sz="0" w:space="0" w:color="auto"/>
        <w:right w:val="none" w:sz="0" w:space="0" w:color="auto"/>
      </w:divBdr>
    </w:div>
    <w:div w:id="456726768">
      <w:bodyDiv w:val="1"/>
      <w:marLeft w:val="0"/>
      <w:marRight w:val="0"/>
      <w:marTop w:val="0"/>
      <w:marBottom w:val="0"/>
      <w:divBdr>
        <w:top w:val="none" w:sz="0" w:space="0" w:color="auto"/>
        <w:left w:val="none" w:sz="0" w:space="0" w:color="auto"/>
        <w:bottom w:val="none" w:sz="0" w:space="0" w:color="auto"/>
        <w:right w:val="none" w:sz="0" w:space="0" w:color="auto"/>
      </w:divBdr>
    </w:div>
    <w:div w:id="531576562">
      <w:bodyDiv w:val="1"/>
      <w:marLeft w:val="0"/>
      <w:marRight w:val="0"/>
      <w:marTop w:val="0"/>
      <w:marBottom w:val="0"/>
      <w:divBdr>
        <w:top w:val="none" w:sz="0" w:space="0" w:color="auto"/>
        <w:left w:val="none" w:sz="0" w:space="0" w:color="auto"/>
        <w:bottom w:val="none" w:sz="0" w:space="0" w:color="auto"/>
        <w:right w:val="none" w:sz="0" w:space="0" w:color="auto"/>
      </w:divBdr>
    </w:div>
    <w:div w:id="570428983">
      <w:bodyDiv w:val="1"/>
      <w:marLeft w:val="0"/>
      <w:marRight w:val="0"/>
      <w:marTop w:val="0"/>
      <w:marBottom w:val="0"/>
      <w:divBdr>
        <w:top w:val="none" w:sz="0" w:space="0" w:color="auto"/>
        <w:left w:val="none" w:sz="0" w:space="0" w:color="auto"/>
        <w:bottom w:val="none" w:sz="0" w:space="0" w:color="auto"/>
        <w:right w:val="none" w:sz="0" w:space="0" w:color="auto"/>
      </w:divBdr>
    </w:div>
    <w:div w:id="626005937">
      <w:bodyDiv w:val="1"/>
      <w:marLeft w:val="0"/>
      <w:marRight w:val="0"/>
      <w:marTop w:val="0"/>
      <w:marBottom w:val="0"/>
      <w:divBdr>
        <w:top w:val="none" w:sz="0" w:space="0" w:color="auto"/>
        <w:left w:val="none" w:sz="0" w:space="0" w:color="auto"/>
        <w:bottom w:val="none" w:sz="0" w:space="0" w:color="auto"/>
        <w:right w:val="none" w:sz="0" w:space="0" w:color="auto"/>
      </w:divBdr>
    </w:div>
    <w:div w:id="1078939033">
      <w:bodyDiv w:val="1"/>
      <w:marLeft w:val="0"/>
      <w:marRight w:val="0"/>
      <w:marTop w:val="0"/>
      <w:marBottom w:val="0"/>
      <w:divBdr>
        <w:top w:val="none" w:sz="0" w:space="0" w:color="auto"/>
        <w:left w:val="none" w:sz="0" w:space="0" w:color="auto"/>
        <w:bottom w:val="none" w:sz="0" w:space="0" w:color="auto"/>
        <w:right w:val="none" w:sz="0" w:space="0" w:color="auto"/>
      </w:divBdr>
    </w:div>
    <w:div w:id="1153327934">
      <w:bodyDiv w:val="1"/>
      <w:marLeft w:val="0"/>
      <w:marRight w:val="0"/>
      <w:marTop w:val="0"/>
      <w:marBottom w:val="0"/>
      <w:divBdr>
        <w:top w:val="none" w:sz="0" w:space="0" w:color="auto"/>
        <w:left w:val="none" w:sz="0" w:space="0" w:color="auto"/>
        <w:bottom w:val="none" w:sz="0" w:space="0" w:color="auto"/>
        <w:right w:val="none" w:sz="0" w:space="0" w:color="auto"/>
      </w:divBdr>
    </w:div>
    <w:div w:id="1220093701">
      <w:bodyDiv w:val="1"/>
      <w:marLeft w:val="0"/>
      <w:marRight w:val="0"/>
      <w:marTop w:val="0"/>
      <w:marBottom w:val="0"/>
      <w:divBdr>
        <w:top w:val="none" w:sz="0" w:space="0" w:color="auto"/>
        <w:left w:val="none" w:sz="0" w:space="0" w:color="auto"/>
        <w:bottom w:val="none" w:sz="0" w:space="0" w:color="auto"/>
        <w:right w:val="none" w:sz="0" w:space="0" w:color="auto"/>
      </w:divBdr>
    </w:div>
    <w:div w:id="1227649641">
      <w:bodyDiv w:val="1"/>
      <w:marLeft w:val="0"/>
      <w:marRight w:val="0"/>
      <w:marTop w:val="0"/>
      <w:marBottom w:val="0"/>
      <w:divBdr>
        <w:top w:val="none" w:sz="0" w:space="0" w:color="auto"/>
        <w:left w:val="none" w:sz="0" w:space="0" w:color="auto"/>
        <w:bottom w:val="none" w:sz="0" w:space="0" w:color="auto"/>
        <w:right w:val="none" w:sz="0" w:space="0" w:color="auto"/>
      </w:divBdr>
    </w:div>
    <w:div w:id="1514033673">
      <w:bodyDiv w:val="1"/>
      <w:marLeft w:val="0"/>
      <w:marRight w:val="0"/>
      <w:marTop w:val="0"/>
      <w:marBottom w:val="0"/>
      <w:divBdr>
        <w:top w:val="none" w:sz="0" w:space="0" w:color="auto"/>
        <w:left w:val="none" w:sz="0" w:space="0" w:color="auto"/>
        <w:bottom w:val="none" w:sz="0" w:space="0" w:color="auto"/>
        <w:right w:val="none" w:sz="0" w:space="0" w:color="auto"/>
      </w:divBdr>
    </w:div>
    <w:div w:id="1661929764">
      <w:bodyDiv w:val="1"/>
      <w:marLeft w:val="0"/>
      <w:marRight w:val="0"/>
      <w:marTop w:val="0"/>
      <w:marBottom w:val="0"/>
      <w:divBdr>
        <w:top w:val="none" w:sz="0" w:space="0" w:color="auto"/>
        <w:left w:val="none" w:sz="0" w:space="0" w:color="auto"/>
        <w:bottom w:val="none" w:sz="0" w:space="0" w:color="auto"/>
        <w:right w:val="none" w:sz="0" w:space="0" w:color="auto"/>
      </w:divBdr>
    </w:div>
    <w:div w:id="1872454223">
      <w:bodyDiv w:val="1"/>
      <w:marLeft w:val="0"/>
      <w:marRight w:val="0"/>
      <w:marTop w:val="0"/>
      <w:marBottom w:val="0"/>
      <w:divBdr>
        <w:top w:val="none" w:sz="0" w:space="0" w:color="auto"/>
        <w:left w:val="none" w:sz="0" w:space="0" w:color="auto"/>
        <w:bottom w:val="none" w:sz="0" w:space="0" w:color="auto"/>
        <w:right w:val="none" w:sz="0" w:space="0" w:color="auto"/>
      </w:divBdr>
    </w:div>
    <w:div w:id="1922057780">
      <w:bodyDiv w:val="1"/>
      <w:marLeft w:val="0"/>
      <w:marRight w:val="0"/>
      <w:marTop w:val="0"/>
      <w:marBottom w:val="0"/>
      <w:divBdr>
        <w:top w:val="none" w:sz="0" w:space="0" w:color="auto"/>
        <w:left w:val="none" w:sz="0" w:space="0" w:color="auto"/>
        <w:bottom w:val="none" w:sz="0" w:space="0" w:color="auto"/>
        <w:right w:val="none" w:sz="0" w:space="0" w:color="auto"/>
      </w:divBdr>
    </w:div>
    <w:div w:id="1923681242">
      <w:bodyDiv w:val="1"/>
      <w:marLeft w:val="0"/>
      <w:marRight w:val="0"/>
      <w:marTop w:val="0"/>
      <w:marBottom w:val="0"/>
      <w:divBdr>
        <w:top w:val="none" w:sz="0" w:space="0" w:color="auto"/>
        <w:left w:val="none" w:sz="0" w:space="0" w:color="auto"/>
        <w:bottom w:val="none" w:sz="0" w:space="0" w:color="auto"/>
        <w:right w:val="none" w:sz="0" w:space="0" w:color="auto"/>
      </w:divBdr>
    </w:div>
    <w:div w:id="207365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Elina.Dlohi@em.gov.lv"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D49EE-0995-4697-A257-94FFDFE8C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5</Pages>
  <Words>1527</Words>
  <Characters>10986</Characters>
  <Application>Microsoft Office Word</Application>
  <DocSecurity>0</DocSecurity>
  <Lines>281</Lines>
  <Paragraphs>89</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10.marta noteikumos Nr.238 „Noteikumi par darbības programmas „Uzņēmējdarbība un inovācijas” papildinājuma 2.2.1.4.1.apakšaktivitāti „Atbalsts aizdevumu veidā komersantu konkurēts</vt:lpstr>
    </vt:vector>
  </TitlesOfParts>
  <Company>LR Ekonomikas ministrija</Company>
  <LinksUpToDate>false</LinksUpToDate>
  <CharactersWithSpaces>12424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10.marta noteikumos Nr.238 „Noteikumi par darbības programmas „Uzņēmējdarbība un inovācijas” papildinājuma 2.2.1.4.1.apakšaktivitāti „Atbalsts aizdevumu veidā komersantu konkurētspējas uzlabošanai””  sākotnējās ietekmes novērtējuma ziņojums (anotācija)</dc:title>
  <dc:subject>Ministru kabineta noteikumu projekta sākotnējās ietekmes novērtējuma ziņojums (anotācija)</dc:subject>
  <dc:creator>Elīna Dlohi</dc:creator>
  <dc:description>67013082, Elina.Dlohi@em.gov.lv</dc:description>
  <cp:lastModifiedBy>Elīna Dlohi</cp:lastModifiedBy>
  <cp:revision>27</cp:revision>
  <cp:lastPrinted>2014-04-24T11:51:00Z</cp:lastPrinted>
  <dcterms:created xsi:type="dcterms:W3CDTF">2014-04-07T11:12:00Z</dcterms:created>
  <dcterms:modified xsi:type="dcterms:W3CDTF">2014-06-02T09:17:00Z</dcterms:modified>
</cp:coreProperties>
</file>