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D6" w:rsidRPr="00C757CC" w:rsidRDefault="002E0890" w:rsidP="008D5EB7">
      <w:pPr>
        <w:spacing w:after="0" w:line="240" w:lineRule="auto"/>
        <w:jc w:val="center"/>
        <w:outlineLvl w:val="0"/>
        <w:rPr>
          <w:rFonts w:ascii="Times New Roman" w:hAnsi="Times New Roman"/>
          <w:b/>
          <w:color w:val="000000"/>
        </w:rPr>
      </w:pPr>
      <w:r w:rsidRPr="00C757CC">
        <w:rPr>
          <w:rFonts w:ascii="Times New Roman" w:hAnsi="Times New Roman"/>
          <w:b/>
          <w:color w:val="000000"/>
          <w:sz w:val="24"/>
          <w:szCs w:val="24"/>
        </w:rPr>
        <w:t xml:space="preserve">Likumprojekta </w:t>
      </w:r>
      <w:r w:rsidR="00A67D40" w:rsidRPr="00C757CC">
        <w:rPr>
          <w:rFonts w:ascii="Times New Roman" w:hAnsi="Times New Roman"/>
          <w:b/>
          <w:color w:val="000000"/>
          <w:sz w:val="24"/>
          <w:szCs w:val="24"/>
        </w:rPr>
        <w:t>„</w:t>
      </w:r>
      <w:r w:rsidR="004D0397" w:rsidRPr="00C757CC">
        <w:rPr>
          <w:rFonts w:ascii="Times New Roman" w:hAnsi="Times New Roman"/>
          <w:b/>
          <w:color w:val="000000"/>
          <w:sz w:val="24"/>
          <w:szCs w:val="24"/>
        </w:rPr>
        <w:t xml:space="preserve">Grozījumi </w:t>
      </w:r>
      <w:r w:rsidR="002355F9" w:rsidRPr="00C757CC">
        <w:rPr>
          <w:rFonts w:ascii="Times New Roman" w:hAnsi="Times New Roman"/>
          <w:b/>
          <w:color w:val="000000"/>
          <w:sz w:val="24"/>
          <w:szCs w:val="24"/>
        </w:rPr>
        <w:t xml:space="preserve">Enerģētikas </w:t>
      </w:r>
      <w:r w:rsidR="004D0397" w:rsidRPr="00C757CC">
        <w:rPr>
          <w:rFonts w:ascii="Times New Roman" w:hAnsi="Times New Roman"/>
          <w:b/>
          <w:color w:val="000000"/>
          <w:sz w:val="24"/>
          <w:szCs w:val="24"/>
        </w:rPr>
        <w:t>likumā”</w:t>
      </w:r>
      <w:r w:rsidR="00A67D40" w:rsidRPr="00C757CC">
        <w:rPr>
          <w:rFonts w:ascii="Times New Roman" w:hAnsi="Times New Roman"/>
          <w:b/>
          <w:color w:val="000000"/>
          <w:sz w:val="24"/>
          <w:szCs w:val="24"/>
        </w:rPr>
        <w:t xml:space="preserve"> </w:t>
      </w:r>
      <w:r w:rsidR="00A67D40" w:rsidRPr="00C757CC">
        <w:rPr>
          <w:rFonts w:ascii="Times New Roman" w:eastAsia="Times New Roman" w:hAnsi="Times New Roman"/>
          <w:b/>
          <w:bCs/>
          <w:color w:val="000000"/>
          <w:sz w:val="24"/>
          <w:szCs w:val="24"/>
          <w:lang w:eastAsia="lv-LV"/>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2693"/>
        <w:gridCol w:w="6743"/>
      </w:tblGrid>
      <w:tr w:rsidR="00A71146" w:rsidRPr="00A71146" w:rsidTr="00AC5899">
        <w:tc>
          <w:tcPr>
            <w:tcW w:w="9725" w:type="dxa"/>
            <w:gridSpan w:val="3"/>
            <w:vAlign w:val="center"/>
          </w:tcPr>
          <w:p w:rsidR="00CE44D6" w:rsidRPr="00A71146" w:rsidRDefault="00CE44D6" w:rsidP="008D5EB7">
            <w:pPr>
              <w:pStyle w:val="naisnod"/>
              <w:spacing w:before="0" w:after="0"/>
              <w:rPr>
                <w:color w:val="000000" w:themeColor="text1"/>
              </w:rPr>
            </w:pPr>
            <w:r w:rsidRPr="00A71146">
              <w:rPr>
                <w:color w:val="000000" w:themeColor="text1"/>
              </w:rPr>
              <w:t>I. Tiesību akta projekta izstrādes nepieciešamība</w:t>
            </w:r>
          </w:p>
        </w:tc>
      </w:tr>
      <w:tr w:rsidR="00A71146" w:rsidRPr="00A71146" w:rsidTr="00297EE3">
        <w:trPr>
          <w:trHeight w:val="630"/>
        </w:trPr>
        <w:tc>
          <w:tcPr>
            <w:tcW w:w="289" w:type="dxa"/>
          </w:tcPr>
          <w:p w:rsidR="00CE44D6" w:rsidRPr="00A71146" w:rsidRDefault="00CE44D6" w:rsidP="008D5EB7">
            <w:pPr>
              <w:pStyle w:val="naiskr"/>
              <w:spacing w:before="0" w:after="0"/>
              <w:rPr>
                <w:color w:val="000000" w:themeColor="text1"/>
              </w:rPr>
            </w:pPr>
            <w:r w:rsidRPr="00A71146">
              <w:rPr>
                <w:color w:val="000000" w:themeColor="text1"/>
              </w:rPr>
              <w:t>1.</w:t>
            </w:r>
          </w:p>
        </w:tc>
        <w:tc>
          <w:tcPr>
            <w:tcW w:w="2693" w:type="dxa"/>
          </w:tcPr>
          <w:p w:rsidR="00CE44D6" w:rsidRPr="00A71146" w:rsidRDefault="00CE44D6" w:rsidP="008D5EB7">
            <w:pPr>
              <w:pStyle w:val="naiskr"/>
              <w:spacing w:before="0" w:after="0"/>
              <w:ind w:hanging="10"/>
              <w:rPr>
                <w:color w:val="000000" w:themeColor="text1"/>
              </w:rPr>
            </w:pPr>
            <w:r w:rsidRPr="00A71146">
              <w:rPr>
                <w:color w:val="000000" w:themeColor="text1"/>
              </w:rPr>
              <w:t>Pamatojums</w:t>
            </w:r>
          </w:p>
        </w:tc>
        <w:tc>
          <w:tcPr>
            <w:tcW w:w="6743" w:type="dxa"/>
          </w:tcPr>
          <w:p w:rsidR="002355F9" w:rsidRPr="00A71146" w:rsidRDefault="00FA346F" w:rsidP="008D5EB7">
            <w:pPr>
              <w:pStyle w:val="naiskr"/>
              <w:snapToGrid w:val="0"/>
              <w:spacing w:before="0" w:after="0"/>
              <w:ind w:right="45"/>
              <w:jc w:val="both"/>
              <w:rPr>
                <w:bCs/>
                <w:color w:val="000000" w:themeColor="text1"/>
              </w:rPr>
            </w:pPr>
            <w:r w:rsidRPr="00A71146">
              <w:rPr>
                <w:color w:val="000000" w:themeColor="text1"/>
              </w:rPr>
              <w:t>Likumprojekt</w:t>
            </w:r>
            <w:r w:rsidR="002355F9" w:rsidRPr="00A71146">
              <w:rPr>
                <w:color w:val="000000" w:themeColor="text1"/>
              </w:rPr>
              <w:t>a</w:t>
            </w:r>
            <w:r w:rsidRPr="00A71146">
              <w:rPr>
                <w:color w:val="000000" w:themeColor="text1"/>
              </w:rPr>
              <w:t xml:space="preserve"> </w:t>
            </w:r>
            <w:r w:rsidRPr="00A71146">
              <w:rPr>
                <w:b/>
                <w:color w:val="000000" w:themeColor="text1"/>
              </w:rPr>
              <w:t xml:space="preserve">„Grozījumi </w:t>
            </w:r>
            <w:r w:rsidR="002355F9" w:rsidRPr="00A71146">
              <w:rPr>
                <w:b/>
                <w:color w:val="000000" w:themeColor="text1"/>
              </w:rPr>
              <w:t>Enerģētikas</w:t>
            </w:r>
            <w:r w:rsidRPr="00A71146">
              <w:rPr>
                <w:b/>
                <w:color w:val="000000" w:themeColor="text1"/>
              </w:rPr>
              <w:t xml:space="preserve"> likumā”</w:t>
            </w:r>
            <w:r w:rsidRPr="00A71146">
              <w:rPr>
                <w:color w:val="000000" w:themeColor="text1"/>
              </w:rPr>
              <w:t xml:space="preserve"> (turpmāk - liku</w:t>
            </w:r>
            <w:r w:rsidRPr="00A71146">
              <w:rPr>
                <w:bCs/>
                <w:color w:val="000000" w:themeColor="text1"/>
              </w:rPr>
              <w:t>mprojekts)</w:t>
            </w:r>
            <w:r w:rsidR="002355F9" w:rsidRPr="00A71146">
              <w:rPr>
                <w:bCs/>
                <w:color w:val="000000" w:themeColor="text1"/>
              </w:rPr>
              <w:t xml:space="preserve"> nepieciešamību nosaka:</w:t>
            </w:r>
          </w:p>
          <w:p w:rsidR="00693458" w:rsidRPr="00A71146" w:rsidRDefault="00693458" w:rsidP="00693458">
            <w:pPr>
              <w:pStyle w:val="doc-ti"/>
              <w:spacing w:before="0" w:after="0"/>
              <w:ind w:left="142"/>
              <w:jc w:val="both"/>
              <w:rPr>
                <w:b w:val="0"/>
                <w:color w:val="000000" w:themeColor="text1"/>
                <w:sz w:val="24"/>
                <w:szCs w:val="24"/>
              </w:rPr>
            </w:pPr>
            <w:r w:rsidRPr="00A71146">
              <w:rPr>
                <w:b w:val="0"/>
                <w:bCs w:val="0"/>
                <w:color w:val="000000" w:themeColor="text1"/>
                <w:sz w:val="24"/>
                <w:szCs w:val="24"/>
              </w:rPr>
              <w:t>1)</w:t>
            </w:r>
            <w:r w:rsidRPr="00A71146">
              <w:rPr>
                <w:b w:val="0"/>
                <w:color w:val="000000" w:themeColor="text1"/>
                <w:sz w:val="24"/>
                <w:szCs w:val="24"/>
              </w:rPr>
              <w:t xml:space="preserve"> </w:t>
            </w:r>
            <w:r w:rsidR="002355F9" w:rsidRPr="00A71146">
              <w:rPr>
                <w:b w:val="0"/>
                <w:color w:val="000000" w:themeColor="text1"/>
                <w:sz w:val="24"/>
                <w:szCs w:val="24"/>
              </w:rPr>
              <w:t xml:space="preserve">Eiropas Parlamenta un Padomes 2012. gada 25. oktobra Direktīvas 2012/27/ES par energoefektivitāti, ar ko groza Direktīvas 2009/125/EK un 2010/30/ES un atceļ Direktīvas 2004/8/EK un 2006/32/EK (turpmāk tekstā - Direktīva 2012/27/ES) </w:t>
            </w:r>
            <w:r w:rsidR="002355F9" w:rsidRPr="00A71146">
              <w:rPr>
                <w:color w:val="000000" w:themeColor="text1"/>
                <w:sz w:val="24"/>
                <w:szCs w:val="24"/>
              </w:rPr>
              <w:t>28. pants</w:t>
            </w:r>
            <w:r w:rsidR="002355F9" w:rsidRPr="00A71146">
              <w:rPr>
                <w:b w:val="0"/>
                <w:color w:val="000000" w:themeColor="text1"/>
                <w:sz w:val="24"/>
                <w:szCs w:val="24"/>
              </w:rPr>
              <w:t>.</w:t>
            </w:r>
          </w:p>
          <w:p w:rsidR="00633E76" w:rsidRPr="00A71146" w:rsidRDefault="00693458" w:rsidP="00F919A7">
            <w:pPr>
              <w:spacing w:after="0" w:line="240" w:lineRule="auto"/>
              <w:ind w:left="142"/>
              <w:jc w:val="both"/>
              <w:rPr>
                <w:rFonts w:ascii="Times New Roman" w:eastAsia="Times New Roman" w:hAnsi="Times New Roman"/>
                <w:bCs/>
                <w:color w:val="000000" w:themeColor="text1"/>
                <w:sz w:val="24"/>
                <w:szCs w:val="24"/>
                <w:lang w:eastAsia="lv-LV"/>
              </w:rPr>
            </w:pPr>
            <w:r w:rsidRPr="00A71146">
              <w:rPr>
                <w:rFonts w:ascii="Times New Roman" w:eastAsia="Times New Roman" w:hAnsi="Times New Roman"/>
                <w:bCs/>
                <w:color w:val="000000" w:themeColor="text1"/>
                <w:sz w:val="24"/>
                <w:szCs w:val="24"/>
                <w:lang w:eastAsia="lv-LV"/>
              </w:rPr>
              <w:t xml:space="preserve">2) </w:t>
            </w:r>
            <w:r w:rsidR="00633E76" w:rsidRPr="00A71146">
              <w:rPr>
                <w:rFonts w:ascii="Times New Roman" w:eastAsia="Times New Roman" w:hAnsi="Times New Roman"/>
                <w:bCs/>
                <w:color w:val="000000" w:themeColor="text1"/>
                <w:sz w:val="24"/>
                <w:szCs w:val="24"/>
                <w:lang w:eastAsia="lv-LV"/>
              </w:rPr>
              <w:t>Ministru kabineta 2013. gada 2. decembra rīkojuma Nr.587 (</w:t>
            </w:r>
            <w:proofErr w:type="spellStart"/>
            <w:r w:rsidR="00633E76" w:rsidRPr="00A71146">
              <w:rPr>
                <w:rFonts w:ascii="Times New Roman" w:eastAsia="Times New Roman" w:hAnsi="Times New Roman"/>
                <w:bCs/>
                <w:color w:val="000000" w:themeColor="text1"/>
                <w:sz w:val="24"/>
                <w:szCs w:val="24"/>
                <w:lang w:eastAsia="lv-LV"/>
              </w:rPr>
              <w:t>prot</w:t>
            </w:r>
            <w:proofErr w:type="spellEnd"/>
            <w:r w:rsidR="00633E76" w:rsidRPr="00A71146">
              <w:rPr>
                <w:rFonts w:ascii="Times New Roman" w:eastAsia="Times New Roman" w:hAnsi="Times New Roman"/>
                <w:bCs/>
                <w:color w:val="000000" w:themeColor="text1"/>
                <w:sz w:val="24"/>
                <w:szCs w:val="24"/>
                <w:lang w:eastAsia="lv-LV"/>
              </w:rPr>
              <w:t xml:space="preserve">. Nr.63 52.§) </w:t>
            </w:r>
            <w:bookmarkStart w:id="0" w:name="OLE_LINK9"/>
            <w:bookmarkStart w:id="1" w:name="OLE_LINK10"/>
            <w:bookmarkStart w:id="2" w:name="OLE_LINK1"/>
            <w:r w:rsidR="00633E76" w:rsidRPr="00A71146">
              <w:rPr>
                <w:rFonts w:ascii="Times New Roman" w:eastAsia="Times New Roman" w:hAnsi="Times New Roman"/>
                <w:bCs/>
                <w:color w:val="000000" w:themeColor="text1"/>
                <w:sz w:val="24"/>
                <w:szCs w:val="24"/>
                <w:lang w:eastAsia="lv-LV"/>
              </w:rPr>
              <w:t>„Par Koncepciju par Eiropas Parlamenta un Padomes 2012. gada 25. oktobra Direktīvas 2012/27/ES par energoefektivitāti, ar ko groza Direktīvas 2009/125/EK un 2010/30/ES un atceļ Direktīvas 2004/8/EK un 2006/32/EK, prasību pārņemšanu normatīvajos aktos</w:t>
            </w:r>
            <w:bookmarkEnd w:id="0"/>
            <w:bookmarkEnd w:id="1"/>
            <w:bookmarkEnd w:id="2"/>
            <w:r w:rsidR="00F919A7" w:rsidRPr="00A71146">
              <w:rPr>
                <w:rFonts w:ascii="Times New Roman" w:eastAsia="Times New Roman" w:hAnsi="Times New Roman"/>
                <w:bCs/>
                <w:color w:val="000000" w:themeColor="text1"/>
                <w:sz w:val="24"/>
                <w:szCs w:val="24"/>
                <w:lang w:eastAsia="lv-LV"/>
              </w:rPr>
              <w:t>” 6</w:t>
            </w:r>
            <w:r w:rsidR="00633E76" w:rsidRPr="00A71146">
              <w:rPr>
                <w:rFonts w:ascii="Times New Roman" w:eastAsia="Times New Roman" w:hAnsi="Times New Roman"/>
                <w:bCs/>
                <w:color w:val="000000" w:themeColor="text1"/>
                <w:sz w:val="24"/>
                <w:szCs w:val="24"/>
                <w:lang w:eastAsia="lv-LV"/>
              </w:rPr>
              <w:t>. punkts - „</w:t>
            </w:r>
            <w:r w:rsidR="00F919A7" w:rsidRPr="00A71146">
              <w:rPr>
                <w:rFonts w:ascii="Times New Roman" w:eastAsia="Times New Roman" w:hAnsi="Times New Roman"/>
                <w:bCs/>
                <w:color w:val="000000" w:themeColor="text1"/>
                <w:sz w:val="24"/>
                <w:szCs w:val="24"/>
                <w:lang w:eastAsia="lv-LV"/>
              </w:rPr>
              <w:t>6</w:t>
            </w:r>
            <w:r w:rsidR="0070085D" w:rsidRPr="00A71146">
              <w:rPr>
                <w:rFonts w:ascii="Times New Roman" w:eastAsia="Times New Roman" w:hAnsi="Times New Roman"/>
                <w:bCs/>
                <w:color w:val="000000" w:themeColor="text1"/>
                <w:sz w:val="24"/>
                <w:szCs w:val="24"/>
                <w:lang w:eastAsia="lv-LV"/>
              </w:rPr>
              <w:t>. </w:t>
            </w:r>
            <w:r w:rsidR="00F919A7" w:rsidRPr="00A71146">
              <w:rPr>
                <w:rFonts w:ascii="Times New Roman" w:eastAsia="Times New Roman" w:hAnsi="Times New Roman"/>
                <w:bCs/>
                <w:color w:val="000000" w:themeColor="text1"/>
                <w:sz w:val="24"/>
                <w:szCs w:val="24"/>
                <w:lang w:eastAsia="lv-LV"/>
              </w:rPr>
              <w:t>Ekonomikas ministrijai sadarbībā ar Vides aizsardzības un reģionālās attīstības ministriju izstrādāt un ekonomikas ministram līdz 2014.</w:t>
            </w:r>
            <w:r w:rsidR="0070085D" w:rsidRPr="00A71146">
              <w:rPr>
                <w:rFonts w:ascii="Times New Roman" w:eastAsia="Times New Roman" w:hAnsi="Times New Roman"/>
                <w:bCs/>
                <w:color w:val="000000" w:themeColor="text1"/>
                <w:sz w:val="24"/>
                <w:szCs w:val="24"/>
                <w:lang w:eastAsia="lv-LV"/>
              </w:rPr>
              <w:t> </w:t>
            </w:r>
            <w:r w:rsidR="00F919A7" w:rsidRPr="00A71146">
              <w:rPr>
                <w:rFonts w:ascii="Times New Roman" w:eastAsia="Times New Roman" w:hAnsi="Times New Roman"/>
                <w:bCs/>
                <w:color w:val="000000" w:themeColor="text1"/>
                <w:sz w:val="24"/>
                <w:szCs w:val="24"/>
                <w:lang w:eastAsia="lv-LV"/>
              </w:rPr>
              <w:t>gada 10.</w:t>
            </w:r>
            <w:r w:rsidR="0070085D" w:rsidRPr="00A71146">
              <w:rPr>
                <w:rFonts w:ascii="Times New Roman" w:eastAsia="Times New Roman" w:hAnsi="Times New Roman"/>
                <w:bCs/>
                <w:color w:val="000000" w:themeColor="text1"/>
                <w:sz w:val="24"/>
                <w:szCs w:val="24"/>
                <w:lang w:eastAsia="lv-LV"/>
              </w:rPr>
              <w:t> </w:t>
            </w:r>
            <w:r w:rsidR="00F919A7" w:rsidRPr="00A71146">
              <w:rPr>
                <w:rFonts w:ascii="Times New Roman" w:eastAsia="Times New Roman" w:hAnsi="Times New Roman"/>
                <w:bCs/>
                <w:color w:val="000000" w:themeColor="text1"/>
                <w:sz w:val="24"/>
                <w:szCs w:val="24"/>
                <w:lang w:eastAsia="lv-LV"/>
              </w:rPr>
              <w:t>februārim iesniegt noteiktā kārtībā Ministru kabinetā normatīvo aktu grozījumus, lai pēc iespējas agrākā plānošanas stadijā nodrošinātu siltumapgādes un koģenerācijas potenciāla apguves izmaksu un ieguvumu analīzi jaunām un rekonstruējamām iekārtām.”.</w:t>
            </w:r>
          </w:p>
          <w:p w:rsidR="007E320C" w:rsidRPr="00A71146" w:rsidRDefault="00F927B3" w:rsidP="007F3F2A">
            <w:pPr>
              <w:spacing w:after="0" w:line="240" w:lineRule="auto"/>
              <w:ind w:left="142"/>
              <w:jc w:val="both"/>
              <w:rPr>
                <w:rFonts w:ascii="Times New Roman" w:hAnsi="Times New Roman"/>
                <w:color w:val="000000" w:themeColor="text1"/>
                <w:sz w:val="24"/>
                <w:szCs w:val="24"/>
              </w:rPr>
            </w:pPr>
            <w:r w:rsidRPr="00A71146">
              <w:rPr>
                <w:rFonts w:ascii="Times New Roman" w:eastAsia="Times New Roman" w:hAnsi="Times New Roman"/>
                <w:bCs/>
                <w:color w:val="000000" w:themeColor="text1"/>
                <w:sz w:val="24"/>
                <w:szCs w:val="24"/>
                <w:lang w:eastAsia="lv-LV"/>
              </w:rPr>
              <w:t xml:space="preserve">3) </w:t>
            </w:r>
            <w:r w:rsidRPr="00A71146">
              <w:rPr>
                <w:rFonts w:ascii="Times New Roman" w:hAnsi="Times New Roman"/>
                <w:color w:val="000000" w:themeColor="text1"/>
                <w:sz w:val="24"/>
                <w:szCs w:val="24"/>
              </w:rPr>
              <w:t>Padomes 2009.gada 14.septembra Direktīvas 2009/119/EK, ar ko dalībvalstīm uzliek pienākumu uzturēt jēlnaftas un/vai naftas produktu obligātās rezerves 3.pants</w:t>
            </w:r>
            <w:r w:rsidRPr="00A71146">
              <w:rPr>
                <w:color w:val="000000" w:themeColor="text1"/>
                <w:sz w:val="24"/>
                <w:szCs w:val="24"/>
              </w:rPr>
              <w:t>.</w:t>
            </w:r>
          </w:p>
        </w:tc>
      </w:tr>
      <w:tr w:rsidR="00A71146" w:rsidRPr="00A71146" w:rsidTr="00297EE3">
        <w:trPr>
          <w:trHeight w:val="416"/>
        </w:trPr>
        <w:tc>
          <w:tcPr>
            <w:tcW w:w="289" w:type="dxa"/>
          </w:tcPr>
          <w:p w:rsidR="00CE44D6" w:rsidRPr="00A71146" w:rsidRDefault="00CE44D6" w:rsidP="008D5EB7">
            <w:pPr>
              <w:pStyle w:val="naiskr"/>
              <w:spacing w:before="0" w:after="0"/>
              <w:rPr>
                <w:color w:val="000000" w:themeColor="text1"/>
              </w:rPr>
            </w:pPr>
            <w:r w:rsidRPr="00A71146">
              <w:rPr>
                <w:color w:val="000000" w:themeColor="text1"/>
              </w:rPr>
              <w:t>2.</w:t>
            </w:r>
          </w:p>
        </w:tc>
        <w:tc>
          <w:tcPr>
            <w:tcW w:w="2693" w:type="dxa"/>
          </w:tcPr>
          <w:p w:rsidR="00CE44D6" w:rsidRPr="00A71146" w:rsidRDefault="000D7502" w:rsidP="008D5EB7">
            <w:pPr>
              <w:pStyle w:val="naiskr"/>
              <w:tabs>
                <w:tab w:val="left" w:pos="170"/>
              </w:tabs>
              <w:spacing w:before="0" w:after="0"/>
              <w:rPr>
                <w:color w:val="000000" w:themeColor="text1"/>
              </w:rPr>
            </w:pPr>
            <w:r w:rsidRPr="00A71146">
              <w:rPr>
                <w:color w:val="000000" w:themeColor="text1"/>
              </w:rPr>
              <w:t>Pašreizējā situācija un problēmas, kuru risināšanai tiesību akta projekts izstrādāts, tiesiskā regulējuma mērķis un būtība</w:t>
            </w:r>
          </w:p>
        </w:tc>
        <w:tc>
          <w:tcPr>
            <w:tcW w:w="6743" w:type="dxa"/>
          </w:tcPr>
          <w:p w:rsidR="00915AE3" w:rsidRPr="00A71146" w:rsidRDefault="002355F9" w:rsidP="008D5EB7">
            <w:pPr>
              <w:spacing w:after="0" w:line="240" w:lineRule="auto"/>
              <w:jc w:val="both"/>
              <w:rPr>
                <w:rFonts w:ascii="Times New Roman" w:eastAsia="Times New Roman" w:hAnsi="Times New Roman"/>
                <w:bCs/>
                <w:color w:val="000000" w:themeColor="text1"/>
                <w:sz w:val="24"/>
                <w:szCs w:val="24"/>
                <w:lang w:eastAsia="lv-LV"/>
              </w:rPr>
            </w:pPr>
            <w:r w:rsidRPr="00A71146">
              <w:rPr>
                <w:rFonts w:ascii="Times New Roman" w:eastAsia="Times New Roman" w:hAnsi="Times New Roman"/>
                <w:bCs/>
                <w:color w:val="000000" w:themeColor="text1"/>
                <w:sz w:val="24"/>
                <w:szCs w:val="24"/>
                <w:lang w:eastAsia="lv-LV"/>
              </w:rPr>
              <w:t>Direktīvas 2012/27/ES prasības uzliek dalībvalstīm pienākumu noteikt un ar energoefektivitātes pasākumiem nodrošināt indikatīva enerģija</w:t>
            </w:r>
            <w:r w:rsidR="00973621" w:rsidRPr="00A71146">
              <w:rPr>
                <w:rFonts w:ascii="Times New Roman" w:eastAsia="Times New Roman" w:hAnsi="Times New Roman"/>
                <w:bCs/>
                <w:color w:val="000000" w:themeColor="text1"/>
                <w:sz w:val="24"/>
                <w:szCs w:val="24"/>
                <w:lang w:eastAsia="lv-LV"/>
              </w:rPr>
              <w:t>s ietaupījuma mērķa sasniegšanu, ko ietekmē arī definīciju precīza transponēšana un ieviešana.</w:t>
            </w:r>
          </w:p>
          <w:p w:rsidR="00915AE3" w:rsidRPr="00A71146" w:rsidRDefault="00915AE3" w:rsidP="008D5EB7">
            <w:pPr>
              <w:spacing w:after="0" w:line="240" w:lineRule="auto"/>
              <w:jc w:val="both"/>
              <w:rPr>
                <w:rFonts w:ascii="Times New Roman" w:eastAsia="Times New Roman" w:hAnsi="Times New Roman"/>
                <w:bCs/>
                <w:color w:val="000000" w:themeColor="text1"/>
                <w:sz w:val="24"/>
                <w:szCs w:val="24"/>
                <w:lang w:eastAsia="lv-LV"/>
              </w:rPr>
            </w:pPr>
          </w:p>
          <w:p w:rsidR="005003D5" w:rsidRPr="00A71146" w:rsidRDefault="002355F9" w:rsidP="004E4A80">
            <w:pPr>
              <w:pStyle w:val="naiskr"/>
              <w:spacing w:before="0" w:after="0"/>
              <w:ind w:right="165"/>
              <w:jc w:val="both"/>
              <w:rPr>
                <w:rStyle w:val="c1"/>
                <w:bCs/>
                <w:color w:val="000000" w:themeColor="text1"/>
              </w:rPr>
            </w:pPr>
            <w:r w:rsidRPr="00A71146">
              <w:rPr>
                <w:bCs/>
                <w:color w:val="000000" w:themeColor="text1"/>
              </w:rPr>
              <w:t>Likumprojekta mērķis ir nodrošināt</w:t>
            </w:r>
            <w:r w:rsidR="00915AE3" w:rsidRPr="00A71146">
              <w:rPr>
                <w:bCs/>
                <w:color w:val="000000" w:themeColor="text1"/>
              </w:rPr>
              <w:t xml:space="preserve"> vairāku</w:t>
            </w:r>
            <w:r w:rsidRPr="00A71146">
              <w:rPr>
                <w:bCs/>
                <w:color w:val="000000" w:themeColor="text1"/>
              </w:rPr>
              <w:t xml:space="preserve"> </w:t>
            </w:r>
            <w:r w:rsidR="00915AE3" w:rsidRPr="00A71146">
              <w:rPr>
                <w:bCs/>
                <w:color w:val="000000" w:themeColor="text1"/>
              </w:rPr>
              <w:t>Direktīv</w:t>
            </w:r>
            <w:r w:rsidR="00E4756E" w:rsidRPr="00A71146">
              <w:rPr>
                <w:bCs/>
                <w:color w:val="000000" w:themeColor="text1"/>
              </w:rPr>
              <w:t>as</w:t>
            </w:r>
            <w:r w:rsidR="00915AE3" w:rsidRPr="00A71146">
              <w:rPr>
                <w:bCs/>
                <w:color w:val="000000" w:themeColor="text1"/>
              </w:rPr>
              <w:t xml:space="preserve"> 2012/27/ES </w:t>
            </w:r>
            <w:r w:rsidR="004E4A80" w:rsidRPr="00A71146">
              <w:rPr>
                <w:bCs/>
                <w:color w:val="000000" w:themeColor="text1"/>
              </w:rPr>
              <w:t>prasību pārņemšanu likumprojekta IX un X nodaļās - „Siltumapgādes sistēma” un „Energoefektivitātes paaugstināšana”, attiecīgi precizējot esošās un iekļaujot definīcijas, precizējot autonomā ražotāja jēdzienu un iekļaujot deleģējumus Ministru kabineta noteikumu izstrādei.</w:t>
            </w:r>
            <w:r w:rsidR="00606DB8" w:rsidRPr="00A71146">
              <w:rPr>
                <w:bCs/>
                <w:color w:val="000000" w:themeColor="text1"/>
              </w:rPr>
              <w:t xml:space="preserve"> </w:t>
            </w:r>
            <w:r w:rsidR="00606DB8" w:rsidRPr="00A71146">
              <w:rPr>
                <w:color w:val="000000" w:themeColor="text1"/>
              </w:rPr>
              <w:t>Likumprojekta 1. pantā izteiktā grozījuma mērķis ir izslēgt termina „energoefektivitāte” definīciju, lai tā nedublētos ar likumprojektā „Energoefektivitātes likums” ietverto definīciju, kur tai ir atbilstošāka vieta, jo likumprojekta „Energoefektivitātes likums” būtība ir energoefektivitātes paaugstināšana un arī likumprojekta nosaukums ietver šo terminu.</w:t>
            </w:r>
          </w:p>
          <w:p w:rsidR="00E6761E" w:rsidRPr="00A71146" w:rsidRDefault="00E6761E" w:rsidP="004E4A80">
            <w:pPr>
              <w:pStyle w:val="naiskr"/>
              <w:spacing w:before="0" w:after="0"/>
              <w:ind w:right="165"/>
              <w:jc w:val="both"/>
              <w:rPr>
                <w:rStyle w:val="c1"/>
                <w:bCs/>
                <w:color w:val="000000" w:themeColor="text1"/>
              </w:rPr>
            </w:pPr>
          </w:p>
          <w:p w:rsidR="00E6761E" w:rsidRPr="00A71146" w:rsidRDefault="00EE29A0" w:rsidP="004E4A80">
            <w:pPr>
              <w:pStyle w:val="naiskr"/>
              <w:spacing w:before="0" w:after="0"/>
              <w:ind w:right="165"/>
              <w:jc w:val="both"/>
              <w:rPr>
                <w:bCs/>
                <w:color w:val="000000" w:themeColor="text1"/>
              </w:rPr>
            </w:pPr>
            <w:r w:rsidRPr="00A71146">
              <w:rPr>
                <w:color w:val="000000" w:themeColor="text1"/>
              </w:rPr>
              <w:t>Saskaņā ar likumprojektā iekļauto deleģējumu (likumprojekta 9. pants) nepieciešams izstrādāt Ministru kabineta noteikumus par primārās enerģijas ietaupījuma aprēķināšanas metodiku koģenerācijas stacijām. Tā kā šajos noteikumos tiks izmantoti termini „augstas efektivitātes koģenerācija” un „</w:t>
            </w:r>
            <w:proofErr w:type="spellStart"/>
            <w:r w:rsidRPr="00A71146">
              <w:rPr>
                <w:color w:val="000000" w:themeColor="text1"/>
              </w:rPr>
              <w:t>mikrokoģenerācijas</w:t>
            </w:r>
            <w:proofErr w:type="spellEnd"/>
            <w:r w:rsidRPr="00A71146">
              <w:rPr>
                <w:color w:val="000000" w:themeColor="text1"/>
              </w:rPr>
              <w:t xml:space="preserve"> iekārta”, tad vēlams šos terminus skaidrot normatīvajā aktā ar augstāku spēku, uz kā pamata noteikumi ir izdoti. Turklāt papildinot </w:t>
            </w:r>
            <w:r w:rsidRPr="00A71146">
              <w:rPr>
                <w:color w:val="000000" w:themeColor="text1"/>
              </w:rPr>
              <w:lastRenderedPageBreak/>
              <w:t>Enerģētikas likumu arī ar citiem terminiem, kas attiecas uz koģenerāciju un koģenerācijas stacijām, tiktu nodrošināta vienotas terminoloģijas izmantošana enerģētikas jomu regulējošos normatīvajos aktos.</w:t>
            </w:r>
          </w:p>
          <w:p w:rsidR="00915AE3" w:rsidRPr="00A71146" w:rsidRDefault="00915AE3" w:rsidP="008D5EB7">
            <w:pPr>
              <w:pStyle w:val="naiskr"/>
              <w:spacing w:before="0" w:after="0"/>
              <w:ind w:right="165"/>
              <w:jc w:val="both"/>
              <w:rPr>
                <w:bCs/>
                <w:color w:val="000000" w:themeColor="text1"/>
              </w:rPr>
            </w:pPr>
          </w:p>
          <w:p w:rsidR="000A75E6" w:rsidRPr="00A71146" w:rsidRDefault="000A75E6" w:rsidP="008D5EB7">
            <w:pPr>
              <w:pStyle w:val="naiskr"/>
              <w:spacing w:before="0" w:after="0"/>
              <w:ind w:right="165"/>
              <w:jc w:val="both"/>
              <w:rPr>
                <w:bCs/>
                <w:color w:val="000000" w:themeColor="text1"/>
              </w:rPr>
            </w:pPr>
            <w:r w:rsidRPr="00A71146">
              <w:rPr>
                <w:bCs/>
                <w:color w:val="000000" w:themeColor="text1"/>
              </w:rPr>
              <w:t xml:space="preserve">Lai veiktu Direktīvas 2012/27/ES 14. pantā minēto augstas efektivitātes koģenerācijas un efektīvas centralizētas siltumapgādes un </w:t>
            </w:r>
            <w:proofErr w:type="spellStart"/>
            <w:r w:rsidR="006F1E8C">
              <w:rPr>
                <w:sz w:val="22"/>
                <w:szCs w:val="22"/>
              </w:rPr>
              <w:t>aukstumapgādes</w:t>
            </w:r>
            <w:proofErr w:type="spellEnd"/>
            <w:r w:rsidR="006F1E8C" w:rsidRPr="009105CB">
              <w:rPr>
                <w:sz w:val="22"/>
                <w:szCs w:val="22"/>
              </w:rPr>
              <w:t xml:space="preserve"> </w:t>
            </w:r>
            <w:r w:rsidRPr="00A71146">
              <w:rPr>
                <w:bCs/>
                <w:color w:val="000000" w:themeColor="text1"/>
              </w:rPr>
              <w:t xml:space="preserve">izmantošanas potenciāla visaptverošu izvērtējumu, ir nepieciešams definēt </w:t>
            </w:r>
            <w:r w:rsidR="00B53132" w:rsidRPr="00A71146">
              <w:rPr>
                <w:bCs/>
                <w:color w:val="000000" w:themeColor="text1"/>
              </w:rPr>
              <w:t>gan augstas efektivitātes koģenerāciju</w:t>
            </w:r>
            <w:r w:rsidRPr="00A71146">
              <w:rPr>
                <w:bCs/>
                <w:color w:val="000000" w:themeColor="text1"/>
              </w:rPr>
              <w:t xml:space="preserve">, </w:t>
            </w:r>
            <w:r w:rsidR="004E4A80" w:rsidRPr="00A71146">
              <w:rPr>
                <w:bCs/>
                <w:color w:val="000000" w:themeColor="text1"/>
              </w:rPr>
              <w:t>gan</w:t>
            </w:r>
            <w:r w:rsidRPr="00A71146">
              <w:rPr>
                <w:bCs/>
                <w:color w:val="000000" w:themeColor="text1"/>
              </w:rPr>
              <w:t xml:space="preserve"> precīzāk definēt centralizēto, lokālo un individuālo siltumapgādi.</w:t>
            </w:r>
            <w:r w:rsidR="008B1075" w:rsidRPr="00A71146">
              <w:rPr>
                <w:color w:val="000000" w:themeColor="text1"/>
              </w:rPr>
              <w:t xml:space="preserve"> Tā kā Enerģētikas likuma 1. panta 32. punktā un 46. panta otrajā daļā minētais termins „lokālā siltumapgāde” nav </w:t>
            </w:r>
            <w:r w:rsidR="008B1075" w:rsidRPr="00A71146">
              <w:rPr>
                <w:bCs/>
                <w:color w:val="000000" w:themeColor="text1"/>
              </w:rPr>
              <w:t>definēts, tad ar šā Likumprojekta 7. pantu tiek skaidrota „lokālā siltumapgāde”, kas var būt ne tikai autonoma ražotāja, bet arī valsts un pašvaldību īpašumā esoša siltumapgāde. No tā izriet, ka Enerģētikas likuma 46. panta otrajā daļā nav nepieciešams norādīt, ka lokālu siltumapgādi veic autonoms ražotājs, lai nenotiktu likuma normu dublēšanās.</w:t>
            </w:r>
            <w:r w:rsidRPr="00A71146">
              <w:rPr>
                <w:bCs/>
                <w:color w:val="000000" w:themeColor="text1"/>
              </w:rPr>
              <w:t xml:space="preserve"> </w:t>
            </w:r>
          </w:p>
          <w:p w:rsidR="000A75E6" w:rsidRPr="00A71146" w:rsidRDefault="000A75E6" w:rsidP="008D5EB7">
            <w:pPr>
              <w:pStyle w:val="naiskr"/>
              <w:spacing w:before="0" w:after="0"/>
              <w:ind w:right="165"/>
              <w:jc w:val="both"/>
              <w:rPr>
                <w:bCs/>
                <w:color w:val="000000" w:themeColor="text1"/>
              </w:rPr>
            </w:pPr>
            <w:r w:rsidRPr="00A71146">
              <w:rPr>
                <w:bCs/>
                <w:color w:val="000000" w:themeColor="text1"/>
              </w:rPr>
              <w:t xml:space="preserve"> </w:t>
            </w:r>
          </w:p>
          <w:p w:rsidR="00915AE3" w:rsidRPr="00A71146" w:rsidRDefault="00915AE3" w:rsidP="008D5EB7">
            <w:pPr>
              <w:spacing w:after="0" w:line="240" w:lineRule="auto"/>
              <w:jc w:val="both"/>
              <w:rPr>
                <w:rFonts w:ascii="Times New Roman" w:eastAsia="Times New Roman" w:hAnsi="Times New Roman"/>
                <w:bCs/>
                <w:color w:val="000000" w:themeColor="text1"/>
                <w:sz w:val="24"/>
                <w:szCs w:val="24"/>
                <w:lang w:eastAsia="lv-LV"/>
              </w:rPr>
            </w:pPr>
            <w:r w:rsidRPr="00A71146">
              <w:rPr>
                <w:rFonts w:ascii="Times New Roman" w:eastAsia="Times New Roman" w:hAnsi="Times New Roman"/>
                <w:bCs/>
                <w:color w:val="000000" w:themeColor="text1"/>
                <w:sz w:val="24"/>
                <w:szCs w:val="24"/>
                <w:lang w:eastAsia="lv-LV"/>
              </w:rPr>
              <w:t>Saskaņā ar Enerģētikas likuma 57.</w:t>
            </w:r>
            <w:r w:rsidR="00633E76" w:rsidRPr="00A71146">
              <w:rPr>
                <w:rFonts w:ascii="Times New Roman" w:eastAsia="Times New Roman" w:hAnsi="Times New Roman"/>
                <w:bCs/>
                <w:color w:val="000000" w:themeColor="text1"/>
                <w:sz w:val="24"/>
                <w:szCs w:val="24"/>
                <w:lang w:eastAsia="lv-LV"/>
              </w:rPr>
              <w:t> </w:t>
            </w:r>
            <w:r w:rsidRPr="00A71146">
              <w:rPr>
                <w:rFonts w:ascii="Times New Roman" w:eastAsia="Times New Roman" w:hAnsi="Times New Roman"/>
                <w:bCs/>
                <w:color w:val="000000" w:themeColor="text1"/>
                <w:sz w:val="24"/>
                <w:szCs w:val="24"/>
                <w:lang w:eastAsia="lv-LV"/>
              </w:rPr>
              <w:t xml:space="preserve">pantu jaunbūvēs vai ēkās un būvēs, kurās noris rekonstrukcija, esošie vai potenciālie enerģijas lietotāji uzstāda tādas norobežojošās konstrukcijas, kuru </w:t>
            </w:r>
            <w:proofErr w:type="spellStart"/>
            <w:r w:rsidRPr="00A71146">
              <w:rPr>
                <w:rFonts w:ascii="Times New Roman" w:eastAsia="Times New Roman" w:hAnsi="Times New Roman"/>
                <w:bCs/>
                <w:color w:val="000000" w:themeColor="text1"/>
                <w:sz w:val="24"/>
                <w:szCs w:val="24"/>
                <w:lang w:eastAsia="lv-LV"/>
              </w:rPr>
              <w:t>siltumpretestība</w:t>
            </w:r>
            <w:proofErr w:type="spellEnd"/>
            <w:r w:rsidRPr="00A71146">
              <w:rPr>
                <w:rFonts w:ascii="Times New Roman" w:eastAsia="Times New Roman" w:hAnsi="Times New Roman"/>
                <w:bCs/>
                <w:color w:val="000000" w:themeColor="text1"/>
                <w:sz w:val="24"/>
                <w:szCs w:val="24"/>
                <w:lang w:eastAsia="lv-LV"/>
              </w:rPr>
              <w:t xml:space="preserve"> nav mazāka par attiecīgos normatīvos noteikto. Saskaņā ar </w:t>
            </w:r>
            <w:r w:rsidR="00633E76" w:rsidRPr="00A71146">
              <w:rPr>
                <w:rFonts w:ascii="Times New Roman" w:eastAsia="Times New Roman" w:hAnsi="Times New Roman"/>
                <w:bCs/>
                <w:color w:val="000000" w:themeColor="text1"/>
                <w:sz w:val="24"/>
                <w:szCs w:val="24"/>
                <w:lang w:eastAsia="lv-LV"/>
              </w:rPr>
              <w:t xml:space="preserve">Enerģētikas </w:t>
            </w:r>
            <w:r w:rsidRPr="00A71146">
              <w:rPr>
                <w:rFonts w:ascii="Times New Roman" w:eastAsia="Times New Roman" w:hAnsi="Times New Roman"/>
                <w:bCs/>
                <w:color w:val="000000" w:themeColor="text1"/>
                <w:sz w:val="24"/>
                <w:szCs w:val="24"/>
                <w:lang w:eastAsia="lv-LV"/>
              </w:rPr>
              <w:t>likuma 1.</w:t>
            </w:r>
            <w:r w:rsidR="00633E76" w:rsidRPr="00A71146">
              <w:rPr>
                <w:rFonts w:ascii="Times New Roman" w:eastAsia="Times New Roman" w:hAnsi="Times New Roman"/>
                <w:bCs/>
                <w:color w:val="000000" w:themeColor="text1"/>
                <w:sz w:val="24"/>
                <w:szCs w:val="24"/>
                <w:lang w:eastAsia="lv-LV"/>
              </w:rPr>
              <w:t> </w:t>
            </w:r>
            <w:r w:rsidRPr="00A71146">
              <w:rPr>
                <w:rFonts w:ascii="Times New Roman" w:eastAsia="Times New Roman" w:hAnsi="Times New Roman"/>
                <w:bCs/>
                <w:color w:val="000000" w:themeColor="text1"/>
                <w:sz w:val="24"/>
                <w:szCs w:val="24"/>
                <w:lang w:eastAsia="lv-LV"/>
              </w:rPr>
              <w:t xml:space="preserve">panta desmito </w:t>
            </w:r>
            <w:r w:rsidR="00A3393F" w:rsidRPr="00A71146">
              <w:rPr>
                <w:rFonts w:ascii="Times New Roman" w:eastAsia="Times New Roman" w:hAnsi="Times New Roman"/>
                <w:bCs/>
                <w:color w:val="000000" w:themeColor="text1"/>
                <w:sz w:val="24"/>
                <w:szCs w:val="24"/>
                <w:lang w:eastAsia="lv-LV"/>
              </w:rPr>
              <w:t>punktu</w:t>
            </w:r>
            <w:r w:rsidRPr="00A71146">
              <w:rPr>
                <w:rFonts w:ascii="Times New Roman" w:eastAsia="Times New Roman" w:hAnsi="Times New Roman"/>
                <w:bCs/>
                <w:color w:val="000000" w:themeColor="text1"/>
                <w:sz w:val="24"/>
                <w:szCs w:val="24"/>
                <w:lang w:eastAsia="lv-LV"/>
              </w:rPr>
              <w:t xml:space="preserve"> enerģijas lietotājs ir fiziskā vai juridiskā persona, kas no energoapgādes komersantiem pērk un savām vajadzībām patērē konkrētā veida enerģiju vai kurināmo vai lieto to energoapgādē vai cita veida komercdarbībā.</w:t>
            </w:r>
          </w:p>
          <w:p w:rsidR="00633E76" w:rsidRPr="00A71146" w:rsidRDefault="00633E76" w:rsidP="008D5EB7">
            <w:pPr>
              <w:spacing w:after="0" w:line="240" w:lineRule="auto"/>
              <w:jc w:val="both"/>
              <w:rPr>
                <w:rFonts w:ascii="Times New Roman" w:eastAsia="Times New Roman" w:hAnsi="Times New Roman"/>
                <w:bCs/>
                <w:color w:val="000000" w:themeColor="text1"/>
                <w:sz w:val="24"/>
                <w:szCs w:val="24"/>
                <w:lang w:eastAsia="lv-LV"/>
              </w:rPr>
            </w:pPr>
          </w:p>
          <w:p w:rsidR="00915AE3" w:rsidRPr="00A71146" w:rsidRDefault="00915AE3" w:rsidP="008D5EB7">
            <w:pPr>
              <w:spacing w:after="0" w:line="240" w:lineRule="auto"/>
              <w:jc w:val="both"/>
              <w:rPr>
                <w:rFonts w:ascii="Times New Roman" w:eastAsia="Times New Roman" w:hAnsi="Times New Roman"/>
                <w:bCs/>
                <w:color w:val="000000" w:themeColor="text1"/>
                <w:sz w:val="24"/>
                <w:szCs w:val="24"/>
                <w:lang w:eastAsia="lv-LV"/>
              </w:rPr>
            </w:pPr>
            <w:r w:rsidRPr="00A71146">
              <w:rPr>
                <w:rFonts w:ascii="Times New Roman" w:eastAsia="Times New Roman" w:hAnsi="Times New Roman"/>
                <w:bCs/>
                <w:color w:val="000000" w:themeColor="text1"/>
                <w:sz w:val="24"/>
                <w:szCs w:val="24"/>
                <w:lang w:eastAsia="lv-LV"/>
              </w:rPr>
              <w:t>Jaunā Būvniecības likuma 19.</w:t>
            </w:r>
            <w:r w:rsidR="00633E76" w:rsidRPr="00A71146">
              <w:rPr>
                <w:rFonts w:ascii="Times New Roman" w:eastAsia="Times New Roman" w:hAnsi="Times New Roman"/>
                <w:bCs/>
                <w:color w:val="000000" w:themeColor="text1"/>
                <w:sz w:val="24"/>
                <w:szCs w:val="24"/>
                <w:lang w:eastAsia="lv-LV"/>
              </w:rPr>
              <w:t> </w:t>
            </w:r>
            <w:r w:rsidRPr="00A71146">
              <w:rPr>
                <w:rFonts w:ascii="Times New Roman" w:eastAsia="Times New Roman" w:hAnsi="Times New Roman"/>
                <w:bCs/>
                <w:color w:val="000000" w:themeColor="text1"/>
                <w:sz w:val="24"/>
                <w:szCs w:val="24"/>
                <w:lang w:eastAsia="lv-LV"/>
              </w:rPr>
              <w:t>pa</w:t>
            </w:r>
            <w:r w:rsidR="00B23A5A" w:rsidRPr="00A71146">
              <w:rPr>
                <w:rFonts w:ascii="Times New Roman" w:eastAsia="Times New Roman" w:hAnsi="Times New Roman"/>
                <w:bCs/>
                <w:color w:val="000000" w:themeColor="text1"/>
                <w:sz w:val="24"/>
                <w:szCs w:val="24"/>
                <w:lang w:eastAsia="lv-LV"/>
              </w:rPr>
              <w:t>nts (likums stājas spēkā no 01.10</w:t>
            </w:r>
            <w:r w:rsidRPr="00A71146">
              <w:rPr>
                <w:rFonts w:ascii="Times New Roman" w:eastAsia="Times New Roman" w:hAnsi="Times New Roman"/>
                <w:bCs/>
                <w:color w:val="000000" w:themeColor="text1"/>
                <w:sz w:val="24"/>
                <w:szCs w:val="24"/>
                <w:lang w:eastAsia="lv-LV"/>
              </w:rPr>
              <w:t>.2014.) nosaka būvniecības procesa dalībnieku atbildību un pienākumus būvniecības procesā, tajā skaitā saskaņā ar 19.</w:t>
            </w:r>
            <w:r w:rsidR="00633E76" w:rsidRPr="00A71146">
              <w:rPr>
                <w:rFonts w:ascii="Times New Roman" w:eastAsia="Times New Roman" w:hAnsi="Times New Roman"/>
                <w:bCs/>
                <w:color w:val="000000" w:themeColor="text1"/>
                <w:sz w:val="24"/>
                <w:szCs w:val="24"/>
                <w:lang w:eastAsia="lv-LV"/>
              </w:rPr>
              <w:t> </w:t>
            </w:r>
            <w:r w:rsidRPr="00A71146">
              <w:rPr>
                <w:rFonts w:ascii="Times New Roman" w:eastAsia="Times New Roman" w:hAnsi="Times New Roman"/>
                <w:bCs/>
                <w:color w:val="000000" w:themeColor="text1"/>
                <w:sz w:val="24"/>
                <w:szCs w:val="24"/>
                <w:lang w:eastAsia="lv-LV"/>
              </w:rPr>
              <w:t xml:space="preserve">panta pirmo daļu būvniecības procesa dalībniekiem (zemes īpašnieks, būves īpašnieks, būvprojekta izstrādātājs, būvdarbu veicējs, būvuzraugs un </w:t>
            </w:r>
            <w:proofErr w:type="spellStart"/>
            <w:r w:rsidRPr="00A71146">
              <w:rPr>
                <w:rFonts w:ascii="Times New Roman" w:eastAsia="Times New Roman" w:hAnsi="Times New Roman"/>
                <w:bCs/>
                <w:color w:val="000000" w:themeColor="text1"/>
                <w:sz w:val="24"/>
                <w:szCs w:val="24"/>
                <w:lang w:eastAsia="lv-LV"/>
              </w:rPr>
              <w:t>būveksperts</w:t>
            </w:r>
            <w:proofErr w:type="spellEnd"/>
            <w:r w:rsidRPr="00A71146">
              <w:rPr>
                <w:rFonts w:ascii="Times New Roman" w:eastAsia="Times New Roman" w:hAnsi="Times New Roman"/>
                <w:bCs/>
                <w:color w:val="000000" w:themeColor="text1"/>
                <w:sz w:val="24"/>
                <w:szCs w:val="24"/>
                <w:lang w:eastAsia="lv-LV"/>
              </w:rPr>
              <w:t>) ir pienākums būvniecības procesā ievērot normatīvo aktu prasības. Tostarp saskaņā ar likuma 19.</w:t>
            </w:r>
            <w:r w:rsidR="00633E76" w:rsidRPr="00A71146">
              <w:rPr>
                <w:rFonts w:ascii="Times New Roman" w:eastAsia="Times New Roman" w:hAnsi="Times New Roman"/>
                <w:bCs/>
                <w:color w:val="000000" w:themeColor="text1"/>
                <w:sz w:val="24"/>
                <w:szCs w:val="24"/>
                <w:lang w:eastAsia="lv-LV"/>
              </w:rPr>
              <w:t> </w:t>
            </w:r>
            <w:r w:rsidRPr="00A71146">
              <w:rPr>
                <w:rFonts w:ascii="Times New Roman" w:eastAsia="Times New Roman" w:hAnsi="Times New Roman"/>
                <w:bCs/>
                <w:color w:val="000000" w:themeColor="text1"/>
                <w:sz w:val="24"/>
                <w:szCs w:val="24"/>
                <w:lang w:eastAsia="lv-LV"/>
              </w:rPr>
              <w:t>panta ceturto daļu būvprojekta izstrādātājs ir atbildīgs par būvprojekta apjoma un satura atbilstību pasūtītāja, šā likuma un citu normatīvo aktu prasībām, kā arī par autoruzraudzību. Saskaņā ar likuma 10.</w:t>
            </w:r>
            <w:r w:rsidR="00633E76" w:rsidRPr="00A71146">
              <w:rPr>
                <w:rFonts w:ascii="Times New Roman" w:eastAsia="Times New Roman" w:hAnsi="Times New Roman"/>
                <w:bCs/>
                <w:color w:val="000000" w:themeColor="text1"/>
                <w:sz w:val="24"/>
                <w:szCs w:val="24"/>
                <w:lang w:eastAsia="lv-LV"/>
              </w:rPr>
              <w:t> </w:t>
            </w:r>
            <w:r w:rsidRPr="00A71146">
              <w:rPr>
                <w:rFonts w:ascii="Times New Roman" w:eastAsia="Times New Roman" w:hAnsi="Times New Roman"/>
                <w:bCs/>
                <w:color w:val="000000" w:themeColor="text1"/>
                <w:sz w:val="24"/>
                <w:szCs w:val="24"/>
                <w:lang w:eastAsia="lv-LV"/>
              </w:rPr>
              <w:t>panta piekto daļu būvdarbu veicējs ir atbildīgs par normatīvo aktu prasību ievērošanu būvlaukumā un būvdarbu rezultātā tapušās būves vai tās daļas atbilstību būvprojektam un pasūtītāja, šā likuma un citu normatīvo aktu prasībām, kā arī par normatīvo aktu prasībām atbilstošu būvizstrādājumu izvēli un to iestrādes tehnoloģiju.</w:t>
            </w:r>
          </w:p>
          <w:p w:rsidR="00633E76" w:rsidRPr="00A71146" w:rsidRDefault="00633E76" w:rsidP="008D5EB7">
            <w:pPr>
              <w:spacing w:after="0" w:line="240" w:lineRule="auto"/>
              <w:jc w:val="both"/>
              <w:rPr>
                <w:rFonts w:ascii="Times New Roman" w:eastAsia="Times New Roman" w:hAnsi="Times New Roman"/>
                <w:bCs/>
                <w:color w:val="000000" w:themeColor="text1"/>
                <w:sz w:val="24"/>
                <w:szCs w:val="24"/>
                <w:lang w:eastAsia="lv-LV"/>
              </w:rPr>
            </w:pPr>
          </w:p>
          <w:p w:rsidR="00915AE3" w:rsidRPr="00A71146" w:rsidRDefault="00915AE3" w:rsidP="008D5EB7">
            <w:pPr>
              <w:pStyle w:val="FootnoteText"/>
              <w:ind w:right="127"/>
              <w:jc w:val="both"/>
              <w:rPr>
                <w:bCs/>
                <w:color w:val="000000" w:themeColor="text1"/>
                <w:sz w:val="24"/>
                <w:szCs w:val="24"/>
              </w:rPr>
            </w:pPr>
            <w:r w:rsidRPr="00A71146">
              <w:rPr>
                <w:bCs/>
                <w:color w:val="000000" w:themeColor="text1"/>
                <w:sz w:val="24"/>
                <w:szCs w:val="24"/>
              </w:rPr>
              <w:t>Ministru kabineta 2011.</w:t>
            </w:r>
            <w:r w:rsidR="00633E76" w:rsidRPr="00A71146">
              <w:rPr>
                <w:bCs/>
                <w:color w:val="000000" w:themeColor="text1"/>
                <w:sz w:val="24"/>
                <w:szCs w:val="24"/>
              </w:rPr>
              <w:t> </w:t>
            </w:r>
            <w:r w:rsidRPr="00A71146">
              <w:rPr>
                <w:bCs/>
                <w:color w:val="000000" w:themeColor="text1"/>
                <w:sz w:val="24"/>
                <w:szCs w:val="24"/>
              </w:rPr>
              <w:t>gada 27.</w:t>
            </w:r>
            <w:r w:rsidR="00633E76" w:rsidRPr="00A71146">
              <w:rPr>
                <w:bCs/>
                <w:color w:val="000000" w:themeColor="text1"/>
                <w:sz w:val="24"/>
                <w:szCs w:val="24"/>
              </w:rPr>
              <w:t> </w:t>
            </w:r>
            <w:r w:rsidRPr="00A71146">
              <w:rPr>
                <w:bCs/>
                <w:color w:val="000000" w:themeColor="text1"/>
                <w:sz w:val="24"/>
                <w:szCs w:val="24"/>
              </w:rPr>
              <w:t xml:space="preserve">novembra noteikumi Nr.495 „Noteikumi par Latvijas būvnormatīvu LBN 002-01 "Ēku norobežojošo konstrukciju siltumtehnika" nosaka ēku ārējo norobežojošo konstrukciju </w:t>
            </w:r>
            <w:proofErr w:type="spellStart"/>
            <w:r w:rsidRPr="00A71146">
              <w:rPr>
                <w:bCs/>
                <w:color w:val="000000" w:themeColor="text1"/>
                <w:sz w:val="24"/>
                <w:szCs w:val="24"/>
              </w:rPr>
              <w:t>būvelementu</w:t>
            </w:r>
            <w:proofErr w:type="spellEnd"/>
            <w:r w:rsidRPr="00A71146">
              <w:rPr>
                <w:bCs/>
                <w:color w:val="000000" w:themeColor="text1"/>
                <w:sz w:val="24"/>
                <w:szCs w:val="24"/>
              </w:rPr>
              <w:t xml:space="preserve"> </w:t>
            </w:r>
            <w:proofErr w:type="spellStart"/>
            <w:r w:rsidRPr="00A71146">
              <w:rPr>
                <w:bCs/>
                <w:color w:val="000000" w:themeColor="text1"/>
                <w:sz w:val="24"/>
                <w:szCs w:val="24"/>
              </w:rPr>
              <w:t>siltumtehniskās</w:t>
            </w:r>
            <w:proofErr w:type="spellEnd"/>
            <w:r w:rsidRPr="00A71146">
              <w:rPr>
                <w:bCs/>
                <w:color w:val="000000" w:themeColor="text1"/>
                <w:sz w:val="24"/>
                <w:szCs w:val="24"/>
              </w:rPr>
              <w:t xml:space="preserve"> </w:t>
            </w:r>
            <w:r w:rsidRPr="00A71146">
              <w:rPr>
                <w:bCs/>
                <w:color w:val="000000" w:themeColor="text1"/>
                <w:sz w:val="24"/>
                <w:szCs w:val="24"/>
              </w:rPr>
              <w:lastRenderedPageBreak/>
              <w:t xml:space="preserve">projektēšanas kārtību un prasības jaunbūvējamām, rekonstruējamām un renovējamām apkurināmām ēkām, kā arī esošajās ēkās ierīkojamām jaunām apkurināmām telpām, kurās apkures sezonā tiek uzturēta temperatūra 8 °C un augstāka. </w:t>
            </w:r>
          </w:p>
          <w:p w:rsidR="00633E76" w:rsidRPr="00A71146" w:rsidRDefault="00633E76" w:rsidP="008D5EB7">
            <w:pPr>
              <w:pStyle w:val="FootnoteText"/>
              <w:ind w:right="127"/>
              <w:jc w:val="both"/>
              <w:rPr>
                <w:bCs/>
                <w:color w:val="000000" w:themeColor="text1"/>
                <w:sz w:val="24"/>
                <w:szCs w:val="24"/>
              </w:rPr>
            </w:pPr>
          </w:p>
          <w:p w:rsidR="00915AE3" w:rsidRPr="00A71146" w:rsidRDefault="00915AE3" w:rsidP="008D5EB7">
            <w:pPr>
              <w:pStyle w:val="naiskr"/>
              <w:spacing w:before="0" w:after="0"/>
              <w:ind w:right="165"/>
              <w:jc w:val="both"/>
              <w:rPr>
                <w:bCs/>
                <w:color w:val="000000" w:themeColor="text1"/>
              </w:rPr>
            </w:pPr>
            <w:r w:rsidRPr="00A71146">
              <w:rPr>
                <w:bCs/>
                <w:color w:val="000000" w:themeColor="text1"/>
              </w:rPr>
              <w:t xml:space="preserve">Ņemot vērā, ka būvniecības procesa dalībnieku atbildība un pienākumi ir noteikti būvniecības normatīvajos aktos, savukārt Enerģētikas likumā minētais enerģijas lietotājs ir fiziskā vai juridiskā persona, kas no energoapgādes komersantiem pērk, patērē vai lieto enerģiju, kas nav būvniecības procesa dalībnieks būvniecības normatīvo aktu izpratnē un līdz ar to nevar būt atbildīgs par norobežojošo konstrukciju uzstādīšanu ēkā, </w:t>
            </w:r>
            <w:r w:rsidR="00633E76" w:rsidRPr="00A71146">
              <w:rPr>
                <w:bCs/>
                <w:color w:val="000000" w:themeColor="text1"/>
              </w:rPr>
              <w:t xml:space="preserve">nepieciešams </w:t>
            </w:r>
            <w:r w:rsidR="00AE7CA5" w:rsidRPr="00A71146">
              <w:rPr>
                <w:b/>
                <w:bCs/>
                <w:color w:val="000000" w:themeColor="text1"/>
              </w:rPr>
              <w:t>izslēgt</w:t>
            </w:r>
            <w:r w:rsidRPr="00A71146">
              <w:rPr>
                <w:b/>
                <w:bCs/>
                <w:color w:val="000000" w:themeColor="text1"/>
              </w:rPr>
              <w:t xml:space="preserve"> </w:t>
            </w:r>
            <w:r w:rsidR="00633E76" w:rsidRPr="00A71146">
              <w:rPr>
                <w:b/>
                <w:bCs/>
                <w:color w:val="000000" w:themeColor="text1"/>
              </w:rPr>
              <w:t>Enerģētikas likuma</w:t>
            </w:r>
            <w:r w:rsidRPr="00A71146">
              <w:rPr>
                <w:b/>
                <w:bCs/>
                <w:color w:val="000000" w:themeColor="text1"/>
              </w:rPr>
              <w:t xml:space="preserve"> 57.</w:t>
            </w:r>
            <w:r w:rsidR="00633E76" w:rsidRPr="00A71146">
              <w:rPr>
                <w:b/>
                <w:bCs/>
                <w:color w:val="000000" w:themeColor="text1"/>
              </w:rPr>
              <w:t> </w:t>
            </w:r>
            <w:r w:rsidRPr="00A71146">
              <w:rPr>
                <w:b/>
                <w:bCs/>
                <w:color w:val="000000" w:themeColor="text1"/>
              </w:rPr>
              <w:t>pantu</w:t>
            </w:r>
            <w:r w:rsidR="00633E76" w:rsidRPr="00A71146">
              <w:rPr>
                <w:bCs/>
                <w:color w:val="000000" w:themeColor="text1"/>
              </w:rPr>
              <w:t>.</w:t>
            </w:r>
          </w:p>
          <w:p w:rsidR="00633E76" w:rsidRPr="00A71146" w:rsidRDefault="00633E76" w:rsidP="008D5EB7">
            <w:pPr>
              <w:pStyle w:val="naiskr"/>
              <w:spacing w:before="0" w:after="0"/>
              <w:ind w:right="165"/>
              <w:jc w:val="both"/>
              <w:rPr>
                <w:bCs/>
                <w:color w:val="000000" w:themeColor="text1"/>
              </w:rPr>
            </w:pPr>
          </w:p>
          <w:p w:rsidR="00633E76" w:rsidRPr="00A71146" w:rsidRDefault="00633E76" w:rsidP="008D5EB7">
            <w:pPr>
              <w:pStyle w:val="naiskr"/>
              <w:spacing w:before="0" w:after="0"/>
              <w:ind w:right="164"/>
              <w:jc w:val="both"/>
              <w:rPr>
                <w:color w:val="000000" w:themeColor="text1"/>
              </w:rPr>
            </w:pPr>
            <w:r w:rsidRPr="00A71146">
              <w:rPr>
                <w:color w:val="000000" w:themeColor="text1"/>
              </w:rPr>
              <w:t>Ministru kabineta 2013.</w:t>
            </w:r>
            <w:r w:rsidRPr="00A71146">
              <w:rPr>
                <w:b/>
                <w:color w:val="000000" w:themeColor="text1"/>
              </w:rPr>
              <w:t> </w:t>
            </w:r>
            <w:r w:rsidRPr="00A71146">
              <w:rPr>
                <w:color w:val="000000" w:themeColor="text1"/>
              </w:rPr>
              <w:t>gada 2.</w:t>
            </w:r>
            <w:r w:rsidRPr="00A71146">
              <w:rPr>
                <w:b/>
                <w:color w:val="000000" w:themeColor="text1"/>
              </w:rPr>
              <w:t> </w:t>
            </w:r>
            <w:r w:rsidRPr="00A71146">
              <w:rPr>
                <w:color w:val="000000" w:themeColor="text1"/>
              </w:rPr>
              <w:t>decembra rīkojuma Nr.587 (</w:t>
            </w:r>
            <w:proofErr w:type="spellStart"/>
            <w:r w:rsidRPr="00A71146">
              <w:rPr>
                <w:color w:val="000000" w:themeColor="text1"/>
              </w:rPr>
              <w:t>prot</w:t>
            </w:r>
            <w:proofErr w:type="spellEnd"/>
            <w:r w:rsidRPr="00A71146">
              <w:rPr>
                <w:color w:val="000000" w:themeColor="text1"/>
              </w:rPr>
              <w:t>.</w:t>
            </w:r>
            <w:r w:rsidRPr="00A71146">
              <w:rPr>
                <w:b/>
                <w:color w:val="000000" w:themeColor="text1"/>
              </w:rPr>
              <w:t> </w:t>
            </w:r>
            <w:r w:rsidRPr="00A71146">
              <w:rPr>
                <w:color w:val="000000" w:themeColor="text1"/>
              </w:rPr>
              <w:t>Nr.63 52.§) „Par Koncepciju par Eiropas Parlamenta un Padomes 2012.</w:t>
            </w:r>
            <w:r w:rsidRPr="00A71146">
              <w:rPr>
                <w:b/>
                <w:color w:val="000000" w:themeColor="text1"/>
              </w:rPr>
              <w:t> </w:t>
            </w:r>
            <w:r w:rsidRPr="00A71146">
              <w:rPr>
                <w:color w:val="000000" w:themeColor="text1"/>
              </w:rPr>
              <w:t>gada 25.</w:t>
            </w:r>
            <w:r w:rsidRPr="00A71146">
              <w:rPr>
                <w:b/>
                <w:color w:val="000000" w:themeColor="text1"/>
              </w:rPr>
              <w:t> </w:t>
            </w:r>
            <w:r w:rsidRPr="00A71146">
              <w:rPr>
                <w:color w:val="000000" w:themeColor="text1"/>
              </w:rPr>
              <w:t>oktobra Direktīvas 2012/27/ES par energoefektivitāti, ar ko groza Direktīvas 2009/125/EK un 2010/30/ES un atceļ Direktīvas 2004/8/EK un 2006/32/EK, prasību pārņemšanu normatīvajos aktos” 3.2.</w:t>
            </w:r>
            <w:r w:rsidRPr="00A71146">
              <w:rPr>
                <w:b/>
                <w:color w:val="000000" w:themeColor="text1"/>
              </w:rPr>
              <w:t> </w:t>
            </w:r>
            <w:r w:rsidRPr="00A71146">
              <w:rPr>
                <w:color w:val="000000" w:themeColor="text1"/>
              </w:rPr>
              <w:t>punkts</w:t>
            </w:r>
            <w:r w:rsidR="00A941F5" w:rsidRPr="00A71146">
              <w:rPr>
                <w:color w:val="000000" w:themeColor="text1"/>
              </w:rPr>
              <w:t xml:space="preserve"> nosaka</w:t>
            </w:r>
            <w:r w:rsidRPr="00A71146">
              <w:rPr>
                <w:color w:val="000000" w:themeColor="text1"/>
              </w:rPr>
              <w:t xml:space="preserve"> - „Ekonomikas ministrijai sagatavot un ekonomikas ministram līdz 2014.</w:t>
            </w:r>
            <w:r w:rsidRPr="00A71146">
              <w:rPr>
                <w:b/>
                <w:color w:val="000000" w:themeColor="text1"/>
              </w:rPr>
              <w:t> </w:t>
            </w:r>
            <w:r w:rsidRPr="00A71146">
              <w:rPr>
                <w:color w:val="000000" w:themeColor="text1"/>
              </w:rPr>
              <w:t>gada 10.</w:t>
            </w:r>
            <w:r w:rsidRPr="00A71146">
              <w:rPr>
                <w:b/>
                <w:color w:val="000000" w:themeColor="text1"/>
              </w:rPr>
              <w:t> </w:t>
            </w:r>
            <w:r w:rsidRPr="00A71146">
              <w:rPr>
                <w:color w:val="000000" w:themeColor="text1"/>
              </w:rPr>
              <w:t>februārim iesniegt noteiktā kārtībā Ministru kabinetā Energoefektivitātes likumprojektu, kurā paredzēta energoefektivitātes fonda izveide.</w:t>
            </w:r>
            <w:r w:rsidR="00A941F5" w:rsidRPr="00A71146">
              <w:rPr>
                <w:color w:val="000000" w:themeColor="text1"/>
              </w:rPr>
              <w:t xml:space="preserve">” No tā izriet, ka Enerģētikas likuma 58. pantā ietvertās prasības energoefektivitātes fonda izveidei noteiks iepriekšminētais Energoefektivitātes likums un </w:t>
            </w:r>
            <w:r w:rsidR="00A941F5" w:rsidRPr="00A71146">
              <w:rPr>
                <w:b/>
                <w:color w:val="000000" w:themeColor="text1"/>
              </w:rPr>
              <w:t xml:space="preserve">Enerģētikas likuma 58. pantu nepieciešams </w:t>
            </w:r>
            <w:r w:rsidR="00AE7CA5" w:rsidRPr="00A71146">
              <w:rPr>
                <w:b/>
                <w:color w:val="000000" w:themeColor="text1"/>
              </w:rPr>
              <w:t>izslēgt</w:t>
            </w:r>
            <w:r w:rsidR="00A941F5" w:rsidRPr="00A71146">
              <w:rPr>
                <w:color w:val="000000" w:themeColor="text1"/>
              </w:rPr>
              <w:t>.</w:t>
            </w:r>
          </w:p>
          <w:p w:rsidR="0043060F" w:rsidRPr="00A71146" w:rsidRDefault="0043060F" w:rsidP="0043060F">
            <w:pPr>
              <w:spacing w:after="0" w:line="240" w:lineRule="auto"/>
              <w:ind w:firstLine="567"/>
              <w:jc w:val="both"/>
              <w:textAlignment w:val="top"/>
              <w:rPr>
                <w:rFonts w:ascii="Times New Roman" w:hAnsi="Times New Roman"/>
                <w:color w:val="000000" w:themeColor="text1"/>
                <w:sz w:val="24"/>
                <w:szCs w:val="24"/>
              </w:rPr>
            </w:pPr>
          </w:p>
          <w:p w:rsidR="0043060F" w:rsidRPr="00A71146" w:rsidRDefault="0043060F" w:rsidP="0043060F">
            <w:pPr>
              <w:spacing w:after="0" w:line="240" w:lineRule="auto"/>
              <w:jc w:val="both"/>
              <w:textAlignment w:val="top"/>
              <w:rPr>
                <w:rFonts w:ascii="Times New Roman" w:hAnsi="Times New Roman"/>
                <w:color w:val="000000" w:themeColor="text1"/>
                <w:sz w:val="24"/>
                <w:szCs w:val="24"/>
              </w:rPr>
            </w:pPr>
            <w:r w:rsidRPr="00A71146">
              <w:rPr>
                <w:rFonts w:ascii="Times New Roman" w:hAnsi="Times New Roman"/>
                <w:color w:val="000000" w:themeColor="text1"/>
                <w:sz w:val="24"/>
                <w:szCs w:val="24"/>
              </w:rPr>
              <w:t xml:space="preserve">2013. gada 17. aprīlī tika pieņemta Eiropas Parlamenta un Padomes Regula (ES) Nr.347/2013, ar ko nosaka Eiropas </w:t>
            </w:r>
            <w:proofErr w:type="spellStart"/>
            <w:r w:rsidRPr="00A71146">
              <w:rPr>
                <w:rFonts w:ascii="Times New Roman" w:hAnsi="Times New Roman"/>
                <w:color w:val="000000" w:themeColor="text1"/>
                <w:sz w:val="24"/>
                <w:szCs w:val="24"/>
              </w:rPr>
              <w:t>energoinfrastruktūras</w:t>
            </w:r>
            <w:proofErr w:type="spellEnd"/>
            <w:r w:rsidRPr="00A71146">
              <w:rPr>
                <w:rFonts w:ascii="Times New Roman" w:hAnsi="Times New Roman"/>
                <w:color w:val="000000" w:themeColor="text1"/>
                <w:sz w:val="24"/>
                <w:szCs w:val="24"/>
              </w:rPr>
              <w:t xml:space="preserve"> pamatnostādnes un atceļ Lēmumu Nr.1364/2006/EK, groza Regulu (EK) Nr.713/2009, Regulu (EK) Nr.714/2009 un Regulu (EK) Nr.715/2009 (turpmāk - Regula 347/2013). </w:t>
            </w:r>
          </w:p>
          <w:p w:rsidR="0043060F" w:rsidRPr="00A71146" w:rsidRDefault="0043060F" w:rsidP="0043060F">
            <w:pPr>
              <w:pStyle w:val="mt-translation1"/>
              <w:shd w:val="clear" w:color="auto" w:fill="FFFFFF"/>
              <w:jc w:val="both"/>
              <w:rPr>
                <w:rFonts w:ascii="Times New Roman" w:hAnsi="Times New Roman" w:cs="Times New Roman"/>
                <w:color w:val="000000" w:themeColor="text1"/>
                <w:sz w:val="24"/>
                <w:szCs w:val="24"/>
              </w:rPr>
            </w:pPr>
          </w:p>
          <w:p w:rsidR="0043060F" w:rsidRPr="00A71146" w:rsidRDefault="0043060F" w:rsidP="0043060F">
            <w:pPr>
              <w:pStyle w:val="mt-translation1"/>
              <w:shd w:val="clear" w:color="auto" w:fill="FFFFFF"/>
              <w:jc w:val="both"/>
              <w:rPr>
                <w:rFonts w:ascii="Times New Roman" w:hAnsi="Times New Roman" w:cs="Times New Roman"/>
                <w:color w:val="000000" w:themeColor="text1"/>
                <w:sz w:val="24"/>
                <w:szCs w:val="24"/>
              </w:rPr>
            </w:pPr>
            <w:r w:rsidRPr="00A71146">
              <w:rPr>
                <w:rFonts w:ascii="Times New Roman" w:hAnsi="Times New Roman" w:cs="Times New Roman"/>
                <w:color w:val="000000" w:themeColor="text1"/>
                <w:sz w:val="24"/>
                <w:szCs w:val="24"/>
              </w:rPr>
              <w:t xml:space="preserve">Regula Nr.347/2013 paredz, ka projekti, kas iekļauti Kopīgu interešu projektu (turpmāk – KIP) sarakstā, gūs labumu no ātru un efektīvu atļauju saņemšanas procedūrām, vienlaikus ievērojot vides novērtēšanas un aizsardzības standartus. </w:t>
            </w:r>
          </w:p>
          <w:p w:rsidR="0043060F" w:rsidRPr="00A71146" w:rsidRDefault="0043060F" w:rsidP="0043060F">
            <w:pPr>
              <w:spacing w:after="0" w:line="240" w:lineRule="auto"/>
              <w:jc w:val="both"/>
              <w:rPr>
                <w:rFonts w:ascii="Times New Roman" w:hAnsi="Times New Roman"/>
                <w:color w:val="000000" w:themeColor="text1"/>
                <w:sz w:val="24"/>
                <w:szCs w:val="24"/>
              </w:rPr>
            </w:pPr>
          </w:p>
          <w:p w:rsidR="0043060F" w:rsidRPr="00A71146" w:rsidRDefault="0043060F" w:rsidP="0043060F">
            <w:pPr>
              <w:spacing w:after="0" w:line="240" w:lineRule="auto"/>
              <w:jc w:val="both"/>
              <w:rPr>
                <w:rFonts w:ascii="Times New Roman" w:hAnsi="Times New Roman"/>
                <w:color w:val="000000" w:themeColor="text1"/>
                <w:sz w:val="24"/>
                <w:szCs w:val="24"/>
              </w:rPr>
            </w:pPr>
            <w:r w:rsidRPr="00A71146">
              <w:rPr>
                <w:rFonts w:ascii="Times New Roman" w:hAnsi="Times New Roman"/>
                <w:color w:val="000000" w:themeColor="text1"/>
                <w:sz w:val="24"/>
                <w:szCs w:val="24"/>
              </w:rPr>
              <w:t>Ministru kabineta 2014.</w:t>
            </w:r>
            <w:r w:rsidR="002D6E2D" w:rsidRPr="00A71146">
              <w:rPr>
                <w:rFonts w:ascii="Times New Roman" w:hAnsi="Times New Roman"/>
                <w:color w:val="000000" w:themeColor="text1"/>
                <w:sz w:val="24"/>
                <w:szCs w:val="24"/>
              </w:rPr>
              <w:t> </w:t>
            </w:r>
            <w:r w:rsidRPr="00A71146">
              <w:rPr>
                <w:rFonts w:ascii="Times New Roman" w:hAnsi="Times New Roman"/>
                <w:color w:val="000000" w:themeColor="text1"/>
                <w:sz w:val="24"/>
                <w:szCs w:val="24"/>
              </w:rPr>
              <w:t>gada 25.</w:t>
            </w:r>
            <w:r w:rsidR="002D6E2D" w:rsidRPr="00A71146">
              <w:rPr>
                <w:rFonts w:ascii="Times New Roman" w:hAnsi="Times New Roman"/>
                <w:color w:val="000000" w:themeColor="text1"/>
                <w:sz w:val="24"/>
                <w:szCs w:val="24"/>
              </w:rPr>
              <w:t> </w:t>
            </w:r>
            <w:r w:rsidRPr="00A71146">
              <w:rPr>
                <w:rFonts w:ascii="Times New Roman" w:hAnsi="Times New Roman"/>
                <w:color w:val="000000" w:themeColor="text1"/>
                <w:sz w:val="24"/>
                <w:szCs w:val="24"/>
              </w:rPr>
              <w:t>marta sēdē tika apstiprināts informatīvais ziņojums „Par kopīgu interešu projektu attīstību enerģētikā” (TA-533, prot.Nr.18, 34.</w:t>
            </w:r>
            <w:r w:rsidRPr="00A71146">
              <w:rPr>
                <w:rFonts w:ascii="Times New Roman" w:hAnsi="Times New Roman"/>
                <w:color w:val="000000" w:themeColor="text1"/>
                <w:sz w:val="24"/>
                <w:szCs w:val="24"/>
                <w:shd w:val="clear" w:color="auto" w:fill="FFFFFF"/>
              </w:rPr>
              <w:t>§</w:t>
            </w:r>
            <w:r w:rsidRPr="00A71146">
              <w:rPr>
                <w:rFonts w:ascii="Times New Roman" w:hAnsi="Times New Roman"/>
                <w:color w:val="000000" w:themeColor="text1"/>
                <w:sz w:val="24"/>
                <w:szCs w:val="24"/>
              </w:rPr>
              <w:t xml:space="preserve">) (turpmāk – Ziņojums), ar kuru Ekonomikas ministrija noteikta par kompetento iestādi, kas ir atbildīga par kopīgu interešu projektu atļauju piešķiršanas procesa veicināšanu un koordinēšanu. Ziņojumā norādīts, ka Latvijā atļaujas izsniegšanas procedūra notiks, pamatojoties uz Regulas Nr.347/2013 8.panta trešajā daļā definēto sadarbības shēmu, proti, visaptverošā lēmuma pieņemšanu koordinē kompetentā iestāde. Sadarbības shēmas gadījumā nav nepieciešams izveidot atsevišķu iestādi vai </w:t>
            </w:r>
            <w:r w:rsidRPr="00A71146">
              <w:rPr>
                <w:rFonts w:ascii="Times New Roman" w:hAnsi="Times New Roman"/>
                <w:color w:val="000000" w:themeColor="text1"/>
                <w:sz w:val="24"/>
                <w:szCs w:val="24"/>
              </w:rPr>
              <w:lastRenderedPageBreak/>
              <w:t>struktūrvienību, un visaptverošais lēmums sastāv no vairākiem atsevišķiem juridiski saistošiem lēmumiem, ko pieņēmušas vairākas attiecīgās iestādes, kuras koordinē kompetentā iestāde Tātad Ekonomikas ministrija, apspriežoties ar pārējām attiecīgajām iestādēm, vajadzības gadījumā saskaņā ar valsts tiesību aktiem, katrā gadījumā atsevišķi nosaka saprātīgu termiņu, kurā pieņem atsevišķos lēmumus. Ekonomikas ministrija uzrauga, kā attiecīgās iestādes ievēro šos termiņus.</w:t>
            </w:r>
          </w:p>
          <w:p w:rsidR="0043060F" w:rsidRPr="00A71146" w:rsidRDefault="0043060F" w:rsidP="0043060F">
            <w:pPr>
              <w:spacing w:after="0" w:line="240" w:lineRule="auto"/>
              <w:jc w:val="both"/>
              <w:rPr>
                <w:rFonts w:ascii="Times New Roman" w:hAnsi="Times New Roman"/>
                <w:color w:val="000000" w:themeColor="text1"/>
                <w:sz w:val="24"/>
                <w:szCs w:val="24"/>
              </w:rPr>
            </w:pPr>
          </w:p>
          <w:p w:rsidR="0043060F" w:rsidRPr="00A71146" w:rsidRDefault="0043060F" w:rsidP="0043060F">
            <w:pPr>
              <w:spacing w:after="0" w:line="240" w:lineRule="auto"/>
              <w:jc w:val="both"/>
              <w:rPr>
                <w:rFonts w:ascii="Times New Roman" w:hAnsi="Times New Roman"/>
                <w:color w:val="000000" w:themeColor="text1"/>
                <w:sz w:val="24"/>
                <w:szCs w:val="24"/>
              </w:rPr>
            </w:pPr>
            <w:r w:rsidRPr="00A71146">
              <w:rPr>
                <w:rFonts w:ascii="Times New Roman" w:hAnsi="Times New Roman"/>
                <w:color w:val="000000" w:themeColor="text1"/>
                <w:sz w:val="24"/>
                <w:szCs w:val="24"/>
              </w:rPr>
              <w:t>Ņemot vērā minēto, Enerģētikas likums tiek papildināts ar normu, kas paredzētu, ka par Eiropas Savienības kopīgu interešu projektu atļauju piešķiršanas procesa uzraudzību atbildīgā ir Ekonomikas ministrija, kura uzrauga visaptverošā lēmuma Eiropas Savienības kopīgu interešu projektu realizācijai pieņemšanu saskaņā ar Regulas Nr.347/2013 prasībām.</w:t>
            </w:r>
          </w:p>
          <w:p w:rsidR="00EE29A0" w:rsidRPr="00A71146" w:rsidRDefault="00EE29A0" w:rsidP="0043060F">
            <w:pPr>
              <w:spacing w:after="0" w:line="240" w:lineRule="auto"/>
              <w:jc w:val="both"/>
              <w:rPr>
                <w:rFonts w:ascii="Times New Roman" w:hAnsi="Times New Roman"/>
                <w:color w:val="000000" w:themeColor="text1"/>
                <w:sz w:val="24"/>
                <w:szCs w:val="24"/>
              </w:rPr>
            </w:pPr>
          </w:p>
          <w:p w:rsidR="00EE29A0" w:rsidRPr="00A71146" w:rsidRDefault="00EE29A0" w:rsidP="00EE29A0">
            <w:pPr>
              <w:spacing w:after="0" w:line="240" w:lineRule="auto"/>
              <w:jc w:val="both"/>
              <w:rPr>
                <w:rFonts w:ascii="Times New Roman" w:hAnsi="Times New Roman"/>
                <w:color w:val="000000" w:themeColor="text1"/>
                <w:sz w:val="24"/>
                <w:szCs w:val="24"/>
              </w:rPr>
            </w:pPr>
            <w:r w:rsidRPr="00A71146">
              <w:rPr>
                <w:rFonts w:ascii="Times New Roman" w:hAnsi="Times New Roman"/>
                <w:color w:val="000000" w:themeColor="text1"/>
                <w:sz w:val="24"/>
                <w:szCs w:val="24"/>
              </w:rPr>
              <w:t xml:space="preserve">2014. gada 18. jūlijā sistēmā ESTAPIKS ir reģistrēts jauns Eiropas Komisijas Formālais paziņojums pārkāpuma procedūras lietā </w:t>
            </w:r>
            <w:proofErr w:type="spellStart"/>
            <w:r w:rsidRPr="00A71146">
              <w:rPr>
                <w:rFonts w:ascii="Times New Roman" w:hAnsi="Times New Roman"/>
                <w:color w:val="000000" w:themeColor="text1"/>
                <w:sz w:val="24"/>
                <w:szCs w:val="24"/>
              </w:rPr>
              <w:t>Nr</w:t>
            </w:r>
            <w:proofErr w:type="spellEnd"/>
            <w:r w:rsidRPr="00A71146">
              <w:rPr>
                <w:rFonts w:ascii="Times New Roman" w:hAnsi="Times New Roman"/>
                <w:color w:val="000000" w:themeColor="text1"/>
                <w:sz w:val="24"/>
                <w:szCs w:val="24"/>
              </w:rPr>
              <w:t xml:space="preserve">. 2014/0353 pret Latvijas Republiku, kas nozīmē, ka Eiropas Komisija ir ierosinājusi pārkāpuma procedūru par Direktīvas 2012/27/ES pilnīgas transponēšanas pasākumu nepaziņošanu. Tādēļ likumprojekta „Grozījumi Enerģētikas likumā” virzība apstiprināšanai Saeimā ir uzskatāma par steidzamu. Tāpat steidzamība būtu attiecināma arī uz likumprojektiem „Grozījumi Ēku energoefektivitātes likumā”, „Energoefektivitātes likums”, „Grozījumi Publisko iepirkumu likumā” </w:t>
            </w:r>
            <w:proofErr w:type="spellStart"/>
            <w:r w:rsidRPr="00A71146">
              <w:rPr>
                <w:rFonts w:ascii="Times New Roman" w:hAnsi="Times New Roman"/>
                <w:color w:val="000000" w:themeColor="text1"/>
                <w:sz w:val="24"/>
                <w:szCs w:val="24"/>
              </w:rPr>
              <w:t>u.c</w:t>
            </w:r>
            <w:proofErr w:type="spellEnd"/>
            <w:r w:rsidRPr="00A71146">
              <w:rPr>
                <w:rFonts w:ascii="Times New Roman" w:hAnsi="Times New Roman"/>
                <w:color w:val="000000" w:themeColor="text1"/>
                <w:sz w:val="24"/>
                <w:szCs w:val="24"/>
              </w:rPr>
              <w:t>., kā arī uz saistītajiem Ministru kabineta noteikumu projektiem, ar kuriem tiks pārņemtas Direktīvas 2012/27/ES prasības.</w:t>
            </w:r>
          </w:p>
          <w:p w:rsidR="00E513CE" w:rsidRPr="00A71146" w:rsidRDefault="00E513CE" w:rsidP="00EE29A0">
            <w:pPr>
              <w:spacing w:after="0" w:line="240" w:lineRule="auto"/>
              <w:jc w:val="both"/>
              <w:rPr>
                <w:rFonts w:ascii="Times New Roman" w:hAnsi="Times New Roman"/>
                <w:color w:val="000000" w:themeColor="text1"/>
                <w:sz w:val="24"/>
                <w:szCs w:val="24"/>
              </w:rPr>
            </w:pPr>
          </w:p>
          <w:p w:rsidR="00E513CE" w:rsidRPr="00A71146" w:rsidRDefault="00F927B3" w:rsidP="007F3F2A">
            <w:pPr>
              <w:spacing w:after="0" w:line="240" w:lineRule="auto"/>
              <w:jc w:val="both"/>
              <w:rPr>
                <w:rFonts w:ascii="Times New Roman" w:hAnsi="Times New Roman"/>
                <w:color w:val="000000" w:themeColor="text1"/>
                <w:sz w:val="24"/>
                <w:szCs w:val="24"/>
              </w:rPr>
            </w:pPr>
            <w:r w:rsidRPr="00A71146">
              <w:rPr>
                <w:rFonts w:ascii="Times New Roman" w:eastAsia="Times New Roman" w:hAnsi="Times New Roman"/>
                <w:color w:val="000000" w:themeColor="text1"/>
                <w:sz w:val="24"/>
                <w:szCs w:val="24"/>
                <w:lang w:eastAsia="lv-LV"/>
              </w:rPr>
              <w:t xml:space="preserve">Pamatojoties uz Padomes 2009.gada 14.septembra Direktīvas 2009/119/EK, </w:t>
            </w:r>
            <w:r w:rsidRPr="00A71146">
              <w:rPr>
                <w:rFonts w:ascii="Times New Roman" w:eastAsia="Times New Roman" w:hAnsi="Times New Roman"/>
                <w:i/>
                <w:color w:val="000000" w:themeColor="text1"/>
                <w:sz w:val="24"/>
                <w:szCs w:val="24"/>
                <w:lang w:eastAsia="lv-LV"/>
              </w:rPr>
              <w:t>ar ko dalībvalstīm uzliek pienākumu uzturēt jēlnaftas un/vai naftas produktu obligātas rezerves</w:t>
            </w:r>
            <w:r w:rsidRPr="00A71146">
              <w:rPr>
                <w:rFonts w:ascii="Times New Roman" w:eastAsia="Times New Roman" w:hAnsi="Times New Roman"/>
                <w:color w:val="000000" w:themeColor="text1"/>
                <w:sz w:val="26"/>
                <w:szCs w:val="26"/>
                <w:lang w:eastAsia="lv-LV"/>
              </w:rPr>
              <w:t xml:space="preserve"> </w:t>
            </w:r>
            <w:r w:rsidRPr="00A71146">
              <w:rPr>
                <w:rFonts w:ascii="Times New Roman" w:eastAsia="Times New Roman" w:hAnsi="Times New Roman"/>
                <w:color w:val="000000" w:themeColor="text1"/>
                <w:sz w:val="24"/>
                <w:szCs w:val="24"/>
                <w:lang w:eastAsia="lv-LV"/>
              </w:rPr>
              <w:t xml:space="preserve">3.panta nosacījumu, ka naftas produktu drošības rezervju apjoma aprēķinos ir nepieciešams ņemt vērā 12 naftas produktu kopējos apjomus (benzīns un aviācijas benzīns, petroleja un petrolejas veida reaktīvā degviela, dīzeļdegviela, degvieleļļa, sašķidrinātā naftas gāze, </w:t>
            </w:r>
            <w:proofErr w:type="spellStart"/>
            <w:r w:rsidRPr="00A71146">
              <w:rPr>
                <w:rFonts w:ascii="Times New Roman" w:eastAsia="Times New Roman" w:hAnsi="Times New Roman"/>
                <w:color w:val="000000" w:themeColor="text1"/>
                <w:sz w:val="24"/>
                <w:szCs w:val="24"/>
                <w:lang w:eastAsia="lv-LV"/>
              </w:rPr>
              <w:t>lakbenzīns</w:t>
            </w:r>
            <w:proofErr w:type="spellEnd"/>
            <w:r w:rsidRPr="00A71146">
              <w:rPr>
                <w:rFonts w:ascii="Times New Roman" w:eastAsia="Times New Roman" w:hAnsi="Times New Roman"/>
                <w:color w:val="000000" w:themeColor="text1"/>
                <w:sz w:val="24"/>
                <w:szCs w:val="24"/>
                <w:lang w:eastAsia="lv-LV"/>
              </w:rPr>
              <w:t xml:space="preserve">, parafīna sveķi, smērvielas, naftas bitumens, naftas kokss, degakmens eļļa un pārējie naftas produkti), kuri tiek izmantoti visā tautsaimniecībā, nevis kā iepriekš, trīs (benzīns un aviācijas benzīns, dīzeļdegviela, degvieleļļa) naftas produktu apjomus, kuri valstī tiek patērēti kā degviela, nepieciešams </w:t>
            </w:r>
            <w:r w:rsidRPr="00A71146">
              <w:rPr>
                <w:rFonts w:ascii="Times New Roman" w:eastAsia="Times New Roman" w:hAnsi="Times New Roman"/>
                <w:b/>
                <w:color w:val="000000" w:themeColor="text1"/>
                <w:sz w:val="24"/>
                <w:szCs w:val="24"/>
                <w:lang w:eastAsia="lv-LV"/>
              </w:rPr>
              <w:t>Enerģētikas likuma 72. un 72.</w:t>
            </w:r>
            <w:r w:rsidRPr="00A71146">
              <w:rPr>
                <w:rFonts w:ascii="Times New Roman" w:eastAsia="Times New Roman" w:hAnsi="Times New Roman"/>
                <w:b/>
                <w:color w:val="000000" w:themeColor="text1"/>
                <w:sz w:val="24"/>
                <w:szCs w:val="24"/>
                <w:vertAlign w:val="superscript"/>
                <w:lang w:eastAsia="lv-LV"/>
              </w:rPr>
              <w:t>3</w:t>
            </w:r>
            <w:r w:rsidRPr="00A71146">
              <w:rPr>
                <w:rFonts w:ascii="Times New Roman" w:eastAsia="Times New Roman" w:hAnsi="Times New Roman"/>
                <w:b/>
                <w:color w:val="000000" w:themeColor="text1"/>
                <w:sz w:val="24"/>
                <w:szCs w:val="24"/>
                <w:lang w:eastAsia="lv-LV"/>
              </w:rPr>
              <w:t>pantā svītrot</w:t>
            </w:r>
            <w:r w:rsidRPr="00A71146">
              <w:rPr>
                <w:rFonts w:ascii="Times New Roman" w:eastAsia="Times New Roman" w:hAnsi="Times New Roman"/>
                <w:color w:val="000000" w:themeColor="text1"/>
                <w:sz w:val="24"/>
                <w:szCs w:val="24"/>
                <w:lang w:eastAsia="lv-LV"/>
              </w:rPr>
              <w:t xml:space="preserve"> vārdu iekavās „degviela” attiecīgajā locījumā.</w:t>
            </w:r>
          </w:p>
        </w:tc>
      </w:tr>
      <w:tr w:rsidR="00A71146" w:rsidRPr="00A71146" w:rsidTr="00297EE3">
        <w:trPr>
          <w:trHeight w:val="554"/>
        </w:trPr>
        <w:tc>
          <w:tcPr>
            <w:tcW w:w="289" w:type="dxa"/>
          </w:tcPr>
          <w:p w:rsidR="00CE44D6" w:rsidRPr="00A71146" w:rsidRDefault="00CE44D6" w:rsidP="008D5EB7">
            <w:pPr>
              <w:pStyle w:val="naiskr"/>
              <w:spacing w:before="0" w:after="0"/>
              <w:rPr>
                <w:color w:val="000000" w:themeColor="text1"/>
              </w:rPr>
            </w:pPr>
            <w:r w:rsidRPr="00A71146">
              <w:rPr>
                <w:color w:val="000000" w:themeColor="text1"/>
              </w:rPr>
              <w:lastRenderedPageBreak/>
              <w:t>3.</w:t>
            </w:r>
          </w:p>
        </w:tc>
        <w:tc>
          <w:tcPr>
            <w:tcW w:w="2693" w:type="dxa"/>
          </w:tcPr>
          <w:p w:rsidR="00CE44D6" w:rsidRPr="00A71146" w:rsidRDefault="000D7502" w:rsidP="008D5EB7">
            <w:pPr>
              <w:pStyle w:val="naiskr"/>
              <w:spacing w:before="0" w:after="0"/>
              <w:rPr>
                <w:color w:val="000000" w:themeColor="text1"/>
              </w:rPr>
            </w:pPr>
            <w:r w:rsidRPr="00A71146">
              <w:rPr>
                <w:color w:val="000000" w:themeColor="text1"/>
              </w:rPr>
              <w:t>Projekta izstrādē iesaistītās institūcijas</w:t>
            </w:r>
          </w:p>
        </w:tc>
        <w:tc>
          <w:tcPr>
            <w:tcW w:w="6743" w:type="dxa"/>
          </w:tcPr>
          <w:p w:rsidR="00FB27B5" w:rsidRPr="00A71146" w:rsidRDefault="003D40E6" w:rsidP="008D5EB7">
            <w:pPr>
              <w:pStyle w:val="FootnoteText"/>
              <w:jc w:val="both"/>
              <w:rPr>
                <w:color w:val="000000" w:themeColor="text1"/>
                <w:sz w:val="24"/>
                <w:szCs w:val="24"/>
              </w:rPr>
            </w:pPr>
            <w:r w:rsidRPr="00A71146">
              <w:rPr>
                <w:bCs/>
                <w:color w:val="000000" w:themeColor="text1"/>
                <w:sz w:val="24"/>
                <w:szCs w:val="24"/>
              </w:rPr>
              <w:t>Nav attiecināms.</w:t>
            </w:r>
          </w:p>
        </w:tc>
      </w:tr>
      <w:tr w:rsidR="00A71146" w:rsidRPr="00A71146" w:rsidTr="00297EE3">
        <w:trPr>
          <w:trHeight w:val="1734"/>
        </w:trPr>
        <w:tc>
          <w:tcPr>
            <w:tcW w:w="289" w:type="dxa"/>
          </w:tcPr>
          <w:p w:rsidR="00CE44D6" w:rsidRPr="00A71146" w:rsidRDefault="00CE44D6" w:rsidP="008D5EB7">
            <w:pPr>
              <w:pStyle w:val="naiskr"/>
              <w:spacing w:before="0" w:after="0"/>
              <w:rPr>
                <w:color w:val="000000" w:themeColor="text1"/>
              </w:rPr>
            </w:pPr>
            <w:r w:rsidRPr="00A71146">
              <w:rPr>
                <w:color w:val="000000" w:themeColor="text1"/>
              </w:rPr>
              <w:lastRenderedPageBreak/>
              <w:t>4.</w:t>
            </w:r>
          </w:p>
        </w:tc>
        <w:tc>
          <w:tcPr>
            <w:tcW w:w="2693" w:type="dxa"/>
          </w:tcPr>
          <w:p w:rsidR="00CE44D6" w:rsidRPr="00A71146" w:rsidRDefault="000D7502" w:rsidP="008D5EB7">
            <w:pPr>
              <w:pStyle w:val="naiskr"/>
              <w:spacing w:before="0" w:after="0"/>
              <w:rPr>
                <w:color w:val="000000" w:themeColor="text1"/>
              </w:rPr>
            </w:pPr>
            <w:r w:rsidRPr="00A71146">
              <w:rPr>
                <w:color w:val="000000" w:themeColor="text1"/>
              </w:rPr>
              <w:t>Cita informācija</w:t>
            </w:r>
          </w:p>
        </w:tc>
        <w:tc>
          <w:tcPr>
            <w:tcW w:w="6743" w:type="dxa"/>
          </w:tcPr>
          <w:p w:rsidR="006C23BB" w:rsidRPr="00A71146" w:rsidRDefault="00EF7424" w:rsidP="008D5EB7">
            <w:pPr>
              <w:pStyle w:val="naislab"/>
              <w:spacing w:before="0" w:after="0"/>
              <w:jc w:val="both"/>
              <w:rPr>
                <w:color w:val="000000" w:themeColor="text1"/>
              </w:rPr>
            </w:pPr>
            <w:r w:rsidRPr="00A71146">
              <w:rPr>
                <w:color w:val="000000" w:themeColor="text1"/>
              </w:rPr>
              <w:t>Likumprojekta izstrādāšanā ņemti vērā Koncepcijā par Eiropas Parlamenta un Padomes 2012. gada 25. oktobra Direktīvas 2012/27/ES par energoefektivitāti, ar ko groza Direktīvas 2009/125/EK un 2010/30/ES un atceļ Direktīvas 2004/8/EK un 2006/32/EK, prasību pārņemšanu normatīvajos aktos, piedāvātie risinājumi.</w:t>
            </w:r>
          </w:p>
        </w:tc>
      </w:tr>
    </w:tbl>
    <w:p w:rsidR="002F76E7" w:rsidRPr="00C757CC" w:rsidRDefault="002F76E7" w:rsidP="008D5EB7">
      <w:pPr>
        <w:pStyle w:val="naisf"/>
        <w:tabs>
          <w:tab w:val="left" w:pos="5760"/>
        </w:tabs>
        <w:spacing w:before="0" w:after="0"/>
        <w:ind w:firstLine="0"/>
        <w:rPr>
          <w:color w:val="000000"/>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708"/>
        <w:gridCol w:w="5467"/>
      </w:tblGrid>
      <w:tr w:rsidR="0024569C" w:rsidRPr="00451A29" w:rsidTr="00AC5899">
        <w:tc>
          <w:tcPr>
            <w:tcW w:w="9725" w:type="dxa"/>
            <w:gridSpan w:val="3"/>
            <w:vAlign w:val="center"/>
          </w:tcPr>
          <w:p w:rsidR="00CE44D6" w:rsidRPr="00C757CC" w:rsidRDefault="00CE44D6" w:rsidP="008D5EB7">
            <w:pPr>
              <w:pStyle w:val="naisnod"/>
              <w:spacing w:before="0" w:after="0"/>
              <w:rPr>
                <w:color w:val="000000"/>
              </w:rPr>
            </w:pPr>
            <w:r w:rsidRPr="00C757CC">
              <w:rPr>
                <w:color w:val="000000"/>
              </w:rPr>
              <w:t>II. Tiesību akta projekta ietekme uz sabiedrību</w:t>
            </w:r>
            <w:r w:rsidR="003D40E6" w:rsidRPr="00C757CC">
              <w:rPr>
                <w:color w:val="000000"/>
              </w:rPr>
              <w:t>, tautsaimniecības attīstību un administratīvo slogu</w:t>
            </w:r>
          </w:p>
        </w:tc>
      </w:tr>
      <w:tr w:rsidR="0024569C" w:rsidRPr="00451A29" w:rsidTr="004E4A8D">
        <w:trPr>
          <w:trHeight w:val="281"/>
        </w:trPr>
        <w:tc>
          <w:tcPr>
            <w:tcW w:w="550" w:type="dxa"/>
          </w:tcPr>
          <w:p w:rsidR="00CE44D6" w:rsidRPr="00C757CC" w:rsidRDefault="00CE44D6" w:rsidP="008D5EB7">
            <w:pPr>
              <w:pStyle w:val="naiskr"/>
              <w:spacing w:before="0" w:after="0"/>
              <w:rPr>
                <w:color w:val="000000"/>
              </w:rPr>
            </w:pPr>
            <w:r w:rsidRPr="00C757CC">
              <w:rPr>
                <w:color w:val="000000"/>
              </w:rPr>
              <w:t>1.</w:t>
            </w:r>
          </w:p>
        </w:tc>
        <w:tc>
          <w:tcPr>
            <w:tcW w:w="3708" w:type="dxa"/>
          </w:tcPr>
          <w:p w:rsidR="00CE44D6" w:rsidRPr="00C757CC" w:rsidRDefault="00921A28" w:rsidP="008D5EB7">
            <w:pPr>
              <w:pStyle w:val="naiskr"/>
              <w:spacing w:before="0" w:after="0"/>
              <w:ind w:hanging="10"/>
              <w:rPr>
                <w:color w:val="000000"/>
              </w:rPr>
            </w:pPr>
            <w:r w:rsidRPr="00451A29">
              <w:t xml:space="preserve">Sabiedrības </w:t>
            </w:r>
            <w:proofErr w:type="spellStart"/>
            <w:r w:rsidRPr="00451A29">
              <w:t>mērķgrupas</w:t>
            </w:r>
            <w:proofErr w:type="spellEnd"/>
            <w:r w:rsidRPr="00451A29">
              <w:t>, kuras tiesiskais regulējums ietekmē vai varētu ietekmēt</w:t>
            </w:r>
          </w:p>
        </w:tc>
        <w:tc>
          <w:tcPr>
            <w:tcW w:w="5467" w:type="dxa"/>
          </w:tcPr>
          <w:p w:rsidR="00D358F5" w:rsidRPr="00C757CC" w:rsidRDefault="00EF7424" w:rsidP="008D5EB7">
            <w:pPr>
              <w:pStyle w:val="Default"/>
              <w:jc w:val="both"/>
              <w:rPr>
                <w:rFonts w:ascii="Times New Roman" w:hAnsi="Times New Roman" w:cs="Times New Roman"/>
                <w:bCs/>
              </w:rPr>
            </w:pPr>
            <w:r w:rsidRPr="00C757CC">
              <w:rPr>
                <w:rFonts w:ascii="Times New Roman" w:hAnsi="Times New Roman" w:cs="Times New Roman"/>
                <w:bCs/>
              </w:rPr>
              <w:t>Siltumenerģijas komersanti un lietotāji.</w:t>
            </w:r>
          </w:p>
        </w:tc>
      </w:tr>
      <w:tr w:rsidR="0024569C" w:rsidRPr="00451A29" w:rsidTr="00826828">
        <w:trPr>
          <w:trHeight w:val="472"/>
        </w:trPr>
        <w:tc>
          <w:tcPr>
            <w:tcW w:w="550" w:type="dxa"/>
          </w:tcPr>
          <w:p w:rsidR="00CE44D6" w:rsidRPr="00C757CC" w:rsidRDefault="00CE44D6" w:rsidP="008D5EB7">
            <w:pPr>
              <w:pStyle w:val="naiskr"/>
              <w:spacing w:before="0" w:after="0"/>
              <w:rPr>
                <w:color w:val="000000"/>
              </w:rPr>
            </w:pPr>
            <w:r w:rsidRPr="00C757CC">
              <w:rPr>
                <w:color w:val="000000"/>
              </w:rPr>
              <w:t>2.</w:t>
            </w:r>
          </w:p>
        </w:tc>
        <w:tc>
          <w:tcPr>
            <w:tcW w:w="3708" w:type="dxa"/>
          </w:tcPr>
          <w:p w:rsidR="00CE44D6" w:rsidRPr="00451A29" w:rsidRDefault="00921A28" w:rsidP="008D5EB7">
            <w:pPr>
              <w:pStyle w:val="naiskr"/>
              <w:tabs>
                <w:tab w:val="left" w:pos="170"/>
              </w:tabs>
              <w:spacing w:before="0" w:after="0"/>
            </w:pPr>
            <w:r w:rsidRPr="00451A29">
              <w:t>Tiesiskā regulējuma ietekme uz tautsaimniecību un administratīvo slogu</w:t>
            </w:r>
          </w:p>
        </w:tc>
        <w:tc>
          <w:tcPr>
            <w:tcW w:w="5467" w:type="dxa"/>
          </w:tcPr>
          <w:p w:rsidR="00B700A9" w:rsidRPr="00C757CC" w:rsidRDefault="00887C76" w:rsidP="000403A6">
            <w:pPr>
              <w:spacing w:after="0" w:line="240" w:lineRule="auto"/>
              <w:jc w:val="both"/>
              <w:rPr>
                <w:rFonts w:ascii="Times New Roman" w:hAnsi="Times New Roman"/>
                <w:color w:val="000000"/>
                <w:sz w:val="24"/>
                <w:szCs w:val="24"/>
              </w:rPr>
            </w:pPr>
            <w:r w:rsidRPr="00887C76">
              <w:rPr>
                <w:rFonts w:ascii="Times New Roman" w:eastAsia="Times New Roman" w:hAnsi="Times New Roman"/>
                <w:sz w:val="24"/>
                <w:szCs w:val="24"/>
                <w:lang w:eastAsia="lv-LV"/>
              </w:rPr>
              <w:t>Likumprojekta ieviešanas rezultātā tiks radīti apstākļi energoefektivitātes paaugstināšanai, kas veicinās primārās enerģijas patēriņa samazināšanos un līdz ar to arī samazināsies valsts atkarība no importējamiem energoresursiem.</w:t>
            </w:r>
          </w:p>
        </w:tc>
      </w:tr>
      <w:tr w:rsidR="0024569C" w:rsidRPr="00451A29" w:rsidTr="00917B24">
        <w:trPr>
          <w:trHeight w:val="481"/>
        </w:trPr>
        <w:tc>
          <w:tcPr>
            <w:tcW w:w="550" w:type="dxa"/>
          </w:tcPr>
          <w:p w:rsidR="00CE44D6" w:rsidRPr="00C757CC" w:rsidRDefault="00CE44D6" w:rsidP="008D5EB7">
            <w:pPr>
              <w:pStyle w:val="naiskr"/>
              <w:spacing w:before="0" w:after="0"/>
              <w:rPr>
                <w:color w:val="000000"/>
              </w:rPr>
            </w:pPr>
            <w:r w:rsidRPr="00C757CC">
              <w:rPr>
                <w:color w:val="000000"/>
              </w:rPr>
              <w:t>3.</w:t>
            </w:r>
          </w:p>
        </w:tc>
        <w:tc>
          <w:tcPr>
            <w:tcW w:w="3708" w:type="dxa"/>
          </w:tcPr>
          <w:p w:rsidR="00CE44D6" w:rsidRPr="00451A29" w:rsidRDefault="00921A28" w:rsidP="008D5EB7">
            <w:pPr>
              <w:spacing w:after="0" w:line="240" w:lineRule="auto"/>
              <w:rPr>
                <w:rFonts w:ascii="Times New Roman" w:eastAsia="Times New Roman" w:hAnsi="Times New Roman"/>
                <w:sz w:val="24"/>
                <w:szCs w:val="24"/>
                <w:lang w:eastAsia="lv-LV"/>
              </w:rPr>
            </w:pPr>
            <w:r w:rsidRPr="00451A29">
              <w:rPr>
                <w:rFonts w:ascii="Times New Roman" w:eastAsia="Times New Roman" w:hAnsi="Times New Roman"/>
                <w:sz w:val="24"/>
                <w:szCs w:val="24"/>
                <w:lang w:eastAsia="lv-LV"/>
              </w:rPr>
              <w:t>Administratīvo izmaksu monetārs novērtējums</w:t>
            </w:r>
          </w:p>
        </w:tc>
        <w:tc>
          <w:tcPr>
            <w:tcW w:w="5467" w:type="dxa"/>
          </w:tcPr>
          <w:p w:rsidR="000F6BCB" w:rsidRPr="00C757CC" w:rsidRDefault="00297EE3" w:rsidP="008D5EB7">
            <w:pPr>
              <w:spacing w:after="0" w:line="240" w:lineRule="auto"/>
              <w:jc w:val="both"/>
              <w:rPr>
                <w:rFonts w:ascii="Times New Roman" w:hAnsi="Times New Roman"/>
                <w:color w:val="000000"/>
                <w:sz w:val="24"/>
                <w:szCs w:val="24"/>
              </w:rPr>
            </w:pPr>
            <w:r w:rsidRPr="00451A29">
              <w:rPr>
                <w:rFonts w:ascii="Times New Roman" w:eastAsia="Times New Roman" w:hAnsi="Times New Roman"/>
                <w:sz w:val="24"/>
                <w:szCs w:val="24"/>
                <w:lang w:eastAsia="lv-LV"/>
              </w:rPr>
              <w:t>Projekts šo jomu neskar.</w:t>
            </w:r>
          </w:p>
        </w:tc>
      </w:tr>
      <w:tr w:rsidR="0024569C" w:rsidRPr="00451A29" w:rsidTr="00826828">
        <w:trPr>
          <w:trHeight w:val="274"/>
        </w:trPr>
        <w:tc>
          <w:tcPr>
            <w:tcW w:w="550" w:type="dxa"/>
          </w:tcPr>
          <w:p w:rsidR="00CE44D6" w:rsidRPr="00C757CC" w:rsidRDefault="00CE44D6" w:rsidP="008D5EB7">
            <w:pPr>
              <w:pStyle w:val="naiskr"/>
              <w:spacing w:before="0" w:after="0"/>
              <w:rPr>
                <w:color w:val="000000"/>
              </w:rPr>
            </w:pPr>
            <w:r w:rsidRPr="00C757CC">
              <w:rPr>
                <w:color w:val="000000"/>
              </w:rPr>
              <w:t>4.</w:t>
            </w:r>
          </w:p>
        </w:tc>
        <w:tc>
          <w:tcPr>
            <w:tcW w:w="3708" w:type="dxa"/>
          </w:tcPr>
          <w:p w:rsidR="00CE44D6" w:rsidRPr="00451A29" w:rsidRDefault="00921A28" w:rsidP="008D5EB7">
            <w:pPr>
              <w:spacing w:after="0" w:line="240" w:lineRule="auto"/>
              <w:rPr>
                <w:rFonts w:ascii="Times New Roman" w:eastAsia="Times New Roman" w:hAnsi="Times New Roman"/>
                <w:sz w:val="24"/>
                <w:szCs w:val="24"/>
                <w:lang w:eastAsia="lv-LV"/>
              </w:rPr>
            </w:pPr>
            <w:r w:rsidRPr="00451A29">
              <w:rPr>
                <w:rFonts w:ascii="Times New Roman" w:eastAsia="Times New Roman" w:hAnsi="Times New Roman"/>
                <w:sz w:val="24"/>
                <w:szCs w:val="24"/>
                <w:lang w:eastAsia="lv-LV"/>
              </w:rPr>
              <w:t>Cita informācija</w:t>
            </w:r>
          </w:p>
        </w:tc>
        <w:tc>
          <w:tcPr>
            <w:tcW w:w="5467" w:type="dxa"/>
          </w:tcPr>
          <w:p w:rsidR="006067E8" w:rsidRPr="00C757CC" w:rsidRDefault="007833E1" w:rsidP="008D5EB7">
            <w:pPr>
              <w:spacing w:after="0" w:line="240" w:lineRule="auto"/>
              <w:jc w:val="both"/>
              <w:rPr>
                <w:rFonts w:ascii="Times New Roman" w:eastAsia="Times New Roman" w:hAnsi="Times New Roman"/>
                <w:color w:val="000000"/>
                <w:sz w:val="24"/>
                <w:szCs w:val="24"/>
                <w:lang w:eastAsia="lv-LV"/>
              </w:rPr>
            </w:pPr>
            <w:r w:rsidRPr="00C757CC">
              <w:rPr>
                <w:rFonts w:ascii="Times New Roman" w:eastAsia="Times New Roman" w:hAnsi="Times New Roman"/>
                <w:color w:val="000000"/>
                <w:sz w:val="24"/>
                <w:szCs w:val="24"/>
                <w:lang w:eastAsia="lv-LV"/>
              </w:rPr>
              <w:t>Nav</w:t>
            </w:r>
            <w:r w:rsidR="00EF7424" w:rsidRPr="00C757CC">
              <w:rPr>
                <w:rFonts w:ascii="Times New Roman" w:eastAsia="Times New Roman" w:hAnsi="Times New Roman"/>
                <w:color w:val="000000"/>
                <w:sz w:val="24"/>
                <w:szCs w:val="24"/>
                <w:lang w:eastAsia="lv-LV"/>
              </w:rPr>
              <w:t>.</w:t>
            </w:r>
          </w:p>
        </w:tc>
      </w:tr>
    </w:tbl>
    <w:p w:rsidR="00AD4F27" w:rsidRPr="00C757CC" w:rsidRDefault="00AD4F27" w:rsidP="008D5EB7">
      <w:pPr>
        <w:spacing w:after="0" w:line="240" w:lineRule="auto"/>
        <w:rPr>
          <w:rFonts w:ascii="Times New Roman" w:eastAsia="Times New Roman" w:hAnsi="Times New Roman"/>
          <w:color w:val="000000"/>
          <w:sz w:val="24"/>
          <w:szCs w:val="24"/>
          <w:lang w:eastAsia="lv-LV"/>
        </w:rPr>
      </w:pPr>
    </w:p>
    <w:tbl>
      <w:tblPr>
        <w:tblW w:w="5279" w:type="pct"/>
        <w:tblInd w:w="-254" w:type="dxa"/>
        <w:tblBorders>
          <w:top w:val="thinThickSmallGap" w:sz="12" w:space="0" w:color="BFBFBF"/>
          <w:left w:val="thinThickSmallGap" w:sz="12" w:space="0" w:color="BFBFBF"/>
          <w:bottom w:val="thinThickSmallGap" w:sz="12" w:space="0" w:color="BFBFBF"/>
          <w:right w:val="thinThickSmallGap" w:sz="12" w:space="0" w:color="BFBFBF"/>
          <w:insideH w:val="thinThickSmallGap" w:sz="12" w:space="0" w:color="BFBFBF"/>
          <w:insideV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9641"/>
      </w:tblGrid>
      <w:tr w:rsidR="0024569C" w:rsidRPr="00451A29" w:rsidTr="00C757CC">
        <w:trPr>
          <w:trHeight w:val="285"/>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4F796C" w:rsidRPr="00C757CC" w:rsidRDefault="004F796C" w:rsidP="008D5EB7">
            <w:pPr>
              <w:spacing w:after="0" w:line="240" w:lineRule="auto"/>
              <w:jc w:val="center"/>
              <w:rPr>
                <w:rFonts w:ascii="Times New Roman" w:eastAsia="Times New Roman" w:hAnsi="Times New Roman"/>
                <w:color w:val="000000"/>
                <w:sz w:val="24"/>
                <w:szCs w:val="24"/>
                <w:lang w:eastAsia="lv-LV"/>
              </w:rPr>
            </w:pPr>
            <w:r w:rsidRPr="00C757CC">
              <w:rPr>
                <w:rFonts w:ascii="Times New Roman" w:eastAsia="Times New Roman" w:hAnsi="Times New Roman"/>
                <w:b/>
                <w:bCs/>
                <w:color w:val="000000"/>
                <w:sz w:val="24"/>
                <w:szCs w:val="24"/>
                <w:bdr w:val="none" w:sz="0" w:space="0" w:color="auto" w:frame="1"/>
                <w:lang w:eastAsia="lv-LV"/>
              </w:rPr>
              <w:t>III. Tiesību akta projekta ietekme uz valsts budžetu un pašvaldību budžetiem</w:t>
            </w:r>
          </w:p>
        </w:tc>
      </w:tr>
      <w:tr w:rsidR="00297EE3" w:rsidRPr="00451A29" w:rsidTr="00C757CC">
        <w:trPr>
          <w:trHeight w:val="270"/>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297EE3" w:rsidRPr="00C757CC" w:rsidRDefault="00297EE3" w:rsidP="008D5EB7">
            <w:pPr>
              <w:spacing w:after="0" w:line="240" w:lineRule="auto"/>
              <w:jc w:val="both"/>
              <w:rPr>
                <w:rFonts w:ascii="Times New Roman" w:eastAsia="Times New Roman" w:hAnsi="Times New Roman"/>
                <w:b/>
                <w:bCs/>
                <w:color w:val="000000"/>
                <w:sz w:val="24"/>
                <w:szCs w:val="24"/>
                <w:bdr w:val="none" w:sz="0" w:space="0" w:color="auto" w:frame="1"/>
                <w:lang w:eastAsia="lv-LV"/>
              </w:rPr>
            </w:pPr>
            <w:r w:rsidRPr="00451A29">
              <w:rPr>
                <w:rFonts w:ascii="Times New Roman" w:eastAsia="Times New Roman" w:hAnsi="Times New Roman"/>
                <w:sz w:val="24"/>
                <w:szCs w:val="24"/>
                <w:lang w:eastAsia="lv-LV"/>
              </w:rPr>
              <w:t>Projekts šo jomu neskar.</w:t>
            </w:r>
          </w:p>
        </w:tc>
      </w:tr>
    </w:tbl>
    <w:p w:rsidR="00136BD5" w:rsidRPr="00C757CC" w:rsidRDefault="00136BD5" w:rsidP="008D5EB7">
      <w:pPr>
        <w:spacing w:after="0" w:line="240" w:lineRule="auto"/>
        <w:rPr>
          <w:rFonts w:ascii="Times New Roman" w:eastAsia="Times New Roman" w:hAnsi="Times New Roman"/>
          <w:color w:val="000000"/>
          <w:sz w:val="24"/>
          <w:szCs w:val="24"/>
          <w:lang w:eastAsia="lv-LV"/>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7"/>
        <w:gridCol w:w="2834"/>
        <w:gridCol w:w="6380"/>
      </w:tblGrid>
      <w:tr w:rsidR="003D40E6" w:rsidRPr="00451A29" w:rsidTr="00F41BD5">
        <w:tc>
          <w:tcPr>
            <w:tcW w:w="5000" w:type="pct"/>
            <w:gridSpan w:val="3"/>
            <w:tcBorders>
              <w:top w:val="single" w:sz="6" w:space="0" w:color="auto"/>
              <w:left w:val="single" w:sz="6" w:space="0" w:color="auto"/>
              <w:bottom w:val="single" w:sz="6" w:space="0" w:color="auto"/>
              <w:right w:val="single" w:sz="6" w:space="0" w:color="auto"/>
            </w:tcBorders>
          </w:tcPr>
          <w:p w:rsidR="003D40E6" w:rsidRPr="00C757CC" w:rsidRDefault="003D40E6" w:rsidP="008D5EB7">
            <w:pPr>
              <w:spacing w:after="0" w:line="240" w:lineRule="auto"/>
              <w:jc w:val="center"/>
              <w:rPr>
                <w:rFonts w:ascii="Times New Roman" w:eastAsia="Times New Roman" w:hAnsi="Times New Roman"/>
                <w:b/>
                <w:bCs/>
                <w:color w:val="000000"/>
                <w:sz w:val="24"/>
                <w:szCs w:val="24"/>
                <w:bdr w:val="none" w:sz="0" w:space="0" w:color="auto" w:frame="1"/>
                <w:lang w:eastAsia="lv-LV"/>
              </w:rPr>
            </w:pPr>
            <w:r w:rsidRPr="00C757CC">
              <w:rPr>
                <w:rFonts w:ascii="Times New Roman" w:eastAsia="Times New Roman" w:hAnsi="Times New Roman"/>
                <w:b/>
                <w:bCs/>
                <w:color w:val="000000"/>
                <w:sz w:val="24"/>
                <w:szCs w:val="24"/>
                <w:bdr w:val="none" w:sz="0" w:space="0" w:color="auto" w:frame="1"/>
                <w:lang w:eastAsia="lv-LV"/>
              </w:rPr>
              <w:t>IV. Tiesību akta projekta ietekme uz spēkā esošo tiesību normu sistēmu</w:t>
            </w:r>
          </w:p>
        </w:tc>
      </w:tr>
      <w:tr w:rsidR="00E74CF2" w:rsidRPr="00451A29" w:rsidTr="00A00508">
        <w:trPr>
          <w:trHeight w:val="315"/>
        </w:trPr>
        <w:tc>
          <w:tcPr>
            <w:tcW w:w="221" w:type="pct"/>
            <w:tcBorders>
              <w:top w:val="single" w:sz="6" w:space="0" w:color="auto"/>
              <w:left w:val="single" w:sz="6" w:space="0" w:color="auto"/>
              <w:bottom w:val="single" w:sz="6" w:space="0" w:color="auto"/>
              <w:right w:val="single" w:sz="6" w:space="0" w:color="auto"/>
            </w:tcBorders>
          </w:tcPr>
          <w:p w:rsidR="00E74CF2" w:rsidRPr="00C757CC" w:rsidRDefault="00E74CF2" w:rsidP="008D5EB7">
            <w:pPr>
              <w:spacing w:after="0" w:line="240" w:lineRule="auto"/>
              <w:jc w:val="both"/>
              <w:rPr>
                <w:rFonts w:ascii="Times New Roman" w:eastAsia="Times New Roman" w:hAnsi="Times New Roman"/>
                <w:b/>
                <w:bCs/>
                <w:color w:val="000000"/>
                <w:sz w:val="24"/>
                <w:szCs w:val="24"/>
                <w:bdr w:val="none" w:sz="0" w:space="0" w:color="auto" w:frame="1"/>
                <w:lang w:eastAsia="lv-LV"/>
              </w:rPr>
            </w:pPr>
            <w:r w:rsidRPr="00C757CC">
              <w:rPr>
                <w:rFonts w:ascii="Times New Roman" w:hAnsi="Times New Roman"/>
                <w:bCs/>
                <w:color w:val="000000"/>
                <w:sz w:val="24"/>
                <w:szCs w:val="24"/>
              </w:rPr>
              <w:t>1.</w:t>
            </w:r>
          </w:p>
        </w:tc>
        <w:tc>
          <w:tcPr>
            <w:tcW w:w="1470" w:type="pct"/>
            <w:tcBorders>
              <w:top w:val="single" w:sz="6" w:space="0" w:color="auto"/>
              <w:left w:val="single" w:sz="6" w:space="0" w:color="auto"/>
              <w:bottom w:val="single" w:sz="6" w:space="0" w:color="auto"/>
              <w:right w:val="single" w:sz="6" w:space="0" w:color="auto"/>
            </w:tcBorders>
          </w:tcPr>
          <w:p w:rsidR="00E74CF2" w:rsidRPr="00C757CC" w:rsidRDefault="00E74CF2" w:rsidP="008D5EB7">
            <w:pPr>
              <w:spacing w:after="0" w:line="240" w:lineRule="auto"/>
              <w:jc w:val="both"/>
              <w:rPr>
                <w:rFonts w:ascii="Times New Roman" w:eastAsia="Times New Roman" w:hAnsi="Times New Roman"/>
                <w:b/>
                <w:bCs/>
                <w:color w:val="000000"/>
                <w:sz w:val="24"/>
                <w:szCs w:val="24"/>
                <w:bdr w:val="none" w:sz="0" w:space="0" w:color="auto" w:frame="1"/>
                <w:lang w:eastAsia="lv-LV"/>
              </w:rPr>
            </w:pPr>
            <w:r w:rsidRPr="00A00508">
              <w:rPr>
                <w:rFonts w:ascii="Times New Roman" w:eastAsia="Times New Roman" w:hAnsi="Times New Roman"/>
                <w:sz w:val="24"/>
                <w:szCs w:val="24"/>
                <w:lang w:eastAsia="lv-LV"/>
              </w:rPr>
              <w:t>Nepieciešamie saistītie tiesību aktu projekti</w:t>
            </w:r>
          </w:p>
        </w:tc>
        <w:tc>
          <w:tcPr>
            <w:tcW w:w="3309" w:type="pct"/>
            <w:tcBorders>
              <w:top w:val="single" w:sz="6" w:space="0" w:color="auto"/>
              <w:left w:val="single" w:sz="6" w:space="0" w:color="auto"/>
              <w:bottom w:val="single" w:sz="6" w:space="0" w:color="auto"/>
              <w:right w:val="single" w:sz="6" w:space="0" w:color="auto"/>
            </w:tcBorders>
          </w:tcPr>
          <w:p w:rsidR="00E74CF2" w:rsidRPr="00C757CC" w:rsidRDefault="00E74CF2" w:rsidP="00E74CF2">
            <w:pPr>
              <w:spacing w:after="0" w:line="240" w:lineRule="auto"/>
              <w:jc w:val="both"/>
              <w:rPr>
                <w:rFonts w:ascii="Times New Roman" w:eastAsia="Times New Roman" w:hAnsi="Times New Roman"/>
                <w:bCs/>
                <w:color w:val="000000"/>
                <w:sz w:val="24"/>
                <w:szCs w:val="24"/>
                <w:bdr w:val="none" w:sz="0" w:space="0" w:color="auto" w:frame="1"/>
                <w:lang w:eastAsia="lv-LV"/>
              </w:rPr>
            </w:pPr>
            <w:r w:rsidRPr="00C757CC">
              <w:rPr>
                <w:rFonts w:ascii="Times New Roman" w:eastAsia="Times New Roman" w:hAnsi="Times New Roman"/>
                <w:bCs/>
                <w:color w:val="000000"/>
                <w:sz w:val="24"/>
                <w:szCs w:val="24"/>
                <w:bdr w:val="none" w:sz="0" w:space="0" w:color="auto" w:frame="1"/>
                <w:lang w:eastAsia="lv-LV"/>
              </w:rPr>
              <w:t xml:space="preserve">Saskaņā ar likumprojektā iekļauto deleģējumu (likumprojekta 9. pants) nepieciešams izstrādāt Ministru kabineta noteikumus par primārās enerģijas ietaupījuma aprēķināšanas metodiku koģenerācijas stacijām un Ministru kabineta noteikumus par energoefektivitātes prasībām reģistrēta energoapgādes komersanta valdījumā esošām centralizētām siltumapgādes vai </w:t>
            </w:r>
            <w:proofErr w:type="spellStart"/>
            <w:r w:rsidR="006F1E8C">
              <w:t>aukstumapgādes</w:t>
            </w:r>
            <w:proofErr w:type="spellEnd"/>
            <w:r w:rsidR="006F1E8C" w:rsidRPr="009105CB">
              <w:t xml:space="preserve"> </w:t>
            </w:r>
            <w:r w:rsidRPr="00C757CC">
              <w:rPr>
                <w:rFonts w:ascii="Times New Roman" w:eastAsia="Times New Roman" w:hAnsi="Times New Roman"/>
                <w:bCs/>
                <w:color w:val="000000"/>
                <w:sz w:val="24"/>
                <w:szCs w:val="24"/>
                <w:bdr w:val="none" w:sz="0" w:space="0" w:color="auto" w:frame="1"/>
                <w:lang w:eastAsia="lv-LV"/>
              </w:rPr>
              <w:t>sistēmām un to atbilstības pārbaudes kārtību.</w:t>
            </w:r>
            <w:r w:rsidR="007227A2" w:rsidRPr="00C757CC">
              <w:rPr>
                <w:rFonts w:ascii="Times New Roman" w:eastAsia="Times New Roman" w:hAnsi="Times New Roman"/>
                <w:bCs/>
                <w:color w:val="000000"/>
                <w:sz w:val="24"/>
                <w:szCs w:val="24"/>
                <w:bdr w:val="none" w:sz="0" w:space="0" w:color="auto" w:frame="1"/>
                <w:lang w:eastAsia="lv-LV"/>
              </w:rPr>
              <w:t xml:space="preserve"> Šie Ministru kabineta noteikumi tiks virzīti apstiprināšanai Ministru kabinetā nekavējoties pēc likumprojekta spēkā stāšanās dienas vai, kad likumprojekts būs apstiprināts Saeimas trešajā lasījumā.</w:t>
            </w:r>
          </w:p>
        </w:tc>
      </w:tr>
      <w:tr w:rsidR="00D87554" w:rsidRPr="00451A29" w:rsidTr="00E74CF2">
        <w:trPr>
          <w:trHeight w:val="315"/>
        </w:trPr>
        <w:tc>
          <w:tcPr>
            <w:tcW w:w="221" w:type="pct"/>
            <w:tcBorders>
              <w:top w:val="single" w:sz="6" w:space="0" w:color="auto"/>
              <w:left w:val="single" w:sz="6" w:space="0" w:color="auto"/>
              <w:bottom w:val="single" w:sz="6" w:space="0" w:color="auto"/>
              <w:right w:val="single" w:sz="6" w:space="0" w:color="auto"/>
            </w:tcBorders>
          </w:tcPr>
          <w:p w:rsidR="00D87554" w:rsidRPr="00C757CC" w:rsidRDefault="00D87554" w:rsidP="008D5EB7">
            <w:pPr>
              <w:spacing w:after="0" w:line="240" w:lineRule="auto"/>
              <w:jc w:val="both"/>
              <w:rPr>
                <w:rFonts w:ascii="Times New Roman" w:hAnsi="Times New Roman"/>
                <w:bCs/>
                <w:color w:val="000000"/>
                <w:sz w:val="24"/>
                <w:szCs w:val="24"/>
              </w:rPr>
            </w:pPr>
            <w:r w:rsidRPr="00C757CC">
              <w:rPr>
                <w:rFonts w:ascii="Times New Roman" w:hAnsi="Times New Roman"/>
                <w:bCs/>
                <w:color w:val="000000"/>
                <w:sz w:val="24"/>
                <w:szCs w:val="24"/>
              </w:rPr>
              <w:t>2.</w:t>
            </w:r>
          </w:p>
        </w:tc>
        <w:tc>
          <w:tcPr>
            <w:tcW w:w="1470" w:type="pct"/>
            <w:tcBorders>
              <w:top w:val="single" w:sz="6" w:space="0" w:color="auto"/>
              <w:left w:val="single" w:sz="6" w:space="0" w:color="auto"/>
              <w:bottom w:val="single" w:sz="6" w:space="0" w:color="auto"/>
              <w:right w:val="single" w:sz="6" w:space="0" w:color="auto"/>
            </w:tcBorders>
          </w:tcPr>
          <w:p w:rsidR="00D87554" w:rsidRPr="00D87554" w:rsidRDefault="00D87554" w:rsidP="008D5EB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Atbildīgā institūcija</w:t>
            </w:r>
          </w:p>
        </w:tc>
        <w:tc>
          <w:tcPr>
            <w:tcW w:w="3309" w:type="pct"/>
            <w:tcBorders>
              <w:top w:val="single" w:sz="6" w:space="0" w:color="auto"/>
              <w:left w:val="single" w:sz="6" w:space="0" w:color="auto"/>
              <w:bottom w:val="single" w:sz="6" w:space="0" w:color="auto"/>
              <w:right w:val="single" w:sz="6" w:space="0" w:color="auto"/>
            </w:tcBorders>
          </w:tcPr>
          <w:p w:rsidR="00D87554" w:rsidRPr="00C757CC" w:rsidRDefault="00D87554" w:rsidP="00E74CF2">
            <w:pPr>
              <w:spacing w:after="0" w:line="240" w:lineRule="auto"/>
              <w:jc w:val="both"/>
              <w:rPr>
                <w:rFonts w:ascii="Times New Roman" w:eastAsia="Times New Roman" w:hAnsi="Times New Roman"/>
                <w:bCs/>
                <w:color w:val="000000"/>
                <w:sz w:val="24"/>
                <w:szCs w:val="24"/>
                <w:bdr w:val="none" w:sz="0" w:space="0" w:color="auto" w:frame="1"/>
                <w:lang w:eastAsia="lv-LV"/>
              </w:rPr>
            </w:pPr>
            <w:r w:rsidRPr="00C757CC">
              <w:rPr>
                <w:rFonts w:ascii="Times New Roman" w:eastAsia="Times New Roman" w:hAnsi="Times New Roman"/>
                <w:bCs/>
                <w:color w:val="000000"/>
                <w:sz w:val="24"/>
                <w:szCs w:val="24"/>
                <w:bdr w:val="none" w:sz="0" w:space="0" w:color="auto" w:frame="1"/>
                <w:lang w:eastAsia="lv-LV"/>
              </w:rPr>
              <w:t>Ekonomikas ministrija</w:t>
            </w:r>
          </w:p>
        </w:tc>
      </w:tr>
      <w:tr w:rsidR="00E74CF2" w:rsidRPr="00451A29" w:rsidTr="00A00508">
        <w:trPr>
          <w:trHeight w:val="315"/>
        </w:trPr>
        <w:tc>
          <w:tcPr>
            <w:tcW w:w="221" w:type="pct"/>
            <w:tcBorders>
              <w:top w:val="single" w:sz="6" w:space="0" w:color="auto"/>
              <w:left w:val="single" w:sz="6" w:space="0" w:color="auto"/>
              <w:right w:val="single" w:sz="6" w:space="0" w:color="auto"/>
            </w:tcBorders>
          </w:tcPr>
          <w:p w:rsidR="00E74CF2" w:rsidRPr="00C757CC" w:rsidRDefault="00D87554" w:rsidP="008D5EB7">
            <w:pPr>
              <w:spacing w:after="0" w:line="240" w:lineRule="auto"/>
              <w:jc w:val="both"/>
              <w:rPr>
                <w:rFonts w:ascii="Times New Roman" w:hAnsi="Times New Roman"/>
                <w:bCs/>
                <w:color w:val="000000"/>
                <w:sz w:val="24"/>
                <w:szCs w:val="24"/>
              </w:rPr>
            </w:pPr>
            <w:r w:rsidRPr="00C757CC">
              <w:rPr>
                <w:rFonts w:ascii="Times New Roman" w:hAnsi="Times New Roman"/>
                <w:bCs/>
                <w:color w:val="000000"/>
                <w:sz w:val="24"/>
                <w:szCs w:val="24"/>
              </w:rPr>
              <w:t>3</w:t>
            </w:r>
            <w:r w:rsidR="00E74CF2" w:rsidRPr="00C757CC">
              <w:rPr>
                <w:rFonts w:ascii="Times New Roman" w:hAnsi="Times New Roman"/>
                <w:bCs/>
                <w:color w:val="000000"/>
                <w:sz w:val="24"/>
                <w:szCs w:val="24"/>
              </w:rPr>
              <w:t>.</w:t>
            </w:r>
          </w:p>
        </w:tc>
        <w:tc>
          <w:tcPr>
            <w:tcW w:w="1470" w:type="pct"/>
            <w:tcBorders>
              <w:top w:val="single" w:sz="6" w:space="0" w:color="auto"/>
              <w:left w:val="single" w:sz="6" w:space="0" w:color="auto"/>
              <w:right w:val="single" w:sz="6" w:space="0" w:color="auto"/>
            </w:tcBorders>
          </w:tcPr>
          <w:p w:rsidR="00E74CF2" w:rsidRPr="00C757CC" w:rsidRDefault="00E74CF2" w:rsidP="008D5EB7">
            <w:pPr>
              <w:spacing w:after="0" w:line="240" w:lineRule="auto"/>
              <w:jc w:val="both"/>
              <w:rPr>
                <w:rFonts w:ascii="Times New Roman" w:hAnsi="Times New Roman"/>
                <w:bCs/>
                <w:color w:val="000000"/>
                <w:sz w:val="24"/>
                <w:szCs w:val="24"/>
              </w:rPr>
            </w:pPr>
            <w:r w:rsidRPr="00A00508">
              <w:rPr>
                <w:rFonts w:ascii="Times New Roman" w:eastAsia="Times New Roman" w:hAnsi="Times New Roman"/>
                <w:sz w:val="24"/>
                <w:szCs w:val="24"/>
                <w:lang w:eastAsia="lv-LV"/>
              </w:rPr>
              <w:t>Cita informācija</w:t>
            </w:r>
          </w:p>
        </w:tc>
        <w:tc>
          <w:tcPr>
            <w:tcW w:w="3309" w:type="pct"/>
            <w:tcBorders>
              <w:top w:val="single" w:sz="6" w:space="0" w:color="auto"/>
              <w:left w:val="single" w:sz="6" w:space="0" w:color="auto"/>
              <w:right w:val="single" w:sz="6" w:space="0" w:color="auto"/>
            </w:tcBorders>
          </w:tcPr>
          <w:p w:rsidR="00E74CF2" w:rsidRPr="00C757CC" w:rsidRDefault="00E74CF2" w:rsidP="008D5EB7">
            <w:pPr>
              <w:spacing w:after="0" w:line="240" w:lineRule="auto"/>
              <w:jc w:val="both"/>
              <w:rPr>
                <w:rFonts w:ascii="Times New Roman" w:hAnsi="Times New Roman"/>
                <w:bCs/>
                <w:color w:val="000000"/>
                <w:sz w:val="24"/>
                <w:szCs w:val="24"/>
              </w:rPr>
            </w:pPr>
            <w:r w:rsidRPr="00C757CC">
              <w:rPr>
                <w:rFonts w:ascii="Times New Roman" w:hAnsi="Times New Roman"/>
                <w:bCs/>
                <w:color w:val="000000"/>
                <w:sz w:val="24"/>
                <w:szCs w:val="24"/>
              </w:rPr>
              <w:t>Nav</w:t>
            </w:r>
          </w:p>
        </w:tc>
      </w:tr>
    </w:tbl>
    <w:p w:rsidR="003D40E6" w:rsidRPr="00C757CC" w:rsidRDefault="003D40E6" w:rsidP="008D5EB7">
      <w:pPr>
        <w:spacing w:after="0" w:line="240" w:lineRule="auto"/>
        <w:rPr>
          <w:rFonts w:ascii="Times New Roman" w:eastAsia="Times New Roman" w:hAnsi="Times New Roman"/>
          <w:color w:val="000000"/>
          <w:sz w:val="24"/>
          <w:szCs w:val="24"/>
          <w:lang w:eastAsia="lv-LV"/>
        </w:rPr>
      </w:pPr>
    </w:p>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693"/>
        <w:gridCol w:w="6305"/>
      </w:tblGrid>
      <w:tr w:rsidR="00615534" w:rsidRPr="007C60A3" w:rsidTr="00C757CC">
        <w:tc>
          <w:tcPr>
            <w:tcW w:w="5000" w:type="pct"/>
            <w:gridSpan w:val="3"/>
            <w:shd w:val="clear" w:color="auto" w:fill="auto"/>
            <w:hideMark/>
          </w:tcPr>
          <w:p w:rsidR="00615534" w:rsidRPr="00C757CC" w:rsidRDefault="00615534" w:rsidP="00C757CC">
            <w:pPr>
              <w:jc w:val="center"/>
              <w:rPr>
                <w:rFonts w:ascii="Times New Roman" w:eastAsia="Times New Roman" w:hAnsi="Times New Roman"/>
                <w:b/>
                <w:bCs/>
                <w:sz w:val="24"/>
                <w:szCs w:val="24"/>
                <w:lang w:eastAsia="lv-LV"/>
              </w:rPr>
            </w:pPr>
            <w:r w:rsidRPr="00C757CC">
              <w:rPr>
                <w:rFonts w:ascii="Times New Roman" w:eastAsia="Times New Roman" w:hAnsi="Times New Roman"/>
                <w:b/>
                <w:bCs/>
                <w:sz w:val="24"/>
                <w:szCs w:val="24"/>
                <w:lang w:eastAsia="lv-LV"/>
              </w:rPr>
              <w:t>V. Tiesību akta projekta atbilstība Latvijas Republikas starptautiskajām saistībām</w:t>
            </w:r>
          </w:p>
        </w:tc>
      </w:tr>
      <w:tr w:rsidR="00615534" w:rsidRPr="007C60A3" w:rsidTr="00C757CC">
        <w:tc>
          <w:tcPr>
            <w:tcW w:w="333" w:type="pct"/>
            <w:shd w:val="clear" w:color="auto" w:fill="auto"/>
            <w:hideMark/>
          </w:tcPr>
          <w:p w:rsidR="00615534" w:rsidRPr="00C757CC" w:rsidRDefault="00615534" w:rsidP="0094023A">
            <w:pPr>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1.</w:t>
            </w:r>
          </w:p>
        </w:tc>
        <w:tc>
          <w:tcPr>
            <w:tcW w:w="1397" w:type="pct"/>
            <w:shd w:val="clear" w:color="auto" w:fill="auto"/>
            <w:hideMark/>
          </w:tcPr>
          <w:p w:rsidR="00615534" w:rsidRPr="00C757CC" w:rsidRDefault="00615534" w:rsidP="0094023A">
            <w:pPr>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Saistības pret Eiropas Savienību</w:t>
            </w:r>
          </w:p>
        </w:tc>
        <w:tc>
          <w:tcPr>
            <w:tcW w:w="3270" w:type="pct"/>
            <w:shd w:val="clear" w:color="auto" w:fill="auto"/>
            <w:hideMark/>
          </w:tcPr>
          <w:p w:rsidR="00615534" w:rsidRPr="00C757CC" w:rsidRDefault="00615534" w:rsidP="00C757CC">
            <w:pPr>
              <w:pStyle w:val="doc-ti"/>
              <w:spacing w:before="0" w:after="0"/>
              <w:jc w:val="both"/>
              <w:rPr>
                <w:b w:val="0"/>
                <w:color w:val="000000"/>
                <w:sz w:val="24"/>
                <w:szCs w:val="24"/>
              </w:rPr>
            </w:pPr>
            <w:r w:rsidRPr="00C757CC">
              <w:rPr>
                <w:b w:val="0"/>
                <w:sz w:val="24"/>
                <w:szCs w:val="24"/>
              </w:rPr>
              <w:t xml:space="preserve">Likumprojekta nepieciešamību nosaka </w:t>
            </w:r>
            <w:r w:rsidRPr="00C757CC">
              <w:rPr>
                <w:b w:val="0"/>
                <w:color w:val="000000"/>
                <w:sz w:val="24"/>
                <w:szCs w:val="24"/>
              </w:rPr>
              <w:t>Direktīvas 2012/27/ES 28. panta 1. punkts, kurā teikts, ka normatīvajiem un administratīvajiem aktiem, kas vajadzīgi, lai izpildītu Direktīvas 2012/27/ES prasības, jāstājas spēkā līdz 2014. gada 5. jūnijam.</w:t>
            </w:r>
          </w:p>
          <w:p w:rsidR="007314CA" w:rsidRDefault="007314CA" w:rsidP="00C757CC">
            <w:pPr>
              <w:pStyle w:val="doc-ti"/>
              <w:spacing w:before="0" w:after="0"/>
              <w:jc w:val="both"/>
              <w:rPr>
                <w:b w:val="0"/>
                <w:color w:val="000000"/>
                <w:sz w:val="24"/>
                <w:szCs w:val="24"/>
              </w:rPr>
            </w:pPr>
            <w:r w:rsidRPr="00C757CC">
              <w:rPr>
                <w:b w:val="0"/>
                <w:color w:val="000000"/>
                <w:sz w:val="24"/>
                <w:szCs w:val="24"/>
              </w:rPr>
              <w:t xml:space="preserve">2013. gada 17. aprīļa Eiropas Parlamenta un Padomes Regula </w:t>
            </w:r>
            <w:r w:rsidRPr="00C757CC">
              <w:rPr>
                <w:b w:val="0"/>
                <w:color w:val="000000"/>
                <w:sz w:val="24"/>
                <w:szCs w:val="24"/>
              </w:rPr>
              <w:lastRenderedPageBreak/>
              <w:t xml:space="preserve">(ES) Nr.347/2013, ar ko nosaka Eiropas </w:t>
            </w:r>
            <w:proofErr w:type="spellStart"/>
            <w:r w:rsidRPr="00C757CC">
              <w:rPr>
                <w:b w:val="0"/>
                <w:color w:val="000000"/>
                <w:sz w:val="24"/>
                <w:szCs w:val="24"/>
              </w:rPr>
              <w:t>energoinfrastruktūras</w:t>
            </w:r>
            <w:proofErr w:type="spellEnd"/>
            <w:r w:rsidRPr="00C757CC">
              <w:rPr>
                <w:b w:val="0"/>
                <w:color w:val="000000"/>
                <w:sz w:val="24"/>
                <w:szCs w:val="24"/>
              </w:rPr>
              <w:t xml:space="preserve"> pamatnostādnes un atceļ Lēmumu Nr.1364/2006/EK, groza Regulu (EK) Nr.713/2009, Regulu (EK) Nr.714/2009 un Regulu (EK) Nr.715/2009 paredz kompetentās iestādes iecelšanu, kas koordinē visus atļauju piešķiršanas procesus</w:t>
            </w:r>
            <w:r w:rsidR="00993215" w:rsidRPr="00C757CC">
              <w:rPr>
                <w:b w:val="0"/>
                <w:color w:val="000000"/>
                <w:sz w:val="24"/>
                <w:szCs w:val="24"/>
              </w:rPr>
              <w:t>, katrā gadījumā atsevišķi nosakot termiņu, kurā iestādes pieņem atsevišķos lēmumus.</w:t>
            </w:r>
          </w:p>
          <w:p w:rsidR="00BA4D80" w:rsidRPr="00BA4D80" w:rsidRDefault="00F927B3" w:rsidP="00BA4D80">
            <w:pPr>
              <w:pStyle w:val="doc-ti"/>
              <w:spacing w:before="0" w:after="0"/>
              <w:jc w:val="both"/>
              <w:rPr>
                <w:b w:val="0"/>
                <w:sz w:val="24"/>
                <w:szCs w:val="24"/>
              </w:rPr>
            </w:pPr>
            <w:r w:rsidRPr="00F927B3">
              <w:rPr>
                <w:b w:val="0"/>
                <w:sz w:val="24"/>
                <w:szCs w:val="24"/>
              </w:rPr>
              <w:t>Padomes 2009.gada 14.septembra Direktīvas 2009/119/EK, ar ko dalībvalstīm uzliek pienākumu uzturēt jēlnaftas un/vai naftas produktu obligātās rezerves.</w:t>
            </w:r>
          </w:p>
        </w:tc>
      </w:tr>
      <w:tr w:rsidR="00615534" w:rsidRPr="007C60A3" w:rsidTr="00C757CC">
        <w:tc>
          <w:tcPr>
            <w:tcW w:w="333" w:type="pct"/>
            <w:shd w:val="clear" w:color="auto" w:fill="auto"/>
            <w:hideMark/>
          </w:tcPr>
          <w:p w:rsidR="00615534" w:rsidRPr="00C757CC" w:rsidRDefault="00615534"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lastRenderedPageBreak/>
              <w:t>2.</w:t>
            </w:r>
          </w:p>
        </w:tc>
        <w:tc>
          <w:tcPr>
            <w:tcW w:w="1397" w:type="pct"/>
            <w:shd w:val="clear" w:color="auto" w:fill="auto"/>
            <w:hideMark/>
          </w:tcPr>
          <w:p w:rsidR="00615534" w:rsidRPr="00C757CC" w:rsidRDefault="00615534"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Citas starptautiskās saistības</w:t>
            </w:r>
          </w:p>
        </w:tc>
        <w:tc>
          <w:tcPr>
            <w:tcW w:w="3270" w:type="pct"/>
            <w:shd w:val="clear" w:color="auto" w:fill="auto"/>
            <w:hideMark/>
          </w:tcPr>
          <w:p w:rsidR="00615534" w:rsidRPr="00C757CC" w:rsidRDefault="00615534"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Nav attiecināms.</w:t>
            </w:r>
          </w:p>
        </w:tc>
      </w:tr>
      <w:tr w:rsidR="00615534" w:rsidRPr="007C60A3" w:rsidTr="00C757CC">
        <w:trPr>
          <w:trHeight w:val="333"/>
        </w:trPr>
        <w:tc>
          <w:tcPr>
            <w:tcW w:w="333" w:type="pct"/>
            <w:shd w:val="clear" w:color="auto" w:fill="auto"/>
            <w:hideMark/>
          </w:tcPr>
          <w:p w:rsidR="00615534" w:rsidRPr="00C757CC" w:rsidRDefault="00615534"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3.</w:t>
            </w:r>
          </w:p>
        </w:tc>
        <w:tc>
          <w:tcPr>
            <w:tcW w:w="1397" w:type="pct"/>
            <w:shd w:val="clear" w:color="auto" w:fill="auto"/>
            <w:hideMark/>
          </w:tcPr>
          <w:p w:rsidR="00615534" w:rsidRPr="00C757CC" w:rsidRDefault="00615534"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Cita informācija</w:t>
            </w:r>
          </w:p>
        </w:tc>
        <w:tc>
          <w:tcPr>
            <w:tcW w:w="3270" w:type="pct"/>
            <w:shd w:val="clear" w:color="auto" w:fill="auto"/>
            <w:hideMark/>
          </w:tcPr>
          <w:p w:rsidR="00615534" w:rsidRPr="00C757CC" w:rsidRDefault="00615534"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Nav.</w:t>
            </w:r>
          </w:p>
        </w:tc>
      </w:tr>
    </w:tbl>
    <w:p w:rsidR="00615534" w:rsidRPr="00C757CC" w:rsidRDefault="00615534" w:rsidP="008D5EB7">
      <w:pPr>
        <w:spacing w:after="0" w:line="240" w:lineRule="auto"/>
        <w:rPr>
          <w:rFonts w:ascii="Times New Roman" w:eastAsia="Times New Roman" w:hAnsi="Times New Roman"/>
          <w:color w:val="000000"/>
          <w:sz w:val="24"/>
          <w:szCs w:val="24"/>
          <w:lang w:eastAsia="lv-LV"/>
        </w:rPr>
      </w:pPr>
    </w:p>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2124"/>
        <w:gridCol w:w="4306"/>
        <w:gridCol w:w="1567"/>
      </w:tblGrid>
      <w:tr w:rsidR="00F41BD5" w:rsidRPr="00227E3B" w:rsidTr="00C757CC">
        <w:tc>
          <w:tcPr>
            <w:tcW w:w="5000" w:type="pct"/>
            <w:gridSpan w:val="4"/>
            <w:shd w:val="clear" w:color="auto" w:fill="auto"/>
          </w:tcPr>
          <w:p w:rsidR="00F41BD5" w:rsidRPr="00C757CC" w:rsidRDefault="00F41BD5" w:rsidP="00C757CC">
            <w:pPr>
              <w:spacing w:after="0" w:line="240" w:lineRule="auto"/>
              <w:jc w:val="center"/>
              <w:rPr>
                <w:rFonts w:ascii="Times New Roman" w:eastAsia="Times New Roman" w:hAnsi="Times New Roman"/>
                <w:sz w:val="24"/>
                <w:szCs w:val="24"/>
                <w:lang w:eastAsia="lv-LV"/>
              </w:rPr>
            </w:pPr>
            <w:r w:rsidRPr="00C757CC">
              <w:rPr>
                <w:rFonts w:ascii="Times New Roman" w:eastAsia="Times New Roman" w:hAnsi="Times New Roman"/>
                <w:b/>
                <w:bCs/>
                <w:sz w:val="24"/>
                <w:szCs w:val="24"/>
                <w:lang w:eastAsia="lv-LV"/>
              </w:rPr>
              <w:t>1. tabula</w:t>
            </w:r>
            <w:r w:rsidRPr="00C757CC">
              <w:rPr>
                <w:rFonts w:ascii="Times New Roman" w:eastAsia="Times New Roman" w:hAnsi="Times New Roman"/>
                <w:b/>
                <w:bCs/>
                <w:sz w:val="24"/>
                <w:szCs w:val="24"/>
                <w:lang w:eastAsia="lv-LV"/>
              </w:rPr>
              <w:br/>
              <w:t>Tiesību akta projekta atbilstība ES tiesību aktiem</w:t>
            </w:r>
          </w:p>
        </w:tc>
      </w:tr>
      <w:tr w:rsidR="00F41BD5" w:rsidRPr="00227E3B" w:rsidTr="00C757CC">
        <w:tc>
          <w:tcPr>
            <w:tcW w:w="85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Attiecīgā ES tiesību akta datums, numurs un nosaukums</w:t>
            </w:r>
          </w:p>
        </w:tc>
        <w:tc>
          <w:tcPr>
            <w:tcW w:w="4148" w:type="pct"/>
            <w:gridSpan w:val="3"/>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z w:val="24"/>
                <w:szCs w:val="24"/>
              </w:rPr>
              <w:t>Eiropas Parlamenta un Padomes 2012. gada 25. oktobra Direktīva 2012/27/ES par energoefektivitāti, ar ko groza Direktīvas 2009/125/EK un 2010/30/ES un atceļ Direktīvas 2004/8/EK un 2006/32/EK</w:t>
            </w:r>
            <w:r w:rsidR="00993215" w:rsidRPr="00C757CC">
              <w:rPr>
                <w:rFonts w:ascii="Times New Roman" w:hAnsi="Times New Roman"/>
                <w:sz w:val="24"/>
                <w:szCs w:val="24"/>
              </w:rPr>
              <w:t>.</w:t>
            </w:r>
          </w:p>
          <w:p w:rsidR="00993215" w:rsidRDefault="00993215" w:rsidP="00C757CC">
            <w:pPr>
              <w:spacing w:after="0" w:line="240" w:lineRule="auto"/>
              <w:jc w:val="both"/>
              <w:textAlignment w:val="top"/>
              <w:rPr>
                <w:rFonts w:ascii="Times New Roman" w:hAnsi="Times New Roman"/>
                <w:color w:val="000000"/>
                <w:sz w:val="24"/>
                <w:szCs w:val="24"/>
              </w:rPr>
            </w:pPr>
            <w:r w:rsidRPr="00C757CC">
              <w:rPr>
                <w:rFonts w:ascii="Times New Roman" w:hAnsi="Times New Roman"/>
                <w:color w:val="000000"/>
                <w:sz w:val="24"/>
                <w:szCs w:val="24"/>
              </w:rPr>
              <w:t xml:space="preserve">2013. gada 17. aprīļa Eiropas Parlamenta un Padomes Regula (ES) Nr.347/2013, ar ko nosaka Eiropas </w:t>
            </w:r>
            <w:proofErr w:type="spellStart"/>
            <w:r w:rsidRPr="00C757CC">
              <w:rPr>
                <w:rFonts w:ascii="Times New Roman" w:hAnsi="Times New Roman"/>
                <w:color w:val="000000"/>
                <w:sz w:val="24"/>
                <w:szCs w:val="24"/>
              </w:rPr>
              <w:t>energoinfrastruktūras</w:t>
            </w:r>
            <w:proofErr w:type="spellEnd"/>
            <w:r w:rsidRPr="00C757CC">
              <w:rPr>
                <w:rFonts w:ascii="Times New Roman" w:hAnsi="Times New Roman"/>
                <w:color w:val="000000"/>
                <w:sz w:val="24"/>
                <w:szCs w:val="24"/>
              </w:rPr>
              <w:t xml:space="preserve"> pamatnostādnes un atceļ Lēmumu Nr.1364/2006/EK, groza Regulu (EK) Nr.713/2009, Regulu (EK) Nr.714/2009 un Regulu (EK) Nr.715/2009.</w:t>
            </w:r>
          </w:p>
          <w:p w:rsidR="00BA4D80" w:rsidRPr="00BA4D80" w:rsidRDefault="00F927B3" w:rsidP="00C757CC">
            <w:pPr>
              <w:spacing w:after="0" w:line="240" w:lineRule="auto"/>
              <w:jc w:val="both"/>
              <w:textAlignment w:val="top"/>
              <w:rPr>
                <w:rFonts w:ascii="Times New Roman" w:hAnsi="Times New Roman"/>
                <w:color w:val="000000"/>
                <w:sz w:val="24"/>
                <w:szCs w:val="24"/>
              </w:rPr>
            </w:pPr>
            <w:r w:rsidRPr="00F927B3">
              <w:rPr>
                <w:rFonts w:ascii="Times New Roman" w:hAnsi="Times New Roman"/>
                <w:sz w:val="24"/>
                <w:szCs w:val="24"/>
              </w:rPr>
              <w:t>Padomes 2009.gada 14.septembra Direktīvas 2009/119/EK, ar ko dalībvalstīm uzliek pienākumu uzturēt jēlnaftas un/vai naftas produktu obligātās rezerves</w:t>
            </w:r>
            <w:r w:rsidRPr="00F927B3">
              <w:rPr>
                <w:sz w:val="24"/>
                <w:szCs w:val="24"/>
              </w:rPr>
              <w:t>.</w:t>
            </w:r>
          </w:p>
        </w:tc>
      </w:tr>
      <w:tr w:rsidR="002125C0" w:rsidRPr="00227E3B" w:rsidTr="00C757CC">
        <w:tc>
          <w:tcPr>
            <w:tcW w:w="852" w:type="pct"/>
            <w:shd w:val="clear" w:color="auto" w:fill="auto"/>
            <w:hideMark/>
          </w:tcPr>
          <w:p w:rsidR="00F41BD5" w:rsidRPr="00C757CC" w:rsidRDefault="00F41BD5" w:rsidP="00C757CC">
            <w:pPr>
              <w:spacing w:after="0" w:line="240" w:lineRule="auto"/>
              <w:jc w:val="center"/>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A</w:t>
            </w:r>
          </w:p>
        </w:tc>
        <w:tc>
          <w:tcPr>
            <w:tcW w:w="1102" w:type="pct"/>
            <w:shd w:val="clear" w:color="auto" w:fill="auto"/>
            <w:hideMark/>
          </w:tcPr>
          <w:p w:rsidR="00F41BD5" w:rsidRPr="00C757CC" w:rsidRDefault="00F41BD5" w:rsidP="00C757CC">
            <w:pPr>
              <w:spacing w:after="0" w:line="240" w:lineRule="auto"/>
              <w:jc w:val="center"/>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B</w:t>
            </w:r>
          </w:p>
        </w:tc>
        <w:tc>
          <w:tcPr>
            <w:tcW w:w="2233" w:type="pct"/>
            <w:shd w:val="clear" w:color="auto" w:fill="auto"/>
            <w:hideMark/>
          </w:tcPr>
          <w:p w:rsidR="00F41BD5" w:rsidRPr="00C757CC" w:rsidRDefault="00F41BD5" w:rsidP="00C757CC">
            <w:pPr>
              <w:spacing w:after="0" w:line="240" w:lineRule="auto"/>
              <w:jc w:val="center"/>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C</w:t>
            </w:r>
          </w:p>
        </w:tc>
        <w:tc>
          <w:tcPr>
            <w:tcW w:w="813" w:type="pct"/>
            <w:shd w:val="clear" w:color="auto" w:fill="auto"/>
            <w:hideMark/>
          </w:tcPr>
          <w:p w:rsidR="00F41BD5" w:rsidRPr="00C757CC" w:rsidRDefault="00F41BD5" w:rsidP="00C757CC">
            <w:pPr>
              <w:spacing w:after="0" w:line="240" w:lineRule="auto"/>
              <w:jc w:val="center"/>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D</w:t>
            </w:r>
          </w:p>
        </w:tc>
      </w:tr>
      <w:tr w:rsidR="002125C0" w:rsidRPr="00227E3B" w:rsidTr="00C757CC">
        <w:tc>
          <w:tcPr>
            <w:tcW w:w="852"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z w:val="24"/>
                <w:szCs w:val="24"/>
              </w:rPr>
              <w:t xml:space="preserve">Attiecīgā ES tiesību akta panta numurs (uzskaitot katru tiesību akta </w:t>
            </w:r>
            <w:r w:rsidRPr="00C757CC">
              <w:rPr>
                <w:rFonts w:ascii="Times New Roman" w:hAnsi="Times New Roman"/>
                <w:sz w:val="24"/>
                <w:szCs w:val="24"/>
              </w:rPr>
              <w:br/>
              <w:t>vienību – pantu, daļu, punktu, apakšpunktu)</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Projekta vienība, kas pārņem vai ievieš katru šīs tabulas A ailē minēto ES tiesību akta vienību</w:t>
            </w:r>
          </w:p>
        </w:tc>
        <w:tc>
          <w:tcPr>
            <w:tcW w:w="2233" w:type="pct"/>
            <w:shd w:val="clear" w:color="auto" w:fill="auto"/>
          </w:tcPr>
          <w:p w:rsidR="00F41BD5" w:rsidRPr="00227E3B" w:rsidRDefault="00F41BD5" w:rsidP="00C757CC">
            <w:pPr>
              <w:pStyle w:val="naiskr"/>
              <w:spacing w:before="0" w:after="0"/>
            </w:pPr>
            <w:r w:rsidRPr="00227E3B">
              <w:t>Informācija par to, vai šīs tabulas A ailē minētās ES tiesību akta vienības tiek pārņemtas vai ieviestas pilnībā vai daļēji.</w:t>
            </w:r>
          </w:p>
          <w:p w:rsidR="00F41BD5" w:rsidRPr="00227E3B" w:rsidRDefault="00F41BD5" w:rsidP="00C757CC">
            <w:pPr>
              <w:pStyle w:val="naiskr"/>
              <w:spacing w:before="0" w:after="0"/>
            </w:pPr>
          </w:p>
          <w:p w:rsidR="00F41BD5" w:rsidRPr="00227E3B" w:rsidRDefault="00F41BD5" w:rsidP="00C757CC">
            <w:pPr>
              <w:pStyle w:val="naiskr"/>
              <w:spacing w:before="0" w:after="0"/>
            </w:pPr>
            <w:r w:rsidRPr="00227E3B">
              <w:t>Ja attiecīgā ES tiesību akta vienība tiek pārņemta vai ieviesta daļēji, – sniedz attiecīgu skaidrojumu, kā arī precīzi norāda, kad un kādā veidā ES tiesību akta vienība tiks pārņemta vai ieviesta pilnībā.</w:t>
            </w:r>
          </w:p>
          <w:p w:rsidR="00F41BD5" w:rsidRPr="00227E3B" w:rsidRDefault="00F41BD5" w:rsidP="00C757CC">
            <w:pPr>
              <w:pStyle w:val="naiskr"/>
              <w:spacing w:before="0" w:after="0"/>
            </w:pPr>
          </w:p>
          <w:p w:rsidR="00F41BD5" w:rsidRPr="00C757CC" w:rsidRDefault="00F41BD5" w:rsidP="00C757CC">
            <w:pPr>
              <w:spacing w:after="0" w:line="240" w:lineRule="auto"/>
              <w:rPr>
                <w:rFonts w:ascii="Times New Roman" w:eastAsia="Times New Roman" w:hAnsi="Times New Roman"/>
                <w:b/>
                <w:sz w:val="24"/>
                <w:szCs w:val="24"/>
                <w:lang w:eastAsia="lv-LV"/>
              </w:rPr>
            </w:pPr>
            <w:r w:rsidRPr="00C757CC">
              <w:rPr>
                <w:rFonts w:ascii="Times New Roman" w:hAnsi="Times New Roman"/>
                <w:sz w:val="24"/>
                <w:szCs w:val="24"/>
              </w:rPr>
              <w:t>Norāda institūciju, kas ir atbildīga par šo saistību izpildi pilnībā</w:t>
            </w:r>
          </w:p>
        </w:tc>
        <w:tc>
          <w:tcPr>
            <w:tcW w:w="813" w:type="pct"/>
            <w:shd w:val="clear" w:color="auto" w:fill="auto"/>
          </w:tcPr>
          <w:p w:rsidR="00F41BD5" w:rsidRPr="00227E3B" w:rsidRDefault="00F41BD5" w:rsidP="00C757CC">
            <w:pPr>
              <w:pStyle w:val="naiskr"/>
              <w:spacing w:before="0" w:after="0"/>
            </w:pPr>
            <w:r w:rsidRPr="00227E3B">
              <w:t>Informācija par to, vai šīs tabulas B ailē minētās projekta vienības paredz stingrākas prasības nekā šīs tabulas A ailē minētās ES tiesību akta vienības.</w:t>
            </w:r>
          </w:p>
          <w:p w:rsidR="00F41BD5" w:rsidRPr="00227E3B" w:rsidRDefault="00F41BD5" w:rsidP="00C757CC">
            <w:pPr>
              <w:pStyle w:val="naiskr"/>
              <w:spacing w:before="0" w:after="0"/>
            </w:pPr>
          </w:p>
          <w:p w:rsidR="00F41BD5" w:rsidRPr="00227E3B" w:rsidRDefault="00F41BD5" w:rsidP="00C757CC">
            <w:pPr>
              <w:pStyle w:val="naiskr"/>
              <w:spacing w:before="0" w:after="0"/>
            </w:pPr>
            <w:r w:rsidRPr="00227E3B">
              <w:t xml:space="preserve">Ja projekts satur stingrākas prasības nekā attiecīgais ES tiesību </w:t>
            </w:r>
            <w:smartTag w:uri="schemas-tilde-lv/tildestengine" w:element="veidnes">
              <w:smartTagPr>
                <w:attr w:name="id" w:val="-1"/>
                <w:attr w:name="baseform" w:val="akts"/>
                <w:attr w:name="text" w:val="akts"/>
              </w:smartTagPr>
              <w:r w:rsidRPr="00227E3B">
                <w:t>akts</w:t>
              </w:r>
            </w:smartTag>
            <w:r w:rsidRPr="00227E3B">
              <w:t xml:space="preserve">, – norāda pamatojumu </w:t>
            </w:r>
            <w:r w:rsidRPr="00227E3B">
              <w:lastRenderedPageBreak/>
              <w:t>un samērīgumu.</w:t>
            </w:r>
          </w:p>
          <w:p w:rsidR="00F41BD5" w:rsidRPr="00227E3B" w:rsidRDefault="00F41BD5" w:rsidP="00C757CC">
            <w:pPr>
              <w:pStyle w:val="naiskr"/>
              <w:spacing w:before="0" w:after="0"/>
            </w:pP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Norāda iespējamās alternatīvas (</w:t>
            </w:r>
            <w:proofErr w:type="spellStart"/>
            <w:r w:rsidRPr="00C757CC">
              <w:rPr>
                <w:rFonts w:ascii="Times New Roman" w:hAnsi="Times New Roman"/>
                <w:sz w:val="24"/>
                <w:szCs w:val="24"/>
              </w:rPr>
              <w:t>t.sk</w:t>
            </w:r>
            <w:proofErr w:type="spellEnd"/>
            <w:r w:rsidRPr="00C757CC">
              <w:rPr>
                <w:rFonts w:ascii="Times New Roman" w:hAnsi="Times New Roman"/>
                <w:sz w:val="24"/>
                <w:szCs w:val="24"/>
              </w:rPr>
              <w:t>. alternatīvas, kas neparedz tiesiskā regulējuma izstrādi) – kādos gadījumos būtu iespējams izvairīties no stingrāku prasību noteikšanas, nekā paredzēts attiecīgajos ES tiesību aktos</w:t>
            </w:r>
          </w:p>
        </w:tc>
      </w:tr>
      <w:tr w:rsidR="002125C0" w:rsidRPr="00227E3B" w:rsidTr="00C757CC">
        <w:tc>
          <w:tcPr>
            <w:tcW w:w="852" w:type="pct"/>
            <w:shd w:val="clear" w:color="auto" w:fill="auto"/>
            <w:hideMark/>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lastRenderedPageBreak/>
              <w:t xml:space="preserve">Direktīvas 2012/27/ES </w:t>
            </w:r>
            <w:r w:rsidR="00F41BD5" w:rsidRPr="00C757CC">
              <w:rPr>
                <w:rFonts w:ascii="Times New Roman" w:eastAsia="Times New Roman" w:hAnsi="Times New Roman"/>
                <w:sz w:val="24"/>
                <w:szCs w:val="24"/>
                <w:lang w:eastAsia="lv-LV"/>
              </w:rPr>
              <w:t>2. panta 1. punkts</w:t>
            </w:r>
          </w:p>
        </w:tc>
        <w:tc>
          <w:tcPr>
            <w:tcW w:w="1102" w:type="pct"/>
            <w:shd w:val="clear" w:color="auto" w:fill="auto"/>
            <w:hideMark/>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hideMark/>
          </w:tcPr>
          <w:p w:rsidR="00F41BD5" w:rsidRPr="00C757CC" w:rsidRDefault="00E431D2"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Pārņemts pilnībā</w:t>
            </w:r>
          </w:p>
          <w:p w:rsidR="004E4A80" w:rsidRPr="00C757CC" w:rsidRDefault="004E4A80"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sz w:val="24"/>
                <w:szCs w:val="24"/>
                <w:lang w:eastAsia="lv-LV"/>
              </w:rPr>
              <w:t>Prasības</w:t>
            </w:r>
            <w:r w:rsidR="006E4140" w:rsidRPr="00C757CC">
              <w:rPr>
                <w:rFonts w:ascii="Times New Roman" w:eastAsia="Times New Roman" w:hAnsi="Times New Roman"/>
                <w:sz w:val="24"/>
                <w:szCs w:val="24"/>
                <w:lang w:eastAsia="lv-LV"/>
              </w:rPr>
              <w:t xml:space="preserve"> pārņemtas ar </w:t>
            </w:r>
            <w:r w:rsidR="00575869" w:rsidRPr="00C757CC">
              <w:rPr>
                <w:rFonts w:ascii="Times New Roman" w:eastAsia="Times New Roman" w:hAnsi="Times New Roman"/>
                <w:sz w:val="24"/>
                <w:szCs w:val="24"/>
                <w:lang w:eastAsia="lv-LV"/>
              </w:rPr>
              <w:t>Enerģijas galapatēriņa efektivitātes likuma 1. panta 1. punktu</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2.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DE1AF8"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DE1AF8" w:rsidRPr="00C757CC" w:rsidRDefault="00DE1AF8"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w:t>
            </w:r>
            <w:r w:rsidR="006E4140" w:rsidRPr="00C757CC">
              <w:rPr>
                <w:rFonts w:ascii="Times New Roman" w:eastAsia="Times New Roman" w:hAnsi="Times New Roman"/>
                <w:sz w:val="24"/>
                <w:szCs w:val="24"/>
                <w:lang w:eastAsia="lv-LV"/>
              </w:rPr>
              <w:t>u</w:t>
            </w:r>
            <w:r w:rsidRPr="00C757CC">
              <w:rPr>
                <w:rFonts w:ascii="Times New Roman" w:eastAsia="Times New Roman" w:hAnsi="Times New Roman"/>
                <w:sz w:val="24"/>
                <w:szCs w:val="24"/>
                <w:lang w:eastAsia="lv-LV"/>
              </w:rPr>
              <w:t xml:space="preserve"> „Energoefektivitātes </w:t>
            </w:r>
            <w:r w:rsidR="006E4140" w:rsidRPr="00C757CC">
              <w:rPr>
                <w:rFonts w:ascii="Times New Roman" w:eastAsia="Times New Roman" w:hAnsi="Times New Roman"/>
                <w:sz w:val="24"/>
                <w:szCs w:val="24"/>
                <w:lang w:eastAsia="lv-LV"/>
              </w:rPr>
              <w:t>likums”</w:t>
            </w:r>
          </w:p>
          <w:p w:rsidR="00EE70EF" w:rsidRPr="00C757CC" w:rsidRDefault="00EE70EF" w:rsidP="00C757CC">
            <w:pPr>
              <w:spacing w:after="0" w:line="240" w:lineRule="auto"/>
              <w:rPr>
                <w:rFonts w:ascii="Times New Roman" w:hAnsi="Times New Roman"/>
                <w:sz w:val="24"/>
                <w:szCs w:val="24"/>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3.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DE1AF8" w:rsidRPr="00C757CC" w:rsidRDefault="00DE1AF8"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DE1AF8" w:rsidRPr="00C757CC" w:rsidRDefault="00DE1AF8"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w:t>
            </w:r>
            <w:r w:rsidR="006E4140" w:rsidRPr="00C757CC">
              <w:rPr>
                <w:rFonts w:ascii="Times New Roman" w:eastAsia="Times New Roman" w:hAnsi="Times New Roman"/>
                <w:sz w:val="24"/>
                <w:szCs w:val="24"/>
                <w:lang w:eastAsia="lv-LV"/>
              </w:rPr>
              <w:t>u</w:t>
            </w:r>
            <w:r w:rsidRPr="00C757CC">
              <w:rPr>
                <w:rFonts w:ascii="Times New Roman" w:eastAsia="Times New Roman" w:hAnsi="Times New Roman"/>
                <w:sz w:val="24"/>
                <w:szCs w:val="24"/>
                <w:lang w:eastAsia="lv-LV"/>
              </w:rPr>
              <w:t xml:space="preserve"> „Energoefektivitātes likums” </w:t>
            </w:r>
          </w:p>
          <w:p w:rsidR="00EE70EF" w:rsidRPr="00C757CC" w:rsidRDefault="00EE70EF" w:rsidP="00C757CC">
            <w:pPr>
              <w:spacing w:after="0" w:line="240" w:lineRule="auto"/>
              <w:rPr>
                <w:rFonts w:ascii="Times New Roman" w:hAnsi="Times New Roman"/>
                <w:sz w:val="24"/>
                <w:szCs w:val="24"/>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4.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092473" w:rsidRPr="00C757CC" w:rsidRDefault="00092473"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Pārņemts daļēji</w:t>
            </w:r>
          </w:p>
          <w:p w:rsidR="00AE1DF8" w:rsidRPr="00C757CC" w:rsidRDefault="00D245B2"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daļēji pārņemtas ar Enerģētikas likuma 1. panta 5. punktu</w:t>
            </w:r>
          </w:p>
          <w:p w:rsidR="00DE1AF8" w:rsidRPr="00C757CC" w:rsidRDefault="00DE1AF8"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 xml:space="preserve">Prasības </w:t>
            </w:r>
            <w:r w:rsidR="00FF65F2" w:rsidRPr="00C757CC">
              <w:rPr>
                <w:rFonts w:ascii="Times New Roman" w:eastAsia="Times New Roman" w:hAnsi="Times New Roman"/>
                <w:sz w:val="24"/>
                <w:szCs w:val="24"/>
                <w:lang w:eastAsia="lv-LV"/>
              </w:rPr>
              <w:t xml:space="preserve">pilnībā </w:t>
            </w:r>
            <w:r w:rsidRPr="00C757CC">
              <w:rPr>
                <w:rFonts w:ascii="Times New Roman" w:eastAsia="Times New Roman" w:hAnsi="Times New Roman"/>
                <w:sz w:val="24"/>
                <w:szCs w:val="24"/>
                <w:lang w:eastAsia="lv-LV"/>
              </w:rPr>
              <w:t>tiks pārņemtas ar likumprojek</w:t>
            </w:r>
            <w:r w:rsidR="006E4140" w:rsidRPr="00C757CC">
              <w:rPr>
                <w:rFonts w:ascii="Times New Roman" w:eastAsia="Times New Roman" w:hAnsi="Times New Roman"/>
                <w:sz w:val="24"/>
                <w:szCs w:val="24"/>
                <w:lang w:eastAsia="lv-LV"/>
              </w:rPr>
              <w:t>tu „Energoefektivitātes likums”</w:t>
            </w:r>
          </w:p>
          <w:p w:rsidR="00EE70EF" w:rsidRPr="00C757CC" w:rsidRDefault="00EE70EF" w:rsidP="00C757CC">
            <w:pPr>
              <w:spacing w:after="0" w:line="240" w:lineRule="auto"/>
              <w:rPr>
                <w:rFonts w:ascii="Times New Roman" w:hAnsi="Times New Roman"/>
                <w:sz w:val="24"/>
                <w:szCs w:val="24"/>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DE1AF8"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5.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092473" w:rsidRPr="00C757CC" w:rsidRDefault="00092473"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Pārņemts daļēji</w:t>
            </w:r>
          </w:p>
          <w:p w:rsidR="00D245B2" w:rsidRPr="00C757CC" w:rsidRDefault="00D245B2"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daļēji pārņemtas ar Enerģijas galapatēriņa efektivitātes likuma 1. panta 5. punktu</w:t>
            </w:r>
          </w:p>
          <w:p w:rsidR="00DE1AF8" w:rsidRPr="00C757CC" w:rsidRDefault="00DE1AF8"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 xml:space="preserve">Prasības </w:t>
            </w:r>
            <w:r w:rsidR="00FF65F2" w:rsidRPr="00C757CC">
              <w:rPr>
                <w:rFonts w:ascii="Times New Roman" w:eastAsia="Times New Roman" w:hAnsi="Times New Roman"/>
                <w:sz w:val="24"/>
                <w:szCs w:val="24"/>
                <w:lang w:eastAsia="lv-LV"/>
              </w:rPr>
              <w:t xml:space="preserve">pilnībā </w:t>
            </w:r>
            <w:r w:rsidRPr="00C757CC">
              <w:rPr>
                <w:rFonts w:ascii="Times New Roman" w:eastAsia="Times New Roman" w:hAnsi="Times New Roman"/>
                <w:sz w:val="24"/>
                <w:szCs w:val="24"/>
                <w:lang w:eastAsia="lv-LV"/>
              </w:rPr>
              <w:t xml:space="preserve">tiks pārņemtas ar </w:t>
            </w:r>
            <w:r w:rsidRPr="00C757CC">
              <w:rPr>
                <w:rFonts w:ascii="Times New Roman" w:eastAsia="Times New Roman" w:hAnsi="Times New Roman"/>
                <w:sz w:val="24"/>
                <w:szCs w:val="24"/>
                <w:lang w:eastAsia="lv-LV"/>
              </w:rPr>
              <w:lastRenderedPageBreak/>
              <w:t>likumprojek</w:t>
            </w:r>
            <w:r w:rsidR="006E4140" w:rsidRPr="00C757CC">
              <w:rPr>
                <w:rFonts w:ascii="Times New Roman" w:eastAsia="Times New Roman" w:hAnsi="Times New Roman"/>
                <w:sz w:val="24"/>
                <w:szCs w:val="24"/>
                <w:lang w:eastAsia="lv-LV"/>
              </w:rPr>
              <w:t>tu „Energoefektivitātes likums”</w:t>
            </w:r>
          </w:p>
          <w:p w:rsidR="00EE70EF" w:rsidRPr="00C757CC" w:rsidRDefault="00EE70EF" w:rsidP="00C757CC">
            <w:pPr>
              <w:spacing w:after="0" w:line="240" w:lineRule="auto"/>
              <w:rPr>
                <w:rFonts w:ascii="Times New Roman" w:hAnsi="Times New Roman"/>
                <w:sz w:val="24"/>
                <w:szCs w:val="24"/>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lastRenderedPageBreak/>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lastRenderedPageBreak/>
              <w:t xml:space="preserve">Direktīvas 2012/27/ES </w:t>
            </w:r>
            <w:r w:rsidR="00F41BD5" w:rsidRPr="00C757CC">
              <w:rPr>
                <w:rFonts w:ascii="Times New Roman" w:eastAsia="Times New Roman" w:hAnsi="Times New Roman"/>
                <w:sz w:val="24"/>
                <w:szCs w:val="24"/>
                <w:lang w:eastAsia="lv-LV"/>
              </w:rPr>
              <w:t>2. panta 6.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092473" w:rsidRPr="00C757CC" w:rsidRDefault="00092473"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Pārņemts daļēji</w:t>
            </w:r>
          </w:p>
          <w:p w:rsidR="00D245B2" w:rsidRPr="00C757CC" w:rsidRDefault="00D245B2"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daļēji pārņemtas ar Enerģijas galapatēriņa efektivitātes likuma 1. panta 3. punktu</w:t>
            </w:r>
          </w:p>
          <w:p w:rsidR="00DE1AF8" w:rsidRPr="00C757CC" w:rsidRDefault="00DE1AF8"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 xml:space="preserve">Prasības </w:t>
            </w:r>
            <w:r w:rsidR="00FF65F2" w:rsidRPr="00C757CC">
              <w:rPr>
                <w:rFonts w:ascii="Times New Roman" w:eastAsia="Times New Roman" w:hAnsi="Times New Roman"/>
                <w:sz w:val="24"/>
                <w:szCs w:val="24"/>
                <w:lang w:eastAsia="lv-LV"/>
              </w:rPr>
              <w:t xml:space="preserve">pilnībā </w:t>
            </w:r>
            <w:r w:rsidRPr="00C757CC">
              <w:rPr>
                <w:rFonts w:ascii="Times New Roman" w:eastAsia="Times New Roman" w:hAnsi="Times New Roman"/>
                <w:sz w:val="24"/>
                <w:szCs w:val="24"/>
                <w:lang w:eastAsia="lv-LV"/>
              </w:rPr>
              <w:t>tiks pārņemtas ar likumprojek</w:t>
            </w:r>
            <w:r w:rsidR="006E4140" w:rsidRPr="00C757CC">
              <w:rPr>
                <w:rFonts w:ascii="Times New Roman" w:eastAsia="Times New Roman" w:hAnsi="Times New Roman"/>
                <w:sz w:val="24"/>
                <w:szCs w:val="24"/>
                <w:lang w:eastAsia="lv-LV"/>
              </w:rPr>
              <w:t>tu „Energoefektivitātes likums”</w:t>
            </w:r>
          </w:p>
          <w:p w:rsidR="00EE70EF" w:rsidRPr="00C757CC" w:rsidRDefault="00EE70EF" w:rsidP="00C757CC">
            <w:pPr>
              <w:spacing w:after="0" w:line="240" w:lineRule="auto"/>
              <w:rPr>
                <w:rFonts w:ascii="Times New Roman" w:hAnsi="Times New Roman"/>
                <w:sz w:val="24"/>
                <w:szCs w:val="24"/>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7. apakšpunkts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092473" w:rsidRPr="00C757CC" w:rsidRDefault="00092473"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Pārņemts daļēji</w:t>
            </w:r>
          </w:p>
          <w:p w:rsidR="00D245B2" w:rsidRPr="00C757CC" w:rsidRDefault="00D245B2"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daļēji pārņemtas ar Enerģijas galapatēriņa efektivitātes likuma 1. panta 6. punktu</w:t>
            </w:r>
          </w:p>
          <w:p w:rsidR="00DE1AF8" w:rsidRPr="00C757CC" w:rsidRDefault="00DE1AF8"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 xml:space="preserve">Prasības </w:t>
            </w:r>
            <w:r w:rsidR="00FF65F2" w:rsidRPr="00C757CC">
              <w:rPr>
                <w:rFonts w:ascii="Times New Roman" w:eastAsia="Times New Roman" w:hAnsi="Times New Roman"/>
                <w:sz w:val="24"/>
                <w:szCs w:val="24"/>
                <w:lang w:eastAsia="lv-LV"/>
              </w:rPr>
              <w:t xml:space="preserve">pilnībā </w:t>
            </w:r>
            <w:r w:rsidRPr="00C757CC">
              <w:rPr>
                <w:rFonts w:ascii="Times New Roman" w:eastAsia="Times New Roman" w:hAnsi="Times New Roman"/>
                <w:sz w:val="24"/>
                <w:szCs w:val="24"/>
                <w:lang w:eastAsia="lv-LV"/>
              </w:rPr>
              <w:t>tiks pārņemtas ar likumprojekt</w:t>
            </w:r>
            <w:r w:rsidR="006E4140" w:rsidRPr="00C757CC">
              <w:rPr>
                <w:rFonts w:ascii="Times New Roman" w:eastAsia="Times New Roman" w:hAnsi="Times New Roman"/>
                <w:sz w:val="24"/>
                <w:szCs w:val="24"/>
                <w:lang w:eastAsia="lv-LV"/>
              </w:rPr>
              <w:t>u</w:t>
            </w:r>
            <w:r w:rsidRPr="00C757CC">
              <w:rPr>
                <w:rFonts w:ascii="Times New Roman" w:eastAsia="Times New Roman" w:hAnsi="Times New Roman"/>
                <w:sz w:val="24"/>
                <w:szCs w:val="24"/>
                <w:lang w:eastAsia="lv-LV"/>
              </w:rPr>
              <w:t xml:space="preserve"> „Energoef</w:t>
            </w:r>
            <w:r w:rsidR="006E4140" w:rsidRPr="00C757CC">
              <w:rPr>
                <w:rFonts w:ascii="Times New Roman" w:eastAsia="Times New Roman" w:hAnsi="Times New Roman"/>
                <w:sz w:val="24"/>
                <w:szCs w:val="24"/>
                <w:lang w:eastAsia="lv-LV"/>
              </w:rPr>
              <w:t>ektivitātes likums”</w:t>
            </w:r>
          </w:p>
          <w:p w:rsidR="00EE70EF" w:rsidRPr="00C757CC" w:rsidRDefault="00EE70EF" w:rsidP="00C757CC">
            <w:pPr>
              <w:spacing w:after="0" w:line="240" w:lineRule="auto"/>
              <w:rPr>
                <w:rFonts w:ascii="Times New Roman" w:hAnsi="Times New Roman"/>
                <w:sz w:val="24"/>
                <w:szCs w:val="24"/>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8.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Pārņemts pilnībā</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Prasības pārņemtas ar Publisko iepirkumu likuma 1. panta 10. punktu</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9.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Pārņemts pilnībā</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pārņemtas ar Valsts pārvaldes iekārtas likuma 1. panta 5. punktu</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10.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Pārņemts pilnībā</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 xml:space="preserve">Prasības pārņemtas ar Ministru kabineta </w:t>
            </w:r>
            <w:r w:rsidR="00FF65F2" w:rsidRPr="00C757CC">
              <w:rPr>
                <w:rFonts w:ascii="Times New Roman" w:eastAsia="Times New Roman" w:hAnsi="Times New Roman"/>
                <w:sz w:val="24"/>
                <w:szCs w:val="24"/>
                <w:lang w:eastAsia="lv-LV"/>
              </w:rPr>
              <w:t xml:space="preserve">2013. gada 25. jūnija </w:t>
            </w:r>
            <w:r w:rsidRPr="00C757CC">
              <w:rPr>
                <w:rFonts w:ascii="Times New Roman" w:eastAsia="Times New Roman" w:hAnsi="Times New Roman"/>
                <w:sz w:val="24"/>
                <w:szCs w:val="24"/>
                <w:lang w:eastAsia="lv-LV"/>
              </w:rPr>
              <w:t>noteikumu Nr.348 „Ēkas energoefektivitātes aprēķina metode” 2. punkta 2.9. apakšpunktu</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11.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DE1AF8" w:rsidRPr="00C757CC" w:rsidRDefault="00DE1AF8"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b/>
                <w:sz w:val="24"/>
                <w:szCs w:val="24"/>
                <w:lang w:eastAsia="lv-LV"/>
              </w:rPr>
              <w:t>Nav pārņemts</w:t>
            </w:r>
          </w:p>
          <w:p w:rsidR="00DE1AF8" w:rsidRPr="00C757CC" w:rsidRDefault="00DE1AF8"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w:t>
            </w:r>
            <w:r w:rsidR="006E4140" w:rsidRPr="00C757CC">
              <w:rPr>
                <w:rFonts w:ascii="Times New Roman" w:eastAsia="Times New Roman" w:hAnsi="Times New Roman"/>
                <w:sz w:val="24"/>
                <w:szCs w:val="24"/>
                <w:lang w:eastAsia="lv-LV"/>
              </w:rPr>
              <w:t>tu „Energoefektivitātes likums”</w:t>
            </w:r>
          </w:p>
          <w:p w:rsidR="00EE70EF" w:rsidRPr="00C757CC" w:rsidRDefault="00EE70E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12.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Pārņemts pilnībā</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pārņemtas ar Standartizācijas likuma 12. panta trešo daļu</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13.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Pārņemts pilnībā</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pārņemtas ar Standartizācijas likuma 12. panta pirmo un otro daļu</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14.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092473" w:rsidRPr="00C757CC" w:rsidRDefault="00092473" w:rsidP="00C757CC">
            <w:pPr>
              <w:spacing w:after="0" w:line="240" w:lineRule="auto"/>
              <w:rPr>
                <w:rFonts w:ascii="Times New Roman" w:hAnsi="Times New Roman"/>
                <w:b/>
                <w:sz w:val="24"/>
                <w:szCs w:val="24"/>
              </w:rPr>
            </w:pPr>
            <w:r w:rsidRPr="00C757CC">
              <w:rPr>
                <w:rFonts w:ascii="Times New Roman" w:hAnsi="Times New Roman"/>
                <w:b/>
                <w:sz w:val="24"/>
                <w:szCs w:val="24"/>
              </w:rPr>
              <w:t>Nav pārņemts</w:t>
            </w:r>
          </w:p>
          <w:p w:rsidR="00DE1AF8" w:rsidRPr="00C757CC" w:rsidRDefault="00DE1AF8"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w:t>
            </w:r>
            <w:r w:rsidR="006E4140" w:rsidRPr="00C757CC">
              <w:rPr>
                <w:rFonts w:ascii="Times New Roman" w:eastAsia="Times New Roman" w:hAnsi="Times New Roman"/>
                <w:sz w:val="24"/>
                <w:szCs w:val="24"/>
                <w:lang w:eastAsia="lv-LV"/>
              </w:rPr>
              <w:t>tu „Energoefektivitātes likums”</w:t>
            </w:r>
          </w:p>
          <w:p w:rsidR="00EE70EF" w:rsidRPr="00C757CC" w:rsidRDefault="00EE70EF" w:rsidP="00C757CC">
            <w:pPr>
              <w:spacing w:after="0" w:line="240" w:lineRule="auto"/>
              <w:rPr>
                <w:rFonts w:ascii="Times New Roman" w:eastAsia="Times New Roman" w:hAnsi="Times New Roman"/>
                <w:b/>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w:t>
            </w:r>
            <w:r w:rsidRPr="00C757CC">
              <w:rPr>
                <w:rFonts w:ascii="Times New Roman" w:hAnsi="Times New Roman"/>
                <w:sz w:val="24"/>
                <w:szCs w:val="24"/>
              </w:rPr>
              <w:lastRenderedPageBreak/>
              <w:t xml:space="preserve">2012/27/ES </w:t>
            </w:r>
            <w:r w:rsidR="00F41BD5" w:rsidRPr="00C757CC">
              <w:rPr>
                <w:rFonts w:ascii="Times New Roman" w:eastAsia="Times New Roman" w:hAnsi="Times New Roman"/>
                <w:sz w:val="24"/>
                <w:szCs w:val="24"/>
                <w:lang w:eastAsia="lv-LV"/>
              </w:rPr>
              <w:t>2. panta 15.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hAnsi="Times New Roman"/>
                <w:b/>
                <w:sz w:val="24"/>
                <w:szCs w:val="24"/>
              </w:rPr>
            </w:pPr>
            <w:r w:rsidRPr="00C757CC">
              <w:rPr>
                <w:rFonts w:ascii="Times New Roman" w:hAnsi="Times New Roman"/>
                <w:b/>
                <w:sz w:val="24"/>
                <w:szCs w:val="24"/>
              </w:rPr>
              <w:t>Nav pārņemts</w:t>
            </w:r>
          </w:p>
          <w:p w:rsidR="00F41BD5" w:rsidRPr="00C757CC" w:rsidRDefault="00F41BD5" w:rsidP="00C757CC">
            <w:pPr>
              <w:spacing w:after="0" w:line="240" w:lineRule="auto"/>
              <w:rPr>
                <w:rFonts w:ascii="Times New Roman" w:hAnsi="Times New Roman"/>
                <w:spacing w:val="-2"/>
                <w:sz w:val="24"/>
                <w:szCs w:val="24"/>
              </w:rPr>
            </w:pPr>
            <w:r w:rsidRPr="00C757CC">
              <w:rPr>
                <w:rFonts w:ascii="Times New Roman" w:hAnsi="Times New Roman"/>
                <w:sz w:val="24"/>
                <w:szCs w:val="24"/>
              </w:rPr>
              <w:lastRenderedPageBreak/>
              <w:t>Prasības tiks pārņemtas ar Ministru kabineta noteikumu projektu „</w:t>
            </w:r>
            <w:r w:rsidRPr="00C757CC">
              <w:rPr>
                <w:rFonts w:ascii="Times New Roman" w:hAnsi="Times New Roman"/>
                <w:bCs/>
                <w:sz w:val="24"/>
                <w:szCs w:val="24"/>
              </w:rPr>
              <w:t>Energoefektivitātes pienākuma shēma”</w:t>
            </w:r>
            <w:r w:rsidRPr="00C757CC">
              <w:rPr>
                <w:rFonts w:ascii="Times New Roman" w:hAnsi="Times New Roman"/>
                <w:sz w:val="24"/>
                <w:szCs w:val="24"/>
              </w:rPr>
              <w:t>, ko paredzēts izdot, pamatojoties uz likumprojekt</w:t>
            </w:r>
            <w:r w:rsidR="006E4140" w:rsidRPr="00C757CC">
              <w:rPr>
                <w:rFonts w:ascii="Times New Roman" w:hAnsi="Times New Roman"/>
                <w:sz w:val="24"/>
                <w:szCs w:val="24"/>
              </w:rPr>
              <w:t>u</w:t>
            </w:r>
            <w:r w:rsidRPr="00C757CC">
              <w:rPr>
                <w:rFonts w:ascii="Times New Roman" w:hAnsi="Times New Roman"/>
                <w:sz w:val="24"/>
                <w:szCs w:val="24"/>
              </w:rPr>
              <w:t xml:space="preserve"> „Energoefektivitātes likums” </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lastRenderedPageBreak/>
              <w:t xml:space="preserve">Neparedz </w:t>
            </w:r>
            <w:r w:rsidRPr="00C757CC">
              <w:rPr>
                <w:rFonts w:ascii="Times New Roman" w:hAnsi="Times New Roman"/>
                <w:spacing w:val="-2"/>
                <w:sz w:val="24"/>
                <w:szCs w:val="24"/>
              </w:rPr>
              <w:lastRenderedPageBreak/>
              <w:t>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lastRenderedPageBreak/>
              <w:t xml:space="preserve">Direktīvas 2012/27/ES </w:t>
            </w:r>
            <w:r w:rsidR="00F41BD5" w:rsidRPr="00C757CC">
              <w:rPr>
                <w:rFonts w:ascii="Times New Roman" w:eastAsia="Times New Roman" w:hAnsi="Times New Roman"/>
                <w:sz w:val="24"/>
                <w:szCs w:val="24"/>
                <w:lang w:eastAsia="lv-LV"/>
              </w:rPr>
              <w:t>2. panta 16.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hAnsi="Times New Roman"/>
                <w:b/>
                <w:sz w:val="24"/>
                <w:szCs w:val="24"/>
              </w:rPr>
            </w:pPr>
            <w:r w:rsidRPr="00C757CC">
              <w:rPr>
                <w:rFonts w:ascii="Times New Roman" w:hAnsi="Times New Roman"/>
                <w:b/>
                <w:sz w:val="24"/>
                <w:szCs w:val="24"/>
              </w:rPr>
              <w:t>Nav pārņemts</w:t>
            </w:r>
          </w:p>
          <w:p w:rsidR="00F41BD5" w:rsidRPr="00C757CC" w:rsidRDefault="00F41BD5" w:rsidP="00C757CC">
            <w:pPr>
              <w:spacing w:after="0" w:line="240" w:lineRule="auto"/>
              <w:rPr>
                <w:rFonts w:ascii="Times New Roman" w:hAnsi="Times New Roman"/>
                <w:spacing w:val="-2"/>
                <w:sz w:val="24"/>
                <w:szCs w:val="24"/>
              </w:rPr>
            </w:pPr>
            <w:r w:rsidRPr="00C757CC">
              <w:rPr>
                <w:rFonts w:ascii="Times New Roman" w:hAnsi="Times New Roman"/>
                <w:sz w:val="24"/>
                <w:szCs w:val="24"/>
              </w:rPr>
              <w:t>Prasības tiks pārņemtas ar Ministru kabineta noteikumu projektu „</w:t>
            </w:r>
            <w:r w:rsidRPr="00C757CC">
              <w:rPr>
                <w:rFonts w:ascii="Times New Roman" w:hAnsi="Times New Roman"/>
                <w:bCs/>
                <w:sz w:val="24"/>
                <w:szCs w:val="24"/>
              </w:rPr>
              <w:t>Energoefektivitātes pienākuma shēma”</w:t>
            </w:r>
            <w:r w:rsidRPr="00C757CC">
              <w:rPr>
                <w:rFonts w:ascii="Times New Roman" w:hAnsi="Times New Roman"/>
                <w:sz w:val="24"/>
                <w:szCs w:val="24"/>
              </w:rPr>
              <w:t>, ko paredzēts izdo</w:t>
            </w:r>
            <w:r w:rsidR="006E4140" w:rsidRPr="00C757CC">
              <w:rPr>
                <w:rFonts w:ascii="Times New Roman" w:hAnsi="Times New Roman"/>
                <w:sz w:val="24"/>
                <w:szCs w:val="24"/>
              </w:rPr>
              <w:t>t, pamatojoties uz likumprojektu „Energoefektivitātes likums”</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17.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hAnsi="Times New Roman"/>
                <w:b/>
                <w:sz w:val="24"/>
                <w:szCs w:val="24"/>
              </w:rPr>
            </w:pPr>
            <w:r w:rsidRPr="00C757CC">
              <w:rPr>
                <w:rFonts w:ascii="Times New Roman" w:hAnsi="Times New Roman"/>
                <w:b/>
                <w:sz w:val="24"/>
                <w:szCs w:val="24"/>
              </w:rPr>
              <w:t>Nav pārņemts</w:t>
            </w:r>
          </w:p>
          <w:p w:rsidR="00F41BD5" w:rsidRPr="00C757CC" w:rsidRDefault="00F41BD5" w:rsidP="00C757CC">
            <w:pPr>
              <w:spacing w:after="0" w:line="240" w:lineRule="auto"/>
              <w:rPr>
                <w:rFonts w:ascii="Times New Roman" w:hAnsi="Times New Roman"/>
                <w:spacing w:val="-2"/>
                <w:sz w:val="24"/>
                <w:szCs w:val="24"/>
              </w:rPr>
            </w:pPr>
            <w:r w:rsidRPr="00C757CC">
              <w:rPr>
                <w:rFonts w:ascii="Times New Roman" w:hAnsi="Times New Roman"/>
                <w:sz w:val="24"/>
                <w:szCs w:val="24"/>
              </w:rPr>
              <w:t>Prasības tiks pārņemtas ar Ministru kabineta noteikumu projektu „</w:t>
            </w:r>
            <w:r w:rsidRPr="00C757CC">
              <w:rPr>
                <w:rFonts w:ascii="Times New Roman" w:hAnsi="Times New Roman"/>
                <w:bCs/>
                <w:sz w:val="24"/>
                <w:szCs w:val="24"/>
              </w:rPr>
              <w:t>Energoefektivitātes pienākuma shēma”</w:t>
            </w:r>
            <w:r w:rsidRPr="00C757CC">
              <w:rPr>
                <w:rFonts w:ascii="Times New Roman" w:hAnsi="Times New Roman"/>
                <w:sz w:val="24"/>
                <w:szCs w:val="24"/>
              </w:rPr>
              <w:t>, ko paredzēts izdot, pamatojoties uz likumprojekt</w:t>
            </w:r>
            <w:r w:rsidR="006E4140" w:rsidRPr="00C757CC">
              <w:rPr>
                <w:rFonts w:ascii="Times New Roman" w:hAnsi="Times New Roman"/>
                <w:sz w:val="24"/>
                <w:szCs w:val="24"/>
              </w:rPr>
              <w:t>u</w:t>
            </w:r>
            <w:r w:rsidRPr="00C757CC">
              <w:rPr>
                <w:rFonts w:ascii="Times New Roman" w:hAnsi="Times New Roman"/>
                <w:sz w:val="24"/>
                <w:szCs w:val="24"/>
              </w:rPr>
              <w:t xml:space="preserve"> „Energoefektivitātes likums” </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18.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092473" w:rsidRPr="00C757CC" w:rsidRDefault="00092473"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Pārņemts daļēji</w:t>
            </w:r>
          </w:p>
          <w:p w:rsidR="00D245B2" w:rsidRPr="00C757CC" w:rsidRDefault="00D245B2"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daļēji pārņemtas ar Enerģijas galapatēriņa efektivitātes likuma 1. panta 8. punktu</w:t>
            </w:r>
          </w:p>
          <w:p w:rsidR="00DE1AF8" w:rsidRPr="00C757CC" w:rsidRDefault="00DE1AF8"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w:t>
            </w:r>
            <w:r w:rsidR="00FF65F2" w:rsidRPr="00C757CC">
              <w:rPr>
                <w:rFonts w:ascii="Times New Roman" w:eastAsia="Times New Roman" w:hAnsi="Times New Roman"/>
                <w:sz w:val="24"/>
                <w:szCs w:val="24"/>
                <w:lang w:eastAsia="lv-LV"/>
              </w:rPr>
              <w:t xml:space="preserve"> pilnībā</w:t>
            </w:r>
            <w:r w:rsidRPr="00C757CC">
              <w:rPr>
                <w:rFonts w:ascii="Times New Roman" w:eastAsia="Times New Roman" w:hAnsi="Times New Roman"/>
                <w:sz w:val="24"/>
                <w:szCs w:val="24"/>
                <w:lang w:eastAsia="lv-LV"/>
              </w:rPr>
              <w:t xml:space="preserve"> tiks pārņemtas ar likumprojekt</w:t>
            </w:r>
            <w:r w:rsidR="006E4140" w:rsidRPr="00C757CC">
              <w:rPr>
                <w:rFonts w:ascii="Times New Roman" w:eastAsia="Times New Roman" w:hAnsi="Times New Roman"/>
                <w:sz w:val="24"/>
                <w:szCs w:val="24"/>
                <w:lang w:eastAsia="lv-LV"/>
              </w:rPr>
              <w:t>u „Energoefektivitātes likums”</w:t>
            </w:r>
          </w:p>
          <w:p w:rsidR="00EE70EF" w:rsidRPr="00C757CC" w:rsidRDefault="00EE70EF" w:rsidP="00C757CC">
            <w:pPr>
              <w:spacing w:after="0" w:line="240" w:lineRule="auto"/>
              <w:rPr>
                <w:rFonts w:ascii="Times New Roman" w:eastAsia="Times New Roman" w:hAnsi="Times New Roman"/>
                <w:b/>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19.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hAnsi="Times New Roman"/>
                <w:b/>
                <w:sz w:val="24"/>
                <w:szCs w:val="24"/>
              </w:rPr>
            </w:pPr>
            <w:r w:rsidRPr="00C757CC">
              <w:rPr>
                <w:rFonts w:ascii="Times New Roman" w:hAnsi="Times New Roman"/>
                <w:b/>
                <w:sz w:val="24"/>
                <w:szCs w:val="24"/>
              </w:rPr>
              <w:t>Nav pārņemts</w:t>
            </w:r>
          </w:p>
          <w:p w:rsidR="00F41BD5" w:rsidRPr="00C757CC" w:rsidRDefault="00F41BD5" w:rsidP="00C757CC">
            <w:pPr>
              <w:spacing w:after="0" w:line="240" w:lineRule="auto"/>
              <w:rPr>
                <w:rFonts w:ascii="Times New Roman" w:hAnsi="Times New Roman"/>
                <w:spacing w:val="-2"/>
                <w:sz w:val="24"/>
                <w:szCs w:val="24"/>
              </w:rPr>
            </w:pPr>
            <w:r w:rsidRPr="00C757CC">
              <w:rPr>
                <w:rFonts w:ascii="Times New Roman" w:hAnsi="Times New Roman"/>
                <w:sz w:val="24"/>
                <w:szCs w:val="24"/>
              </w:rPr>
              <w:t>Prasības tiks pārņemtas ar Ministru kabineta noteikumu projektu „</w:t>
            </w:r>
            <w:r w:rsidRPr="00C757CC">
              <w:rPr>
                <w:rFonts w:ascii="Times New Roman" w:hAnsi="Times New Roman"/>
                <w:bCs/>
                <w:sz w:val="24"/>
                <w:szCs w:val="24"/>
              </w:rPr>
              <w:t>Energoefektivitātes pienākuma shēma”</w:t>
            </w:r>
            <w:r w:rsidRPr="00C757CC">
              <w:rPr>
                <w:rFonts w:ascii="Times New Roman" w:hAnsi="Times New Roman"/>
                <w:sz w:val="24"/>
                <w:szCs w:val="24"/>
              </w:rPr>
              <w:t>, ko paredzēts izdot, pamatojoties uz likumprojekt</w:t>
            </w:r>
            <w:r w:rsidR="006E4140" w:rsidRPr="00C757CC">
              <w:rPr>
                <w:rFonts w:ascii="Times New Roman" w:hAnsi="Times New Roman"/>
                <w:sz w:val="24"/>
                <w:szCs w:val="24"/>
              </w:rPr>
              <w:t>u</w:t>
            </w:r>
            <w:r w:rsidRPr="00C757CC">
              <w:rPr>
                <w:rFonts w:ascii="Times New Roman" w:hAnsi="Times New Roman"/>
                <w:sz w:val="24"/>
                <w:szCs w:val="24"/>
              </w:rPr>
              <w:t xml:space="preserve"> „Energoefektivitātes likums” </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20.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Pārņemts pilnībā</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pārņemtas ar Enerģētikas likuma 1. panta 23. punktu</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21.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Pārņemts pilnībā</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pārņemtas ar Enerģētikas likuma 1. panta 23. punktu</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lastRenderedPageBreak/>
              <w:t>2. panta 22.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Pārņemts pilnībā</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 xml:space="preserve">Prasības pārņemtas ar Enerģētikas likuma </w:t>
            </w:r>
            <w:r w:rsidRPr="00C757CC">
              <w:rPr>
                <w:rFonts w:ascii="Times New Roman" w:eastAsia="Times New Roman" w:hAnsi="Times New Roman"/>
                <w:sz w:val="24"/>
                <w:szCs w:val="24"/>
                <w:lang w:eastAsia="lv-LV"/>
              </w:rPr>
              <w:lastRenderedPageBreak/>
              <w:t>1. panta 3. punktu</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lastRenderedPageBreak/>
              <w:t xml:space="preserve">Neparedz stingrākas </w:t>
            </w:r>
            <w:r w:rsidRPr="00C757CC">
              <w:rPr>
                <w:rFonts w:ascii="Times New Roman" w:hAnsi="Times New Roman"/>
                <w:spacing w:val="-2"/>
                <w:sz w:val="24"/>
                <w:szCs w:val="24"/>
              </w:rPr>
              <w:lastRenderedPageBreak/>
              <w:t>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lastRenderedPageBreak/>
              <w:t xml:space="preserve">Direktīvas 2012/27/ES </w:t>
            </w:r>
            <w:r w:rsidR="00F41BD5" w:rsidRPr="00C757CC">
              <w:rPr>
                <w:rFonts w:ascii="Times New Roman" w:eastAsia="Times New Roman" w:hAnsi="Times New Roman"/>
                <w:sz w:val="24"/>
                <w:szCs w:val="24"/>
                <w:lang w:eastAsia="lv-LV"/>
              </w:rPr>
              <w:t>2. panta 23.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Pārņemts pilnībā</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pārņemtas ar Enerģētikas likuma 1. panta 38. punktu</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24.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092473" w:rsidRPr="00C757CC" w:rsidRDefault="00092473" w:rsidP="00C757CC">
            <w:pPr>
              <w:spacing w:after="0" w:line="240" w:lineRule="auto"/>
              <w:rPr>
                <w:rFonts w:ascii="Times New Roman" w:hAnsi="Times New Roman"/>
                <w:b/>
                <w:sz w:val="24"/>
                <w:szCs w:val="24"/>
              </w:rPr>
            </w:pPr>
            <w:r w:rsidRPr="00C757CC">
              <w:rPr>
                <w:rFonts w:ascii="Times New Roman" w:hAnsi="Times New Roman"/>
                <w:b/>
                <w:sz w:val="24"/>
                <w:szCs w:val="24"/>
              </w:rPr>
              <w:t>Nav pārņemts</w:t>
            </w:r>
          </w:p>
          <w:p w:rsidR="00DE1AF8" w:rsidRPr="00C757CC" w:rsidRDefault="00DE1AF8"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w:t>
            </w:r>
            <w:r w:rsidR="006E4140" w:rsidRPr="00C757CC">
              <w:rPr>
                <w:rFonts w:ascii="Times New Roman" w:eastAsia="Times New Roman" w:hAnsi="Times New Roman"/>
                <w:sz w:val="24"/>
                <w:szCs w:val="24"/>
                <w:lang w:eastAsia="lv-LV"/>
              </w:rPr>
              <w:t>tu „Energoefektivitātes likums”</w:t>
            </w:r>
          </w:p>
          <w:p w:rsidR="00EE70EF" w:rsidRPr="00C757CC" w:rsidRDefault="00EE70EF" w:rsidP="00C757CC">
            <w:pPr>
              <w:spacing w:after="0" w:line="240" w:lineRule="auto"/>
              <w:rPr>
                <w:rFonts w:ascii="Times New Roman" w:eastAsia="Times New Roman" w:hAnsi="Times New Roman"/>
                <w:b/>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25.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 xml:space="preserve">Pārņemts </w:t>
            </w:r>
            <w:r w:rsidR="005B2513" w:rsidRPr="00C757CC">
              <w:rPr>
                <w:rFonts w:ascii="Times New Roman" w:eastAsia="Times New Roman" w:hAnsi="Times New Roman"/>
                <w:b/>
                <w:sz w:val="24"/>
                <w:szCs w:val="24"/>
                <w:lang w:eastAsia="lv-LV"/>
              </w:rPr>
              <w:t>daļēji</w:t>
            </w:r>
          </w:p>
          <w:p w:rsidR="005B2513" w:rsidRPr="00C757CC" w:rsidRDefault="005B2513"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 xml:space="preserve">Prasības </w:t>
            </w:r>
            <w:r w:rsidR="00FB4CC1" w:rsidRPr="00C757CC">
              <w:rPr>
                <w:rFonts w:ascii="Times New Roman" w:eastAsia="Times New Roman" w:hAnsi="Times New Roman"/>
                <w:sz w:val="24"/>
                <w:szCs w:val="24"/>
                <w:lang w:eastAsia="lv-LV"/>
              </w:rPr>
              <w:t xml:space="preserve">daļēji </w:t>
            </w:r>
            <w:r w:rsidRPr="00C757CC">
              <w:rPr>
                <w:rFonts w:ascii="Times New Roman" w:eastAsia="Times New Roman" w:hAnsi="Times New Roman"/>
                <w:sz w:val="24"/>
                <w:szCs w:val="24"/>
                <w:lang w:eastAsia="lv-LV"/>
              </w:rPr>
              <w:t>pārņemtas ar Enerģijas galapatēriņa efektivitātes likuma 1. panta 9. punktu</w:t>
            </w:r>
          </w:p>
          <w:p w:rsidR="00DE1AF8" w:rsidRPr="00C757CC" w:rsidRDefault="00DE1AF8"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w:t>
            </w:r>
            <w:r w:rsidR="005B2513" w:rsidRPr="00C757CC">
              <w:rPr>
                <w:rFonts w:ascii="Times New Roman" w:eastAsia="Times New Roman" w:hAnsi="Times New Roman"/>
                <w:sz w:val="24"/>
                <w:szCs w:val="24"/>
                <w:lang w:eastAsia="lv-LV"/>
              </w:rPr>
              <w:t xml:space="preserve"> pilnībā</w:t>
            </w:r>
            <w:r w:rsidRPr="00C757CC">
              <w:rPr>
                <w:rFonts w:ascii="Times New Roman" w:eastAsia="Times New Roman" w:hAnsi="Times New Roman"/>
                <w:sz w:val="24"/>
                <w:szCs w:val="24"/>
                <w:lang w:eastAsia="lv-LV"/>
              </w:rPr>
              <w:t xml:space="preserve"> tiks pārņemtas ar likumprojek</w:t>
            </w:r>
            <w:r w:rsidR="006E4140" w:rsidRPr="00C757CC">
              <w:rPr>
                <w:rFonts w:ascii="Times New Roman" w:eastAsia="Times New Roman" w:hAnsi="Times New Roman"/>
                <w:sz w:val="24"/>
                <w:szCs w:val="24"/>
                <w:lang w:eastAsia="lv-LV"/>
              </w:rPr>
              <w:t>tu „Energoefektivitātes likums”</w:t>
            </w:r>
          </w:p>
          <w:p w:rsidR="00EE70EF" w:rsidRPr="00C757CC" w:rsidRDefault="00EE70E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26.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7270E5" w:rsidRPr="00051B17" w:rsidRDefault="00E60430" w:rsidP="00C757CC">
            <w:pPr>
              <w:spacing w:after="0" w:line="240" w:lineRule="auto"/>
              <w:rPr>
                <w:rFonts w:ascii="Times New Roman" w:hAnsi="Times New Roman"/>
                <w:b/>
                <w:sz w:val="24"/>
                <w:szCs w:val="24"/>
              </w:rPr>
            </w:pPr>
            <w:r w:rsidRPr="00051B17">
              <w:rPr>
                <w:rFonts w:ascii="Times New Roman" w:hAnsi="Times New Roman"/>
                <w:b/>
                <w:sz w:val="24"/>
                <w:szCs w:val="24"/>
              </w:rPr>
              <w:t>Nav nepieciešams pārņemt</w:t>
            </w:r>
          </w:p>
          <w:p w:rsidR="00F41BD5" w:rsidRPr="00C757CC" w:rsidRDefault="00E60430" w:rsidP="00E60430">
            <w:pPr>
              <w:spacing w:after="0" w:line="240" w:lineRule="auto"/>
              <w:rPr>
                <w:rFonts w:ascii="Times New Roman" w:eastAsia="Times New Roman" w:hAnsi="Times New Roman"/>
                <w:sz w:val="24"/>
                <w:szCs w:val="24"/>
                <w:lang w:eastAsia="lv-LV"/>
              </w:rPr>
            </w:pPr>
            <w:r>
              <w:rPr>
                <w:rFonts w:ascii="Times New Roman" w:hAnsi="Times New Roman"/>
                <w:sz w:val="24"/>
                <w:szCs w:val="24"/>
              </w:rPr>
              <w:t>Definīciju „mazie un vidējie uzņēmumi” nav nepieciešams pārņemt, jo tā atbilst</w:t>
            </w:r>
            <w:r w:rsidR="00F41BD5" w:rsidRPr="00C757CC">
              <w:rPr>
                <w:rFonts w:ascii="Times New Roman" w:hAnsi="Times New Roman"/>
                <w:sz w:val="24"/>
                <w:szCs w:val="24"/>
              </w:rPr>
              <w:t xml:space="preserve"> </w:t>
            </w:r>
            <w:r w:rsidR="007554D6" w:rsidRPr="00C757CC">
              <w:rPr>
                <w:rFonts w:ascii="Times New Roman" w:hAnsi="Times New Roman"/>
                <w:sz w:val="24"/>
                <w:szCs w:val="24"/>
              </w:rPr>
              <w:t xml:space="preserve">Eiropas </w:t>
            </w:r>
            <w:r w:rsidR="00F41BD5" w:rsidRPr="00C757CC">
              <w:rPr>
                <w:rFonts w:ascii="Times New Roman" w:hAnsi="Times New Roman"/>
                <w:sz w:val="24"/>
                <w:szCs w:val="24"/>
              </w:rPr>
              <w:t>Komisijas Regul</w:t>
            </w:r>
            <w:r>
              <w:rPr>
                <w:rFonts w:ascii="Times New Roman" w:hAnsi="Times New Roman"/>
                <w:sz w:val="24"/>
                <w:szCs w:val="24"/>
              </w:rPr>
              <w:t>as</w:t>
            </w:r>
            <w:r w:rsidR="00F41BD5" w:rsidRPr="00C757CC">
              <w:rPr>
                <w:rFonts w:ascii="Times New Roman" w:hAnsi="Times New Roman"/>
                <w:sz w:val="24"/>
                <w:szCs w:val="24"/>
              </w:rPr>
              <w:t xml:space="preserve"> (EK) Nr.800/2008 (2008. gada 6. augusts), kas atzīst noteiktas atbalsta kategorijas par saderīgām ar kopējo tirgu, piemērojot Līguma 87. un 88. pantu (vispārējā grupu atbrīvojuma regula) 1. pielikuma 2. pantam</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27.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092473" w:rsidRPr="00C757CC" w:rsidRDefault="00092473"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Pārņemts daļēji</w:t>
            </w:r>
          </w:p>
          <w:p w:rsidR="00D245B2" w:rsidRPr="00C757CC" w:rsidRDefault="00D245B2"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daļēji pārņemtas ar Enerģijas galapatēriņa efektivitātes likuma 1. panta 7. punktu</w:t>
            </w:r>
          </w:p>
          <w:p w:rsidR="00DE1AF8" w:rsidRPr="00C757CC" w:rsidRDefault="00DE1AF8"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w:t>
            </w:r>
            <w:r w:rsidR="005B2513" w:rsidRPr="00C757CC">
              <w:rPr>
                <w:rFonts w:ascii="Times New Roman" w:eastAsia="Times New Roman" w:hAnsi="Times New Roman"/>
                <w:sz w:val="24"/>
                <w:szCs w:val="24"/>
                <w:lang w:eastAsia="lv-LV"/>
              </w:rPr>
              <w:t xml:space="preserve"> pilnībā</w:t>
            </w:r>
            <w:r w:rsidRPr="00C757CC">
              <w:rPr>
                <w:rFonts w:ascii="Times New Roman" w:eastAsia="Times New Roman" w:hAnsi="Times New Roman"/>
                <w:sz w:val="24"/>
                <w:szCs w:val="24"/>
                <w:lang w:eastAsia="lv-LV"/>
              </w:rPr>
              <w:t xml:space="preserve"> tiks pārņemtas ar likumprojek</w:t>
            </w:r>
            <w:r w:rsidR="006E4140" w:rsidRPr="00C757CC">
              <w:rPr>
                <w:rFonts w:ascii="Times New Roman" w:eastAsia="Times New Roman" w:hAnsi="Times New Roman"/>
                <w:sz w:val="24"/>
                <w:szCs w:val="24"/>
                <w:lang w:eastAsia="lv-LV"/>
              </w:rPr>
              <w:t>tu „Energoefektivitātes likums”</w:t>
            </w:r>
          </w:p>
          <w:p w:rsidR="00EE70EF" w:rsidRPr="00C757CC" w:rsidRDefault="00EE70E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28.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092473" w:rsidRPr="00C757CC" w:rsidRDefault="00092473" w:rsidP="00C757CC">
            <w:pPr>
              <w:spacing w:after="0" w:line="240" w:lineRule="auto"/>
              <w:rPr>
                <w:rFonts w:ascii="Times New Roman" w:hAnsi="Times New Roman"/>
                <w:b/>
                <w:sz w:val="24"/>
                <w:szCs w:val="24"/>
              </w:rPr>
            </w:pPr>
            <w:r w:rsidRPr="00C757CC">
              <w:rPr>
                <w:rFonts w:ascii="Times New Roman" w:hAnsi="Times New Roman"/>
                <w:b/>
                <w:sz w:val="24"/>
                <w:szCs w:val="24"/>
              </w:rPr>
              <w:t>Nav pārņemts</w:t>
            </w:r>
          </w:p>
          <w:p w:rsidR="00DE1AF8" w:rsidRPr="00C757CC" w:rsidRDefault="00DE1AF8"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w:t>
            </w:r>
            <w:r w:rsidR="006E4140" w:rsidRPr="00C757CC">
              <w:rPr>
                <w:rFonts w:ascii="Times New Roman" w:eastAsia="Times New Roman" w:hAnsi="Times New Roman"/>
                <w:sz w:val="24"/>
                <w:szCs w:val="24"/>
                <w:lang w:eastAsia="lv-LV"/>
              </w:rPr>
              <w:t>tu „Energoefektivitātes likums”</w:t>
            </w:r>
          </w:p>
          <w:p w:rsidR="00EE70EF" w:rsidRPr="00C757CC" w:rsidRDefault="00EE70E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29.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Pārņemts pilnībā</w:t>
            </w:r>
          </w:p>
          <w:p w:rsidR="00F41BD5" w:rsidRPr="00C757CC" w:rsidRDefault="00F41BD5" w:rsidP="00C757CC">
            <w:pPr>
              <w:spacing w:after="0" w:line="240" w:lineRule="auto"/>
              <w:rPr>
                <w:rFonts w:ascii="Times New Roman" w:eastAsia="Times New Roman" w:hAnsi="Times New Roman"/>
                <w:b/>
                <w:sz w:val="24"/>
                <w:szCs w:val="24"/>
                <w:lang w:eastAsia="lv-LV"/>
              </w:rPr>
            </w:pPr>
            <w:r w:rsidRPr="00C757CC">
              <w:rPr>
                <w:rFonts w:ascii="Times New Roman" w:hAnsi="Times New Roman"/>
                <w:sz w:val="24"/>
                <w:szCs w:val="24"/>
              </w:rPr>
              <w:t xml:space="preserve">Prasības pārņemtas ar Enerģētikas likuma 1. panta 23. punktu </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30.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B7393B" w:rsidP="00C757C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Likumprojekta 2. panta 50) apakšpunkts</w:t>
            </w: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 xml:space="preserve">Pārņemts </w:t>
            </w:r>
            <w:r w:rsidR="009E414B" w:rsidRPr="00C757CC">
              <w:rPr>
                <w:rFonts w:ascii="Times New Roman" w:eastAsia="Times New Roman" w:hAnsi="Times New Roman"/>
                <w:b/>
                <w:sz w:val="24"/>
                <w:szCs w:val="24"/>
                <w:lang w:eastAsia="lv-LV"/>
              </w:rPr>
              <w:t>pilnībā</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lastRenderedPageBreak/>
              <w:t xml:space="preserve">Direktīvas 2012/27/ES </w:t>
            </w:r>
            <w:r w:rsidR="00A63BA6" w:rsidRPr="00C757CC">
              <w:rPr>
                <w:rFonts w:ascii="Times New Roman" w:eastAsia="Times New Roman" w:hAnsi="Times New Roman"/>
                <w:sz w:val="24"/>
                <w:szCs w:val="24"/>
                <w:lang w:eastAsia="lv-LV"/>
              </w:rPr>
              <w:t>2. panta 31.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F41BD5" w:rsidP="00C757CC">
            <w:pPr>
              <w:spacing w:after="0" w:line="240" w:lineRule="auto"/>
              <w:rPr>
                <w:rFonts w:ascii="Times New Roman" w:hAnsi="Times New Roman"/>
                <w:sz w:val="24"/>
                <w:szCs w:val="24"/>
              </w:rPr>
            </w:pPr>
            <w:r w:rsidRPr="00C757CC">
              <w:rPr>
                <w:rFonts w:ascii="Times New Roman" w:eastAsia="Times New Roman" w:hAnsi="Times New Roman"/>
                <w:sz w:val="24"/>
                <w:szCs w:val="24"/>
                <w:lang w:eastAsia="lv-LV"/>
              </w:rPr>
              <w:t>Prasības tiks</w:t>
            </w:r>
            <w:r w:rsidRPr="00C757CC">
              <w:rPr>
                <w:rFonts w:ascii="Times New Roman" w:eastAsia="Times New Roman" w:hAnsi="Times New Roman"/>
                <w:bCs/>
                <w:sz w:val="24"/>
                <w:szCs w:val="24"/>
                <w:lang w:eastAsia="lv-LV"/>
              </w:rPr>
              <w:t xml:space="preserve"> pārņemtas ar </w:t>
            </w:r>
            <w:r w:rsidRPr="00C757CC">
              <w:rPr>
                <w:rFonts w:ascii="Times New Roman" w:hAnsi="Times New Roman"/>
                <w:bCs/>
                <w:sz w:val="24"/>
                <w:szCs w:val="24"/>
              </w:rPr>
              <w:t xml:space="preserve">Ministru kabineta noteikumu projektu „Efektīvas siltumapgādes un dzesēšanas izmaksu un ieguvumu analīzes veikšanas kārtība”, </w:t>
            </w:r>
            <w:r w:rsidRPr="00C757CC">
              <w:rPr>
                <w:rFonts w:ascii="Times New Roman" w:hAnsi="Times New Roman"/>
                <w:sz w:val="24"/>
                <w:szCs w:val="24"/>
              </w:rPr>
              <w:t>ko paredzēts izdot, pamatojoties uz likumprojekt</w:t>
            </w:r>
            <w:r w:rsidR="006E4140" w:rsidRPr="00C757CC">
              <w:rPr>
                <w:rFonts w:ascii="Times New Roman" w:hAnsi="Times New Roman"/>
                <w:sz w:val="24"/>
                <w:szCs w:val="24"/>
              </w:rPr>
              <w:t>u</w:t>
            </w:r>
            <w:r w:rsidRPr="00C757CC">
              <w:rPr>
                <w:rFonts w:ascii="Times New Roman" w:hAnsi="Times New Roman"/>
                <w:sz w:val="24"/>
                <w:szCs w:val="24"/>
              </w:rPr>
              <w:t xml:space="preserve"> „Energoefektivitātes</w:t>
            </w:r>
            <w:r w:rsidR="006E4140" w:rsidRPr="00C757CC">
              <w:rPr>
                <w:rFonts w:ascii="Times New Roman" w:hAnsi="Times New Roman"/>
                <w:sz w:val="24"/>
                <w:szCs w:val="24"/>
              </w:rPr>
              <w:t xml:space="preserve"> likums”</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32.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B7393B" w:rsidP="00C757CC">
            <w:pPr>
              <w:spacing w:after="0" w:line="240" w:lineRule="auto"/>
              <w:rPr>
                <w:rFonts w:ascii="Times New Roman" w:hAnsi="Times New Roman"/>
                <w:bCs/>
                <w:sz w:val="24"/>
                <w:szCs w:val="24"/>
              </w:rPr>
            </w:pPr>
            <w:r>
              <w:rPr>
                <w:rFonts w:ascii="Times New Roman" w:eastAsia="Times New Roman" w:hAnsi="Times New Roman"/>
                <w:sz w:val="24"/>
                <w:szCs w:val="24"/>
                <w:lang w:eastAsia="lv-LV"/>
              </w:rPr>
              <w:t>Likumprojekta 2. panta 57) apakšpunkts</w:t>
            </w: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 xml:space="preserve">Pārņemts </w:t>
            </w:r>
            <w:r w:rsidR="009E414B" w:rsidRPr="00C757CC">
              <w:rPr>
                <w:rFonts w:ascii="Times New Roman" w:eastAsia="Times New Roman" w:hAnsi="Times New Roman"/>
                <w:b/>
                <w:sz w:val="24"/>
                <w:szCs w:val="24"/>
                <w:lang w:eastAsia="lv-LV"/>
              </w:rPr>
              <w:t>pilnībā</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33.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B7393B" w:rsidP="00C757C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Likumprojekta 2. panta 56) apakšpunkts</w:t>
            </w:r>
          </w:p>
        </w:tc>
        <w:tc>
          <w:tcPr>
            <w:tcW w:w="2233" w:type="pct"/>
            <w:shd w:val="clear" w:color="auto" w:fill="auto"/>
          </w:tcPr>
          <w:p w:rsidR="00EE70EF" w:rsidRPr="00C757CC" w:rsidRDefault="00A63BA6"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Pārņemts pilnībā</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34.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DE1AF8"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 xml:space="preserve">Likumprojekta </w:t>
            </w:r>
            <w:r w:rsidR="004E4A80" w:rsidRPr="00C757CC">
              <w:rPr>
                <w:rFonts w:ascii="Times New Roman" w:eastAsia="Times New Roman" w:hAnsi="Times New Roman"/>
                <w:sz w:val="24"/>
                <w:szCs w:val="24"/>
                <w:lang w:eastAsia="lv-LV"/>
              </w:rPr>
              <w:t>2</w:t>
            </w:r>
            <w:r w:rsidR="00B7393B">
              <w:rPr>
                <w:rFonts w:ascii="Times New Roman" w:eastAsia="Times New Roman" w:hAnsi="Times New Roman"/>
                <w:sz w:val="24"/>
                <w:szCs w:val="24"/>
                <w:lang w:eastAsia="lv-LV"/>
              </w:rPr>
              <w:t>. panta 55) apakšpunkts</w:t>
            </w: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 xml:space="preserve">Pārņemts </w:t>
            </w:r>
            <w:r w:rsidR="00092473" w:rsidRPr="00C757CC">
              <w:rPr>
                <w:rFonts w:ascii="Times New Roman" w:eastAsia="Times New Roman" w:hAnsi="Times New Roman"/>
                <w:b/>
                <w:sz w:val="24"/>
                <w:szCs w:val="24"/>
                <w:lang w:eastAsia="lv-LV"/>
              </w:rPr>
              <w:t>pilnībā</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35.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bCs/>
                <w:sz w:val="24"/>
                <w:szCs w:val="24"/>
                <w:lang w:eastAsia="lv-LV"/>
              </w:rPr>
            </w:pPr>
            <w:r w:rsidRPr="00C757CC">
              <w:rPr>
                <w:rFonts w:ascii="Times New Roman" w:eastAsia="Times New Roman" w:hAnsi="Times New Roman"/>
                <w:b/>
                <w:bCs/>
                <w:sz w:val="24"/>
                <w:szCs w:val="24"/>
                <w:lang w:eastAsia="lv-LV"/>
              </w:rPr>
              <w:t>Nav pārņemts</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bCs/>
                <w:sz w:val="24"/>
                <w:szCs w:val="24"/>
                <w:lang w:eastAsia="lv-LV"/>
              </w:rPr>
              <w:t>Prasības tiks pārņemtas ar noteikumu projektu „Grozījumi Ministru kabineta noteikumos Nr.221</w:t>
            </w:r>
            <w:r w:rsidRPr="00C757CC">
              <w:rPr>
                <w:rFonts w:ascii="Times New Roman" w:eastAsia="Times New Roman" w:hAnsi="Times New Roman"/>
                <w:sz w:val="24"/>
                <w:szCs w:val="24"/>
                <w:lang w:eastAsia="lv-LV"/>
              </w:rPr>
              <w:t xml:space="preserve"> „Noteikumi par elektroenerģijas ražošanu un cenu noteikšanu, ražojot elektroenerģiju koģenerācijā””</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un</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Ministru kabineta noteikumu projektu „Efektīvas siltumapgādes un dzesēšanas izmaksu un ieguvumu analīzes veikšanas kārtība un kārtība, kādā kompetentās iestādes ņem vērā izmaksu un ieguvumu analīzi”, ko paredzēts izdot, pamatojoties uz likumprojekt</w:t>
            </w:r>
            <w:r w:rsidR="006E4140" w:rsidRPr="00C757CC">
              <w:rPr>
                <w:rFonts w:ascii="Times New Roman" w:eastAsia="Times New Roman" w:hAnsi="Times New Roman"/>
                <w:sz w:val="24"/>
                <w:szCs w:val="24"/>
                <w:lang w:eastAsia="lv-LV"/>
              </w:rPr>
              <w:t>u</w:t>
            </w:r>
            <w:r w:rsidRPr="00C757CC">
              <w:rPr>
                <w:rFonts w:ascii="Times New Roman" w:eastAsia="Times New Roman" w:hAnsi="Times New Roman"/>
                <w:sz w:val="24"/>
                <w:szCs w:val="24"/>
                <w:lang w:eastAsia="lv-LV"/>
              </w:rPr>
              <w:t xml:space="preserve"> „Ener</w:t>
            </w:r>
            <w:r w:rsidR="006E4140" w:rsidRPr="00C757CC">
              <w:rPr>
                <w:rFonts w:ascii="Times New Roman" w:eastAsia="Times New Roman" w:hAnsi="Times New Roman"/>
                <w:sz w:val="24"/>
                <w:szCs w:val="24"/>
                <w:lang w:eastAsia="lv-LV"/>
              </w:rPr>
              <w:t>goefektivitātes likums”</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36.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bCs/>
                <w:sz w:val="24"/>
                <w:szCs w:val="24"/>
                <w:lang w:eastAsia="lv-LV"/>
              </w:rPr>
            </w:pPr>
            <w:r w:rsidRPr="00C757CC">
              <w:rPr>
                <w:rFonts w:ascii="Times New Roman" w:eastAsia="Times New Roman" w:hAnsi="Times New Roman"/>
                <w:b/>
                <w:bCs/>
                <w:sz w:val="24"/>
                <w:szCs w:val="24"/>
                <w:lang w:eastAsia="lv-LV"/>
              </w:rPr>
              <w:t>Pārņemts pilnībā</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bCs/>
                <w:sz w:val="24"/>
                <w:szCs w:val="24"/>
                <w:lang w:eastAsia="lv-LV"/>
              </w:rPr>
              <w:t>Prasības pārņemtas ar Ministru kabineta noteikumu Nr.221</w:t>
            </w:r>
            <w:r w:rsidRPr="00C757CC">
              <w:rPr>
                <w:rFonts w:ascii="Times New Roman" w:eastAsia="Times New Roman" w:hAnsi="Times New Roman"/>
                <w:sz w:val="24"/>
                <w:szCs w:val="24"/>
                <w:lang w:eastAsia="lv-LV"/>
              </w:rPr>
              <w:t xml:space="preserve"> „Noteikumi par elektroenerģijas ražošanu un cenu noteikšanu, ražojot elektroenerģiju koģenerācijā” 29.3. apakšpunktu</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lastRenderedPageBreak/>
              <w:t>2. panta 37.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B7393B" w:rsidP="00C757C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Likumprojekta 2. panta 51) </w:t>
            </w:r>
            <w:r>
              <w:rPr>
                <w:rFonts w:ascii="Times New Roman" w:eastAsia="Times New Roman" w:hAnsi="Times New Roman"/>
                <w:sz w:val="24"/>
                <w:szCs w:val="24"/>
                <w:lang w:eastAsia="lv-LV"/>
              </w:rPr>
              <w:lastRenderedPageBreak/>
              <w:t>apakšpunkts</w:t>
            </w: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b/>
                <w:sz w:val="24"/>
                <w:szCs w:val="24"/>
                <w:lang w:eastAsia="lv-LV"/>
              </w:rPr>
              <w:lastRenderedPageBreak/>
              <w:t>Pārņemts pilnībā</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 xml:space="preserve">Neparedz stingrākas </w:t>
            </w:r>
            <w:r w:rsidRPr="00C757CC">
              <w:rPr>
                <w:rFonts w:ascii="Times New Roman" w:hAnsi="Times New Roman"/>
                <w:spacing w:val="-2"/>
                <w:sz w:val="24"/>
                <w:szCs w:val="24"/>
              </w:rPr>
              <w:lastRenderedPageBreak/>
              <w:t>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lastRenderedPageBreak/>
              <w:t xml:space="preserve">Direktīvas 2012/27/ES </w:t>
            </w:r>
            <w:r w:rsidR="00F41BD5" w:rsidRPr="00C757CC">
              <w:rPr>
                <w:rFonts w:ascii="Times New Roman" w:eastAsia="Times New Roman" w:hAnsi="Times New Roman"/>
                <w:sz w:val="24"/>
                <w:szCs w:val="24"/>
                <w:lang w:eastAsia="lv-LV"/>
              </w:rPr>
              <w:t>2. panta 38.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B7393B" w:rsidP="00C757C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Likumprojekta 2. panta 54) apakšpunkts</w:t>
            </w:r>
          </w:p>
        </w:tc>
        <w:tc>
          <w:tcPr>
            <w:tcW w:w="2233" w:type="pct"/>
            <w:shd w:val="clear" w:color="auto" w:fill="auto"/>
          </w:tcPr>
          <w:p w:rsidR="00F41BD5" w:rsidRPr="00C757CC" w:rsidRDefault="00A63BA6"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Pārņemts pilnībā</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39.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DE1AF8"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 xml:space="preserve">Likumprojekta </w:t>
            </w:r>
            <w:r w:rsidR="004E4A80" w:rsidRPr="00C757CC">
              <w:rPr>
                <w:rFonts w:ascii="Times New Roman" w:eastAsia="Times New Roman" w:hAnsi="Times New Roman"/>
                <w:sz w:val="24"/>
                <w:szCs w:val="24"/>
                <w:lang w:eastAsia="lv-LV"/>
              </w:rPr>
              <w:t>2</w:t>
            </w:r>
            <w:r w:rsidR="00B7393B">
              <w:rPr>
                <w:rFonts w:ascii="Times New Roman" w:eastAsia="Times New Roman" w:hAnsi="Times New Roman"/>
                <w:sz w:val="24"/>
                <w:szCs w:val="24"/>
                <w:lang w:eastAsia="lv-LV"/>
              </w:rPr>
              <w:t>. panta 52) apakšpunkts</w:t>
            </w:r>
          </w:p>
        </w:tc>
        <w:tc>
          <w:tcPr>
            <w:tcW w:w="2233" w:type="pct"/>
            <w:shd w:val="clear" w:color="auto" w:fill="auto"/>
          </w:tcPr>
          <w:p w:rsidR="00F41BD5" w:rsidRPr="00C757CC" w:rsidRDefault="00DE1AF8" w:rsidP="00C757CC">
            <w:pPr>
              <w:spacing w:after="0" w:line="240" w:lineRule="auto"/>
              <w:rPr>
                <w:rFonts w:ascii="Times New Roman" w:eastAsia="Times New Roman" w:hAnsi="Times New Roman"/>
                <w:b/>
                <w:bCs/>
                <w:sz w:val="24"/>
                <w:szCs w:val="24"/>
                <w:lang w:eastAsia="lv-LV"/>
              </w:rPr>
            </w:pPr>
            <w:r w:rsidRPr="00C757CC">
              <w:rPr>
                <w:rFonts w:ascii="Times New Roman" w:eastAsia="Times New Roman" w:hAnsi="Times New Roman"/>
                <w:b/>
                <w:bCs/>
                <w:sz w:val="24"/>
                <w:szCs w:val="24"/>
                <w:lang w:eastAsia="lv-LV"/>
              </w:rPr>
              <w:t>Pārņemts pilnībā</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40.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Pārņemts pilnībā</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 xml:space="preserve">Prasības </w:t>
            </w:r>
            <w:r w:rsidRPr="00C757CC">
              <w:rPr>
                <w:rFonts w:ascii="Times New Roman" w:eastAsia="Times New Roman" w:hAnsi="Times New Roman"/>
                <w:bCs/>
                <w:sz w:val="24"/>
                <w:szCs w:val="24"/>
                <w:lang w:eastAsia="lv-LV"/>
              </w:rPr>
              <w:t>pārņemtas ar Ministru kabineta noteikumu Nr.240 „</w:t>
            </w:r>
            <w:r w:rsidRPr="00C757CC">
              <w:rPr>
                <w:rFonts w:ascii="Times New Roman" w:hAnsi="Times New Roman"/>
                <w:sz w:val="24"/>
                <w:szCs w:val="24"/>
              </w:rPr>
              <w:t>Vispārīgie teritorijas plānošanas, izmantošanas un apbūves noteikumi” 116. punktu</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41.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4E4A80" w:rsidRPr="00C757CC" w:rsidRDefault="004E4A80" w:rsidP="00C757CC">
            <w:pPr>
              <w:spacing w:after="0" w:line="240" w:lineRule="auto"/>
              <w:rPr>
                <w:rFonts w:ascii="Times New Roman" w:eastAsia="Times New Roman" w:hAnsi="Times New Roman"/>
                <w:b/>
                <w:bCs/>
                <w:sz w:val="24"/>
                <w:szCs w:val="24"/>
                <w:lang w:eastAsia="lv-LV"/>
              </w:rPr>
            </w:pPr>
            <w:r w:rsidRPr="00C757CC">
              <w:rPr>
                <w:rFonts w:ascii="Times New Roman" w:eastAsia="Times New Roman" w:hAnsi="Times New Roman"/>
                <w:b/>
                <w:bCs/>
                <w:sz w:val="24"/>
                <w:szCs w:val="24"/>
                <w:lang w:eastAsia="lv-LV"/>
              </w:rPr>
              <w:t>Nav pārņemts</w:t>
            </w:r>
          </w:p>
          <w:p w:rsidR="004E4A80" w:rsidRPr="00C757CC" w:rsidRDefault="004249E2" w:rsidP="00C757CC">
            <w:pPr>
              <w:spacing w:after="0" w:line="240" w:lineRule="auto"/>
              <w:rPr>
                <w:rFonts w:ascii="Times New Roman" w:hAnsi="Times New Roman"/>
                <w:sz w:val="24"/>
                <w:szCs w:val="24"/>
              </w:rPr>
            </w:pPr>
            <w:r w:rsidRPr="00C757CC">
              <w:rPr>
                <w:rFonts w:ascii="Times New Roman" w:eastAsia="Times New Roman" w:hAnsi="Times New Roman"/>
                <w:sz w:val="24"/>
                <w:szCs w:val="24"/>
                <w:lang w:eastAsia="lv-LV"/>
              </w:rPr>
              <w:t xml:space="preserve">Prasības </w:t>
            </w:r>
            <w:r w:rsidR="004E4A80" w:rsidRPr="00C757CC">
              <w:rPr>
                <w:rFonts w:ascii="Times New Roman" w:eastAsia="Times New Roman" w:hAnsi="Times New Roman"/>
                <w:sz w:val="24"/>
                <w:szCs w:val="24"/>
                <w:lang w:eastAsia="lv-LV"/>
              </w:rPr>
              <w:t>tiks pārņemtas ar</w:t>
            </w:r>
          </w:p>
          <w:p w:rsidR="00F41BD5" w:rsidRPr="00C757CC" w:rsidRDefault="004E4A80" w:rsidP="00C757CC">
            <w:pPr>
              <w:spacing w:after="0" w:line="240" w:lineRule="auto"/>
              <w:rPr>
                <w:rFonts w:ascii="Times New Roman" w:hAnsi="Times New Roman"/>
                <w:sz w:val="24"/>
                <w:szCs w:val="24"/>
              </w:rPr>
            </w:pPr>
            <w:r w:rsidRPr="00C757CC">
              <w:rPr>
                <w:rFonts w:ascii="Times New Roman" w:hAnsi="Times New Roman"/>
                <w:sz w:val="24"/>
                <w:szCs w:val="24"/>
              </w:rPr>
              <w:t>Ministru kabineta noteikumu projektu, ko paredzēts izdot, pamatojoties uz likumprojekt</w:t>
            </w:r>
            <w:r w:rsidR="006E4140" w:rsidRPr="00C757CC">
              <w:rPr>
                <w:rFonts w:ascii="Times New Roman" w:hAnsi="Times New Roman"/>
                <w:sz w:val="24"/>
                <w:szCs w:val="24"/>
              </w:rPr>
              <w:t>u</w:t>
            </w:r>
            <w:r w:rsidRPr="00C757CC">
              <w:rPr>
                <w:rFonts w:ascii="Times New Roman" w:hAnsi="Times New Roman"/>
                <w:sz w:val="24"/>
                <w:szCs w:val="24"/>
              </w:rPr>
              <w:t xml:space="preserve"> „Energoefektivitātes likums”</w:t>
            </w:r>
          </w:p>
          <w:p w:rsidR="004E4A80" w:rsidRPr="00C757CC" w:rsidRDefault="004E4A80"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Cs/>
                <w:sz w:val="24"/>
                <w:szCs w:val="24"/>
                <w:lang w:eastAsia="lv-LV"/>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42.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4E4A80" w:rsidRPr="00C757CC" w:rsidRDefault="004E4A80" w:rsidP="00C757CC">
            <w:pPr>
              <w:spacing w:after="0" w:line="240" w:lineRule="auto"/>
              <w:rPr>
                <w:rFonts w:ascii="Times New Roman" w:eastAsia="Times New Roman" w:hAnsi="Times New Roman"/>
                <w:b/>
                <w:bCs/>
                <w:sz w:val="24"/>
                <w:szCs w:val="24"/>
                <w:lang w:eastAsia="lv-LV"/>
              </w:rPr>
            </w:pPr>
            <w:r w:rsidRPr="00C757CC">
              <w:rPr>
                <w:rFonts w:ascii="Times New Roman" w:eastAsia="Times New Roman" w:hAnsi="Times New Roman"/>
                <w:b/>
                <w:bCs/>
                <w:sz w:val="24"/>
                <w:szCs w:val="24"/>
                <w:lang w:eastAsia="lv-LV"/>
              </w:rPr>
              <w:t>Nav pārņemts</w:t>
            </w:r>
          </w:p>
          <w:p w:rsidR="004E4A80" w:rsidRPr="00C757CC" w:rsidRDefault="004249E2" w:rsidP="00C757CC">
            <w:pPr>
              <w:spacing w:after="0" w:line="240" w:lineRule="auto"/>
              <w:rPr>
                <w:rFonts w:ascii="Times New Roman" w:hAnsi="Times New Roman"/>
                <w:sz w:val="24"/>
                <w:szCs w:val="24"/>
              </w:rPr>
            </w:pPr>
            <w:r w:rsidRPr="00C757CC">
              <w:rPr>
                <w:rFonts w:ascii="Times New Roman" w:eastAsia="Times New Roman" w:hAnsi="Times New Roman"/>
                <w:sz w:val="24"/>
                <w:szCs w:val="24"/>
                <w:lang w:eastAsia="lv-LV"/>
              </w:rPr>
              <w:t xml:space="preserve">Prasības </w:t>
            </w:r>
            <w:r w:rsidR="004E4A80" w:rsidRPr="00C757CC">
              <w:rPr>
                <w:rFonts w:ascii="Times New Roman" w:eastAsia="Times New Roman" w:hAnsi="Times New Roman"/>
                <w:sz w:val="24"/>
                <w:szCs w:val="24"/>
                <w:lang w:eastAsia="lv-LV"/>
              </w:rPr>
              <w:t>tiks pārņemtas ar</w:t>
            </w:r>
          </w:p>
          <w:p w:rsidR="004E4A80" w:rsidRPr="00C757CC" w:rsidRDefault="004E4A80" w:rsidP="00C757CC">
            <w:pPr>
              <w:spacing w:after="0" w:line="240" w:lineRule="auto"/>
              <w:rPr>
                <w:rFonts w:ascii="Times New Roman" w:hAnsi="Times New Roman"/>
                <w:sz w:val="24"/>
                <w:szCs w:val="24"/>
              </w:rPr>
            </w:pPr>
            <w:r w:rsidRPr="00C757CC">
              <w:rPr>
                <w:rFonts w:ascii="Times New Roman" w:hAnsi="Times New Roman"/>
                <w:sz w:val="24"/>
                <w:szCs w:val="24"/>
              </w:rPr>
              <w:t>Ministru kabineta noteikumu projektu, ko paredzēts izdot, pamatojoties uz likumprojekt</w:t>
            </w:r>
            <w:r w:rsidR="006E4140" w:rsidRPr="00C757CC">
              <w:rPr>
                <w:rFonts w:ascii="Times New Roman" w:hAnsi="Times New Roman"/>
                <w:sz w:val="24"/>
                <w:szCs w:val="24"/>
              </w:rPr>
              <w:t>u</w:t>
            </w:r>
            <w:r w:rsidRPr="00C757CC">
              <w:rPr>
                <w:rFonts w:ascii="Times New Roman" w:hAnsi="Times New Roman"/>
                <w:sz w:val="24"/>
                <w:szCs w:val="24"/>
              </w:rPr>
              <w:t xml:space="preserve"> „Energoefektivitātes likums” </w:t>
            </w:r>
          </w:p>
          <w:p w:rsidR="00F41BD5" w:rsidRPr="00C757CC" w:rsidRDefault="004E4A80"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Cs/>
                <w:sz w:val="24"/>
                <w:szCs w:val="24"/>
                <w:lang w:eastAsia="lv-LV"/>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43.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4E4A80" w:rsidRPr="00C757CC" w:rsidRDefault="004E4A80" w:rsidP="00C757CC">
            <w:pPr>
              <w:spacing w:after="0" w:line="240" w:lineRule="auto"/>
              <w:rPr>
                <w:rFonts w:ascii="Times New Roman" w:eastAsia="Times New Roman" w:hAnsi="Times New Roman"/>
                <w:b/>
                <w:bCs/>
                <w:sz w:val="24"/>
                <w:szCs w:val="24"/>
                <w:lang w:eastAsia="lv-LV"/>
              </w:rPr>
            </w:pPr>
            <w:r w:rsidRPr="00C757CC">
              <w:rPr>
                <w:rFonts w:ascii="Times New Roman" w:eastAsia="Times New Roman" w:hAnsi="Times New Roman"/>
                <w:b/>
                <w:bCs/>
                <w:sz w:val="24"/>
                <w:szCs w:val="24"/>
                <w:lang w:eastAsia="lv-LV"/>
              </w:rPr>
              <w:t>Nav pārņemts</w:t>
            </w:r>
          </w:p>
          <w:p w:rsidR="004E4A80" w:rsidRPr="00C757CC" w:rsidRDefault="004249E2" w:rsidP="00C757CC">
            <w:pPr>
              <w:spacing w:after="0" w:line="240" w:lineRule="auto"/>
              <w:rPr>
                <w:rFonts w:ascii="Times New Roman" w:hAnsi="Times New Roman"/>
                <w:sz w:val="24"/>
                <w:szCs w:val="24"/>
              </w:rPr>
            </w:pPr>
            <w:r w:rsidRPr="00C757CC">
              <w:rPr>
                <w:rFonts w:ascii="Times New Roman" w:eastAsia="Times New Roman" w:hAnsi="Times New Roman"/>
                <w:sz w:val="24"/>
                <w:szCs w:val="24"/>
                <w:lang w:eastAsia="lv-LV"/>
              </w:rPr>
              <w:t xml:space="preserve">Prasības </w:t>
            </w:r>
            <w:r w:rsidR="004E4A80" w:rsidRPr="00C757CC">
              <w:rPr>
                <w:rFonts w:ascii="Times New Roman" w:eastAsia="Times New Roman" w:hAnsi="Times New Roman"/>
                <w:sz w:val="24"/>
                <w:szCs w:val="24"/>
                <w:lang w:eastAsia="lv-LV"/>
              </w:rPr>
              <w:t>tiks pārņemtas ar</w:t>
            </w:r>
          </w:p>
          <w:p w:rsidR="004E4A80" w:rsidRPr="00C757CC" w:rsidRDefault="004E4A80" w:rsidP="00C757CC">
            <w:pPr>
              <w:spacing w:after="0" w:line="240" w:lineRule="auto"/>
              <w:rPr>
                <w:rFonts w:ascii="Times New Roman" w:hAnsi="Times New Roman"/>
                <w:sz w:val="24"/>
                <w:szCs w:val="24"/>
              </w:rPr>
            </w:pPr>
            <w:r w:rsidRPr="00C757CC">
              <w:rPr>
                <w:rFonts w:ascii="Times New Roman" w:hAnsi="Times New Roman"/>
                <w:sz w:val="24"/>
                <w:szCs w:val="24"/>
              </w:rPr>
              <w:t>Ministru kabineta noteikumu projektu, ko paredzēts izdot, pamatojoties uz likumprojekt</w:t>
            </w:r>
            <w:r w:rsidR="006E4140" w:rsidRPr="00C757CC">
              <w:rPr>
                <w:rFonts w:ascii="Times New Roman" w:hAnsi="Times New Roman"/>
                <w:sz w:val="24"/>
                <w:szCs w:val="24"/>
              </w:rPr>
              <w:t>u</w:t>
            </w:r>
            <w:r w:rsidRPr="00C757CC">
              <w:rPr>
                <w:rFonts w:ascii="Times New Roman" w:hAnsi="Times New Roman"/>
                <w:sz w:val="24"/>
                <w:szCs w:val="24"/>
              </w:rPr>
              <w:t xml:space="preserve"> „Energoefektivitātes likums”</w:t>
            </w:r>
          </w:p>
          <w:p w:rsidR="00F41BD5" w:rsidRPr="00C757CC" w:rsidRDefault="004E4A80"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Cs/>
                <w:sz w:val="24"/>
                <w:szCs w:val="24"/>
                <w:lang w:eastAsia="lv-LV"/>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44.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167BA1" w:rsidRPr="00C757CC" w:rsidRDefault="00421D57" w:rsidP="00C757CC">
            <w:pPr>
              <w:spacing w:after="0" w:line="240" w:lineRule="auto"/>
              <w:rPr>
                <w:rFonts w:ascii="Times New Roman" w:eastAsia="Times New Roman" w:hAnsi="Times New Roman"/>
                <w:b/>
                <w:bCs/>
                <w:sz w:val="24"/>
                <w:szCs w:val="24"/>
                <w:lang w:eastAsia="lv-LV"/>
              </w:rPr>
            </w:pPr>
            <w:r w:rsidRPr="00C757CC">
              <w:rPr>
                <w:rFonts w:ascii="Times New Roman" w:eastAsia="Times New Roman" w:hAnsi="Times New Roman"/>
                <w:b/>
                <w:bCs/>
                <w:sz w:val="24"/>
                <w:szCs w:val="24"/>
                <w:lang w:eastAsia="lv-LV"/>
              </w:rPr>
              <w:t>Nav pārņemts</w:t>
            </w:r>
          </w:p>
          <w:p w:rsidR="00167BA1" w:rsidRPr="00C757CC" w:rsidRDefault="00167BA1" w:rsidP="00C757CC">
            <w:pPr>
              <w:spacing w:after="0" w:line="240" w:lineRule="auto"/>
              <w:rPr>
                <w:rFonts w:ascii="Times New Roman" w:eastAsia="Times New Roman" w:hAnsi="Times New Roman"/>
                <w:bCs/>
                <w:sz w:val="24"/>
                <w:szCs w:val="24"/>
                <w:lang w:eastAsia="lv-LV"/>
              </w:rPr>
            </w:pPr>
            <w:r w:rsidRPr="00C757CC">
              <w:rPr>
                <w:rFonts w:ascii="Times New Roman" w:eastAsia="Times New Roman" w:hAnsi="Times New Roman"/>
                <w:bCs/>
                <w:sz w:val="24"/>
                <w:szCs w:val="24"/>
                <w:lang w:eastAsia="lv-LV"/>
              </w:rPr>
              <w:t xml:space="preserve">Prasības tiks pārņemtas ar </w:t>
            </w:r>
          </w:p>
          <w:p w:rsidR="00167BA1" w:rsidRPr="00C757CC" w:rsidRDefault="00167BA1" w:rsidP="00C757CC">
            <w:pPr>
              <w:spacing w:after="0" w:line="240" w:lineRule="auto"/>
              <w:rPr>
                <w:rFonts w:ascii="Times New Roman" w:eastAsia="Times New Roman" w:hAnsi="Times New Roman"/>
                <w:bCs/>
                <w:sz w:val="24"/>
                <w:szCs w:val="24"/>
                <w:lang w:eastAsia="lv-LV"/>
              </w:rPr>
            </w:pPr>
            <w:r w:rsidRPr="00C757CC">
              <w:rPr>
                <w:rFonts w:ascii="Times New Roman" w:eastAsia="Times New Roman" w:hAnsi="Times New Roman"/>
                <w:bCs/>
                <w:sz w:val="24"/>
                <w:szCs w:val="24"/>
                <w:lang w:eastAsia="lv-LV"/>
              </w:rPr>
              <w:t>likumprojekt</w:t>
            </w:r>
            <w:r w:rsidR="006E4140" w:rsidRPr="00C757CC">
              <w:rPr>
                <w:rFonts w:ascii="Times New Roman" w:eastAsia="Times New Roman" w:hAnsi="Times New Roman"/>
                <w:bCs/>
                <w:sz w:val="24"/>
                <w:szCs w:val="24"/>
                <w:lang w:eastAsia="lv-LV"/>
              </w:rPr>
              <w:t>u</w:t>
            </w:r>
            <w:r w:rsidRPr="00C757CC">
              <w:rPr>
                <w:rFonts w:ascii="Times New Roman" w:eastAsia="Times New Roman" w:hAnsi="Times New Roman"/>
                <w:bCs/>
                <w:sz w:val="24"/>
                <w:szCs w:val="24"/>
                <w:lang w:eastAsia="lv-LV"/>
              </w:rPr>
              <w:t xml:space="preserve"> „Energoefektivitātes likums”</w:t>
            </w:r>
          </w:p>
          <w:p w:rsidR="00F41BD5" w:rsidRPr="00C757CC" w:rsidRDefault="00167BA1"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Cs/>
                <w:sz w:val="24"/>
                <w:szCs w:val="24"/>
                <w:lang w:eastAsia="lv-LV"/>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 panta 45.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421D57" w:rsidP="00C757CC">
            <w:pPr>
              <w:spacing w:after="0" w:line="240" w:lineRule="auto"/>
              <w:rPr>
                <w:rFonts w:ascii="Times New Roman" w:eastAsia="Times New Roman" w:hAnsi="Times New Roman"/>
                <w:b/>
                <w:bCs/>
                <w:sz w:val="24"/>
                <w:szCs w:val="24"/>
                <w:lang w:eastAsia="lv-LV"/>
              </w:rPr>
            </w:pPr>
            <w:r w:rsidRPr="00C757CC">
              <w:rPr>
                <w:rFonts w:ascii="Times New Roman" w:eastAsia="Times New Roman" w:hAnsi="Times New Roman"/>
                <w:b/>
                <w:bCs/>
                <w:sz w:val="24"/>
                <w:szCs w:val="24"/>
                <w:lang w:eastAsia="lv-LV"/>
              </w:rPr>
              <w:t>Nav pārņemts</w:t>
            </w:r>
          </w:p>
          <w:p w:rsidR="00F41BD5" w:rsidRPr="00C757CC" w:rsidRDefault="00F41BD5" w:rsidP="00C757CC">
            <w:pPr>
              <w:spacing w:after="0" w:line="240" w:lineRule="auto"/>
              <w:rPr>
                <w:rFonts w:ascii="Times New Roman" w:eastAsia="Times New Roman" w:hAnsi="Times New Roman"/>
                <w:bCs/>
                <w:sz w:val="24"/>
                <w:szCs w:val="24"/>
                <w:lang w:eastAsia="lv-LV"/>
              </w:rPr>
            </w:pPr>
            <w:r w:rsidRPr="00C757CC">
              <w:rPr>
                <w:rFonts w:ascii="Times New Roman" w:eastAsia="Times New Roman" w:hAnsi="Times New Roman"/>
                <w:bCs/>
                <w:sz w:val="24"/>
                <w:szCs w:val="24"/>
                <w:lang w:eastAsia="lv-LV"/>
              </w:rPr>
              <w:t xml:space="preserve">Prasības tiks pārņemtas ar </w:t>
            </w:r>
          </w:p>
          <w:p w:rsidR="00F41BD5" w:rsidRPr="00C757CC" w:rsidRDefault="00F41BD5" w:rsidP="00C757CC">
            <w:pPr>
              <w:spacing w:after="0" w:line="240" w:lineRule="auto"/>
              <w:rPr>
                <w:rFonts w:ascii="Times New Roman" w:eastAsia="Times New Roman" w:hAnsi="Times New Roman"/>
                <w:bCs/>
                <w:sz w:val="24"/>
                <w:szCs w:val="24"/>
                <w:lang w:eastAsia="lv-LV"/>
              </w:rPr>
            </w:pPr>
            <w:r w:rsidRPr="00C757CC">
              <w:rPr>
                <w:rFonts w:ascii="Times New Roman" w:eastAsia="Times New Roman" w:hAnsi="Times New Roman"/>
                <w:bCs/>
                <w:sz w:val="24"/>
                <w:szCs w:val="24"/>
                <w:lang w:eastAsia="lv-LV"/>
              </w:rPr>
              <w:t>likumprojektu „Grozījumi Elektroenerģijas tirgus likumā”</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bCs/>
                <w:sz w:val="24"/>
                <w:szCs w:val="24"/>
                <w:lang w:eastAsia="lv-LV"/>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lastRenderedPageBreak/>
              <w:t xml:space="preserve">Direktīvas 2012/27/ES </w:t>
            </w:r>
            <w:r w:rsidR="00F41BD5" w:rsidRPr="00C757CC">
              <w:rPr>
                <w:rFonts w:ascii="Times New Roman" w:eastAsia="Times New Roman" w:hAnsi="Times New Roman"/>
                <w:sz w:val="24"/>
                <w:szCs w:val="24"/>
                <w:lang w:eastAsia="lv-LV"/>
              </w:rPr>
              <w:t>3. panta 1.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 xml:space="preserve">Paziņots Eiropas Komisijai 2013. gada 2. maijā iesniedzot Latvijas otro Progresa ziņojumu par Latvijas Nacionālās reformu programmas „Eiropa 2020”stratēģijas īstenošanu. Ziņojums papildināts 2013. gada 21. jūnijā atbilstoši </w:t>
            </w:r>
            <w:r w:rsidRPr="00C757CC">
              <w:rPr>
                <w:rFonts w:ascii="Times New Roman" w:hAnsi="Times New Roman"/>
                <w:i/>
                <w:color w:val="000000"/>
                <w:sz w:val="24"/>
                <w:szCs w:val="24"/>
              </w:rPr>
              <w:t>EU Pilot lietas Nr.505/13/ENER prasībām</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3. panta 2.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color w:val="000000"/>
                <w:sz w:val="24"/>
                <w:szCs w:val="24"/>
              </w:rPr>
              <w:t>Norma nesatur dalībvalstij saistošus pienākumus un tāpēc to nav nepieciešams pārņemt</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3. panta 3.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Norma nesatur dalībvalstij saistošus pienākumus un tāpēc to nav nepieciešams pārņemt</w:t>
            </w:r>
          </w:p>
        </w:tc>
        <w:tc>
          <w:tcPr>
            <w:tcW w:w="813" w:type="pct"/>
            <w:shd w:val="clear" w:color="auto" w:fill="auto"/>
          </w:tcPr>
          <w:p w:rsidR="00F41BD5" w:rsidRPr="00C757CC" w:rsidRDefault="00F41BD5" w:rsidP="00C757CC">
            <w:pPr>
              <w:spacing w:after="0" w:line="240" w:lineRule="auto"/>
              <w:rPr>
                <w:rFonts w:ascii="Times New Roman" w:hAnsi="Times New Roman"/>
                <w:spacing w:val="-2"/>
                <w:sz w:val="24"/>
                <w:szCs w:val="24"/>
              </w:rPr>
            </w:pP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4. pants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A45361" w:rsidRPr="00C757CC" w:rsidRDefault="00F41BD5" w:rsidP="00C757CC">
            <w:pPr>
              <w:spacing w:after="0" w:line="240" w:lineRule="auto"/>
              <w:rPr>
                <w:rFonts w:ascii="Times New Roman" w:eastAsia="Times New Roman" w:hAnsi="Times New Roman"/>
                <w:b/>
                <w:bCs/>
                <w:sz w:val="24"/>
                <w:szCs w:val="24"/>
                <w:lang w:eastAsia="lv-LV"/>
              </w:rPr>
            </w:pPr>
            <w:r w:rsidRPr="00C757CC">
              <w:rPr>
                <w:rFonts w:ascii="Times New Roman" w:eastAsia="Times New Roman" w:hAnsi="Times New Roman"/>
                <w:b/>
                <w:bCs/>
                <w:sz w:val="24"/>
                <w:szCs w:val="24"/>
                <w:lang w:eastAsia="lv-LV"/>
              </w:rPr>
              <w:t>Pārņemts daļēji</w:t>
            </w:r>
          </w:p>
          <w:p w:rsidR="00813796" w:rsidRPr="00C757CC" w:rsidRDefault="00813796" w:rsidP="00C757CC">
            <w:pPr>
              <w:shd w:val="clear" w:color="auto" w:fill="FFFFFF"/>
              <w:spacing w:after="0" w:line="240" w:lineRule="auto"/>
              <w:rPr>
                <w:rFonts w:ascii="Times New Roman" w:eastAsia="Times New Roman" w:hAnsi="Times New Roman"/>
                <w:bCs/>
                <w:color w:val="414142"/>
                <w:sz w:val="24"/>
                <w:szCs w:val="24"/>
                <w:lang w:eastAsia="lv-LV"/>
              </w:rPr>
            </w:pPr>
            <w:r w:rsidRPr="00C757CC">
              <w:rPr>
                <w:rFonts w:ascii="Times New Roman" w:eastAsia="Times New Roman" w:hAnsi="Times New Roman"/>
                <w:bCs/>
                <w:sz w:val="24"/>
                <w:szCs w:val="24"/>
                <w:lang w:eastAsia="lv-LV"/>
              </w:rPr>
              <w:t>Prasības daļēji pārņemtas ar</w:t>
            </w:r>
            <w:r w:rsidRPr="00C757CC">
              <w:rPr>
                <w:rFonts w:ascii="Times New Roman" w:eastAsia="Times New Roman" w:hAnsi="Times New Roman"/>
                <w:bCs/>
                <w:color w:val="414142"/>
                <w:sz w:val="24"/>
                <w:szCs w:val="24"/>
                <w:lang w:eastAsia="lv-LV"/>
              </w:rPr>
              <w:t xml:space="preserve"> Ministru kabineta </w:t>
            </w:r>
            <w:r w:rsidRPr="00C757CC">
              <w:rPr>
                <w:rFonts w:ascii="Times New Roman" w:eastAsia="Times New Roman" w:hAnsi="Times New Roman"/>
                <w:color w:val="414142"/>
                <w:sz w:val="24"/>
                <w:szCs w:val="24"/>
                <w:lang w:eastAsia="lv-LV"/>
              </w:rPr>
              <w:t xml:space="preserve">2013.gada 2.decembra </w:t>
            </w:r>
            <w:r w:rsidRPr="00C757CC">
              <w:rPr>
                <w:rFonts w:ascii="Times New Roman" w:eastAsia="Times New Roman" w:hAnsi="Times New Roman"/>
                <w:bCs/>
                <w:color w:val="414142"/>
                <w:sz w:val="24"/>
                <w:szCs w:val="24"/>
                <w:lang w:eastAsia="lv-LV"/>
              </w:rPr>
              <w:t>rīkojumu Nr.587 (</w:t>
            </w:r>
            <w:proofErr w:type="spellStart"/>
            <w:r w:rsidRPr="00C757CC">
              <w:rPr>
                <w:rFonts w:ascii="Times New Roman" w:eastAsia="Times New Roman" w:hAnsi="Times New Roman"/>
                <w:color w:val="414142"/>
                <w:sz w:val="24"/>
                <w:szCs w:val="24"/>
                <w:lang w:eastAsia="lv-LV"/>
              </w:rPr>
              <w:t>prot</w:t>
            </w:r>
            <w:proofErr w:type="spellEnd"/>
            <w:r w:rsidRPr="00C757CC">
              <w:rPr>
                <w:rFonts w:ascii="Times New Roman" w:eastAsia="Times New Roman" w:hAnsi="Times New Roman"/>
                <w:color w:val="414142"/>
                <w:sz w:val="24"/>
                <w:szCs w:val="24"/>
                <w:lang w:eastAsia="lv-LV"/>
              </w:rPr>
              <w:t xml:space="preserve">. Nr.63 52.§) </w:t>
            </w:r>
            <w:r w:rsidRPr="00C757CC">
              <w:rPr>
                <w:rFonts w:ascii="Times New Roman" w:eastAsia="Times New Roman" w:hAnsi="Times New Roman"/>
                <w:bCs/>
                <w:color w:val="414142"/>
                <w:sz w:val="24"/>
                <w:szCs w:val="24"/>
                <w:lang w:eastAsia="lv-LV"/>
              </w:rPr>
              <w:t>Par Koncepciju par Eiropas Parlamenta un Padomes 2012.gada 25. oktobra Direktīvas </w:t>
            </w:r>
            <w:hyperlink r:id="rId9" w:tgtFrame="_blank" w:history="1">
              <w:r w:rsidRPr="00C757CC">
                <w:rPr>
                  <w:rFonts w:ascii="Times New Roman" w:eastAsia="Times New Roman" w:hAnsi="Times New Roman"/>
                  <w:bCs/>
                  <w:color w:val="16497B"/>
                  <w:sz w:val="24"/>
                  <w:szCs w:val="24"/>
                  <w:u w:val="single"/>
                  <w:lang w:eastAsia="lv-LV"/>
                </w:rPr>
                <w:t>2012/27/ES</w:t>
              </w:r>
            </w:hyperlink>
            <w:r w:rsidRPr="00C757CC">
              <w:rPr>
                <w:rFonts w:ascii="Times New Roman" w:eastAsia="Times New Roman" w:hAnsi="Times New Roman"/>
                <w:bCs/>
                <w:color w:val="414142"/>
                <w:sz w:val="24"/>
                <w:szCs w:val="24"/>
                <w:lang w:eastAsia="lv-LV"/>
              </w:rPr>
              <w:t> par energoefektivitāti prasību pārņemšanu normatīvajos aktos</w:t>
            </w:r>
          </w:p>
          <w:p w:rsidR="00F41BD5" w:rsidRPr="00C757CC" w:rsidRDefault="00F41BD5" w:rsidP="00C757CC">
            <w:pPr>
              <w:shd w:val="clear" w:color="auto" w:fill="FFFFFF"/>
              <w:spacing w:after="0" w:line="240" w:lineRule="auto"/>
              <w:rPr>
                <w:rFonts w:ascii="Times New Roman" w:eastAsia="Times New Roman" w:hAnsi="Times New Roman"/>
                <w:bCs/>
                <w:color w:val="414142"/>
                <w:sz w:val="24"/>
                <w:szCs w:val="24"/>
                <w:lang w:eastAsia="lv-LV"/>
              </w:rPr>
            </w:pPr>
            <w:r w:rsidRPr="00C757CC">
              <w:rPr>
                <w:rFonts w:ascii="Times New Roman" w:eastAsia="Times New Roman" w:hAnsi="Times New Roman"/>
                <w:bCs/>
                <w:sz w:val="24"/>
                <w:szCs w:val="24"/>
                <w:lang w:eastAsia="lv-LV"/>
              </w:rPr>
              <w:t xml:space="preserve">Prasības </w:t>
            </w:r>
            <w:r w:rsidR="00813796" w:rsidRPr="00C757CC">
              <w:rPr>
                <w:rFonts w:ascii="Times New Roman" w:eastAsia="Times New Roman" w:hAnsi="Times New Roman"/>
                <w:bCs/>
                <w:sz w:val="24"/>
                <w:szCs w:val="24"/>
                <w:lang w:eastAsia="lv-LV"/>
              </w:rPr>
              <w:t xml:space="preserve">pilnībā </w:t>
            </w:r>
            <w:r w:rsidRPr="00C757CC">
              <w:rPr>
                <w:rFonts w:ascii="Times New Roman" w:eastAsia="Times New Roman" w:hAnsi="Times New Roman"/>
                <w:bCs/>
                <w:sz w:val="24"/>
                <w:szCs w:val="24"/>
                <w:lang w:eastAsia="lv-LV"/>
              </w:rPr>
              <w:t xml:space="preserve">tiks pārņemtas ar likumprojektu </w:t>
            </w:r>
            <w:r w:rsidR="00A45361" w:rsidRPr="00C757CC">
              <w:rPr>
                <w:rFonts w:ascii="Times New Roman" w:eastAsia="Times New Roman" w:hAnsi="Times New Roman"/>
                <w:bCs/>
                <w:sz w:val="24"/>
                <w:szCs w:val="24"/>
                <w:lang w:eastAsia="lv-LV"/>
              </w:rPr>
              <w:t>„Energoefektivitātes likums”</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bCs/>
                <w:sz w:val="24"/>
                <w:szCs w:val="24"/>
                <w:lang w:eastAsia="lv-LV"/>
              </w:rPr>
              <w:t>Atbildīgā Ekonomikas ministrija.</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5. panta 1.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bCs/>
                <w:sz w:val="24"/>
                <w:szCs w:val="24"/>
                <w:lang w:eastAsia="lv-LV"/>
              </w:rPr>
            </w:pPr>
            <w:r w:rsidRPr="00C757CC">
              <w:rPr>
                <w:rFonts w:ascii="Times New Roman" w:eastAsia="Times New Roman" w:hAnsi="Times New Roman"/>
                <w:b/>
                <w:bCs/>
                <w:sz w:val="24"/>
                <w:szCs w:val="24"/>
                <w:lang w:eastAsia="lv-LV"/>
              </w:rPr>
              <w:t>Nav pārņemts</w:t>
            </w:r>
          </w:p>
          <w:p w:rsidR="00F41BD5" w:rsidRPr="00C757CC" w:rsidRDefault="00F41BD5" w:rsidP="00C757CC">
            <w:pPr>
              <w:spacing w:after="0" w:line="240" w:lineRule="auto"/>
              <w:rPr>
                <w:rFonts w:ascii="Times New Roman" w:eastAsia="Times New Roman" w:hAnsi="Times New Roman"/>
                <w:bCs/>
                <w:sz w:val="24"/>
                <w:szCs w:val="24"/>
                <w:lang w:eastAsia="lv-LV"/>
              </w:rPr>
            </w:pPr>
            <w:r w:rsidRPr="00C757CC">
              <w:rPr>
                <w:rFonts w:ascii="Times New Roman" w:eastAsia="Times New Roman" w:hAnsi="Times New Roman"/>
                <w:bCs/>
                <w:sz w:val="24"/>
                <w:szCs w:val="24"/>
                <w:lang w:eastAsia="lv-LV"/>
              </w:rPr>
              <w:t>Prasības tiks pārņemtas ar likumprojektu „Grozījumi Ēku energoefektivitātes likumā”</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bCs/>
                <w:sz w:val="24"/>
                <w:szCs w:val="24"/>
                <w:lang w:eastAsia="lv-LV"/>
              </w:rPr>
              <w:t xml:space="preserve">Atbildīgā Ekonomikas ministrija </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5. panta 2.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bCs/>
                <w:sz w:val="24"/>
                <w:szCs w:val="24"/>
                <w:lang w:eastAsia="lv-LV"/>
              </w:rPr>
            </w:pPr>
            <w:r w:rsidRPr="00C757CC">
              <w:rPr>
                <w:rFonts w:ascii="Times New Roman" w:eastAsia="Times New Roman" w:hAnsi="Times New Roman"/>
                <w:b/>
                <w:bCs/>
                <w:sz w:val="24"/>
                <w:szCs w:val="24"/>
                <w:lang w:eastAsia="lv-LV"/>
              </w:rPr>
              <w:t>Nav pārņemts</w:t>
            </w:r>
          </w:p>
          <w:p w:rsidR="00F41BD5" w:rsidRPr="00C757CC" w:rsidRDefault="00F41BD5" w:rsidP="00C757CC">
            <w:pPr>
              <w:spacing w:after="0" w:line="240" w:lineRule="auto"/>
              <w:rPr>
                <w:rFonts w:ascii="Times New Roman" w:eastAsia="Times New Roman" w:hAnsi="Times New Roman"/>
                <w:bCs/>
                <w:sz w:val="24"/>
                <w:szCs w:val="24"/>
                <w:lang w:eastAsia="lv-LV"/>
              </w:rPr>
            </w:pPr>
            <w:r w:rsidRPr="00C757CC">
              <w:rPr>
                <w:rFonts w:ascii="Times New Roman" w:eastAsia="Times New Roman" w:hAnsi="Times New Roman"/>
                <w:bCs/>
                <w:sz w:val="24"/>
                <w:szCs w:val="24"/>
                <w:lang w:eastAsia="lv-LV"/>
              </w:rPr>
              <w:t>Prasības tiks pārņemtas ar likumprojektu „Grozījumi Ēku energoefektivitātes likumā”</w:t>
            </w:r>
          </w:p>
          <w:p w:rsidR="00F41BD5" w:rsidRPr="00C757CC" w:rsidRDefault="000403A6"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bCs/>
                <w:sz w:val="24"/>
                <w:szCs w:val="24"/>
                <w:lang w:eastAsia="lv-LV"/>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5. panta 3.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bCs/>
                <w:sz w:val="24"/>
                <w:szCs w:val="24"/>
                <w:lang w:eastAsia="lv-LV"/>
              </w:rPr>
            </w:pPr>
            <w:r w:rsidRPr="00C757CC">
              <w:rPr>
                <w:rFonts w:ascii="Times New Roman" w:eastAsia="Times New Roman" w:hAnsi="Times New Roman"/>
                <w:b/>
                <w:bCs/>
                <w:sz w:val="24"/>
                <w:szCs w:val="24"/>
                <w:lang w:eastAsia="lv-LV"/>
              </w:rPr>
              <w:t>Nav pārņemts</w:t>
            </w:r>
          </w:p>
          <w:p w:rsidR="00F41BD5" w:rsidRPr="00C757CC" w:rsidRDefault="00F41BD5" w:rsidP="00C757CC">
            <w:pPr>
              <w:spacing w:after="0" w:line="240" w:lineRule="auto"/>
              <w:rPr>
                <w:rFonts w:ascii="Times New Roman" w:eastAsia="Times New Roman" w:hAnsi="Times New Roman"/>
                <w:bCs/>
                <w:sz w:val="24"/>
                <w:szCs w:val="24"/>
                <w:lang w:eastAsia="lv-LV"/>
              </w:rPr>
            </w:pPr>
            <w:r w:rsidRPr="00C757CC">
              <w:rPr>
                <w:rFonts w:ascii="Times New Roman" w:eastAsia="Times New Roman" w:hAnsi="Times New Roman"/>
                <w:bCs/>
                <w:sz w:val="24"/>
                <w:szCs w:val="24"/>
                <w:lang w:eastAsia="lv-LV"/>
              </w:rPr>
              <w:t>Prasības tiks pārņemtas ar likumprojektu „Grozījumi Ēku energoefektivitātes likumā”</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bCs/>
                <w:sz w:val="24"/>
                <w:szCs w:val="24"/>
                <w:lang w:eastAsia="lv-LV"/>
              </w:rPr>
              <w:t>A</w:t>
            </w:r>
            <w:r w:rsidR="000403A6" w:rsidRPr="00C757CC">
              <w:rPr>
                <w:rFonts w:ascii="Times New Roman" w:eastAsia="Times New Roman" w:hAnsi="Times New Roman"/>
                <w:bCs/>
                <w:sz w:val="24"/>
                <w:szCs w:val="24"/>
                <w:lang w:eastAsia="lv-LV"/>
              </w:rPr>
              <w:t>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5. panta 4.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bCs/>
                <w:sz w:val="24"/>
                <w:szCs w:val="24"/>
                <w:lang w:eastAsia="lv-LV"/>
              </w:rPr>
            </w:pPr>
            <w:r w:rsidRPr="00C757CC">
              <w:rPr>
                <w:rFonts w:ascii="Times New Roman" w:eastAsia="Times New Roman" w:hAnsi="Times New Roman"/>
                <w:b/>
                <w:bCs/>
                <w:sz w:val="24"/>
                <w:szCs w:val="24"/>
                <w:lang w:eastAsia="lv-LV"/>
              </w:rPr>
              <w:t>Nav pārņemts</w:t>
            </w:r>
          </w:p>
          <w:p w:rsidR="00F41BD5" w:rsidRPr="00C757CC" w:rsidRDefault="00F41BD5" w:rsidP="00C757CC">
            <w:pPr>
              <w:spacing w:after="0" w:line="240" w:lineRule="auto"/>
              <w:rPr>
                <w:rFonts w:ascii="Times New Roman" w:eastAsia="Times New Roman" w:hAnsi="Times New Roman"/>
                <w:bCs/>
                <w:sz w:val="24"/>
                <w:szCs w:val="24"/>
                <w:lang w:eastAsia="lv-LV"/>
              </w:rPr>
            </w:pPr>
            <w:r w:rsidRPr="00C757CC">
              <w:rPr>
                <w:rFonts w:ascii="Times New Roman" w:eastAsia="Times New Roman" w:hAnsi="Times New Roman"/>
                <w:bCs/>
                <w:sz w:val="24"/>
                <w:szCs w:val="24"/>
                <w:lang w:eastAsia="lv-LV"/>
              </w:rPr>
              <w:t>Prasības tiks pārņemtas ar likumprojektu ”Grozījumi Ēku energoefektivitātes likumā”</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bCs/>
                <w:sz w:val="24"/>
                <w:szCs w:val="24"/>
                <w:lang w:eastAsia="lv-LV"/>
              </w:rPr>
              <w:lastRenderedPageBreak/>
              <w:t xml:space="preserve">Atbildīgā Ekonomikas ministrija </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lastRenderedPageBreak/>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lastRenderedPageBreak/>
              <w:t xml:space="preserve">Direktīvas 2012/27/ES </w:t>
            </w:r>
            <w:r w:rsidR="00F41BD5" w:rsidRPr="00C757CC">
              <w:rPr>
                <w:rFonts w:ascii="Times New Roman" w:eastAsia="Times New Roman" w:hAnsi="Times New Roman"/>
                <w:sz w:val="24"/>
                <w:szCs w:val="24"/>
                <w:lang w:eastAsia="lv-LV"/>
              </w:rPr>
              <w:t>5. panta 5.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b/>
                <w:sz w:val="24"/>
                <w:szCs w:val="24"/>
                <w:lang w:eastAsia="lv-LV"/>
              </w:rPr>
              <w:t>Pārņemts daļēji</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Valsts īpašumā, valdījumā un lietošanā esošās ēkas ar kopējo platību virs 500 m</w:t>
            </w:r>
            <w:r w:rsidRPr="00C757CC">
              <w:rPr>
                <w:rFonts w:ascii="Times New Roman" w:eastAsia="Times New Roman" w:hAnsi="Times New Roman"/>
                <w:sz w:val="24"/>
                <w:szCs w:val="24"/>
                <w:vertAlign w:val="superscript"/>
                <w:lang w:eastAsia="lv-LV"/>
              </w:rPr>
              <w:t xml:space="preserve">2 </w:t>
            </w:r>
            <w:r w:rsidRPr="00C757CC">
              <w:rPr>
                <w:rFonts w:ascii="Times New Roman" w:eastAsia="Times New Roman" w:hAnsi="Times New Roman"/>
                <w:sz w:val="24"/>
                <w:szCs w:val="24"/>
                <w:lang w:eastAsia="lv-LV"/>
              </w:rPr>
              <w:t xml:space="preserve">uz 31.12.2013. saskaņā ar Eiropas padomes un Parlamenta Direktīvas 2012/27/ES par energoefektivitāti 5. panta 5. punktu pieejams </w:t>
            </w:r>
          </w:p>
          <w:p w:rsidR="00F41BD5" w:rsidRPr="00C757CC" w:rsidRDefault="006F1E8C" w:rsidP="00C757CC">
            <w:pPr>
              <w:spacing w:after="0" w:line="240" w:lineRule="auto"/>
              <w:rPr>
                <w:rFonts w:ascii="Times New Roman" w:eastAsia="Times New Roman" w:hAnsi="Times New Roman"/>
                <w:sz w:val="24"/>
                <w:szCs w:val="24"/>
                <w:lang w:eastAsia="lv-LV"/>
              </w:rPr>
            </w:pPr>
            <w:hyperlink r:id="rId10" w:history="1">
              <w:r w:rsidR="00F41BD5" w:rsidRPr="00C757CC">
                <w:rPr>
                  <w:rStyle w:val="Hyperlink"/>
                  <w:rFonts w:ascii="Times New Roman" w:eastAsia="Times New Roman" w:hAnsi="Times New Roman"/>
                  <w:sz w:val="24"/>
                  <w:szCs w:val="24"/>
                  <w:lang w:eastAsia="lv-LV"/>
                </w:rPr>
                <w:t>http://em.gov.lv/em/2nd/?cat=30273</w:t>
              </w:r>
            </w:hyperlink>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Citas Direktīvas 2012/27/ES 5. panta 5. punkta prasības tiks pārņemtas ar likumprojektu „Grozījumi Ēku energoefektivitātes likumā”</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bCs/>
                <w:sz w:val="24"/>
                <w:szCs w:val="24"/>
                <w:lang w:eastAsia="lv-LV"/>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5. panta 6.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Latvija nav izvēlējusies</w:t>
            </w:r>
            <w:r w:rsidR="007978BD" w:rsidRPr="00C757CC">
              <w:rPr>
                <w:rFonts w:ascii="Times New Roman" w:eastAsia="Times New Roman" w:hAnsi="Times New Roman"/>
                <w:sz w:val="24"/>
                <w:szCs w:val="24"/>
                <w:lang w:eastAsia="lv-LV"/>
              </w:rPr>
              <w:t xml:space="preserve"> iespēju ieviest</w:t>
            </w:r>
            <w:r w:rsidRPr="00C757CC">
              <w:rPr>
                <w:rFonts w:ascii="Times New Roman" w:eastAsia="Times New Roman" w:hAnsi="Times New Roman"/>
                <w:sz w:val="24"/>
                <w:szCs w:val="24"/>
                <w:lang w:eastAsia="lv-LV"/>
              </w:rPr>
              <w:t xml:space="preserve"> Direktīvas 2012/27/ES 5. panta 6. punkta </w:t>
            </w:r>
            <w:r w:rsidR="007978BD" w:rsidRPr="00C757CC">
              <w:rPr>
                <w:rFonts w:ascii="Times New Roman" w:eastAsia="Times New Roman" w:hAnsi="Times New Roman"/>
                <w:sz w:val="24"/>
                <w:szCs w:val="24"/>
                <w:lang w:eastAsia="lv-LV"/>
              </w:rPr>
              <w:t>prasības, jo ir izvēlētas ieviest Direktīvas 2012/27/ES 5. panta 1. līdz 5. punkta prasības</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5. panta 7.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A45361"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A45361" w:rsidRPr="00C757CC" w:rsidRDefault="00A45361"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EE70EF" w:rsidRPr="00C757CC" w:rsidRDefault="00EE70E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highlight w:val="yellow"/>
                <w:lang w:eastAsia="lv-LV"/>
              </w:rPr>
            </w:pPr>
            <w:r w:rsidRPr="00C757CC">
              <w:rPr>
                <w:rFonts w:ascii="Times New Roman" w:hAnsi="Times New Roman"/>
                <w:sz w:val="24"/>
                <w:szCs w:val="24"/>
              </w:rPr>
              <w:t xml:space="preserve">Direktīvas 2012/27/ES </w:t>
            </w:r>
            <w:r w:rsidR="00F41BD5" w:rsidRPr="00C757CC">
              <w:rPr>
                <w:rFonts w:ascii="Times New Roman" w:hAnsi="Times New Roman"/>
                <w:spacing w:val="-2"/>
                <w:sz w:val="24"/>
                <w:szCs w:val="24"/>
              </w:rPr>
              <w:t>6. panta 1. </w:t>
            </w:r>
            <w:r w:rsidR="009060D3" w:rsidRPr="00C757CC">
              <w:rPr>
                <w:rFonts w:ascii="Times New Roman" w:hAnsi="Times New Roman"/>
                <w:spacing w:val="-2"/>
                <w:sz w:val="24"/>
                <w:szCs w:val="24"/>
              </w:rPr>
              <w:t>punkta pirmā daļa</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hAnsi="Times New Roman"/>
                <w:b/>
                <w:spacing w:val="-2"/>
                <w:sz w:val="24"/>
                <w:szCs w:val="24"/>
              </w:rPr>
            </w:pPr>
            <w:r w:rsidRPr="00C757CC">
              <w:rPr>
                <w:rFonts w:ascii="Times New Roman" w:hAnsi="Times New Roman"/>
                <w:b/>
                <w:spacing w:val="-2"/>
                <w:sz w:val="24"/>
                <w:szCs w:val="24"/>
              </w:rPr>
              <w:t>Nav pārņemts</w:t>
            </w:r>
          </w:p>
          <w:p w:rsidR="00F41BD5" w:rsidRPr="00C757CC" w:rsidRDefault="008D4C99" w:rsidP="00C757CC">
            <w:pPr>
              <w:spacing w:after="0" w:line="240" w:lineRule="auto"/>
              <w:rPr>
                <w:rFonts w:ascii="Times New Roman" w:hAnsi="Times New Roman"/>
                <w:spacing w:val="-2"/>
                <w:sz w:val="24"/>
                <w:szCs w:val="24"/>
              </w:rPr>
            </w:pPr>
            <w:r w:rsidRPr="00C757CC">
              <w:rPr>
                <w:rFonts w:ascii="Times New Roman" w:hAnsi="Times New Roman"/>
                <w:spacing w:val="-2"/>
                <w:sz w:val="24"/>
                <w:szCs w:val="24"/>
              </w:rPr>
              <w:t>Prasības tiks pārņemtas</w:t>
            </w:r>
            <w:r w:rsidR="00F41BD5" w:rsidRPr="00C757CC">
              <w:rPr>
                <w:rFonts w:ascii="Times New Roman" w:hAnsi="Times New Roman"/>
                <w:spacing w:val="-2"/>
                <w:sz w:val="24"/>
                <w:szCs w:val="24"/>
              </w:rPr>
              <w:t xml:space="preserve"> ar likumprojektiem:</w:t>
            </w:r>
          </w:p>
          <w:p w:rsidR="00F41BD5" w:rsidRPr="00C757CC" w:rsidRDefault="00F41BD5" w:rsidP="00C757CC">
            <w:pPr>
              <w:spacing w:after="0" w:line="240" w:lineRule="auto"/>
              <w:rPr>
                <w:rFonts w:ascii="Times New Roman" w:hAnsi="Times New Roman"/>
                <w:spacing w:val="-2"/>
                <w:sz w:val="24"/>
                <w:szCs w:val="24"/>
              </w:rPr>
            </w:pPr>
            <w:r w:rsidRPr="00C757CC">
              <w:rPr>
                <w:rFonts w:ascii="Times New Roman" w:hAnsi="Times New Roman"/>
                <w:spacing w:val="-2"/>
                <w:sz w:val="24"/>
                <w:szCs w:val="24"/>
              </w:rPr>
              <w:t>1) „Grozījumi Publisko iepirkumu likumā”;</w:t>
            </w:r>
          </w:p>
          <w:p w:rsidR="00F41BD5" w:rsidRPr="00C757CC" w:rsidRDefault="00F41BD5" w:rsidP="00C757CC">
            <w:pPr>
              <w:spacing w:after="0" w:line="240" w:lineRule="auto"/>
              <w:rPr>
                <w:rFonts w:ascii="Times New Roman" w:hAnsi="Times New Roman"/>
                <w:spacing w:val="-2"/>
                <w:sz w:val="24"/>
                <w:szCs w:val="24"/>
              </w:rPr>
            </w:pPr>
            <w:r w:rsidRPr="00C757CC">
              <w:rPr>
                <w:rFonts w:ascii="Times New Roman" w:hAnsi="Times New Roman"/>
                <w:spacing w:val="-2"/>
                <w:sz w:val="24"/>
                <w:szCs w:val="24"/>
              </w:rPr>
              <w:t>2) „Grozījumi Ēku energoefektivitātes likumā”</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r w:rsidRPr="00C757CC">
              <w:rPr>
                <w:rFonts w:ascii="Times New Roman" w:hAnsi="Times New Roman"/>
                <w:sz w:val="24"/>
                <w:szCs w:val="24"/>
              </w:rPr>
              <w:t xml:space="preserve"> </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9060D3" w:rsidRPr="00C757CC" w:rsidRDefault="0098633E" w:rsidP="00C757CC">
            <w:pPr>
              <w:spacing w:after="0" w:line="240" w:lineRule="auto"/>
              <w:rPr>
                <w:rFonts w:ascii="Times New Roman" w:hAnsi="Times New Roman"/>
                <w:spacing w:val="-2"/>
                <w:sz w:val="24"/>
                <w:szCs w:val="24"/>
              </w:rPr>
            </w:pPr>
            <w:r w:rsidRPr="00C757CC">
              <w:rPr>
                <w:rFonts w:ascii="Times New Roman" w:hAnsi="Times New Roman"/>
                <w:sz w:val="24"/>
                <w:szCs w:val="24"/>
              </w:rPr>
              <w:t xml:space="preserve">Direktīvas 2012/27/ES </w:t>
            </w:r>
            <w:r w:rsidR="009060D3" w:rsidRPr="00C757CC">
              <w:rPr>
                <w:rFonts w:ascii="Times New Roman" w:hAnsi="Times New Roman"/>
                <w:spacing w:val="-2"/>
                <w:sz w:val="24"/>
                <w:szCs w:val="24"/>
              </w:rPr>
              <w:t>6. panta 1. punkta otrā daļa</w:t>
            </w:r>
          </w:p>
        </w:tc>
        <w:tc>
          <w:tcPr>
            <w:tcW w:w="1102" w:type="pct"/>
            <w:shd w:val="clear" w:color="auto" w:fill="auto"/>
          </w:tcPr>
          <w:p w:rsidR="009060D3" w:rsidRPr="00C757CC" w:rsidRDefault="009060D3"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9060D3" w:rsidRPr="00C757CC" w:rsidRDefault="009060D3"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9060D3" w:rsidRPr="00C757CC" w:rsidRDefault="008D4C99" w:rsidP="00C757CC">
            <w:pPr>
              <w:spacing w:after="0" w:line="240" w:lineRule="auto"/>
              <w:rPr>
                <w:rFonts w:ascii="Times New Roman" w:hAnsi="Times New Roman"/>
                <w:b/>
                <w:spacing w:val="-2"/>
                <w:sz w:val="24"/>
                <w:szCs w:val="24"/>
              </w:rPr>
            </w:pPr>
            <w:r w:rsidRPr="00C757CC">
              <w:rPr>
                <w:rFonts w:ascii="Times New Roman" w:hAnsi="Times New Roman"/>
                <w:spacing w:val="-2"/>
                <w:sz w:val="24"/>
                <w:szCs w:val="24"/>
              </w:rPr>
              <w:t>Prasības tiks pārņemtas ar likumprojekt</w:t>
            </w:r>
            <w:r w:rsidR="00813796" w:rsidRPr="00C757CC">
              <w:rPr>
                <w:rFonts w:ascii="Times New Roman" w:hAnsi="Times New Roman"/>
                <w:spacing w:val="-2"/>
                <w:sz w:val="24"/>
                <w:szCs w:val="24"/>
              </w:rPr>
              <w:t xml:space="preserve">u </w:t>
            </w:r>
            <w:r w:rsidRPr="00C757CC">
              <w:rPr>
                <w:rFonts w:ascii="Times New Roman" w:hAnsi="Times New Roman"/>
                <w:spacing w:val="-2"/>
                <w:sz w:val="24"/>
                <w:szCs w:val="24"/>
              </w:rPr>
              <w:t>„Grozījumi Publisko iepirkumu likumā”;</w:t>
            </w:r>
          </w:p>
        </w:tc>
        <w:tc>
          <w:tcPr>
            <w:tcW w:w="813" w:type="pct"/>
            <w:shd w:val="clear" w:color="auto" w:fill="auto"/>
          </w:tcPr>
          <w:p w:rsidR="009060D3" w:rsidRPr="00C757CC" w:rsidRDefault="009060D3" w:rsidP="00C757CC">
            <w:pPr>
              <w:spacing w:after="0" w:line="240" w:lineRule="auto"/>
              <w:rPr>
                <w:rFonts w:ascii="Times New Roman" w:hAnsi="Times New Roman"/>
                <w:spacing w:val="-2"/>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6. panta 2.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9060D3" w:rsidRPr="00C757CC" w:rsidRDefault="009060D3" w:rsidP="00C757CC">
            <w:pPr>
              <w:spacing w:after="0" w:line="240" w:lineRule="auto"/>
              <w:jc w:val="both"/>
              <w:rPr>
                <w:rFonts w:ascii="Times New Roman" w:hAnsi="Times New Roman"/>
                <w:b/>
                <w:spacing w:val="-2"/>
                <w:sz w:val="24"/>
                <w:szCs w:val="24"/>
              </w:rPr>
            </w:pPr>
            <w:r w:rsidRPr="00C757CC">
              <w:rPr>
                <w:rFonts w:ascii="Times New Roman" w:hAnsi="Times New Roman"/>
                <w:b/>
                <w:spacing w:val="-2"/>
                <w:sz w:val="24"/>
                <w:szCs w:val="24"/>
              </w:rPr>
              <w:t>Pārņemts pilnībā</w:t>
            </w:r>
          </w:p>
          <w:p w:rsidR="00F41BD5" w:rsidRPr="00C757CC" w:rsidRDefault="009060D3" w:rsidP="00C757CC">
            <w:pPr>
              <w:spacing w:after="0" w:line="240" w:lineRule="auto"/>
              <w:jc w:val="both"/>
              <w:rPr>
                <w:rFonts w:ascii="Times New Roman" w:eastAsia="Times New Roman" w:hAnsi="Times New Roman"/>
                <w:sz w:val="24"/>
                <w:szCs w:val="24"/>
                <w:lang w:eastAsia="lv-LV"/>
              </w:rPr>
            </w:pPr>
            <w:r w:rsidRPr="00C757CC">
              <w:rPr>
                <w:rFonts w:ascii="Times New Roman" w:hAnsi="Times New Roman"/>
                <w:spacing w:val="-2"/>
                <w:sz w:val="24"/>
                <w:szCs w:val="24"/>
              </w:rPr>
              <w:t>Aizsardzības un drošības jomas iepirkumu likums</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6. panta 3.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813796" w:rsidRPr="00C757CC" w:rsidRDefault="00813796" w:rsidP="00C757CC">
            <w:pPr>
              <w:spacing w:after="0" w:line="240" w:lineRule="auto"/>
              <w:rPr>
                <w:rFonts w:ascii="Times New Roman" w:hAnsi="Times New Roman"/>
                <w:b/>
                <w:spacing w:val="-2"/>
                <w:sz w:val="24"/>
                <w:szCs w:val="24"/>
              </w:rPr>
            </w:pPr>
            <w:r w:rsidRPr="00C757CC">
              <w:rPr>
                <w:rFonts w:ascii="Times New Roman" w:hAnsi="Times New Roman"/>
                <w:b/>
                <w:spacing w:val="-2"/>
                <w:sz w:val="24"/>
                <w:szCs w:val="24"/>
              </w:rPr>
              <w:t>Pārņemts daļēji</w:t>
            </w:r>
          </w:p>
          <w:p w:rsidR="00813796" w:rsidRPr="00C757CC" w:rsidRDefault="00813796" w:rsidP="00C757CC">
            <w:pPr>
              <w:spacing w:after="0" w:line="240" w:lineRule="auto"/>
              <w:rPr>
                <w:rFonts w:ascii="Times New Roman" w:hAnsi="Times New Roman"/>
                <w:spacing w:val="-2"/>
                <w:sz w:val="24"/>
                <w:szCs w:val="24"/>
              </w:rPr>
            </w:pPr>
            <w:r w:rsidRPr="00C757CC">
              <w:rPr>
                <w:rFonts w:ascii="Times New Roman" w:hAnsi="Times New Roman"/>
                <w:spacing w:val="-2"/>
                <w:sz w:val="24"/>
                <w:szCs w:val="24"/>
              </w:rPr>
              <w:t xml:space="preserve">Prasības daļēji pārņemtas ar Ekonomikas ministrijas izstrādātajiem Ieteikumiem enerģijas sektora plānošanai pašvaldībās (publicēti </w:t>
            </w:r>
            <w:hyperlink r:id="rId11" w:history="1">
              <w:r w:rsidRPr="00C757CC">
                <w:rPr>
                  <w:rStyle w:val="Hyperlink"/>
                  <w:rFonts w:ascii="Times New Roman" w:hAnsi="Times New Roman"/>
                  <w:spacing w:val="-2"/>
                  <w:sz w:val="24"/>
                  <w:szCs w:val="24"/>
                </w:rPr>
                <w:t>http://www.em.gov.lv/em/2nd/?cat=31026</w:t>
              </w:r>
            </w:hyperlink>
            <w:r w:rsidRPr="00C757CC">
              <w:rPr>
                <w:rFonts w:ascii="Times New Roman" w:hAnsi="Times New Roman"/>
                <w:spacing w:val="-2"/>
                <w:sz w:val="24"/>
                <w:szCs w:val="24"/>
              </w:rPr>
              <w:t>) un</w:t>
            </w:r>
            <w:r w:rsidR="00030E53" w:rsidRPr="00C757CC">
              <w:rPr>
                <w:rFonts w:ascii="Times New Roman" w:hAnsi="Times New Roman"/>
                <w:spacing w:val="-2"/>
                <w:sz w:val="24"/>
                <w:szCs w:val="24"/>
              </w:rPr>
              <w:t xml:space="preserve"> pilnībā</w:t>
            </w:r>
            <w:r w:rsidRPr="00C757CC">
              <w:rPr>
                <w:rFonts w:ascii="Times New Roman" w:hAnsi="Times New Roman"/>
                <w:spacing w:val="-2"/>
                <w:sz w:val="24"/>
                <w:szCs w:val="24"/>
              </w:rPr>
              <w:t xml:space="preserve"> tiks pārņemtas ar likumprojektu „Grozījumi Ēku energoefektivitātes likumā” un papildinājumiem </w:t>
            </w:r>
            <w:r w:rsidRPr="00C757CC">
              <w:rPr>
                <w:rFonts w:ascii="Times New Roman" w:hAnsi="Times New Roman"/>
                <w:spacing w:val="-2"/>
                <w:sz w:val="24"/>
                <w:szCs w:val="24"/>
              </w:rPr>
              <w:lastRenderedPageBreak/>
              <w:t>rekomendējošā dokumenta „Metodiskie ieteikumi attīstības programmu izstrādei reģionālā un vietējā līmenī” pielikumā „Nozaru plānošanas vadlīnijas”.</w:t>
            </w:r>
          </w:p>
          <w:p w:rsidR="00813796" w:rsidRPr="00C757CC" w:rsidRDefault="00813796" w:rsidP="00C757CC">
            <w:pPr>
              <w:spacing w:after="0" w:line="240" w:lineRule="auto"/>
              <w:rPr>
                <w:rFonts w:ascii="Times New Roman" w:hAnsi="Times New Roman"/>
                <w:spacing w:val="-2"/>
                <w:sz w:val="24"/>
                <w:szCs w:val="24"/>
              </w:rPr>
            </w:pPr>
            <w:r w:rsidRPr="00C757CC">
              <w:rPr>
                <w:rFonts w:ascii="Times New Roman" w:hAnsi="Times New Roman"/>
                <w:spacing w:val="-2"/>
                <w:sz w:val="24"/>
                <w:szCs w:val="24"/>
              </w:rPr>
              <w:t xml:space="preserve">Atbildīgā par „Nozaru plānošanas vadlīniju” aktualizāciju - </w:t>
            </w:r>
          </w:p>
          <w:p w:rsidR="00F41BD5" w:rsidRPr="00C757CC" w:rsidRDefault="00813796"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Vides aizsardzības un reģionālās attīstības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lastRenderedPageBreak/>
              <w:t>Neparedz stingrākas prasības</w:t>
            </w:r>
          </w:p>
        </w:tc>
      </w:tr>
      <w:tr w:rsidR="002125C0" w:rsidRPr="00227E3B" w:rsidTr="00C757CC">
        <w:tc>
          <w:tcPr>
            <w:tcW w:w="852" w:type="pct"/>
            <w:shd w:val="clear" w:color="auto" w:fill="auto"/>
          </w:tcPr>
          <w:p w:rsidR="009060D3"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lastRenderedPageBreak/>
              <w:t xml:space="preserve">Direktīvas 2012/27/ES </w:t>
            </w:r>
            <w:r w:rsidR="009060D3" w:rsidRPr="00C757CC">
              <w:rPr>
                <w:rFonts w:ascii="Times New Roman" w:eastAsia="Times New Roman" w:hAnsi="Times New Roman"/>
                <w:sz w:val="24"/>
                <w:szCs w:val="24"/>
                <w:lang w:eastAsia="lv-LV"/>
              </w:rPr>
              <w:t>6. panta 4. punkts</w:t>
            </w:r>
          </w:p>
        </w:tc>
        <w:tc>
          <w:tcPr>
            <w:tcW w:w="1102" w:type="pct"/>
            <w:shd w:val="clear" w:color="auto" w:fill="auto"/>
          </w:tcPr>
          <w:p w:rsidR="009060D3" w:rsidRPr="00C757CC" w:rsidRDefault="009060D3"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9060D3" w:rsidRPr="00C757CC" w:rsidRDefault="009060D3"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9060D3" w:rsidRPr="00C757CC" w:rsidRDefault="009060D3" w:rsidP="00C757CC">
            <w:pPr>
              <w:spacing w:after="0" w:line="240" w:lineRule="auto"/>
              <w:rPr>
                <w:rFonts w:ascii="Times New Roman" w:hAnsi="Times New Roman"/>
                <w:spacing w:val="-2"/>
                <w:sz w:val="24"/>
                <w:szCs w:val="24"/>
              </w:rPr>
            </w:pPr>
            <w:r w:rsidRPr="00C757CC">
              <w:rPr>
                <w:rFonts w:ascii="Times New Roman" w:eastAsia="Times New Roman" w:hAnsi="Times New Roman"/>
                <w:sz w:val="24"/>
                <w:szCs w:val="24"/>
                <w:lang w:eastAsia="lv-LV"/>
              </w:rPr>
              <w:t xml:space="preserve">Prasības tiks pārņemtas ar likumprojektu </w:t>
            </w:r>
            <w:r w:rsidRPr="00C757CC">
              <w:rPr>
                <w:rFonts w:ascii="Times New Roman" w:hAnsi="Times New Roman"/>
                <w:spacing w:val="-2"/>
                <w:sz w:val="24"/>
                <w:szCs w:val="24"/>
              </w:rPr>
              <w:t>„Grozījumi Publisko iepirkumu likumā”</w:t>
            </w:r>
          </w:p>
          <w:p w:rsidR="009060D3" w:rsidRPr="00C757CC" w:rsidRDefault="009060D3" w:rsidP="00C757CC">
            <w:pPr>
              <w:spacing w:after="0" w:line="240" w:lineRule="auto"/>
              <w:rPr>
                <w:rFonts w:ascii="Times New Roman" w:hAnsi="Times New Roman"/>
                <w:b/>
                <w:spacing w:val="-2"/>
                <w:sz w:val="24"/>
                <w:szCs w:val="24"/>
              </w:rPr>
            </w:pPr>
            <w:r w:rsidRPr="00C757CC">
              <w:rPr>
                <w:rFonts w:ascii="Times New Roman" w:hAnsi="Times New Roman"/>
                <w:spacing w:val="-2"/>
                <w:sz w:val="24"/>
                <w:szCs w:val="24"/>
              </w:rPr>
              <w:t>Atbildīgā Ekonomikas ministrija</w:t>
            </w:r>
          </w:p>
        </w:tc>
        <w:tc>
          <w:tcPr>
            <w:tcW w:w="813" w:type="pct"/>
            <w:shd w:val="clear" w:color="auto" w:fill="auto"/>
          </w:tcPr>
          <w:p w:rsidR="009060D3" w:rsidRPr="00C757CC" w:rsidRDefault="009060D3" w:rsidP="00C757CC">
            <w:pPr>
              <w:spacing w:after="0" w:line="240" w:lineRule="auto"/>
              <w:rPr>
                <w:rFonts w:ascii="Times New Roman" w:hAnsi="Times New Roman"/>
                <w:spacing w:val="-2"/>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7.</w:t>
            </w:r>
            <w:r w:rsidR="009060D3" w:rsidRPr="00C757CC">
              <w:rPr>
                <w:rFonts w:ascii="Times New Roman" w:eastAsia="Times New Roman" w:hAnsi="Times New Roman"/>
                <w:sz w:val="24"/>
                <w:szCs w:val="24"/>
                <w:lang w:eastAsia="lv-LV"/>
              </w:rPr>
              <w:t> </w:t>
            </w:r>
            <w:r w:rsidR="00F41BD5" w:rsidRPr="00C757CC">
              <w:rPr>
                <w:rFonts w:ascii="Times New Roman" w:eastAsia="Times New Roman" w:hAnsi="Times New Roman"/>
                <w:sz w:val="24"/>
                <w:szCs w:val="24"/>
                <w:lang w:eastAsia="lv-LV"/>
              </w:rPr>
              <w:t>pants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D245B2"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z w:val="24"/>
                <w:szCs w:val="24"/>
              </w:rPr>
              <w:t xml:space="preserve">Pilnībā </w:t>
            </w:r>
            <w:r w:rsidRPr="00C757CC">
              <w:rPr>
                <w:rFonts w:ascii="Times New Roman" w:eastAsia="Times New Roman" w:hAnsi="Times New Roman"/>
                <w:sz w:val="24"/>
                <w:szCs w:val="24"/>
                <w:lang w:eastAsia="lv-LV"/>
              </w:rPr>
              <w:t>tiks pārņemtas ar</w:t>
            </w:r>
            <w:r w:rsidR="00CE2A8F" w:rsidRPr="00C757CC">
              <w:rPr>
                <w:rFonts w:ascii="Times New Roman" w:eastAsia="Times New Roman" w:hAnsi="Times New Roman"/>
                <w:sz w:val="24"/>
                <w:szCs w:val="24"/>
                <w:lang w:eastAsia="lv-LV"/>
              </w:rPr>
              <w:t xml:space="preserve"> likumprojektu „Energoefektivitātes likums” un</w:t>
            </w:r>
          </w:p>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z w:val="24"/>
                <w:szCs w:val="24"/>
              </w:rPr>
              <w:t>Ministru kabineta noteikumu projektu „</w:t>
            </w:r>
            <w:r w:rsidRPr="00C757CC">
              <w:rPr>
                <w:rFonts w:ascii="Times New Roman" w:hAnsi="Times New Roman"/>
                <w:bCs/>
                <w:sz w:val="24"/>
                <w:szCs w:val="24"/>
              </w:rPr>
              <w:t>Energoefektivitātes pienākuma shēma”</w:t>
            </w:r>
            <w:r w:rsidRPr="00C757CC">
              <w:rPr>
                <w:rFonts w:ascii="Times New Roman" w:hAnsi="Times New Roman"/>
                <w:sz w:val="24"/>
                <w:szCs w:val="24"/>
              </w:rPr>
              <w:t>, ko paredzēts izdot, pamatojoties uz likumprojekt</w:t>
            </w:r>
            <w:r w:rsidR="006E4140" w:rsidRPr="00C757CC">
              <w:rPr>
                <w:rFonts w:ascii="Times New Roman" w:hAnsi="Times New Roman"/>
                <w:sz w:val="24"/>
                <w:szCs w:val="24"/>
              </w:rPr>
              <w:t>u „Energoefektivitātes likums”</w:t>
            </w:r>
          </w:p>
          <w:p w:rsidR="00EE70EF" w:rsidRPr="00C757CC" w:rsidRDefault="00EE70E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8. pant</w:t>
            </w:r>
            <w:r w:rsidR="000213FF" w:rsidRPr="00C757CC">
              <w:rPr>
                <w:rFonts w:ascii="Times New Roman" w:eastAsia="Times New Roman" w:hAnsi="Times New Roman"/>
                <w:sz w:val="24"/>
                <w:szCs w:val="24"/>
                <w:lang w:eastAsia="lv-LV"/>
              </w:rPr>
              <w:t>a 1. punkta pirmās</w:t>
            </w:r>
            <w:r w:rsidR="00F41BD5" w:rsidRPr="00C757CC">
              <w:rPr>
                <w:rFonts w:ascii="Times New Roman" w:eastAsia="Times New Roman" w:hAnsi="Times New Roman"/>
                <w:sz w:val="24"/>
                <w:szCs w:val="24"/>
                <w:lang w:eastAsia="lv-LV"/>
              </w:rPr>
              <w:t> daļas a)</w:t>
            </w:r>
            <w:r w:rsidR="00F42ACF" w:rsidRPr="00C757CC">
              <w:rPr>
                <w:rFonts w:ascii="Times New Roman" w:eastAsia="Times New Roman" w:hAnsi="Times New Roman"/>
                <w:sz w:val="24"/>
                <w:szCs w:val="24"/>
                <w:lang w:eastAsia="lv-LV"/>
              </w:rPr>
              <w:t xml:space="preserve"> apakšpunkts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A45361"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Pilnībā </w:t>
            </w:r>
            <w:r w:rsidR="00A45361" w:rsidRPr="00C757CC">
              <w:rPr>
                <w:rFonts w:ascii="Times New Roman" w:eastAsia="Times New Roman" w:hAnsi="Times New Roman"/>
                <w:sz w:val="24"/>
                <w:szCs w:val="24"/>
                <w:lang w:eastAsia="lv-LV"/>
              </w:rPr>
              <w:t>tiks pārņemtas ar:</w:t>
            </w:r>
          </w:p>
          <w:p w:rsidR="00A45361" w:rsidRPr="00C757CC" w:rsidRDefault="00A45361" w:rsidP="00C757CC">
            <w:pPr>
              <w:spacing w:after="0" w:line="240" w:lineRule="auto"/>
              <w:rPr>
                <w:rFonts w:ascii="Times New Roman" w:hAnsi="Times New Roman"/>
                <w:sz w:val="24"/>
                <w:szCs w:val="24"/>
              </w:rPr>
            </w:pPr>
            <w:r w:rsidRPr="00C757CC">
              <w:rPr>
                <w:rFonts w:ascii="Times New Roman" w:hAnsi="Times New Roman"/>
                <w:sz w:val="24"/>
                <w:szCs w:val="24"/>
              </w:rPr>
              <w:t xml:space="preserve">1) </w:t>
            </w:r>
            <w:r w:rsidRPr="00C757CC">
              <w:rPr>
                <w:rFonts w:ascii="Times New Roman" w:eastAsia="Times New Roman" w:hAnsi="Times New Roman"/>
                <w:sz w:val="24"/>
                <w:szCs w:val="24"/>
                <w:lang w:eastAsia="lv-LV"/>
              </w:rPr>
              <w:t>likumprojektu „Energoefektivitātes likums”</w:t>
            </w:r>
          </w:p>
          <w:p w:rsidR="00F41BD5" w:rsidRPr="00C757CC" w:rsidRDefault="00F41BD5" w:rsidP="00C757CC">
            <w:pPr>
              <w:spacing w:after="0" w:line="240" w:lineRule="auto"/>
              <w:rPr>
                <w:rFonts w:ascii="Times New Roman" w:eastAsia="Times New Roman" w:hAnsi="Times New Roman"/>
                <w:bCs/>
                <w:sz w:val="24"/>
                <w:szCs w:val="24"/>
                <w:lang w:eastAsia="lv-LV"/>
              </w:rPr>
            </w:pPr>
            <w:r w:rsidRPr="00C757CC">
              <w:rPr>
                <w:rFonts w:ascii="Times New Roman" w:eastAsia="Times New Roman" w:hAnsi="Times New Roman"/>
                <w:bCs/>
                <w:sz w:val="24"/>
                <w:szCs w:val="24"/>
                <w:lang w:eastAsia="lv-LV"/>
              </w:rPr>
              <w:t xml:space="preserve">1) </w:t>
            </w:r>
            <w:r w:rsidR="00A45361" w:rsidRPr="00C757CC">
              <w:rPr>
                <w:rFonts w:ascii="Times New Roman" w:eastAsia="Times New Roman" w:hAnsi="Times New Roman"/>
                <w:bCs/>
                <w:sz w:val="24"/>
                <w:szCs w:val="24"/>
                <w:lang w:eastAsia="lv-LV"/>
              </w:rPr>
              <w:t xml:space="preserve">Ministru kabineta noteikumu projektu „Grozījumi </w:t>
            </w:r>
            <w:r w:rsidRPr="00C757CC">
              <w:rPr>
                <w:rFonts w:ascii="Times New Roman" w:eastAsia="Times New Roman" w:hAnsi="Times New Roman"/>
                <w:bCs/>
                <w:sz w:val="24"/>
                <w:szCs w:val="24"/>
                <w:lang w:eastAsia="lv-LV"/>
              </w:rPr>
              <w:t>Ministru kabineta noteikum</w:t>
            </w:r>
            <w:r w:rsidR="00A45361" w:rsidRPr="00C757CC">
              <w:rPr>
                <w:rFonts w:ascii="Times New Roman" w:eastAsia="Times New Roman" w:hAnsi="Times New Roman"/>
                <w:bCs/>
                <w:sz w:val="24"/>
                <w:szCs w:val="24"/>
                <w:lang w:eastAsia="lv-LV"/>
              </w:rPr>
              <w:t>os</w:t>
            </w:r>
            <w:r w:rsidRPr="00C757CC">
              <w:rPr>
                <w:rFonts w:ascii="Times New Roman" w:eastAsia="Times New Roman" w:hAnsi="Times New Roman"/>
                <w:bCs/>
                <w:sz w:val="24"/>
                <w:szCs w:val="24"/>
                <w:lang w:eastAsia="lv-LV"/>
              </w:rPr>
              <w:t xml:space="preserve"> Nr.382</w:t>
            </w:r>
            <w:r w:rsidRPr="00C757CC">
              <w:rPr>
                <w:rFonts w:ascii="Times New Roman" w:eastAsia="Times New Roman" w:hAnsi="Times New Roman"/>
                <w:sz w:val="24"/>
                <w:szCs w:val="24"/>
                <w:lang w:eastAsia="lv-LV"/>
              </w:rPr>
              <w:t xml:space="preserve"> „Noteikumi par neatkarīgiem ekspertiem ēku energoefektivitātes jomā”</w:t>
            </w:r>
            <w:r w:rsidR="00A45361" w:rsidRPr="00C757CC">
              <w:rPr>
                <w:rFonts w:ascii="Times New Roman" w:eastAsia="Times New Roman" w:hAnsi="Times New Roman"/>
                <w:sz w:val="24"/>
                <w:szCs w:val="24"/>
                <w:lang w:eastAsia="lv-LV"/>
              </w:rPr>
              <w:t>”</w:t>
            </w:r>
            <w:r w:rsidRPr="00C757CC">
              <w:rPr>
                <w:rFonts w:ascii="Times New Roman" w:eastAsia="Times New Roman" w:hAnsi="Times New Roman"/>
                <w:sz w:val="24"/>
                <w:szCs w:val="24"/>
                <w:lang w:eastAsia="lv-LV"/>
              </w:rPr>
              <w:t>;</w:t>
            </w:r>
          </w:p>
          <w:p w:rsidR="00F41BD5" w:rsidRPr="00C757CC" w:rsidRDefault="00F41BD5" w:rsidP="00C757CC">
            <w:pPr>
              <w:spacing w:after="0" w:line="240" w:lineRule="auto"/>
              <w:rPr>
                <w:rFonts w:ascii="Times New Roman" w:hAnsi="Times New Roman"/>
                <w:sz w:val="24"/>
                <w:szCs w:val="24"/>
              </w:rPr>
            </w:pPr>
            <w:r w:rsidRPr="00C757CC">
              <w:rPr>
                <w:rFonts w:ascii="Times New Roman" w:eastAsia="Times New Roman" w:hAnsi="Times New Roman"/>
                <w:sz w:val="24"/>
                <w:szCs w:val="24"/>
                <w:lang w:eastAsia="lv-LV"/>
              </w:rPr>
              <w:t>2)</w:t>
            </w:r>
            <w:r w:rsidRPr="00C757CC">
              <w:rPr>
                <w:rFonts w:ascii="Times New Roman" w:eastAsia="Times New Roman" w:hAnsi="Times New Roman"/>
                <w:bCs/>
                <w:sz w:val="24"/>
                <w:szCs w:val="24"/>
                <w:lang w:eastAsia="lv-LV"/>
              </w:rPr>
              <w:t xml:space="preserve"> </w:t>
            </w:r>
            <w:r w:rsidR="00A45361" w:rsidRPr="00C757CC">
              <w:rPr>
                <w:rFonts w:ascii="Times New Roman" w:eastAsia="Times New Roman" w:hAnsi="Times New Roman"/>
                <w:bCs/>
                <w:sz w:val="24"/>
                <w:szCs w:val="24"/>
                <w:lang w:eastAsia="lv-LV"/>
              </w:rPr>
              <w:t xml:space="preserve">Ministru kabineta noteikumu projektu „Grozījumi </w:t>
            </w:r>
            <w:r w:rsidRPr="00C757CC">
              <w:rPr>
                <w:rFonts w:ascii="Times New Roman" w:eastAsia="Times New Roman" w:hAnsi="Times New Roman"/>
                <w:bCs/>
                <w:sz w:val="24"/>
                <w:szCs w:val="24"/>
                <w:lang w:eastAsia="lv-LV"/>
              </w:rPr>
              <w:t>Ministru kabineta noteikum</w:t>
            </w:r>
            <w:r w:rsidR="00A45361" w:rsidRPr="00C757CC">
              <w:rPr>
                <w:rFonts w:ascii="Times New Roman" w:eastAsia="Times New Roman" w:hAnsi="Times New Roman"/>
                <w:bCs/>
                <w:sz w:val="24"/>
                <w:szCs w:val="24"/>
                <w:lang w:eastAsia="lv-LV"/>
              </w:rPr>
              <w:t>os</w:t>
            </w:r>
            <w:r w:rsidRPr="00C757CC">
              <w:rPr>
                <w:rFonts w:ascii="Times New Roman" w:eastAsia="Times New Roman" w:hAnsi="Times New Roman"/>
                <w:bCs/>
                <w:sz w:val="24"/>
                <w:szCs w:val="24"/>
                <w:lang w:eastAsia="lv-LV"/>
              </w:rPr>
              <w:t xml:space="preserve"> </w:t>
            </w:r>
            <w:proofErr w:type="spellStart"/>
            <w:r w:rsidRPr="00C757CC">
              <w:rPr>
                <w:rFonts w:ascii="Times New Roman" w:eastAsia="Times New Roman" w:hAnsi="Times New Roman"/>
                <w:bCs/>
                <w:sz w:val="24"/>
                <w:szCs w:val="24"/>
                <w:lang w:eastAsia="lv-LV"/>
              </w:rPr>
              <w:t>Nr</w:t>
            </w:r>
            <w:proofErr w:type="spellEnd"/>
            <w:r w:rsidRPr="00C757CC">
              <w:rPr>
                <w:rFonts w:ascii="Times New Roman" w:eastAsia="Times New Roman" w:hAnsi="Times New Roman"/>
                <w:bCs/>
                <w:sz w:val="24"/>
                <w:szCs w:val="24"/>
                <w:lang w:eastAsia="lv-LV"/>
              </w:rPr>
              <w:t>.</w:t>
            </w:r>
            <w:r w:rsidRPr="00C757CC">
              <w:rPr>
                <w:rFonts w:ascii="Times New Roman" w:hAnsi="Times New Roman"/>
                <w:sz w:val="24"/>
                <w:szCs w:val="24"/>
              </w:rPr>
              <w:t xml:space="preserve"> Nr.138 „Noteikumi par rūpniecisko </w:t>
            </w:r>
            <w:proofErr w:type="spellStart"/>
            <w:r w:rsidRPr="00C757CC">
              <w:rPr>
                <w:rFonts w:ascii="Times New Roman" w:hAnsi="Times New Roman"/>
                <w:sz w:val="24"/>
                <w:szCs w:val="24"/>
              </w:rPr>
              <w:t>energoauditu</w:t>
            </w:r>
            <w:proofErr w:type="spellEnd"/>
            <w:r w:rsidRPr="00C757CC">
              <w:rPr>
                <w:rFonts w:ascii="Times New Roman" w:hAnsi="Times New Roman"/>
                <w:sz w:val="24"/>
                <w:szCs w:val="24"/>
              </w:rPr>
              <w:t>”</w:t>
            </w:r>
            <w:r w:rsidR="00A45361" w:rsidRPr="00C757CC">
              <w:rPr>
                <w:rFonts w:ascii="Times New Roman" w:hAnsi="Times New Roman"/>
                <w:sz w:val="24"/>
                <w:szCs w:val="24"/>
              </w:rPr>
              <w:t>”</w:t>
            </w:r>
          </w:p>
          <w:p w:rsidR="00EE70EF" w:rsidRPr="00C757CC" w:rsidRDefault="00EE70E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 xml:space="preserve">8. panta 1. punkta </w:t>
            </w:r>
            <w:r w:rsidR="000213FF" w:rsidRPr="00C757CC">
              <w:rPr>
                <w:rFonts w:ascii="Times New Roman" w:eastAsia="Times New Roman" w:hAnsi="Times New Roman"/>
                <w:sz w:val="24"/>
                <w:szCs w:val="24"/>
                <w:lang w:eastAsia="lv-LV"/>
              </w:rPr>
              <w:t xml:space="preserve">pirmās </w:t>
            </w:r>
            <w:r w:rsidR="00F41BD5" w:rsidRPr="00C757CC">
              <w:rPr>
                <w:rFonts w:ascii="Times New Roman" w:eastAsia="Times New Roman" w:hAnsi="Times New Roman"/>
                <w:sz w:val="24"/>
                <w:szCs w:val="24"/>
                <w:lang w:eastAsia="lv-LV"/>
              </w:rPr>
              <w:t>daļas b)</w:t>
            </w:r>
            <w:r w:rsidR="00F42ACF" w:rsidRPr="00C757CC">
              <w:rPr>
                <w:rFonts w:ascii="Times New Roman" w:eastAsia="Times New Roman" w:hAnsi="Times New Roman"/>
                <w:sz w:val="24"/>
                <w:szCs w:val="24"/>
                <w:lang w:eastAsia="lv-LV"/>
              </w:rPr>
              <w:t xml:space="preserve"> apakšpunkts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sz w:val="24"/>
                <w:szCs w:val="24"/>
                <w:lang w:eastAsia="lv-LV"/>
              </w:rPr>
              <w:t>Latvija nav izvēlējusies</w:t>
            </w:r>
            <w:r w:rsidR="007978BD" w:rsidRPr="00C757CC">
              <w:rPr>
                <w:rFonts w:ascii="Times New Roman" w:eastAsia="Times New Roman" w:hAnsi="Times New Roman"/>
                <w:sz w:val="24"/>
                <w:szCs w:val="24"/>
                <w:lang w:eastAsia="lv-LV"/>
              </w:rPr>
              <w:t xml:space="preserve"> iespēju</w:t>
            </w:r>
            <w:r w:rsidRPr="00C757CC">
              <w:rPr>
                <w:rFonts w:ascii="Times New Roman" w:eastAsia="Times New Roman" w:hAnsi="Times New Roman"/>
                <w:sz w:val="24"/>
                <w:szCs w:val="24"/>
                <w:lang w:eastAsia="lv-LV"/>
              </w:rPr>
              <w:t xml:space="preserve"> </w:t>
            </w:r>
            <w:r w:rsidR="007978BD" w:rsidRPr="00C757CC">
              <w:rPr>
                <w:rFonts w:ascii="Times New Roman" w:eastAsia="Times New Roman" w:hAnsi="Times New Roman"/>
                <w:sz w:val="24"/>
                <w:szCs w:val="24"/>
                <w:lang w:eastAsia="lv-LV"/>
              </w:rPr>
              <w:t xml:space="preserve">ieviest </w:t>
            </w:r>
            <w:r w:rsidRPr="00C757CC">
              <w:rPr>
                <w:rFonts w:ascii="Times New Roman" w:eastAsia="Times New Roman" w:hAnsi="Times New Roman"/>
                <w:sz w:val="24"/>
                <w:szCs w:val="24"/>
                <w:lang w:eastAsia="lv-LV"/>
              </w:rPr>
              <w:t>Direktīvas 2012/27/ES 8. panta 1. punkta b)</w:t>
            </w:r>
            <w:r w:rsidR="001A39A6" w:rsidRPr="00C757CC">
              <w:rPr>
                <w:rFonts w:ascii="Times New Roman" w:eastAsia="Times New Roman" w:hAnsi="Times New Roman"/>
                <w:sz w:val="24"/>
                <w:szCs w:val="24"/>
                <w:lang w:eastAsia="lv-LV"/>
              </w:rPr>
              <w:t xml:space="preserve"> apakšpunkta</w:t>
            </w:r>
            <w:r w:rsidRPr="00C757CC">
              <w:rPr>
                <w:rFonts w:ascii="Times New Roman" w:eastAsia="Times New Roman" w:hAnsi="Times New Roman"/>
                <w:sz w:val="24"/>
                <w:szCs w:val="24"/>
                <w:lang w:eastAsia="lv-LV"/>
              </w:rPr>
              <w:t xml:space="preserve"> </w:t>
            </w:r>
            <w:r w:rsidR="007978BD" w:rsidRPr="00C757CC">
              <w:rPr>
                <w:rFonts w:ascii="Times New Roman" w:eastAsia="Times New Roman" w:hAnsi="Times New Roman"/>
                <w:sz w:val="24"/>
                <w:szCs w:val="24"/>
                <w:lang w:eastAsia="lv-LV"/>
              </w:rPr>
              <w:t>prasības</w:t>
            </w:r>
            <w:r w:rsidR="001A39A6" w:rsidRPr="00C757CC">
              <w:rPr>
                <w:rFonts w:ascii="Times New Roman" w:eastAsia="Times New Roman" w:hAnsi="Times New Roman"/>
                <w:sz w:val="24"/>
                <w:szCs w:val="24"/>
                <w:lang w:eastAsia="lv-LV"/>
              </w:rPr>
              <w:t>, jo ir izvēlējusies Direktīvas 2012/27/ES 8. panta 1. punkta a) apakšpunkta iespējas</w:t>
            </w:r>
          </w:p>
        </w:tc>
        <w:tc>
          <w:tcPr>
            <w:tcW w:w="813" w:type="pct"/>
            <w:shd w:val="clear" w:color="auto" w:fill="auto"/>
          </w:tcPr>
          <w:p w:rsidR="00F41BD5" w:rsidRPr="00C757CC" w:rsidRDefault="00F41BD5" w:rsidP="00C757CC">
            <w:pPr>
              <w:spacing w:after="0" w:line="240" w:lineRule="auto"/>
              <w:rPr>
                <w:rFonts w:ascii="Times New Roman" w:hAnsi="Times New Roman"/>
                <w:spacing w:val="-2"/>
                <w:sz w:val="24"/>
                <w:szCs w:val="24"/>
              </w:rPr>
            </w:pP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8. pant</w:t>
            </w:r>
            <w:r w:rsidR="000213FF" w:rsidRPr="00C757CC">
              <w:rPr>
                <w:rFonts w:ascii="Times New Roman" w:eastAsia="Times New Roman" w:hAnsi="Times New Roman"/>
                <w:sz w:val="24"/>
                <w:szCs w:val="24"/>
                <w:lang w:eastAsia="lv-LV"/>
              </w:rPr>
              <w:t>a 1. punkta otrā</w:t>
            </w:r>
            <w:r w:rsidR="00F41BD5" w:rsidRPr="00C757CC">
              <w:rPr>
                <w:rFonts w:ascii="Times New Roman" w:eastAsia="Times New Roman" w:hAnsi="Times New Roman"/>
                <w:sz w:val="24"/>
                <w:szCs w:val="24"/>
                <w:lang w:eastAsia="lv-LV"/>
              </w:rPr>
              <w:t> daļa</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 xml:space="preserve">Latvija nav izvēlējusies </w:t>
            </w:r>
            <w:r w:rsidR="007978BD" w:rsidRPr="00C757CC">
              <w:rPr>
                <w:rFonts w:ascii="Times New Roman" w:eastAsia="Times New Roman" w:hAnsi="Times New Roman"/>
                <w:sz w:val="24"/>
                <w:szCs w:val="24"/>
                <w:lang w:eastAsia="lv-LV"/>
              </w:rPr>
              <w:t xml:space="preserve">iespēju ieviest </w:t>
            </w:r>
            <w:r w:rsidRPr="00C757CC">
              <w:rPr>
                <w:rFonts w:ascii="Times New Roman" w:eastAsia="Times New Roman" w:hAnsi="Times New Roman"/>
                <w:sz w:val="24"/>
                <w:szCs w:val="24"/>
                <w:lang w:eastAsia="lv-LV"/>
              </w:rPr>
              <w:t>Direktīvas 2012/27/ES 8.</w:t>
            </w:r>
            <w:r w:rsidR="00A146C8" w:rsidRPr="00C757CC">
              <w:rPr>
                <w:rFonts w:ascii="Times New Roman" w:eastAsia="Times New Roman" w:hAnsi="Times New Roman"/>
                <w:sz w:val="24"/>
                <w:szCs w:val="24"/>
                <w:lang w:eastAsia="lv-LV"/>
              </w:rPr>
              <w:t> </w:t>
            </w:r>
            <w:r w:rsidRPr="00C757CC">
              <w:rPr>
                <w:rFonts w:ascii="Times New Roman" w:eastAsia="Times New Roman" w:hAnsi="Times New Roman"/>
                <w:sz w:val="24"/>
                <w:szCs w:val="24"/>
                <w:lang w:eastAsia="lv-LV"/>
              </w:rPr>
              <w:t>panta 1.</w:t>
            </w:r>
            <w:r w:rsidR="00A146C8" w:rsidRPr="00C757CC">
              <w:rPr>
                <w:rFonts w:ascii="Times New Roman" w:eastAsia="Times New Roman" w:hAnsi="Times New Roman"/>
                <w:sz w:val="24"/>
                <w:szCs w:val="24"/>
                <w:lang w:eastAsia="lv-LV"/>
              </w:rPr>
              <w:t xml:space="preserve"> punkta otrās </w:t>
            </w:r>
            <w:r w:rsidRPr="00C757CC">
              <w:rPr>
                <w:rFonts w:ascii="Times New Roman" w:eastAsia="Times New Roman" w:hAnsi="Times New Roman"/>
                <w:sz w:val="24"/>
                <w:szCs w:val="24"/>
                <w:lang w:eastAsia="lv-LV"/>
              </w:rPr>
              <w:t xml:space="preserve">daļas </w:t>
            </w:r>
            <w:r w:rsidR="007978BD" w:rsidRPr="00C757CC">
              <w:rPr>
                <w:rFonts w:ascii="Times New Roman" w:eastAsia="Times New Roman" w:hAnsi="Times New Roman"/>
                <w:sz w:val="24"/>
                <w:szCs w:val="24"/>
                <w:lang w:eastAsia="lv-LV"/>
              </w:rPr>
              <w:t>prasības, jo vēl nav izlemts par normas nepieciešamību</w:t>
            </w:r>
          </w:p>
        </w:tc>
        <w:tc>
          <w:tcPr>
            <w:tcW w:w="813" w:type="pct"/>
            <w:shd w:val="clear" w:color="auto" w:fill="auto"/>
          </w:tcPr>
          <w:p w:rsidR="00F41BD5" w:rsidRPr="00C757CC" w:rsidRDefault="00F41BD5" w:rsidP="00C757CC">
            <w:pPr>
              <w:spacing w:after="0" w:line="240" w:lineRule="auto"/>
              <w:rPr>
                <w:rFonts w:ascii="Times New Roman" w:hAnsi="Times New Roman"/>
                <w:spacing w:val="-2"/>
                <w:sz w:val="24"/>
                <w:szCs w:val="24"/>
              </w:rPr>
            </w:pP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lastRenderedPageBreak/>
              <w:t>8. pant</w:t>
            </w:r>
            <w:r w:rsidR="00A146C8" w:rsidRPr="00C757CC">
              <w:rPr>
                <w:rFonts w:ascii="Times New Roman" w:eastAsia="Times New Roman" w:hAnsi="Times New Roman"/>
                <w:sz w:val="24"/>
                <w:szCs w:val="24"/>
                <w:lang w:eastAsia="lv-LV"/>
              </w:rPr>
              <w:t>a 1. punkta trešā</w:t>
            </w:r>
            <w:r w:rsidR="00F41BD5" w:rsidRPr="00C757CC">
              <w:rPr>
                <w:rFonts w:ascii="Times New Roman" w:eastAsia="Times New Roman" w:hAnsi="Times New Roman"/>
                <w:sz w:val="24"/>
                <w:szCs w:val="24"/>
                <w:lang w:eastAsia="lv-LV"/>
              </w:rPr>
              <w:t> daļa</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A45361" w:rsidRPr="00C757CC" w:rsidRDefault="00A45361"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A45361"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 xml:space="preserve">Prasības tiks pārņemtas ar likumprojektu </w:t>
            </w:r>
            <w:r w:rsidRPr="00C757CC">
              <w:rPr>
                <w:rFonts w:ascii="Times New Roman" w:eastAsia="Times New Roman" w:hAnsi="Times New Roman"/>
                <w:sz w:val="24"/>
                <w:szCs w:val="24"/>
                <w:lang w:eastAsia="lv-LV"/>
              </w:rPr>
              <w:lastRenderedPageBreak/>
              <w:t>„Energoefektivitātes likums”</w:t>
            </w:r>
          </w:p>
          <w:p w:rsidR="00EE70EF" w:rsidRPr="00C757CC" w:rsidRDefault="00EE70E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lastRenderedPageBreak/>
              <w:t xml:space="preserve">Neparedz stingrākas </w:t>
            </w:r>
            <w:r w:rsidRPr="00C757CC">
              <w:rPr>
                <w:rFonts w:ascii="Times New Roman" w:hAnsi="Times New Roman"/>
                <w:spacing w:val="-2"/>
                <w:sz w:val="24"/>
                <w:szCs w:val="24"/>
              </w:rPr>
              <w:lastRenderedPageBreak/>
              <w:t>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lastRenderedPageBreak/>
              <w:t xml:space="preserve">Direktīvas 2012/27/ES </w:t>
            </w:r>
            <w:r w:rsidR="00F41BD5" w:rsidRPr="00C757CC">
              <w:rPr>
                <w:rFonts w:ascii="Times New Roman" w:eastAsia="Times New Roman" w:hAnsi="Times New Roman"/>
                <w:sz w:val="24"/>
                <w:szCs w:val="24"/>
                <w:lang w:eastAsia="lv-LV"/>
              </w:rPr>
              <w:t>8. pant</w:t>
            </w:r>
            <w:r w:rsidR="00A146C8" w:rsidRPr="00C757CC">
              <w:rPr>
                <w:rFonts w:ascii="Times New Roman" w:eastAsia="Times New Roman" w:hAnsi="Times New Roman"/>
                <w:sz w:val="24"/>
                <w:szCs w:val="24"/>
                <w:lang w:eastAsia="lv-LV"/>
              </w:rPr>
              <w:t>a 1. punkta ceturtā</w:t>
            </w:r>
            <w:r w:rsidR="00F41BD5" w:rsidRPr="00C757CC">
              <w:rPr>
                <w:rFonts w:ascii="Times New Roman" w:eastAsia="Times New Roman" w:hAnsi="Times New Roman"/>
                <w:sz w:val="24"/>
                <w:szCs w:val="24"/>
                <w:lang w:eastAsia="lv-LV"/>
              </w:rPr>
              <w:t> daļa</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A45361" w:rsidRPr="00C757CC" w:rsidRDefault="00A45361"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A45361"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EE70EF" w:rsidRPr="00C757CC" w:rsidRDefault="00EE70E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A45361"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A45361" w:rsidRPr="00C757CC">
              <w:rPr>
                <w:rFonts w:ascii="Times New Roman" w:eastAsia="Times New Roman" w:hAnsi="Times New Roman"/>
                <w:sz w:val="24"/>
                <w:szCs w:val="24"/>
                <w:lang w:eastAsia="lv-LV"/>
              </w:rPr>
              <w:t>8. panta 2. punkts</w:t>
            </w:r>
          </w:p>
          <w:p w:rsidR="00A45361" w:rsidRPr="00C757CC" w:rsidRDefault="00A45361"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A45361" w:rsidRPr="00C757CC" w:rsidRDefault="00A45361"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A45361" w:rsidRPr="00C757CC" w:rsidRDefault="00A45361"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A45361" w:rsidRPr="00C757CC" w:rsidRDefault="00A45361"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EE70EF" w:rsidRPr="00C757CC" w:rsidRDefault="00EE70EF" w:rsidP="00C757CC">
            <w:pPr>
              <w:spacing w:after="0" w:line="240" w:lineRule="auto"/>
              <w:rPr>
                <w:rFonts w:ascii="Times New Roman" w:eastAsia="Times New Roman" w:hAnsi="Times New Roman"/>
                <w:b/>
                <w:sz w:val="24"/>
                <w:szCs w:val="24"/>
              </w:rPr>
            </w:pPr>
            <w:r w:rsidRPr="00C757CC">
              <w:rPr>
                <w:rFonts w:ascii="Times New Roman" w:hAnsi="Times New Roman"/>
                <w:spacing w:val="-2"/>
                <w:sz w:val="24"/>
                <w:szCs w:val="24"/>
              </w:rPr>
              <w:t>Atbildīgā Ekonomikas ministrija</w:t>
            </w:r>
          </w:p>
        </w:tc>
        <w:tc>
          <w:tcPr>
            <w:tcW w:w="813" w:type="pct"/>
            <w:shd w:val="clear" w:color="auto" w:fill="auto"/>
          </w:tcPr>
          <w:p w:rsidR="00A45361" w:rsidRPr="00C757CC" w:rsidRDefault="00A45361"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rPr>
          <w:trHeight w:val="1161"/>
        </w:trPr>
        <w:tc>
          <w:tcPr>
            <w:tcW w:w="852" w:type="pct"/>
            <w:shd w:val="clear" w:color="auto" w:fill="auto"/>
          </w:tcPr>
          <w:p w:rsidR="00A45361"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A45361" w:rsidRPr="00C757CC">
              <w:rPr>
                <w:rFonts w:ascii="Times New Roman" w:eastAsia="Times New Roman" w:hAnsi="Times New Roman"/>
                <w:sz w:val="24"/>
                <w:szCs w:val="24"/>
                <w:lang w:eastAsia="lv-LV"/>
              </w:rPr>
              <w:t>8. pant</w:t>
            </w:r>
            <w:r w:rsidR="00A146C8" w:rsidRPr="00C757CC">
              <w:rPr>
                <w:rFonts w:ascii="Times New Roman" w:eastAsia="Times New Roman" w:hAnsi="Times New Roman"/>
                <w:sz w:val="24"/>
                <w:szCs w:val="24"/>
                <w:lang w:eastAsia="lv-LV"/>
              </w:rPr>
              <w:t>a 3. punkta pirmā</w:t>
            </w:r>
            <w:r w:rsidR="00A45361" w:rsidRPr="00C757CC">
              <w:rPr>
                <w:rFonts w:ascii="Times New Roman" w:eastAsia="Times New Roman" w:hAnsi="Times New Roman"/>
                <w:sz w:val="24"/>
                <w:szCs w:val="24"/>
                <w:lang w:eastAsia="lv-LV"/>
              </w:rPr>
              <w:t> daļa</w:t>
            </w:r>
          </w:p>
        </w:tc>
        <w:tc>
          <w:tcPr>
            <w:tcW w:w="1102" w:type="pct"/>
            <w:shd w:val="clear" w:color="auto" w:fill="auto"/>
          </w:tcPr>
          <w:p w:rsidR="00A45361" w:rsidRPr="00C757CC" w:rsidRDefault="00A45361"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A45361" w:rsidRPr="00C757CC" w:rsidRDefault="00A45361"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A45361" w:rsidRPr="00C757CC" w:rsidRDefault="00A45361"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EE70EF" w:rsidRPr="00C757CC" w:rsidRDefault="00EE70EF" w:rsidP="00C757CC">
            <w:pPr>
              <w:spacing w:after="0" w:line="240" w:lineRule="auto"/>
              <w:rPr>
                <w:rFonts w:ascii="Times New Roman" w:hAnsi="Times New Roman"/>
                <w:sz w:val="24"/>
                <w:szCs w:val="24"/>
              </w:rPr>
            </w:pPr>
            <w:r w:rsidRPr="00C757CC">
              <w:rPr>
                <w:rFonts w:ascii="Times New Roman" w:hAnsi="Times New Roman"/>
                <w:spacing w:val="-2"/>
                <w:sz w:val="24"/>
                <w:szCs w:val="24"/>
              </w:rPr>
              <w:t>Atbildīgā Ekonomikas ministrija</w:t>
            </w:r>
          </w:p>
        </w:tc>
        <w:tc>
          <w:tcPr>
            <w:tcW w:w="813" w:type="pct"/>
            <w:shd w:val="clear" w:color="auto" w:fill="auto"/>
          </w:tcPr>
          <w:p w:rsidR="00A45361" w:rsidRPr="00C757CC" w:rsidRDefault="00A45361"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8. pant</w:t>
            </w:r>
            <w:r w:rsidR="00A146C8" w:rsidRPr="00C757CC">
              <w:rPr>
                <w:rFonts w:ascii="Times New Roman" w:eastAsia="Times New Roman" w:hAnsi="Times New Roman"/>
                <w:sz w:val="24"/>
                <w:szCs w:val="24"/>
                <w:lang w:eastAsia="lv-LV"/>
              </w:rPr>
              <w:t>a 3. punkta otrā</w:t>
            </w:r>
            <w:r w:rsidR="00F41BD5" w:rsidRPr="00C757CC">
              <w:rPr>
                <w:rFonts w:ascii="Times New Roman" w:eastAsia="Times New Roman" w:hAnsi="Times New Roman"/>
                <w:sz w:val="24"/>
                <w:szCs w:val="24"/>
                <w:lang w:eastAsia="lv-LV"/>
              </w:rPr>
              <w:t> daļa</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Pārņemts pilnībā</w:t>
            </w:r>
          </w:p>
          <w:p w:rsidR="00F41BD5" w:rsidRPr="00C757CC" w:rsidRDefault="00B90206" w:rsidP="00C757CC">
            <w:pPr>
              <w:spacing w:after="0" w:line="240" w:lineRule="auto"/>
              <w:rPr>
                <w:rFonts w:ascii="Times New Roman" w:eastAsia="Times New Roman" w:hAnsi="Times New Roman"/>
                <w:b/>
                <w:sz w:val="24"/>
                <w:szCs w:val="24"/>
                <w:lang w:eastAsia="lv-LV"/>
              </w:rPr>
            </w:pPr>
            <w:r w:rsidRPr="00C757CC">
              <w:rPr>
                <w:rFonts w:ascii="Times New Roman" w:hAnsi="Times New Roman"/>
                <w:sz w:val="24"/>
                <w:szCs w:val="24"/>
              </w:rPr>
              <w:t xml:space="preserve">Prasības pārņemtas ar </w:t>
            </w:r>
            <w:r w:rsidR="00F41BD5" w:rsidRPr="00C757CC">
              <w:rPr>
                <w:rFonts w:ascii="Times New Roman" w:hAnsi="Times New Roman"/>
                <w:sz w:val="24"/>
                <w:szCs w:val="24"/>
              </w:rPr>
              <w:t xml:space="preserve">Rīgas Tehniskās universitātes Būvniecības fakultātes Profesionālās Tālākizglītības centrs organizē licencētu profesionālas pilnveides izglītības programmu „Ēku un būvju energoefektivitātes audits” (LR IZM licence </w:t>
            </w:r>
            <w:proofErr w:type="spellStart"/>
            <w:r w:rsidR="00F41BD5" w:rsidRPr="00C757CC">
              <w:rPr>
                <w:rFonts w:ascii="Times New Roman" w:hAnsi="Times New Roman"/>
                <w:sz w:val="24"/>
                <w:szCs w:val="24"/>
              </w:rPr>
              <w:t>Nr</w:t>
            </w:r>
            <w:proofErr w:type="spellEnd"/>
            <w:r w:rsidR="00F41BD5" w:rsidRPr="00C757CC">
              <w:rPr>
                <w:rFonts w:ascii="Times New Roman" w:hAnsi="Times New Roman"/>
                <w:sz w:val="24"/>
                <w:szCs w:val="24"/>
              </w:rPr>
              <w:t>. P-34 no 07.08.2009).</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8. panta 4.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A45361" w:rsidRPr="00C757CC" w:rsidRDefault="00A45361"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A45361"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EE70EF" w:rsidRPr="00C757CC" w:rsidRDefault="00EE70E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8. panta 5.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A45361" w:rsidRPr="00C757CC" w:rsidRDefault="00A45361"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A45361"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 un Ministru kabineta</w:t>
            </w:r>
            <w:r w:rsidR="00F41BD5" w:rsidRPr="00C757CC">
              <w:rPr>
                <w:rFonts w:ascii="Times New Roman" w:eastAsia="Times New Roman" w:hAnsi="Times New Roman"/>
                <w:bCs/>
                <w:sz w:val="24"/>
                <w:szCs w:val="24"/>
                <w:lang w:eastAsia="lv-LV"/>
              </w:rPr>
              <w:t xml:space="preserve"> noteikumu projektu „Grozījumi Ministru kabineta noteikumos Nr.138</w:t>
            </w:r>
            <w:r w:rsidR="00F41BD5" w:rsidRPr="00C757CC">
              <w:rPr>
                <w:rFonts w:ascii="Times New Roman" w:eastAsia="Times New Roman" w:hAnsi="Times New Roman"/>
                <w:sz w:val="24"/>
                <w:szCs w:val="24"/>
                <w:lang w:eastAsia="lv-LV"/>
              </w:rPr>
              <w:t xml:space="preserve"> „Noteikumi par rūpniecisko </w:t>
            </w:r>
            <w:proofErr w:type="spellStart"/>
            <w:r w:rsidR="00F41BD5" w:rsidRPr="00C757CC">
              <w:rPr>
                <w:rFonts w:ascii="Times New Roman" w:eastAsia="Times New Roman" w:hAnsi="Times New Roman"/>
                <w:sz w:val="24"/>
                <w:szCs w:val="24"/>
                <w:lang w:eastAsia="lv-LV"/>
              </w:rPr>
              <w:t>energoauditu</w:t>
            </w:r>
            <w:proofErr w:type="spellEnd"/>
            <w:r w:rsidR="00F41BD5" w:rsidRPr="00C757CC">
              <w:rPr>
                <w:rFonts w:ascii="Times New Roman" w:eastAsia="Times New Roman" w:hAnsi="Times New Roman"/>
                <w:sz w:val="24"/>
                <w:szCs w:val="24"/>
                <w:lang w:eastAsia="lv-LV"/>
              </w:rPr>
              <w:t>””</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bCs/>
                <w:sz w:val="24"/>
                <w:szCs w:val="24"/>
                <w:lang w:eastAsia="lv-LV"/>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8.</w:t>
            </w:r>
            <w:r w:rsidR="008D4C99" w:rsidRPr="00C757CC">
              <w:rPr>
                <w:rFonts w:ascii="Times New Roman" w:eastAsia="Times New Roman" w:hAnsi="Times New Roman"/>
                <w:sz w:val="24"/>
                <w:szCs w:val="24"/>
                <w:lang w:eastAsia="lv-LV"/>
              </w:rPr>
              <w:t> </w:t>
            </w:r>
            <w:r w:rsidR="00F41BD5" w:rsidRPr="00C757CC">
              <w:rPr>
                <w:rFonts w:ascii="Times New Roman" w:eastAsia="Times New Roman" w:hAnsi="Times New Roman"/>
                <w:sz w:val="24"/>
                <w:szCs w:val="24"/>
                <w:lang w:eastAsia="lv-LV"/>
              </w:rPr>
              <w:t>panta 6.</w:t>
            </w:r>
            <w:r w:rsidR="008D4C99" w:rsidRPr="00C757CC">
              <w:rPr>
                <w:rFonts w:ascii="Times New Roman" w:eastAsia="Times New Roman" w:hAnsi="Times New Roman"/>
                <w:sz w:val="24"/>
                <w:szCs w:val="24"/>
                <w:lang w:eastAsia="lv-LV"/>
              </w:rPr>
              <w:t> </w:t>
            </w:r>
            <w:r w:rsidR="00F41BD5" w:rsidRPr="00C757CC">
              <w:rPr>
                <w:rFonts w:ascii="Times New Roman" w:eastAsia="Times New Roman" w:hAnsi="Times New Roman"/>
                <w:sz w:val="24"/>
                <w:szCs w:val="24"/>
                <w:lang w:eastAsia="lv-LV"/>
              </w:rPr>
              <w:t>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A45361" w:rsidRPr="00C757CC" w:rsidRDefault="00A45361"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A45361"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EE70EF" w:rsidRPr="00C757CC" w:rsidRDefault="00EE70E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8. panta 7.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E66BC7"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Latvija nav izvēlējusies</w:t>
            </w:r>
            <w:r w:rsidR="007978BD" w:rsidRPr="00C757CC">
              <w:rPr>
                <w:rFonts w:ascii="Times New Roman" w:eastAsia="Times New Roman" w:hAnsi="Times New Roman"/>
                <w:sz w:val="24"/>
                <w:szCs w:val="24"/>
                <w:lang w:eastAsia="lv-LV"/>
              </w:rPr>
              <w:t xml:space="preserve"> iespēju ieviest</w:t>
            </w:r>
            <w:r w:rsidRPr="00C757CC">
              <w:rPr>
                <w:rFonts w:ascii="Times New Roman" w:eastAsia="Times New Roman" w:hAnsi="Times New Roman"/>
                <w:sz w:val="24"/>
                <w:szCs w:val="24"/>
                <w:lang w:eastAsia="lv-LV"/>
              </w:rPr>
              <w:t xml:space="preserve"> Direktīvas 2012/27/ES 8. panta 7. punkta </w:t>
            </w:r>
            <w:r w:rsidR="007978BD" w:rsidRPr="00C757CC">
              <w:rPr>
                <w:rFonts w:ascii="Times New Roman" w:eastAsia="Times New Roman" w:hAnsi="Times New Roman"/>
                <w:sz w:val="24"/>
                <w:szCs w:val="24"/>
                <w:lang w:eastAsia="lv-LV"/>
              </w:rPr>
              <w:t>prasības</w:t>
            </w:r>
            <w:r w:rsidRPr="00C757CC">
              <w:rPr>
                <w:rFonts w:ascii="Times New Roman" w:eastAsia="Times New Roman" w:hAnsi="Times New Roman"/>
                <w:sz w:val="24"/>
                <w:szCs w:val="24"/>
                <w:lang w:eastAsia="lv-LV"/>
              </w:rPr>
              <w:t xml:space="preserve">, jo vēl nav </w:t>
            </w:r>
            <w:r w:rsidR="00EF3946" w:rsidRPr="00C757CC">
              <w:rPr>
                <w:rFonts w:ascii="Times New Roman" w:eastAsia="Times New Roman" w:hAnsi="Times New Roman"/>
                <w:sz w:val="24"/>
                <w:szCs w:val="24"/>
                <w:lang w:eastAsia="lv-LV"/>
              </w:rPr>
              <w:t>izlemts</w:t>
            </w:r>
            <w:r w:rsidRPr="00C757CC">
              <w:rPr>
                <w:rFonts w:ascii="Times New Roman" w:eastAsia="Times New Roman" w:hAnsi="Times New Roman"/>
                <w:sz w:val="24"/>
                <w:szCs w:val="24"/>
                <w:lang w:eastAsia="lv-LV"/>
              </w:rPr>
              <w:t xml:space="preserve"> par normas nepieciešamību</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lastRenderedPageBreak/>
              <w:t>9. panta 1.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A45361" w:rsidRPr="00C757CC" w:rsidRDefault="00A45361"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A45361"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 xml:space="preserve">Prasības tiks pārņemtas ar likumprojektu </w:t>
            </w:r>
            <w:r w:rsidRPr="00C757CC">
              <w:rPr>
                <w:rFonts w:ascii="Times New Roman" w:eastAsia="Times New Roman" w:hAnsi="Times New Roman"/>
                <w:sz w:val="24"/>
                <w:szCs w:val="24"/>
                <w:lang w:eastAsia="lv-LV"/>
              </w:rPr>
              <w:lastRenderedPageBreak/>
              <w:t>„Energoefektivitātes likums”</w:t>
            </w:r>
          </w:p>
          <w:p w:rsidR="00EE70EF" w:rsidRPr="00C757CC" w:rsidRDefault="00EE70EF" w:rsidP="00C757CC">
            <w:pPr>
              <w:spacing w:after="0" w:line="240" w:lineRule="auto"/>
              <w:rPr>
                <w:rFonts w:ascii="Times New Roman" w:eastAsia="Times New Roman" w:hAnsi="Times New Roman"/>
                <w:sz w:val="24"/>
                <w:szCs w:val="24"/>
                <w:highlight w:val="cyan"/>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lastRenderedPageBreak/>
              <w:t xml:space="preserve">Neparedz stingrākas </w:t>
            </w:r>
            <w:r w:rsidRPr="00C757CC">
              <w:rPr>
                <w:rFonts w:ascii="Times New Roman" w:hAnsi="Times New Roman"/>
                <w:spacing w:val="-2"/>
                <w:sz w:val="24"/>
                <w:szCs w:val="24"/>
              </w:rPr>
              <w:lastRenderedPageBreak/>
              <w:t>prasības</w:t>
            </w:r>
          </w:p>
        </w:tc>
      </w:tr>
      <w:tr w:rsidR="002125C0" w:rsidRPr="00227E3B" w:rsidTr="00C757CC">
        <w:tc>
          <w:tcPr>
            <w:tcW w:w="852" w:type="pct"/>
            <w:shd w:val="clear" w:color="auto" w:fill="auto"/>
          </w:tcPr>
          <w:p w:rsidR="00F41BD5"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lastRenderedPageBreak/>
              <w:t xml:space="preserve">Direktīvas 2012/27/ES </w:t>
            </w:r>
            <w:r w:rsidR="00F41BD5" w:rsidRPr="00C757CC">
              <w:rPr>
                <w:rFonts w:ascii="Times New Roman" w:eastAsia="Times New Roman" w:hAnsi="Times New Roman"/>
                <w:sz w:val="24"/>
                <w:szCs w:val="24"/>
                <w:lang w:eastAsia="lv-LV"/>
              </w:rPr>
              <w:t>9. panta 2. punkta a) un b)</w:t>
            </w:r>
            <w:r w:rsidR="00F42ACF" w:rsidRPr="00C757CC">
              <w:rPr>
                <w:rFonts w:ascii="Times New Roman" w:eastAsia="Times New Roman" w:hAnsi="Times New Roman"/>
                <w:sz w:val="24"/>
                <w:szCs w:val="24"/>
                <w:lang w:eastAsia="lv-LV"/>
              </w:rPr>
              <w:t xml:space="preserve"> apakšpunkti</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A45361" w:rsidRPr="00C757CC" w:rsidRDefault="00A45361"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A45361"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EE70EF" w:rsidRPr="00C757CC" w:rsidRDefault="00EE70EF" w:rsidP="00C757CC">
            <w:pPr>
              <w:spacing w:after="0" w:line="240" w:lineRule="auto"/>
              <w:rPr>
                <w:rFonts w:ascii="Times New Roman" w:hAnsi="Times New Roman"/>
                <w:sz w:val="24"/>
                <w:szCs w:val="24"/>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182712"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182712" w:rsidRPr="00C757CC">
              <w:rPr>
                <w:rFonts w:ascii="Times New Roman" w:eastAsia="Times New Roman" w:hAnsi="Times New Roman"/>
                <w:sz w:val="24"/>
                <w:szCs w:val="24"/>
                <w:lang w:eastAsia="lv-LV"/>
              </w:rPr>
              <w:t>9. panta 2. punkta c)</w:t>
            </w:r>
            <w:r w:rsidR="00F42ACF" w:rsidRPr="00C757CC">
              <w:rPr>
                <w:rFonts w:ascii="Times New Roman" w:eastAsia="Times New Roman" w:hAnsi="Times New Roman"/>
                <w:sz w:val="24"/>
                <w:szCs w:val="24"/>
                <w:lang w:eastAsia="lv-LV"/>
              </w:rPr>
              <w:t xml:space="preserve"> apakšpunkts</w:t>
            </w:r>
          </w:p>
        </w:tc>
        <w:tc>
          <w:tcPr>
            <w:tcW w:w="1102" w:type="pct"/>
            <w:shd w:val="clear" w:color="auto" w:fill="auto"/>
          </w:tcPr>
          <w:p w:rsidR="00182712" w:rsidRPr="00C757CC" w:rsidRDefault="00182712"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182712" w:rsidRPr="00C757CC" w:rsidRDefault="00182712"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182712" w:rsidRPr="00C757CC" w:rsidRDefault="00182712" w:rsidP="00C757CC">
            <w:pPr>
              <w:spacing w:after="0" w:line="240" w:lineRule="auto"/>
              <w:rPr>
                <w:rFonts w:ascii="Times New Roman" w:eastAsia="Times New Roman" w:hAnsi="Times New Roman"/>
                <w:bCs/>
                <w:sz w:val="24"/>
                <w:szCs w:val="24"/>
                <w:lang w:eastAsia="lv-LV"/>
              </w:rPr>
            </w:pPr>
            <w:r w:rsidRPr="00C757CC">
              <w:rPr>
                <w:rFonts w:ascii="Times New Roman" w:eastAsia="Times New Roman" w:hAnsi="Times New Roman"/>
                <w:bCs/>
                <w:sz w:val="24"/>
                <w:szCs w:val="24"/>
                <w:lang w:eastAsia="lv-LV"/>
              </w:rPr>
              <w:t xml:space="preserve">Prasības tiks pārņemtas ar </w:t>
            </w:r>
          </w:p>
          <w:p w:rsidR="00182712" w:rsidRPr="00C757CC" w:rsidRDefault="00182712" w:rsidP="00C757CC">
            <w:pPr>
              <w:spacing w:after="0" w:line="240" w:lineRule="auto"/>
              <w:rPr>
                <w:rFonts w:ascii="Times New Roman" w:eastAsia="Times New Roman" w:hAnsi="Times New Roman"/>
                <w:bCs/>
                <w:sz w:val="24"/>
                <w:szCs w:val="24"/>
                <w:lang w:eastAsia="lv-LV"/>
              </w:rPr>
            </w:pPr>
            <w:r w:rsidRPr="00C757CC">
              <w:rPr>
                <w:rFonts w:ascii="Times New Roman" w:eastAsia="Times New Roman" w:hAnsi="Times New Roman"/>
                <w:bCs/>
                <w:sz w:val="24"/>
                <w:szCs w:val="24"/>
                <w:lang w:eastAsia="lv-LV"/>
              </w:rPr>
              <w:t>likumprojektu „Grozījumi Elektroenerģijas tirgus likumā”</w:t>
            </w:r>
          </w:p>
          <w:p w:rsidR="00182712" w:rsidRPr="00C757CC" w:rsidRDefault="00182712"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bCs/>
                <w:sz w:val="24"/>
                <w:szCs w:val="24"/>
                <w:lang w:eastAsia="lv-LV"/>
              </w:rPr>
              <w:t>Atbildīgā Ekonomikas ministrija</w:t>
            </w:r>
          </w:p>
        </w:tc>
        <w:tc>
          <w:tcPr>
            <w:tcW w:w="813" w:type="pct"/>
            <w:shd w:val="clear" w:color="auto" w:fill="auto"/>
          </w:tcPr>
          <w:p w:rsidR="00182712" w:rsidRPr="00C757CC" w:rsidRDefault="00182712"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182712"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182712" w:rsidRPr="00C757CC">
              <w:rPr>
                <w:rFonts w:ascii="Times New Roman" w:eastAsia="Times New Roman" w:hAnsi="Times New Roman"/>
                <w:sz w:val="24"/>
                <w:szCs w:val="24"/>
                <w:lang w:eastAsia="lv-LV"/>
              </w:rPr>
              <w:t>9. panta 2. punkta d)</w:t>
            </w:r>
            <w:r w:rsidR="00F42ACF" w:rsidRPr="00C757CC">
              <w:rPr>
                <w:rFonts w:ascii="Times New Roman" w:eastAsia="Times New Roman" w:hAnsi="Times New Roman"/>
                <w:sz w:val="24"/>
                <w:szCs w:val="24"/>
                <w:lang w:eastAsia="lv-LV"/>
              </w:rPr>
              <w:t xml:space="preserve"> apakšpunkts</w:t>
            </w:r>
          </w:p>
        </w:tc>
        <w:tc>
          <w:tcPr>
            <w:tcW w:w="1102" w:type="pct"/>
            <w:shd w:val="clear" w:color="auto" w:fill="auto"/>
          </w:tcPr>
          <w:p w:rsidR="00182712" w:rsidRPr="00C757CC" w:rsidRDefault="00182712"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182712" w:rsidRPr="00C757CC" w:rsidRDefault="00182712"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Pārņemts pilnībā</w:t>
            </w:r>
          </w:p>
          <w:p w:rsidR="00182712" w:rsidRPr="00C757CC" w:rsidRDefault="00182712"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Cs/>
                <w:sz w:val="24"/>
                <w:szCs w:val="24"/>
                <w:lang w:eastAsia="lv-LV"/>
              </w:rPr>
              <w:t>Ministru kabineta noteikumu Nr.914</w:t>
            </w:r>
            <w:r w:rsidRPr="00C757CC">
              <w:rPr>
                <w:rFonts w:ascii="Times New Roman" w:eastAsia="Times New Roman" w:hAnsi="Times New Roman"/>
                <w:sz w:val="24"/>
                <w:szCs w:val="24"/>
                <w:lang w:eastAsia="lv-LV"/>
              </w:rPr>
              <w:t xml:space="preserve"> „Elektroenerģijas tirdzniecības un lietošanas noteikumi” 106. punkts</w:t>
            </w:r>
          </w:p>
        </w:tc>
        <w:tc>
          <w:tcPr>
            <w:tcW w:w="813" w:type="pct"/>
            <w:shd w:val="clear" w:color="auto" w:fill="auto"/>
          </w:tcPr>
          <w:p w:rsidR="00182712" w:rsidRPr="00C757CC" w:rsidRDefault="00182712"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182712" w:rsidRPr="00C757CC" w:rsidRDefault="0098633E"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182712" w:rsidRPr="00C757CC">
              <w:rPr>
                <w:rFonts w:ascii="Times New Roman" w:eastAsia="Times New Roman" w:hAnsi="Times New Roman"/>
                <w:sz w:val="24"/>
                <w:szCs w:val="24"/>
                <w:lang w:eastAsia="lv-LV"/>
              </w:rPr>
              <w:t>9. panta 2. punkta e)</w:t>
            </w:r>
            <w:r w:rsidR="00F42ACF" w:rsidRPr="00C757CC">
              <w:rPr>
                <w:rFonts w:ascii="Times New Roman" w:eastAsia="Times New Roman" w:hAnsi="Times New Roman"/>
                <w:sz w:val="24"/>
                <w:szCs w:val="24"/>
                <w:lang w:eastAsia="lv-LV"/>
              </w:rPr>
              <w:t xml:space="preserve"> apakšpunkts</w:t>
            </w:r>
          </w:p>
        </w:tc>
        <w:tc>
          <w:tcPr>
            <w:tcW w:w="1102" w:type="pct"/>
            <w:shd w:val="clear" w:color="auto" w:fill="auto"/>
          </w:tcPr>
          <w:p w:rsidR="00182712" w:rsidRPr="00C757CC" w:rsidRDefault="00182712"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182712" w:rsidRPr="00C757CC" w:rsidRDefault="00182712"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182712" w:rsidRPr="00C757CC" w:rsidRDefault="00182712"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EE70EF" w:rsidRPr="00C757CC" w:rsidRDefault="00EE70EF" w:rsidP="00C757CC">
            <w:pPr>
              <w:spacing w:after="0" w:line="240" w:lineRule="auto"/>
              <w:rPr>
                <w:rFonts w:ascii="Times New Roman" w:eastAsia="Times New Roman" w:hAnsi="Times New Roman"/>
                <w:b/>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182712" w:rsidRPr="00C757CC" w:rsidRDefault="00182712"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182712" w:rsidRPr="00C757CC" w:rsidRDefault="0098633E" w:rsidP="00C757CC">
            <w:pPr>
              <w:spacing w:after="0" w:line="240" w:lineRule="auto"/>
              <w:rPr>
                <w:rFonts w:ascii="Times New Roman" w:eastAsia="Times New Roman" w:hAnsi="Times New Roman"/>
                <w:color w:val="000000"/>
                <w:sz w:val="24"/>
                <w:szCs w:val="24"/>
                <w:lang w:eastAsia="lv-LV"/>
              </w:rPr>
            </w:pPr>
            <w:r w:rsidRPr="00C757CC">
              <w:rPr>
                <w:rFonts w:ascii="Times New Roman" w:hAnsi="Times New Roman"/>
                <w:sz w:val="24"/>
                <w:szCs w:val="24"/>
              </w:rPr>
              <w:t xml:space="preserve">Direktīvas 2012/27/ES </w:t>
            </w:r>
            <w:r w:rsidR="00182712" w:rsidRPr="00C757CC">
              <w:rPr>
                <w:rFonts w:ascii="Times New Roman" w:eastAsia="Times New Roman" w:hAnsi="Times New Roman"/>
                <w:color w:val="000000"/>
                <w:sz w:val="24"/>
                <w:szCs w:val="24"/>
                <w:lang w:eastAsia="lv-LV"/>
              </w:rPr>
              <w:t>9. panta 3. punkta pirmā un otrā daļa</w:t>
            </w:r>
          </w:p>
          <w:p w:rsidR="00182712" w:rsidRPr="00C757CC" w:rsidRDefault="00182712" w:rsidP="00C757CC">
            <w:pPr>
              <w:spacing w:after="0" w:line="240" w:lineRule="auto"/>
              <w:rPr>
                <w:rFonts w:ascii="Times New Roman" w:eastAsia="Times New Roman" w:hAnsi="Times New Roman"/>
                <w:color w:val="000000"/>
                <w:sz w:val="24"/>
                <w:szCs w:val="24"/>
                <w:lang w:eastAsia="lv-LV"/>
              </w:rPr>
            </w:pPr>
          </w:p>
        </w:tc>
        <w:tc>
          <w:tcPr>
            <w:tcW w:w="1102" w:type="pct"/>
            <w:shd w:val="clear" w:color="auto" w:fill="auto"/>
          </w:tcPr>
          <w:p w:rsidR="00182712" w:rsidRPr="00C757CC" w:rsidRDefault="00182712" w:rsidP="00C757CC">
            <w:pPr>
              <w:spacing w:after="0" w:line="240" w:lineRule="auto"/>
              <w:rPr>
                <w:rFonts w:ascii="Times New Roman" w:eastAsia="Times New Roman" w:hAnsi="Times New Roman"/>
                <w:color w:val="000000"/>
                <w:sz w:val="24"/>
                <w:szCs w:val="24"/>
                <w:lang w:eastAsia="lv-LV"/>
              </w:rPr>
            </w:pPr>
          </w:p>
        </w:tc>
        <w:tc>
          <w:tcPr>
            <w:tcW w:w="2233" w:type="pct"/>
            <w:shd w:val="clear" w:color="auto" w:fill="auto"/>
          </w:tcPr>
          <w:p w:rsidR="00182712" w:rsidRPr="00C757CC" w:rsidRDefault="00182712" w:rsidP="00C757CC">
            <w:pPr>
              <w:spacing w:after="0" w:line="240" w:lineRule="auto"/>
              <w:rPr>
                <w:rFonts w:ascii="Times New Roman" w:hAnsi="Times New Roman"/>
                <w:b/>
                <w:color w:val="000000"/>
                <w:sz w:val="24"/>
                <w:szCs w:val="24"/>
              </w:rPr>
            </w:pPr>
            <w:r w:rsidRPr="00C757CC">
              <w:rPr>
                <w:rFonts w:ascii="Times New Roman" w:hAnsi="Times New Roman"/>
                <w:b/>
                <w:color w:val="000000"/>
                <w:sz w:val="24"/>
                <w:szCs w:val="24"/>
              </w:rPr>
              <w:t>Nav pārņemts</w:t>
            </w:r>
          </w:p>
          <w:p w:rsidR="00182712" w:rsidRPr="00C757CC" w:rsidRDefault="00182712"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Prasības tiks pārņemtas ar noteikumu projektu „Grozījumi Ministru kabineta noteikumos Nr.876 „Siltumenerģijas piegādes un lietošanas noteikumi””</w:t>
            </w:r>
          </w:p>
          <w:p w:rsidR="00EE70EF" w:rsidRPr="00C757CC" w:rsidRDefault="00EE70EF" w:rsidP="00C757CC">
            <w:pPr>
              <w:spacing w:after="0" w:line="240" w:lineRule="auto"/>
              <w:rPr>
                <w:rFonts w:ascii="Times New Roman" w:eastAsia="Times New Roman" w:hAnsi="Times New Roman"/>
                <w:color w:val="000000"/>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182712" w:rsidRPr="00C757CC" w:rsidRDefault="00182712"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182712" w:rsidRPr="00C757CC" w:rsidRDefault="007314CA" w:rsidP="00C757CC">
            <w:pPr>
              <w:spacing w:after="0" w:line="240" w:lineRule="auto"/>
              <w:rPr>
                <w:rFonts w:ascii="Times New Roman" w:eastAsia="Times New Roman" w:hAnsi="Times New Roman"/>
                <w:color w:val="000000"/>
                <w:sz w:val="24"/>
                <w:szCs w:val="24"/>
                <w:lang w:eastAsia="lv-LV"/>
              </w:rPr>
            </w:pPr>
            <w:r w:rsidRPr="00C757CC">
              <w:rPr>
                <w:rFonts w:ascii="Times New Roman" w:hAnsi="Times New Roman"/>
                <w:sz w:val="24"/>
                <w:szCs w:val="24"/>
              </w:rPr>
              <w:t xml:space="preserve">Direktīvas 2012/27/ES </w:t>
            </w:r>
            <w:r w:rsidR="00182712" w:rsidRPr="00C757CC">
              <w:rPr>
                <w:rFonts w:ascii="Times New Roman" w:eastAsia="Times New Roman" w:hAnsi="Times New Roman"/>
                <w:color w:val="000000"/>
                <w:sz w:val="24"/>
                <w:szCs w:val="24"/>
                <w:lang w:eastAsia="lv-LV"/>
              </w:rPr>
              <w:t>9. panta 3. punkta trešā daļa</w:t>
            </w:r>
          </w:p>
        </w:tc>
        <w:tc>
          <w:tcPr>
            <w:tcW w:w="1102" w:type="pct"/>
            <w:shd w:val="clear" w:color="auto" w:fill="auto"/>
          </w:tcPr>
          <w:p w:rsidR="00182712" w:rsidRPr="00C757CC" w:rsidRDefault="00182712" w:rsidP="00C757CC">
            <w:pPr>
              <w:spacing w:after="0" w:line="240" w:lineRule="auto"/>
              <w:rPr>
                <w:rFonts w:ascii="Times New Roman" w:eastAsia="Times New Roman" w:hAnsi="Times New Roman"/>
                <w:color w:val="000000"/>
                <w:sz w:val="24"/>
                <w:szCs w:val="24"/>
                <w:lang w:eastAsia="lv-LV"/>
              </w:rPr>
            </w:pPr>
          </w:p>
        </w:tc>
        <w:tc>
          <w:tcPr>
            <w:tcW w:w="2233" w:type="pct"/>
            <w:shd w:val="clear" w:color="auto" w:fill="auto"/>
          </w:tcPr>
          <w:p w:rsidR="00182712" w:rsidRPr="00C757CC" w:rsidRDefault="00182712" w:rsidP="00C757CC">
            <w:pPr>
              <w:pStyle w:val="naiskr"/>
              <w:spacing w:before="0" w:after="0"/>
              <w:rPr>
                <w:b/>
                <w:color w:val="000000"/>
              </w:rPr>
            </w:pPr>
            <w:r w:rsidRPr="00C757CC">
              <w:rPr>
                <w:b/>
                <w:color w:val="000000"/>
              </w:rPr>
              <w:t>Pārņemts pilnībā</w:t>
            </w:r>
          </w:p>
          <w:p w:rsidR="00182712" w:rsidRPr="00C757CC" w:rsidRDefault="00182712" w:rsidP="00C757CC">
            <w:pPr>
              <w:spacing w:after="0" w:line="240" w:lineRule="auto"/>
              <w:rPr>
                <w:rFonts w:ascii="Times New Roman" w:hAnsi="Times New Roman"/>
                <w:b/>
                <w:color w:val="000000"/>
                <w:sz w:val="24"/>
                <w:szCs w:val="24"/>
              </w:rPr>
            </w:pPr>
            <w:r w:rsidRPr="00C757CC">
              <w:rPr>
                <w:rFonts w:ascii="Times New Roman" w:hAnsi="Times New Roman"/>
                <w:sz w:val="24"/>
                <w:szCs w:val="24"/>
              </w:rPr>
              <w:t>Prasības pārņemtas ar Ministru kabineta noteikumu Nr.1013 „Kārtība, kādā dzīvokļa īpašnieks daudzdzīvokļu dzīvojamā mājā norēķinās par pakalpojumiem, kas saistīti ar dzīvokļa īpašuma lietošanu” 17. punktu</w:t>
            </w:r>
          </w:p>
        </w:tc>
        <w:tc>
          <w:tcPr>
            <w:tcW w:w="813" w:type="pct"/>
            <w:shd w:val="clear" w:color="auto" w:fill="auto"/>
          </w:tcPr>
          <w:p w:rsidR="00182712" w:rsidRPr="00C757CC" w:rsidRDefault="00182712"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10. panta 1.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A45361" w:rsidRPr="00C757CC" w:rsidRDefault="00A45361"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A45361"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2B766F" w:rsidRPr="00C757CC" w:rsidRDefault="002B766F" w:rsidP="00C757CC">
            <w:pPr>
              <w:spacing w:after="0" w:line="240" w:lineRule="auto"/>
              <w:rPr>
                <w:rFonts w:ascii="Times New Roman" w:eastAsia="Times New Roman" w:hAnsi="Times New Roman"/>
                <w:b/>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10. panta 2.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A45361" w:rsidRPr="00C757CC" w:rsidRDefault="00A45361"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A45361"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2B766F" w:rsidRPr="00C757CC" w:rsidRDefault="002B766F" w:rsidP="00C757CC">
            <w:pPr>
              <w:spacing w:after="0" w:line="240" w:lineRule="auto"/>
              <w:rPr>
                <w:rFonts w:ascii="Times New Roman" w:eastAsia="Times New Roman" w:hAnsi="Times New Roman"/>
                <w:b/>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10. panta 3.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A45361" w:rsidRPr="00C757CC" w:rsidRDefault="00A45361"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A45361"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2B766F" w:rsidRPr="00C757CC" w:rsidRDefault="002B766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lastRenderedPageBreak/>
              <w:t xml:space="preserve">Direktīvas 2012/27/ES </w:t>
            </w:r>
            <w:r w:rsidR="00F41BD5" w:rsidRPr="00C757CC">
              <w:rPr>
                <w:rFonts w:ascii="Times New Roman" w:eastAsia="Times New Roman" w:hAnsi="Times New Roman"/>
                <w:sz w:val="24"/>
                <w:szCs w:val="24"/>
                <w:lang w:eastAsia="lv-LV"/>
              </w:rPr>
              <w:t>11. panta 1.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A45361" w:rsidRPr="00C757CC" w:rsidRDefault="00A45361"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A45361"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2B766F" w:rsidRPr="00C757CC" w:rsidRDefault="002B766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11. panta 2.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Pārņemts pilnībā</w:t>
            </w:r>
          </w:p>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z w:val="24"/>
                <w:szCs w:val="24"/>
              </w:rPr>
              <w:t>Prasības pārņemtas ar:</w:t>
            </w:r>
          </w:p>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z w:val="24"/>
                <w:szCs w:val="24"/>
              </w:rPr>
              <w:t>1) „Dzīvojamo māju pārvaldīšanas likums” 10. panta ceturtā daļa un</w:t>
            </w:r>
          </w:p>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z w:val="24"/>
                <w:szCs w:val="24"/>
              </w:rPr>
              <w:t>11. panta otrās daļas 8. punkta c apakšpunkts;</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2) Likums „Par valsts un pašvaldību dzīvojamo māju pārvaldīšanu” 50. panta astotā daļa.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12. panta 1.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A45361" w:rsidRPr="00C757CC" w:rsidRDefault="00A45361"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A45361"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2B766F" w:rsidRPr="00C757CC" w:rsidRDefault="002B766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12. panta 2.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A45361" w:rsidRPr="00C757CC" w:rsidRDefault="00A45361"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A45361"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2B766F" w:rsidRPr="00C757CC" w:rsidRDefault="002B766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13. pants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A45361" w:rsidRPr="00C757CC" w:rsidRDefault="00A45361"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A45361"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2B766F" w:rsidRPr="00C757CC" w:rsidRDefault="002B766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14. panta 1.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A45361"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F41BD5" w:rsidP="00C757CC">
            <w:pPr>
              <w:spacing w:after="0" w:line="240" w:lineRule="auto"/>
              <w:rPr>
                <w:rFonts w:ascii="Times New Roman" w:hAnsi="Times New Roman"/>
                <w:bCs/>
                <w:sz w:val="24"/>
                <w:szCs w:val="24"/>
              </w:rPr>
            </w:pPr>
            <w:r w:rsidRPr="00C757CC">
              <w:rPr>
                <w:rFonts w:ascii="Times New Roman" w:hAnsi="Times New Roman"/>
                <w:sz w:val="24"/>
                <w:szCs w:val="24"/>
              </w:rPr>
              <w:t xml:space="preserve">Prasības </w:t>
            </w:r>
            <w:r w:rsidRPr="00C757CC">
              <w:rPr>
                <w:rFonts w:ascii="Times New Roman" w:eastAsia="Times New Roman" w:hAnsi="Times New Roman"/>
                <w:sz w:val="24"/>
                <w:szCs w:val="24"/>
                <w:lang w:eastAsia="lv-LV"/>
              </w:rPr>
              <w:t>tiks pārņemtas ar</w:t>
            </w:r>
            <w:r w:rsidR="00A45361" w:rsidRPr="00C757CC">
              <w:rPr>
                <w:rFonts w:ascii="Times New Roman" w:eastAsia="Times New Roman" w:hAnsi="Times New Roman"/>
                <w:sz w:val="24"/>
                <w:szCs w:val="24"/>
                <w:lang w:eastAsia="lv-LV"/>
              </w:rPr>
              <w:t xml:space="preserve"> likumprojektu „Energoefektivitātes likums” un </w:t>
            </w:r>
            <w:r w:rsidRPr="00C757CC">
              <w:rPr>
                <w:rFonts w:ascii="Times New Roman" w:hAnsi="Times New Roman"/>
                <w:sz w:val="24"/>
                <w:szCs w:val="24"/>
              </w:rPr>
              <w:t>Ministru kabineta noteikumiem „</w:t>
            </w:r>
            <w:r w:rsidRPr="00C757CC">
              <w:rPr>
                <w:rFonts w:ascii="Times New Roman" w:hAnsi="Times New Roman"/>
                <w:bCs/>
                <w:sz w:val="24"/>
                <w:szCs w:val="24"/>
              </w:rPr>
              <w:t>Efektīvas siltumapgādes un dzesēšanas izmaksu un ieguvumu analīzes veikšanas kārtība un kārtība, kādā kompetentās iestādes ņem vērā izmaksu un ieguvumu analīzi”</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bCs/>
                <w:sz w:val="24"/>
                <w:szCs w:val="24"/>
                <w:lang w:eastAsia="lv-LV"/>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14. panta 2.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A45361" w:rsidRPr="00C757CC" w:rsidRDefault="00A45361"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A45361" w:rsidRPr="00C757CC" w:rsidRDefault="00A45361" w:rsidP="00C757CC">
            <w:pPr>
              <w:spacing w:after="0" w:line="240" w:lineRule="auto"/>
              <w:rPr>
                <w:rFonts w:ascii="Times New Roman" w:hAnsi="Times New Roman"/>
                <w:bCs/>
                <w:sz w:val="24"/>
                <w:szCs w:val="24"/>
              </w:rPr>
            </w:pPr>
            <w:r w:rsidRPr="00C757CC">
              <w:rPr>
                <w:rFonts w:ascii="Times New Roman" w:hAnsi="Times New Roman"/>
                <w:sz w:val="24"/>
                <w:szCs w:val="24"/>
              </w:rPr>
              <w:t xml:space="preserve">Prasības </w:t>
            </w:r>
            <w:r w:rsidRPr="00C757CC">
              <w:rPr>
                <w:rFonts w:ascii="Times New Roman" w:eastAsia="Times New Roman" w:hAnsi="Times New Roman"/>
                <w:sz w:val="24"/>
                <w:szCs w:val="24"/>
                <w:lang w:eastAsia="lv-LV"/>
              </w:rPr>
              <w:t xml:space="preserve">tiks pārņemtas ar likumprojektu „Energoefektivitātes likums” un </w:t>
            </w:r>
            <w:r w:rsidRPr="00C757CC">
              <w:rPr>
                <w:rFonts w:ascii="Times New Roman" w:hAnsi="Times New Roman"/>
                <w:sz w:val="24"/>
                <w:szCs w:val="24"/>
              </w:rPr>
              <w:t>Ministru kabineta noteikumiem „</w:t>
            </w:r>
            <w:r w:rsidRPr="00C757CC">
              <w:rPr>
                <w:rFonts w:ascii="Times New Roman" w:hAnsi="Times New Roman"/>
                <w:bCs/>
                <w:sz w:val="24"/>
                <w:szCs w:val="24"/>
              </w:rPr>
              <w:t>Efektīvas siltumapgādes un dzesēšanas izmaksu un ieguvumu analīzes veikšanas kārtība un kārtība, kādā kompetentās iestādes ņem vērā izmaksu un ieguvumu analīzi”</w:t>
            </w:r>
          </w:p>
          <w:p w:rsidR="00F41BD5" w:rsidRPr="00C757CC" w:rsidRDefault="00A45361"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Cs/>
                <w:sz w:val="24"/>
                <w:szCs w:val="24"/>
                <w:lang w:eastAsia="lv-LV"/>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14. panta 3.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A45361" w:rsidRPr="00C757CC" w:rsidRDefault="00A45361"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A45361" w:rsidRPr="00C757CC" w:rsidRDefault="00A45361" w:rsidP="00C757CC">
            <w:pPr>
              <w:spacing w:after="0" w:line="240" w:lineRule="auto"/>
              <w:rPr>
                <w:rFonts w:ascii="Times New Roman" w:hAnsi="Times New Roman"/>
                <w:bCs/>
                <w:sz w:val="24"/>
                <w:szCs w:val="24"/>
              </w:rPr>
            </w:pPr>
            <w:r w:rsidRPr="00C757CC">
              <w:rPr>
                <w:rFonts w:ascii="Times New Roman" w:hAnsi="Times New Roman"/>
                <w:sz w:val="24"/>
                <w:szCs w:val="24"/>
              </w:rPr>
              <w:t xml:space="preserve">Prasības </w:t>
            </w:r>
            <w:r w:rsidRPr="00C757CC">
              <w:rPr>
                <w:rFonts w:ascii="Times New Roman" w:eastAsia="Times New Roman" w:hAnsi="Times New Roman"/>
                <w:sz w:val="24"/>
                <w:szCs w:val="24"/>
                <w:lang w:eastAsia="lv-LV"/>
              </w:rPr>
              <w:t xml:space="preserve">tiks pārņemtas ar likumprojektu „Energoefektivitātes likums” un </w:t>
            </w:r>
            <w:r w:rsidRPr="00C757CC">
              <w:rPr>
                <w:rFonts w:ascii="Times New Roman" w:hAnsi="Times New Roman"/>
                <w:sz w:val="24"/>
                <w:szCs w:val="24"/>
              </w:rPr>
              <w:t>Ministru kabineta noteikumiem „</w:t>
            </w:r>
            <w:r w:rsidRPr="00C757CC">
              <w:rPr>
                <w:rFonts w:ascii="Times New Roman" w:hAnsi="Times New Roman"/>
                <w:bCs/>
                <w:sz w:val="24"/>
                <w:szCs w:val="24"/>
              </w:rPr>
              <w:t xml:space="preserve">Efektīvas siltumapgādes un dzesēšanas izmaksu un </w:t>
            </w:r>
            <w:r w:rsidRPr="00C757CC">
              <w:rPr>
                <w:rFonts w:ascii="Times New Roman" w:hAnsi="Times New Roman"/>
                <w:bCs/>
                <w:sz w:val="24"/>
                <w:szCs w:val="24"/>
              </w:rPr>
              <w:lastRenderedPageBreak/>
              <w:t>ieguvumu analīzes veikšanas kārtība un kārtība, kādā kompetentās iestādes ņem vērā izmaksu un ieguvumu analīzi”</w:t>
            </w:r>
          </w:p>
          <w:p w:rsidR="00F41BD5" w:rsidRPr="00C757CC" w:rsidRDefault="00A45361"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bCs/>
                <w:sz w:val="24"/>
                <w:szCs w:val="24"/>
                <w:lang w:eastAsia="lv-LV"/>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lastRenderedPageBreak/>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lastRenderedPageBreak/>
              <w:t xml:space="preserve">Direktīvas 2012/27/ES </w:t>
            </w:r>
            <w:r w:rsidR="00F41BD5" w:rsidRPr="00C757CC">
              <w:rPr>
                <w:rFonts w:ascii="Times New Roman" w:eastAsia="Times New Roman" w:hAnsi="Times New Roman"/>
                <w:sz w:val="24"/>
                <w:szCs w:val="24"/>
                <w:lang w:eastAsia="lv-LV"/>
              </w:rPr>
              <w:t>14. panta 4.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A45361" w:rsidRPr="00C757CC" w:rsidRDefault="00A45361"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A45361" w:rsidRPr="00C757CC" w:rsidRDefault="00A45361" w:rsidP="00C757CC">
            <w:pPr>
              <w:spacing w:after="0" w:line="240" w:lineRule="auto"/>
              <w:rPr>
                <w:rFonts w:ascii="Times New Roman" w:hAnsi="Times New Roman"/>
                <w:bCs/>
                <w:sz w:val="24"/>
                <w:szCs w:val="24"/>
              </w:rPr>
            </w:pPr>
            <w:r w:rsidRPr="00C757CC">
              <w:rPr>
                <w:rFonts w:ascii="Times New Roman" w:hAnsi="Times New Roman"/>
                <w:sz w:val="24"/>
                <w:szCs w:val="24"/>
              </w:rPr>
              <w:t xml:space="preserve">Prasības </w:t>
            </w:r>
            <w:r w:rsidRPr="00C757CC">
              <w:rPr>
                <w:rFonts w:ascii="Times New Roman" w:eastAsia="Times New Roman" w:hAnsi="Times New Roman"/>
                <w:sz w:val="24"/>
                <w:szCs w:val="24"/>
                <w:lang w:eastAsia="lv-LV"/>
              </w:rPr>
              <w:t xml:space="preserve">tiks pārņemtas ar likumprojektu „Energoefektivitātes likums” un </w:t>
            </w:r>
            <w:r w:rsidRPr="00C757CC">
              <w:rPr>
                <w:rFonts w:ascii="Times New Roman" w:hAnsi="Times New Roman"/>
                <w:sz w:val="24"/>
                <w:szCs w:val="24"/>
              </w:rPr>
              <w:t>Ministru kabineta noteikumiem „</w:t>
            </w:r>
            <w:r w:rsidRPr="00C757CC">
              <w:rPr>
                <w:rFonts w:ascii="Times New Roman" w:hAnsi="Times New Roman"/>
                <w:bCs/>
                <w:sz w:val="24"/>
                <w:szCs w:val="24"/>
              </w:rPr>
              <w:t>Efektīvas siltumapgādes un dzesēšanas izmaksu un ieguvumu analīzes veikšanas kārtība un kārtība, kādā kompetentās iestādes ņem vērā izmaksu un ieguvumu analīzi”</w:t>
            </w:r>
          </w:p>
          <w:p w:rsidR="00F41BD5" w:rsidRPr="00C757CC" w:rsidRDefault="00A45361"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bCs/>
                <w:sz w:val="24"/>
                <w:szCs w:val="24"/>
                <w:lang w:eastAsia="lv-LV"/>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14. panta 5.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A45361" w:rsidRPr="00C757CC" w:rsidRDefault="00A45361"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A45361"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2B766F" w:rsidRPr="00C757CC" w:rsidRDefault="002B766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14. panta 6.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Direktīvas 2012/27/ES 14. panta 6. punkta iespēja netika izmantota</w:t>
            </w:r>
            <w:r w:rsidR="00E66BC7" w:rsidRPr="00C757CC">
              <w:rPr>
                <w:rFonts w:ascii="Times New Roman" w:eastAsia="Times New Roman" w:hAnsi="Times New Roman"/>
                <w:sz w:val="24"/>
                <w:szCs w:val="24"/>
                <w:lang w:eastAsia="lv-LV"/>
              </w:rPr>
              <w:t xml:space="preserve">, jo ir nolemts </w:t>
            </w:r>
            <w:r w:rsidR="00EF3946" w:rsidRPr="00C757CC">
              <w:rPr>
                <w:rFonts w:ascii="Times New Roman" w:eastAsia="Times New Roman" w:hAnsi="Times New Roman"/>
                <w:sz w:val="24"/>
                <w:szCs w:val="24"/>
                <w:lang w:eastAsia="lv-LV"/>
              </w:rPr>
              <w:t xml:space="preserve">nepiešķirt </w:t>
            </w:r>
            <w:r w:rsidR="00E66BC7" w:rsidRPr="00C757CC">
              <w:rPr>
                <w:rFonts w:ascii="Times New Roman" w:eastAsia="Times New Roman" w:hAnsi="Times New Roman"/>
                <w:sz w:val="24"/>
                <w:szCs w:val="24"/>
                <w:lang w:eastAsia="lv-LV"/>
              </w:rPr>
              <w:t xml:space="preserve">atbrīvojumus atsevišķām iekārtām </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14. panta 7.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A45361" w:rsidRPr="00C757CC" w:rsidRDefault="00A45361"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A45361"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2B766F" w:rsidRPr="00C757CC" w:rsidRDefault="002B766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14. panta 8.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EF3946"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Latvija nav izvēlējusies</w:t>
            </w:r>
            <w:r w:rsidR="007978BD" w:rsidRPr="00C757CC">
              <w:rPr>
                <w:rFonts w:ascii="Times New Roman" w:eastAsia="Times New Roman" w:hAnsi="Times New Roman"/>
                <w:sz w:val="24"/>
                <w:szCs w:val="24"/>
                <w:lang w:eastAsia="lv-LV"/>
              </w:rPr>
              <w:t xml:space="preserve"> iespēju ieviest</w:t>
            </w:r>
            <w:r w:rsidRPr="00C757CC">
              <w:rPr>
                <w:rFonts w:ascii="Times New Roman" w:eastAsia="Times New Roman" w:hAnsi="Times New Roman"/>
                <w:sz w:val="24"/>
                <w:szCs w:val="24"/>
                <w:lang w:eastAsia="lv-LV"/>
              </w:rPr>
              <w:t xml:space="preserve"> Direktīvas 2012/27/ES 14. panta 8. punkta </w:t>
            </w:r>
            <w:r w:rsidR="007978BD" w:rsidRPr="00C757CC">
              <w:rPr>
                <w:rFonts w:ascii="Times New Roman" w:eastAsia="Times New Roman" w:hAnsi="Times New Roman"/>
                <w:sz w:val="24"/>
                <w:szCs w:val="24"/>
                <w:lang w:eastAsia="lv-LV"/>
              </w:rPr>
              <w:t>prasības</w:t>
            </w:r>
            <w:r w:rsidRPr="00C757CC">
              <w:rPr>
                <w:rFonts w:ascii="Times New Roman" w:eastAsia="Times New Roman" w:hAnsi="Times New Roman"/>
                <w:sz w:val="24"/>
                <w:szCs w:val="24"/>
                <w:lang w:eastAsia="lv-LV"/>
              </w:rPr>
              <w:t>, jo vēl nav izlemts par normas nepieciešamību</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14. panta 9.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3340B7" w:rsidRPr="00C757CC" w:rsidRDefault="003340B7"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3340B7"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2B766F" w:rsidRPr="00C757CC" w:rsidRDefault="002B766F" w:rsidP="00C757CC">
            <w:pPr>
              <w:spacing w:after="0" w:line="240" w:lineRule="auto"/>
              <w:rPr>
                <w:rFonts w:ascii="Times New Roman" w:hAnsi="Times New Roman"/>
                <w:color w:val="000000"/>
                <w:sz w:val="24"/>
                <w:szCs w:val="24"/>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14. panta 10. punkta pirmā daļa</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Pārņemts daļēji</w:t>
            </w:r>
          </w:p>
          <w:p w:rsidR="00F41BD5" w:rsidRPr="00C757CC" w:rsidRDefault="00D245B2"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 xml:space="preserve">Prasības daļēji pārņemtas ar </w:t>
            </w:r>
            <w:r w:rsidR="00F41BD5" w:rsidRPr="00C757CC">
              <w:rPr>
                <w:rFonts w:ascii="Times New Roman" w:eastAsia="Times New Roman" w:hAnsi="Times New Roman"/>
                <w:sz w:val="24"/>
                <w:szCs w:val="24"/>
                <w:lang w:eastAsia="lv-LV"/>
              </w:rPr>
              <w:t xml:space="preserve">Ministru kabineta noteikumu </w:t>
            </w:r>
            <w:r w:rsidR="00F41BD5" w:rsidRPr="00C757CC">
              <w:rPr>
                <w:rFonts w:ascii="Times New Roman" w:eastAsia="Times New Roman" w:hAnsi="Times New Roman"/>
                <w:bCs/>
                <w:sz w:val="24"/>
                <w:szCs w:val="24"/>
                <w:lang w:eastAsia="lv-LV"/>
              </w:rPr>
              <w:t>Nr.221</w:t>
            </w:r>
            <w:r w:rsidR="00F41BD5" w:rsidRPr="00C757CC">
              <w:rPr>
                <w:rFonts w:ascii="Times New Roman" w:eastAsia="Times New Roman" w:hAnsi="Times New Roman"/>
                <w:sz w:val="24"/>
                <w:szCs w:val="24"/>
                <w:lang w:eastAsia="lv-LV"/>
              </w:rPr>
              <w:t xml:space="preserve"> „Noteikumi par elektroenerģijas ražošanu un cenu noteikšanu, ražojot elektroenerģiju koģenerācijā” </w:t>
            </w:r>
            <w:proofErr w:type="spellStart"/>
            <w:r w:rsidR="00F41BD5" w:rsidRPr="00C757CC">
              <w:rPr>
                <w:rFonts w:ascii="Times New Roman" w:eastAsia="Times New Roman" w:hAnsi="Times New Roman"/>
                <w:sz w:val="24"/>
                <w:szCs w:val="24"/>
                <w:lang w:eastAsia="lv-LV"/>
              </w:rPr>
              <w:t>V.nodaļ</w:t>
            </w:r>
            <w:r w:rsidRPr="00C757CC">
              <w:rPr>
                <w:rFonts w:ascii="Times New Roman" w:eastAsia="Times New Roman" w:hAnsi="Times New Roman"/>
                <w:sz w:val="24"/>
                <w:szCs w:val="24"/>
                <w:lang w:eastAsia="lv-LV"/>
              </w:rPr>
              <w:t>u</w:t>
            </w:r>
            <w:proofErr w:type="spellEnd"/>
          </w:p>
          <w:p w:rsidR="00F41BD5" w:rsidRPr="00C757CC" w:rsidRDefault="00F41BD5" w:rsidP="00C757CC">
            <w:pPr>
              <w:spacing w:after="0" w:line="240" w:lineRule="auto"/>
              <w:rPr>
                <w:rFonts w:ascii="Times New Roman" w:eastAsia="Times New Roman" w:hAnsi="Times New Roman"/>
                <w:sz w:val="24"/>
                <w:szCs w:val="24"/>
                <w:lang w:eastAsia="lv-LV"/>
              </w:rPr>
            </w:pP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 xml:space="preserve">Prasības pilnībā tiks pārņemtas ar Ministru kabineta noteikumu projektu „Grozījumi </w:t>
            </w:r>
            <w:r w:rsidRPr="00C757CC">
              <w:rPr>
                <w:rFonts w:ascii="Times New Roman" w:eastAsia="Times New Roman" w:hAnsi="Times New Roman"/>
                <w:bCs/>
                <w:sz w:val="24"/>
                <w:szCs w:val="24"/>
                <w:lang w:eastAsia="lv-LV"/>
              </w:rPr>
              <w:t>Ministru kabineta noteikumos Nr.221</w:t>
            </w:r>
            <w:r w:rsidRPr="00C757CC">
              <w:rPr>
                <w:rFonts w:ascii="Times New Roman" w:eastAsia="Times New Roman" w:hAnsi="Times New Roman"/>
                <w:sz w:val="24"/>
                <w:szCs w:val="24"/>
                <w:lang w:eastAsia="lv-LV"/>
              </w:rPr>
              <w:t xml:space="preserve"> „Noteikumi par elektroenerģijas ražošanu un cenu noteikšanu, ražojot elektroenerģiju koģenerācijā”.</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bCs/>
                <w:sz w:val="24"/>
                <w:szCs w:val="24"/>
                <w:lang w:eastAsia="lv-LV"/>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lastRenderedPageBreak/>
              <w:t>14. panta 10. punkta otrā daļa</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141420" w:rsidP="00C757CC">
            <w:pPr>
              <w:spacing w:after="0" w:line="240" w:lineRule="auto"/>
              <w:rPr>
                <w:rFonts w:ascii="Times New Roman" w:eastAsia="Times New Roman" w:hAnsi="Times New Roman"/>
                <w:b/>
                <w:sz w:val="24"/>
                <w:szCs w:val="24"/>
                <w:lang w:eastAsia="lv-LV"/>
              </w:rPr>
            </w:pPr>
            <w:r w:rsidRPr="00C757CC">
              <w:rPr>
                <w:rFonts w:ascii="Times New Roman" w:hAnsi="Times New Roman"/>
                <w:color w:val="000000"/>
                <w:sz w:val="24"/>
                <w:szCs w:val="24"/>
              </w:rPr>
              <w:t>Norma noteic pienākumu Eiropas Komisijai</w:t>
            </w:r>
          </w:p>
        </w:tc>
        <w:tc>
          <w:tcPr>
            <w:tcW w:w="813" w:type="pct"/>
            <w:shd w:val="clear" w:color="auto" w:fill="auto"/>
          </w:tcPr>
          <w:p w:rsidR="00F41BD5" w:rsidRPr="00C757CC" w:rsidRDefault="00F41BD5" w:rsidP="00C757CC">
            <w:pPr>
              <w:spacing w:after="0" w:line="240" w:lineRule="auto"/>
              <w:rPr>
                <w:rFonts w:ascii="Times New Roman" w:hAnsi="Times New Roman"/>
                <w:spacing w:val="-2"/>
                <w:sz w:val="24"/>
                <w:szCs w:val="24"/>
              </w:rPr>
            </w:pP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lastRenderedPageBreak/>
              <w:t xml:space="preserve">Direktīvas 2012/27/ES </w:t>
            </w:r>
            <w:r w:rsidR="00F41BD5" w:rsidRPr="00C757CC">
              <w:rPr>
                <w:rFonts w:ascii="Times New Roman" w:eastAsia="Times New Roman" w:hAnsi="Times New Roman"/>
                <w:sz w:val="24"/>
                <w:szCs w:val="24"/>
                <w:lang w:eastAsia="lv-LV"/>
              </w:rPr>
              <w:t>14. panta 11.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Pārņemts pilnībā</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pārņemtas ar:</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 xml:space="preserve">1) Ministru kabineta noteikumi </w:t>
            </w:r>
            <w:r w:rsidRPr="00C757CC">
              <w:rPr>
                <w:rFonts w:ascii="Times New Roman" w:eastAsia="Times New Roman" w:hAnsi="Times New Roman"/>
                <w:bCs/>
                <w:sz w:val="24"/>
                <w:szCs w:val="24"/>
                <w:lang w:eastAsia="lv-LV"/>
              </w:rPr>
              <w:t>Nr.221</w:t>
            </w:r>
            <w:r w:rsidRPr="00C757CC">
              <w:rPr>
                <w:rFonts w:ascii="Times New Roman" w:eastAsia="Times New Roman" w:hAnsi="Times New Roman"/>
                <w:sz w:val="24"/>
                <w:szCs w:val="24"/>
                <w:lang w:eastAsia="lv-LV"/>
              </w:rPr>
              <w:t xml:space="preserve"> „Noteikumi par elektroenerģijas ražošanu un cenu noteikšanu, ražojot elektroenerģiju koģenerācijā” </w:t>
            </w:r>
            <w:proofErr w:type="spellStart"/>
            <w:r w:rsidRPr="00C757CC">
              <w:rPr>
                <w:rFonts w:ascii="Times New Roman" w:eastAsia="Times New Roman" w:hAnsi="Times New Roman"/>
                <w:sz w:val="24"/>
                <w:szCs w:val="24"/>
                <w:lang w:eastAsia="lv-LV"/>
              </w:rPr>
              <w:t>II.nodaļu</w:t>
            </w:r>
            <w:proofErr w:type="spellEnd"/>
            <w:r w:rsidRPr="00C757CC">
              <w:rPr>
                <w:rFonts w:ascii="Times New Roman" w:eastAsia="Times New Roman" w:hAnsi="Times New Roman"/>
                <w:sz w:val="24"/>
                <w:szCs w:val="24"/>
                <w:lang w:eastAsia="lv-LV"/>
              </w:rPr>
              <w:t>.</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2) Ministru kabineta noteikumi Nr.559” Klimata pārmaiņu finanšu instrumenta finansēto projektu atklāta konkursa "Kompleksi risinājumi siltumnīcefekta gāzu emisiju samazināšanai" nolikums” 12.8. punkts</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highlight w:val="magenta"/>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15. panta 1. punkta pirmā, otrā un trešā daļa</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3340B7" w:rsidRPr="00C757CC" w:rsidRDefault="003340B7"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3340B7"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2B766F" w:rsidRPr="00C757CC" w:rsidRDefault="002B766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15. panta 1. punkta ceturtā daļa</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3340B7" w:rsidRPr="00C757CC" w:rsidRDefault="003340B7"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3340B7"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„Grozījumi Elektroenerģijas tirgus likumā”</w:t>
            </w:r>
          </w:p>
          <w:p w:rsidR="002B766F" w:rsidRPr="00C757CC" w:rsidRDefault="002B766F" w:rsidP="00C757CC">
            <w:pPr>
              <w:spacing w:after="0" w:line="240" w:lineRule="auto"/>
              <w:rPr>
                <w:rFonts w:ascii="Times New Roman" w:eastAsia="Times New Roman" w:hAnsi="Times New Roman"/>
                <w:b/>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182712" w:rsidP="00C757CC">
            <w:pPr>
              <w:spacing w:after="0" w:line="240" w:lineRule="auto"/>
              <w:rPr>
                <w:rFonts w:ascii="Times New Roman" w:hAnsi="Times New Roman"/>
                <w:spacing w:val="-2"/>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highlight w:val="magenta"/>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15. panta 2. punkta a</w:t>
            </w:r>
            <w:r w:rsidR="00F42ACF" w:rsidRPr="00C757CC">
              <w:rPr>
                <w:rFonts w:ascii="Times New Roman" w:eastAsia="Times New Roman" w:hAnsi="Times New Roman"/>
                <w:sz w:val="24"/>
                <w:szCs w:val="24"/>
                <w:lang w:eastAsia="lv-LV"/>
              </w:rPr>
              <w:t>)</w:t>
            </w:r>
            <w:r w:rsidR="00F41BD5" w:rsidRPr="00C757CC">
              <w:rPr>
                <w:rFonts w:ascii="Times New Roman" w:eastAsia="Times New Roman" w:hAnsi="Times New Roman"/>
                <w:sz w:val="24"/>
                <w:szCs w:val="24"/>
                <w:lang w:eastAsia="lv-LV"/>
              </w:rPr>
              <w:t xml:space="preserve"> apakšpunkts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3340B7" w:rsidRPr="00C757CC" w:rsidRDefault="003340B7"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3340B7"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2B766F" w:rsidRPr="00C757CC" w:rsidRDefault="002B766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15. panta 2. punkta b</w:t>
            </w:r>
            <w:r w:rsidR="00F42ACF" w:rsidRPr="00C757CC">
              <w:rPr>
                <w:rFonts w:ascii="Times New Roman" w:eastAsia="Times New Roman" w:hAnsi="Times New Roman"/>
                <w:sz w:val="24"/>
                <w:szCs w:val="24"/>
                <w:lang w:eastAsia="lv-LV"/>
              </w:rPr>
              <w:t>)</w:t>
            </w:r>
            <w:r w:rsidR="00F41BD5" w:rsidRPr="00C757CC">
              <w:rPr>
                <w:rFonts w:ascii="Times New Roman" w:eastAsia="Times New Roman" w:hAnsi="Times New Roman"/>
                <w:sz w:val="24"/>
                <w:szCs w:val="24"/>
                <w:lang w:eastAsia="lv-LV"/>
              </w:rPr>
              <w:t xml:space="preserve"> apakšpunkts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3340B7" w:rsidRPr="00C757CC" w:rsidRDefault="003340B7"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3340B7"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2B766F" w:rsidRPr="00C757CC" w:rsidRDefault="002B766F" w:rsidP="00C757CC">
            <w:pPr>
              <w:spacing w:after="0" w:line="240" w:lineRule="auto"/>
              <w:rPr>
                <w:rFonts w:ascii="Times New Roman" w:eastAsia="Times New Roman" w:hAnsi="Times New Roman"/>
                <w:b/>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0423E4" w:rsidP="00C757CC">
            <w:pPr>
              <w:spacing w:after="0" w:line="240" w:lineRule="auto"/>
              <w:rPr>
                <w:rFonts w:ascii="Times New Roman" w:hAnsi="Times New Roman"/>
                <w:spacing w:val="-2"/>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highlight w:val="magenta"/>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15. panta 3.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3340B7" w:rsidRPr="00C757CC" w:rsidRDefault="003340B7"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3340B7"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2B766F" w:rsidRPr="00C757CC" w:rsidRDefault="002B766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15. panta 4. punkts</w:t>
            </w:r>
          </w:p>
          <w:p w:rsidR="00F41BD5" w:rsidRPr="00C757CC" w:rsidRDefault="00F41BD5" w:rsidP="00C757CC">
            <w:pPr>
              <w:spacing w:after="0" w:line="240" w:lineRule="auto"/>
              <w:rPr>
                <w:rFonts w:ascii="Times New Roman" w:eastAsia="Times New Roman" w:hAnsi="Times New Roman"/>
                <w:sz w:val="24"/>
                <w:szCs w:val="24"/>
                <w:highlight w:val="magenta"/>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Pārņemts daļēji</w:t>
            </w:r>
          </w:p>
          <w:p w:rsidR="00D245B2" w:rsidRPr="00C757CC" w:rsidRDefault="00D245B2" w:rsidP="00C757CC">
            <w:pPr>
              <w:spacing w:after="0" w:line="240" w:lineRule="auto"/>
              <w:rPr>
                <w:rFonts w:ascii="Times New Roman" w:hAnsi="Times New Roman"/>
                <w:spacing w:val="-2"/>
                <w:sz w:val="24"/>
                <w:szCs w:val="24"/>
              </w:rPr>
            </w:pPr>
            <w:r w:rsidRPr="00C757CC">
              <w:rPr>
                <w:rFonts w:ascii="Times New Roman" w:hAnsi="Times New Roman"/>
                <w:spacing w:val="-2"/>
                <w:sz w:val="24"/>
                <w:szCs w:val="24"/>
              </w:rPr>
              <w:t>Prasības daļēji pārņemtas ar:</w:t>
            </w:r>
          </w:p>
          <w:p w:rsidR="00D245B2" w:rsidRPr="00C757CC" w:rsidRDefault="00D245B2" w:rsidP="00D245B2">
            <w:pPr>
              <w:rPr>
                <w:rFonts w:ascii="Times New Roman" w:eastAsia="Times New Roman" w:hAnsi="Times New Roman"/>
                <w:sz w:val="24"/>
                <w:szCs w:val="24"/>
                <w:lang w:eastAsia="lv-LV"/>
              </w:rPr>
            </w:pPr>
            <w:r w:rsidRPr="00C757CC">
              <w:rPr>
                <w:rFonts w:ascii="Times New Roman" w:hAnsi="Times New Roman"/>
                <w:spacing w:val="-2"/>
                <w:sz w:val="24"/>
                <w:szCs w:val="24"/>
              </w:rPr>
              <w:t xml:space="preserve">1) </w:t>
            </w:r>
            <w:r w:rsidRPr="00C757CC">
              <w:rPr>
                <w:rFonts w:ascii="Times New Roman" w:eastAsia="Times New Roman" w:hAnsi="Times New Roman"/>
                <w:bCs/>
                <w:sz w:val="24"/>
                <w:szCs w:val="24"/>
                <w:lang w:eastAsia="lv-LV"/>
              </w:rPr>
              <w:t>Sabiedrisko pakalpojumu regulēšanas komisijas 2011. gada 26. oktobra lēmuma Nr.1/23</w:t>
            </w:r>
            <w:r w:rsidRPr="00C757CC">
              <w:rPr>
                <w:rFonts w:ascii="Times New Roman" w:eastAsia="Times New Roman" w:hAnsi="Times New Roman"/>
                <w:sz w:val="24"/>
                <w:szCs w:val="24"/>
                <w:lang w:eastAsia="lv-LV"/>
              </w:rPr>
              <w:t xml:space="preserve"> „Elektroenerģijas pārvades sistēmas pakalpojumu tarifu aprēķināšanas metodika” 1. un 3. punkts;</w:t>
            </w:r>
          </w:p>
          <w:p w:rsidR="00D245B2" w:rsidRPr="00C757CC" w:rsidRDefault="00D245B2" w:rsidP="00C757CC">
            <w:pPr>
              <w:spacing w:after="0" w:line="240" w:lineRule="auto"/>
              <w:rPr>
                <w:rFonts w:ascii="Times New Roman" w:hAnsi="Times New Roman"/>
                <w:spacing w:val="-2"/>
                <w:sz w:val="24"/>
                <w:szCs w:val="24"/>
              </w:rPr>
            </w:pPr>
            <w:r w:rsidRPr="00C757CC">
              <w:rPr>
                <w:rFonts w:ascii="Times New Roman" w:eastAsia="Times New Roman" w:hAnsi="Times New Roman"/>
                <w:sz w:val="24"/>
                <w:szCs w:val="24"/>
                <w:lang w:eastAsia="lv-LV"/>
              </w:rPr>
              <w:lastRenderedPageBreak/>
              <w:t xml:space="preserve">2) </w:t>
            </w:r>
            <w:r w:rsidRPr="00C757CC">
              <w:rPr>
                <w:rFonts w:ascii="Times New Roman" w:eastAsia="Times New Roman" w:hAnsi="Times New Roman"/>
                <w:bCs/>
                <w:sz w:val="24"/>
                <w:szCs w:val="24"/>
                <w:lang w:eastAsia="lv-LV"/>
              </w:rPr>
              <w:t>Sabiedrisko pakalpojumu regulēšanas komisijas 2010. gada 14. aprīļa padomes lēmuma Nr.1/7</w:t>
            </w:r>
            <w:r w:rsidRPr="00C757CC">
              <w:rPr>
                <w:rFonts w:ascii="Times New Roman" w:eastAsia="Times New Roman" w:hAnsi="Times New Roman"/>
                <w:sz w:val="24"/>
                <w:szCs w:val="24"/>
                <w:lang w:eastAsia="lv-LV"/>
              </w:rPr>
              <w:t xml:space="preserve"> „Siltumenerģijas apgādes pakalpojumu tarifu aprēķināšanas metodika” 1., 3., 7., 14. un 21. punkts</w:t>
            </w:r>
            <w:r w:rsidRPr="00C757CC">
              <w:rPr>
                <w:rFonts w:ascii="Times New Roman" w:hAnsi="Times New Roman"/>
                <w:spacing w:val="-2"/>
                <w:sz w:val="24"/>
                <w:szCs w:val="24"/>
              </w:rPr>
              <w:t xml:space="preserve"> </w:t>
            </w:r>
          </w:p>
          <w:p w:rsidR="00D245B2" w:rsidRPr="00C757CC" w:rsidRDefault="00D245B2" w:rsidP="00C757CC">
            <w:pPr>
              <w:spacing w:after="0" w:line="240" w:lineRule="auto"/>
              <w:rPr>
                <w:rFonts w:ascii="Times New Roman" w:hAnsi="Times New Roman"/>
                <w:spacing w:val="-2"/>
                <w:sz w:val="24"/>
                <w:szCs w:val="24"/>
              </w:rPr>
            </w:pP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 xml:space="preserve">Prasības pilnībā tiks pārņemts ar grozījumiem Sabiedrisko pakalpojumu regulēšanas komisijas metodikās – 1) </w:t>
            </w:r>
            <w:r w:rsidRPr="00C757CC">
              <w:rPr>
                <w:rFonts w:ascii="Times New Roman" w:eastAsia="Times New Roman" w:hAnsi="Times New Roman"/>
                <w:bCs/>
                <w:sz w:val="24"/>
                <w:szCs w:val="24"/>
                <w:lang w:eastAsia="lv-LV"/>
              </w:rPr>
              <w:t>Sabiedrisko pakalpojumu regulēšanas komisijas padomes lēmums Nr.1/23</w:t>
            </w:r>
            <w:r w:rsidRPr="00C757CC">
              <w:rPr>
                <w:rFonts w:ascii="Times New Roman" w:eastAsia="Times New Roman" w:hAnsi="Times New Roman"/>
                <w:sz w:val="24"/>
                <w:szCs w:val="24"/>
                <w:lang w:eastAsia="lv-LV"/>
              </w:rPr>
              <w:t xml:space="preserve"> „Elektroenerģijas pārvades sistēmas pakalpojumu tarifu aprēķināšanas metodika”.</w:t>
            </w:r>
          </w:p>
          <w:p w:rsidR="00F41BD5" w:rsidRPr="00C757CC" w:rsidRDefault="00F41BD5" w:rsidP="00C757CC">
            <w:pPr>
              <w:spacing w:after="0" w:line="240" w:lineRule="auto"/>
              <w:rPr>
                <w:rFonts w:ascii="Times New Roman" w:hAnsi="Times New Roman"/>
                <w:spacing w:val="-2"/>
                <w:sz w:val="24"/>
                <w:szCs w:val="24"/>
              </w:rPr>
            </w:pPr>
            <w:r w:rsidRPr="00C757CC">
              <w:rPr>
                <w:rFonts w:ascii="Times New Roman" w:eastAsia="Times New Roman" w:hAnsi="Times New Roman"/>
                <w:sz w:val="24"/>
                <w:szCs w:val="24"/>
                <w:lang w:eastAsia="lv-LV"/>
              </w:rPr>
              <w:t xml:space="preserve">2) </w:t>
            </w:r>
            <w:r w:rsidRPr="00C757CC">
              <w:rPr>
                <w:rFonts w:ascii="Times New Roman" w:eastAsia="Times New Roman" w:hAnsi="Times New Roman"/>
                <w:bCs/>
                <w:sz w:val="24"/>
                <w:szCs w:val="24"/>
                <w:lang w:eastAsia="lv-LV"/>
              </w:rPr>
              <w:t>Sabiedrisko pakalpojumu regulēšanas komisijas padomes lēmums Nr.1/32</w:t>
            </w:r>
            <w:r w:rsidRPr="00C757CC">
              <w:rPr>
                <w:rFonts w:ascii="Times New Roman" w:eastAsia="Times New Roman" w:hAnsi="Times New Roman"/>
                <w:sz w:val="24"/>
                <w:szCs w:val="24"/>
                <w:lang w:eastAsia="lv-LV"/>
              </w:rPr>
              <w:t xml:space="preserve"> „Elektroenerģijas sadales sistēmas pakalpojumu tarifu aprēķināšanas metodika”</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un</w:t>
            </w:r>
          </w:p>
          <w:p w:rsidR="00F41BD5" w:rsidRPr="00C757CC" w:rsidRDefault="00F41BD5" w:rsidP="00C757CC">
            <w:pPr>
              <w:spacing w:after="0" w:line="240" w:lineRule="auto"/>
              <w:rPr>
                <w:rFonts w:ascii="Times New Roman" w:eastAsia="Times New Roman" w:hAnsi="Times New Roman"/>
                <w:bCs/>
                <w:sz w:val="24"/>
                <w:szCs w:val="24"/>
                <w:lang w:eastAsia="lv-LV"/>
              </w:rPr>
            </w:pPr>
            <w:r w:rsidRPr="00C757CC">
              <w:rPr>
                <w:rFonts w:ascii="Times New Roman" w:eastAsia="Times New Roman" w:hAnsi="Times New Roman"/>
                <w:bCs/>
                <w:sz w:val="24"/>
                <w:szCs w:val="24"/>
                <w:lang w:eastAsia="lv-LV"/>
              </w:rPr>
              <w:t>likumprojektu „Grozījumi Elektroenerģijas tirgus likumā”</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bCs/>
                <w:sz w:val="24"/>
                <w:szCs w:val="24"/>
                <w:lang w:eastAsia="lv-LV"/>
              </w:rPr>
              <w:t>Atbildīgā Ekonomikas ministrija un Sabiedrisko pakalpojumu regulēšanas komisija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lastRenderedPageBreak/>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lastRenderedPageBreak/>
              <w:t xml:space="preserve">Direktīvas 2012/27/ES </w:t>
            </w:r>
            <w:r w:rsidR="00F41BD5" w:rsidRPr="00C757CC">
              <w:rPr>
                <w:rFonts w:ascii="Times New Roman" w:eastAsia="Times New Roman" w:hAnsi="Times New Roman"/>
                <w:sz w:val="24"/>
                <w:szCs w:val="24"/>
                <w:lang w:eastAsia="lv-LV"/>
              </w:rPr>
              <w:t>15. panta 5. punkts</w:t>
            </w:r>
          </w:p>
          <w:p w:rsidR="00F41BD5" w:rsidRPr="00C757CC" w:rsidRDefault="00F41BD5" w:rsidP="00C757CC">
            <w:pPr>
              <w:spacing w:after="0" w:line="240" w:lineRule="auto"/>
              <w:rPr>
                <w:rFonts w:ascii="Times New Roman" w:eastAsia="Times New Roman" w:hAnsi="Times New Roman"/>
                <w:sz w:val="24"/>
                <w:szCs w:val="24"/>
                <w:highlight w:val="magenta"/>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D245B2"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w:t>
            </w:r>
            <w:r w:rsidR="00FB4CC1" w:rsidRPr="00C757CC">
              <w:rPr>
                <w:rFonts w:ascii="Times New Roman" w:eastAsia="Times New Roman" w:hAnsi="Times New Roman"/>
                <w:sz w:val="24"/>
                <w:szCs w:val="24"/>
                <w:lang w:eastAsia="lv-LV"/>
              </w:rPr>
              <w:t>a</w:t>
            </w:r>
            <w:r w:rsidRPr="00C757CC">
              <w:rPr>
                <w:rFonts w:ascii="Times New Roman" w:eastAsia="Times New Roman" w:hAnsi="Times New Roman"/>
                <w:sz w:val="24"/>
                <w:szCs w:val="24"/>
                <w:lang w:eastAsia="lv-LV"/>
              </w:rPr>
              <w:t>s ar:</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 xml:space="preserve">1) </w:t>
            </w:r>
            <w:r w:rsidR="003340B7" w:rsidRPr="00C757CC">
              <w:rPr>
                <w:rFonts w:ascii="Times New Roman" w:eastAsia="Times New Roman" w:hAnsi="Times New Roman"/>
                <w:sz w:val="24"/>
                <w:szCs w:val="24"/>
                <w:lang w:eastAsia="lv-LV"/>
              </w:rPr>
              <w:t>l</w:t>
            </w:r>
            <w:r w:rsidRPr="00C757CC">
              <w:rPr>
                <w:rFonts w:ascii="Times New Roman" w:eastAsia="Times New Roman" w:hAnsi="Times New Roman"/>
                <w:sz w:val="24"/>
                <w:szCs w:val="24"/>
                <w:lang w:eastAsia="lv-LV"/>
              </w:rPr>
              <w:t>ikumprojektu ”Grozījumi Elektroenerģijas tirgus likumā”.</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2)</w:t>
            </w:r>
            <w:r w:rsidRPr="00C757CC">
              <w:rPr>
                <w:rFonts w:ascii="Times New Roman" w:eastAsia="Times New Roman" w:hAnsi="Times New Roman"/>
                <w:bCs/>
                <w:sz w:val="24"/>
                <w:szCs w:val="24"/>
                <w:lang w:eastAsia="lv-LV"/>
              </w:rPr>
              <w:t xml:space="preserve"> Sabiedrisko pakalpojumu regulēšanas komisijas padomes lēmums Nr.1/23</w:t>
            </w:r>
            <w:r w:rsidRPr="00C757CC">
              <w:rPr>
                <w:rFonts w:ascii="Times New Roman" w:eastAsia="Times New Roman" w:hAnsi="Times New Roman"/>
                <w:sz w:val="24"/>
                <w:szCs w:val="24"/>
                <w:lang w:eastAsia="lv-LV"/>
              </w:rPr>
              <w:t xml:space="preserve"> „Dabasgāzes pārvades pakalpojumu tarifu aprēķināšanas metodika”.</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3)</w:t>
            </w:r>
            <w:r w:rsidRPr="00C757CC">
              <w:rPr>
                <w:rFonts w:ascii="Times New Roman" w:eastAsia="Times New Roman" w:hAnsi="Times New Roman"/>
                <w:bCs/>
                <w:sz w:val="24"/>
                <w:szCs w:val="24"/>
                <w:lang w:eastAsia="lv-LV"/>
              </w:rPr>
              <w:t xml:space="preserve"> Sabiedrisko pakalpojumu regulēšanas komisijas padomes lēmums Nr.1/32</w:t>
            </w:r>
            <w:r w:rsidRPr="00C757CC">
              <w:rPr>
                <w:rFonts w:ascii="Times New Roman" w:eastAsia="Times New Roman" w:hAnsi="Times New Roman"/>
                <w:sz w:val="24"/>
                <w:szCs w:val="24"/>
                <w:lang w:eastAsia="lv-LV"/>
              </w:rPr>
              <w:t xml:space="preserve"> „Elektroenerģijas sadales sistēmas pakalpojumu tarifu aprēķināšanas metodika”</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bCs/>
                <w:sz w:val="24"/>
                <w:szCs w:val="24"/>
                <w:lang w:eastAsia="lv-LV"/>
              </w:rPr>
              <w:t>Atbildīgā Ekonomikas ministrija un Sabiedrisko pakalpojumu regulēšanas komisija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15. panta 6. punkts</w:t>
            </w:r>
          </w:p>
          <w:p w:rsidR="00F41BD5" w:rsidRPr="00C757CC" w:rsidRDefault="00F41BD5" w:rsidP="00C757CC">
            <w:pPr>
              <w:spacing w:after="0" w:line="240" w:lineRule="auto"/>
              <w:rPr>
                <w:rFonts w:ascii="Times New Roman" w:eastAsia="Times New Roman" w:hAnsi="Times New Roman"/>
                <w:sz w:val="24"/>
                <w:szCs w:val="24"/>
                <w:highlight w:val="magenta"/>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Pārņemts daļēji</w:t>
            </w:r>
          </w:p>
          <w:p w:rsidR="00D245B2" w:rsidRPr="00C757CC" w:rsidRDefault="00D245B2"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daļēji pārņemtas ar Elektroenerģijas tirgus likuma 36. panta 1. punktu</w:t>
            </w:r>
          </w:p>
          <w:p w:rsidR="00F41BD5" w:rsidRPr="00C757CC" w:rsidRDefault="005B2513"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p</w:t>
            </w:r>
            <w:r w:rsidR="00F41BD5" w:rsidRPr="00C757CC">
              <w:rPr>
                <w:rFonts w:ascii="Times New Roman" w:eastAsia="Times New Roman" w:hAnsi="Times New Roman"/>
                <w:sz w:val="24"/>
                <w:szCs w:val="24"/>
                <w:lang w:eastAsia="lv-LV"/>
              </w:rPr>
              <w:t>ilnībā tiks pārņemt</w:t>
            </w:r>
            <w:r w:rsidRPr="00C757CC">
              <w:rPr>
                <w:rFonts w:ascii="Times New Roman" w:eastAsia="Times New Roman" w:hAnsi="Times New Roman"/>
                <w:sz w:val="24"/>
                <w:szCs w:val="24"/>
                <w:lang w:eastAsia="lv-LV"/>
              </w:rPr>
              <w:t>a</w:t>
            </w:r>
            <w:r w:rsidR="00F41BD5" w:rsidRPr="00C757CC">
              <w:rPr>
                <w:rFonts w:ascii="Times New Roman" w:eastAsia="Times New Roman" w:hAnsi="Times New Roman"/>
                <w:sz w:val="24"/>
                <w:szCs w:val="24"/>
                <w:lang w:eastAsia="lv-LV"/>
              </w:rPr>
              <w:t>s ar likumprojektu” Grozījumi Elektroenerģijas tirgus likumā”</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bCs/>
                <w:sz w:val="24"/>
                <w:szCs w:val="24"/>
                <w:lang w:eastAsia="lv-LV"/>
              </w:rPr>
              <w:t>Atbildīgā Ekonomikas ministrija</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highlight w:val="magenta"/>
                <w:lang w:eastAsia="lv-LV"/>
              </w:rPr>
            </w:pPr>
            <w:r w:rsidRPr="00C757CC">
              <w:rPr>
                <w:rFonts w:ascii="Times New Roman" w:hAnsi="Times New Roman"/>
                <w:sz w:val="24"/>
                <w:szCs w:val="24"/>
              </w:rPr>
              <w:lastRenderedPageBreak/>
              <w:t xml:space="preserve">Direktīvas 2012/27/ES </w:t>
            </w:r>
            <w:r w:rsidR="00F41BD5" w:rsidRPr="00C757CC">
              <w:rPr>
                <w:rFonts w:ascii="Times New Roman" w:eastAsia="Times New Roman" w:hAnsi="Times New Roman"/>
                <w:sz w:val="24"/>
                <w:szCs w:val="24"/>
                <w:lang w:eastAsia="lv-LV"/>
              </w:rPr>
              <w:t>15. panta 7.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EF3946"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 xml:space="preserve">Latvija nav izvēlējusies </w:t>
            </w:r>
            <w:r w:rsidR="007978BD" w:rsidRPr="00C757CC">
              <w:rPr>
                <w:rFonts w:ascii="Times New Roman" w:eastAsia="Times New Roman" w:hAnsi="Times New Roman"/>
                <w:sz w:val="24"/>
                <w:szCs w:val="24"/>
                <w:lang w:eastAsia="lv-LV"/>
              </w:rPr>
              <w:t xml:space="preserve">iespēju ieviest </w:t>
            </w:r>
            <w:r w:rsidRPr="00C757CC">
              <w:rPr>
                <w:rFonts w:ascii="Times New Roman" w:eastAsia="Times New Roman" w:hAnsi="Times New Roman"/>
                <w:sz w:val="24"/>
                <w:szCs w:val="24"/>
                <w:lang w:eastAsia="lv-LV"/>
              </w:rPr>
              <w:t xml:space="preserve">Direktīvas 2012/27/ES 15. panta 7. punkta </w:t>
            </w:r>
            <w:r w:rsidR="007978BD" w:rsidRPr="00C757CC">
              <w:rPr>
                <w:rFonts w:ascii="Times New Roman" w:eastAsia="Times New Roman" w:hAnsi="Times New Roman"/>
                <w:sz w:val="24"/>
                <w:szCs w:val="24"/>
                <w:lang w:eastAsia="lv-LV"/>
              </w:rPr>
              <w:t>prasības</w:t>
            </w:r>
            <w:r w:rsidRPr="00C757CC">
              <w:rPr>
                <w:rFonts w:ascii="Times New Roman" w:eastAsia="Times New Roman" w:hAnsi="Times New Roman"/>
                <w:sz w:val="24"/>
                <w:szCs w:val="24"/>
                <w:lang w:eastAsia="lv-LV"/>
              </w:rPr>
              <w:t>, jo vēl nav izlemts par normas nepieciešamību</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15. panta 8. punkts</w:t>
            </w:r>
          </w:p>
          <w:p w:rsidR="00F41BD5" w:rsidRPr="00C757CC" w:rsidRDefault="00F41BD5" w:rsidP="00C757CC">
            <w:pPr>
              <w:spacing w:after="0" w:line="240" w:lineRule="auto"/>
              <w:rPr>
                <w:rFonts w:ascii="Times New Roman" w:eastAsia="Times New Roman" w:hAnsi="Times New Roman"/>
                <w:sz w:val="24"/>
                <w:szCs w:val="24"/>
                <w:highlight w:val="magenta"/>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bCs/>
                <w:sz w:val="24"/>
                <w:szCs w:val="24"/>
                <w:lang w:eastAsia="lv-LV"/>
              </w:rPr>
              <w:t xml:space="preserve">Prasības tiks pārņemtas ar </w:t>
            </w:r>
            <w:r w:rsidRPr="00C757CC">
              <w:rPr>
                <w:rFonts w:ascii="Times New Roman" w:eastAsia="Times New Roman" w:hAnsi="Times New Roman"/>
                <w:sz w:val="24"/>
                <w:szCs w:val="24"/>
                <w:lang w:eastAsia="lv-LV"/>
              </w:rPr>
              <w:t xml:space="preserve">likumprojektu </w:t>
            </w:r>
            <w:r w:rsidR="003340B7" w:rsidRPr="00C757CC">
              <w:rPr>
                <w:rFonts w:ascii="Times New Roman" w:eastAsia="Times New Roman" w:hAnsi="Times New Roman"/>
                <w:sz w:val="24"/>
                <w:szCs w:val="24"/>
                <w:lang w:eastAsia="lv-LV"/>
              </w:rPr>
              <w:t>„</w:t>
            </w:r>
            <w:r w:rsidRPr="00C757CC">
              <w:rPr>
                <w:rFonts w:ascii="Times New Roman" w:eastAsia="Times New Roman" w:hAnsi="Times New Roman"/>
                <w:sz w:val="24"/>
                <w:szCs w:val="24"/>
                <w:lang w:eastAsia="lv-LV"/>
              </w:rPr>
              <w:t>Grozījumi Elektroenerģijas tirgus likumā”.</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bCs/>
                <w:sz w:val="24"/>
                <w:szCs w:val="24"/>
                <w:lang w:eastAsia="lv-LV"/>
              </w:rPr>
              <w:t>Atbildīgā Ekonomikas ministrija</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15. panta 9.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D3355A"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 xml:space="preserve">Latvija nav izvēlējusies </w:t>
            </w:r>
            <w:r w:rsidR="007978BD" w:rsidRPr="00C757CC">
              <w:rPr>
                <w:rFonts w:ascii="Times New Roman" w:eastAsia="Times New Roman" w:hAnsi="Times New Roman"/>
                <w:sz w:val="24"/>
                <w:szCs w:val="24"/>
                <w:lang w:eastAsia="lv-LV"/>
              </w:rPr>
              <w:t xml:space="preserve">iespēju ieviest </w:t>
            </w:r>
            <w:r w:rsidRPr="00C757CC">
              <w:rPr>
                <w:rFonts w:ascii="Times New Roman" w:eastAsia="Times New Roman" w:hAnsi="Times New Roman"/>
                <w:sz w:val="24"/>
                <w:szCs w:val="24"/>
                <w:lang w:eastAsia="lv-LV"/>
              </w:rPr>
              <w:t xml:space="preserve">Direktīvas 2012/27/ES 15. panta 9. punkta </w:t>
            </w:r>
            <w:r w:rsidR="007978BD" w:rsidRPr="00C757CC">
              <w:rPr>
                <w:rFonts w:ascii="Times New Roman" w:eastAsia="Times New Roman" w:hAnsi="Times New Roman"/>
                <w:sz w:val="24"/>
                <w:szCs w:val="24"/>
                <w:lang w:eastAsia="lv-LV"/>
              </w:rPr>
              <w:t>prasības</w:t>
            </w:r>
            <w:r w:rsidRPr="00C757CC">
              <w:rPr>
                <w:rFonts w:ascii="Times New Roman" w:eastAsia="Times New Roman" w:hAnsi="Times New Roman"/>
                <w:sz w:val="24"/>
                <w:szCs w:val="24"/>
                <w:lang w:eastAsia="lv-LV"/>
              </w:rPr>
              <w:t>, jo vēl nav izlemts par normas nepieciešamību</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16. panta 1.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92398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 xml:space="preserve">Latvija nav izvēlējusies </w:t>
            </w:r>
            <w:r w:rsidR="007978BD" w:rsidRPr="00C757CC">
              <w:rPr>
                <w:rFonts w:ascii="Times New Roman" w:eastAsia="Times New Roman" w:hAnsi="Times New Roman"/>
                <w:sz w:val="24"/>
                <w:szCs w:val="24"/>
                <w:lang w:eastAsia="lv-LV"/>
              </w:rPr>
              <w:t xml:space="preserve">iespēju ieviest </w:t>
            </w:r>
            <w:r w:rsidRPr="00C757CC">
              <w:rPr>
                <w:rFonts w:ascii="Times New Roman" w:eastAsia="Times New Roman" w:hAnsi="Times New Roman"/>
                <w:sz w:val="24"/>
                <w:szCs w:val="24"/>
                <w:lang w:eastAsia="lv-LV"/>
              </w:rPr>
              <w:t xml:space="preserve">Direktīvas 2012/27/ES 16. panta 1. punkta </w:t>
            </w:r>
            <w:r w:rsidR="007978BD" w:rsidRPr="00C757CC">
              <w:rPr>
                <w:rFonts w:ascii="Times New Roman" w:eastAsia="Times New Roman" w:hAnsi="Times New Roman"/>
                <w:sz w:val="24"/>
                <w:szCs w:val="24"/>
                <w:lang w:eastAsia="lv-LV"/>
              </w:rPr>
              <w:t>prasības</w:t>
            </w:r>
            <w:r w:rsidRPr="00C757CC">
              <w:rPr>
                <w:rFonts w:ascii="Times New Roman" w:eastAsia="Times New Roman" w:hAnsi="Times New Roman"/>
                <w:sz w:val="24"/>
                <w:szCs w:val="24"/>
                <w:lang w:eastAsia="lv-LV"/>
              </w:rPr>
              <w:t>, jo Latvija uzskata, ka tehniskās kompetences, objektivitātes un uzticamības līmenis valstī ir pietiekams</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16. panta 2.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color w:val="000000"/>
                <w:sz w:val="24"/>
                <w:szCs w:val="24"/>
              </w:rPr>
              <w:t xml:space="preserve">Tieši saistīts ar </w:t>
            </w:r>
            <w:r w:rsidRPr="00C757CC">
              <w:rPr>
                <w:rFonts w:ascii="Times New Roman" w:eastAsia="Times New Roman" w:hAnsi="Times New Roman"/>
                <w:sz w:val="24"/>
                <w:szCs w:val="24"/>
                <w:lang w:eastAsia="lv-LV"/>
              </w:rPr>
              <w:t>Direktīvas 2012/27/ES 16. panta 1. punktu.</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color w:val="000000"/>
                <w:sz w:val="24"/>
                <w:szCs w:val="24"/>
              </w:rPr>
              <w:t xml:space="preserve">Norma nesatur dalībvalstij saistošus pienākumus </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16. panta 3.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color w:val="000000"/>
                <w:sz w:val="24"/>
                <w:szCs w:val="24"/>
              </w:rPr>
              <w:t xml:space="preserve">Tieši saistīts ar </w:t>
            </w:r>
            <w:r w:rsidRPr="00C757CC">
              <w:rPr>
                <w:rFonts w:ascii="Times New Roman" w:eastAsia="Times New Roman" w:hAnsi="Times New Roman"/>
                <w:sz w:val="24"/>
                <w:szCs w:val="24"/>
                <w:lang w:eastAsia="lv-LV"/>
              </w:rPr>
              <w:t>Direktīvas 2012/27/ES 16. panta 1. punktu.</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color w:val="000000"/>
                <w:sz w:val="24"/>
                <w:szCs w:val="24"/>
              </w:rPr>
              <w:t xml:space="preserve">Norma nesatur dalībvalstij saistošus pienākumus </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17. panta 1.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 xml:space="preserve">Pārņemts </w:t>
            </w:r>
            <w:r w:rsidR="003340B7" w:rsidRPr="00C757CC">
              <w:rPr>
                <w:rFonts w:ascii="Times New Roman" w:eastAsia="Times New Roman" w:hAnsi="Times New Roman"/>
                <w:b/>
                <w:sz w:val="24"/>
                <w:szCs w:val="24"/>
                <w:lang w:eastAsia="lv-LV"/>
              </w:rPr>
              <w:t>daļēji</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 xml:space="preserve">Prasības </w:t>
            </w:r>
            <w:r w:rsidR="00D245B2" w:rsidRPr="00C757CC">
              <w:rPr>
                <w:rFonts w:ascii="Times New Roman" w:eastAsia="Times New Roman" w:hAnsi="Times New Roman"/>
                <w:sz w:val="24"/>
                <w:szCs w:val="24"/>
                <w:lang w:eastAsia="lv-LV"/>
              </w:rPr>
              <w:t xml:space="preserve">daļēji </w:t>
            </w:r>
            <w:r w:rsidRPr="00C757CC">
              <w:rPr>
                <w:rFonts w:ascii="Times New Roman" w:eastAsia="Times New Roman" w:hAnsi="Times New Roman"/>
                <w:sz w:val="24"/>
                <w:szCs w:val="24"/>
                <w:lang w:eastAsia="lv-LV"/>
              </w:rPr>
              <w:t>pārņemtas ar „Ēku energoefektivitātes likum</w:t>
            </w:r>
            <w:r w:rsidR="00B2733D" w:rsidRPr="00C757CC">
              <w:rPr>
                <w:rFonts w:ascii="Times New Roman" w:eastAsia="Times New Roman" w:hAnsi="Times New Roman"/>
                <w:sz w:val="24"/>
                <w:szCs w:val="24"/>
                <w:lang w:eastAsia="lv-LV"/>
              </w:rPr>
              <w:t>a</w:t>
            </w:r>
            <w:r w:rsidRPr="00C757CC">
              <w:rPr>
                <w:rFonts w:ascii="Times New Roman" w:eastAsia="Times New Roman" w:hAnsi="Times New Roman"/>
                <w:sz w:val="24"/>
                <w:szCs w:val="24"/>
                <w:lang w:eastAsia="lv-LV"/>
              </w:rPr>
              <w:t>” 15. pants otrās daļas 3. punktu</w:t>
            </w:r>
          </w:p>
          <w:p w:rsidR="003340B7" w:rsidRPr="00C757CC" w:rsidRDefault="003340B7" w:rsidP="00C757CC">
            <w:pPr>
              <w:spacing w:after="0" w:line="240" w:lineRule="auto"/>
              <w:rPr>
                <w:rFonts w:ascii="Times New Roman" w:eastAsia="Times New Roman" w:hAnsi="Times New Roman"/>
                <w:sz w:val="24"/>
                <w:szCs w:val="24"/>
                <w:lang w:eastAsia="lv-LV"/>
              </w:rPr>
            </w:pPr>
          </w:p>
          <w:p w:rsidR="003340B7" w:rsidRPr="00C757CC" w:rsidRDefault="003340B7"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pilnībā tiks pārņemtas ar likumprojektu „Energoefektivitātes likums”</w:t>
            </w:r>
          </w:p>
          <w:p w:rsidR="002B766F" w:rsidRPr="00C757CC" w:rsidRDefault="002B766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17. panta 2.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3340B7" w:rsidRPr="00C757CC" w:rsidRDefault="003340B7"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3340B7"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2B766F" w:rsidRPr="00C757CC" w:rsidRDefault="002B766F" w:rsidP="00C757CC">
            <w:pPr>
              <w:spacing w:after="0" w:line="240" w:lineRule="auto"/>
              <w:rPr>
                <w:rFonts w:ascii="Times New Roman" w:eastAsia="Times New Roman" w:hAnsi="Times New Roman"/>
                <w:b/>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17. panta 3.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141420" w:rsidP="00C757CC">
            <w:pPr>
              <w:spacing w:after="0" w:line="240" w:lineRule="auto"/>
              <w:rPr>
                <w:rFonts w:ascii="Times New Roman" w:eastAsia="Times New Roman" w:hAnsi="Times New Roman"/>
                <w:sz w:val="24"/>
                <w:szCs w:val="24"/>
                <w:lang w:eastAsia="lv-LV"/>
              </w:rPr>
            </w:pPr>
            <w:r w:rsidRPr="00C757CC">
              <w:rPr>
                <w:rFonts w:ascii="Times New Roman" w:hAnsi="Times New Roman"/>
                <w:color w:val="000000"/>
                <w:sz w:val="24"/>
                <w:szCs w:val="24"/>
              </w:rPr>
              <w:t>Norma noteic pienākumu Eiropas Komisijai</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17. panta 4.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3340B7" w:rsidRPr="00C757CC" w:rsidRDefault="003340B7"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3340B7"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2B766F" w:rsidRPr="00C757CC" w:rsidRDefault="002B766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lastRenderedPageBreak/>
              <w:t xml:space="preserve">Direktīvas 2012/27/ES </w:t>
            </w:r>
            <w:r w:rsidR="00F41BD5" w:rsidRPr="00C757CC">
              <w:rPr>
                <w:rFonts w:ascii="Times New Roman" w:eastAsia="Times New Roman" w:hAnsi="Times New Roman"/>
                <w:sz w:val="24"/>
                <w:szCs w:val="24"/>
                <w:lang w:eastAsia="lv-LV"/>
              </w:rPr>
              <w:t>17. panta 5.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141420" w:rsidP="00C757CC">
            <w:pPr>
              <w:spacing w:after="0" w:line="240" w:lineRule="auto"/>
              <w:rPr>
                <w:rFonts w:ascii="Times New Roman" w:eastAsia="Times New Roman" w:hAnsi="Times New Roman"/>
                <w:sz w:val="24"/>
                <w:szCs w:val="24"/>
                <w:lang w:eastAsia="lv-LV"/>
              </w:rPr>
            </w:pPr>
            <w:r w:rsidRPr="00C757CC">
              <w:rPr>
                <w:rFonts w:ascii="Times New Roman" w:hAnsi="Times New Roman"/>
                <w:color w:val="000000"/>
                <w:sz w:val="24"/>
                <w:szCs w:val="24"/>
              </w:rPr>
              <w:t>Norma noteic pienākumu Eiropas Komisijai</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18.panta 1.punkts a)</w:t>
            </w:r>
            <w:r w:rsidR="00F42ACF" w:rsidRPr="00C757CC">
              <w:rPr>
                <w:rFonts w:ascii="Times New Roman" w:eastAsia="Times New Roman" w:hAnsi="Times New Roman"/>
                <w:sz w:val="24"/>
                <w:szCs w:val="24"/>
                <w:lang w:eastAsia="lv-LV"/>
              </w:rPr>
              <w:t xml:space="preserve"> apakšpunkts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3340B7" w:rsidRPr="00C757CC" w:rsidRDefault="003340B7"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3340B7"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2B766F" w:rsidRPr="00C757CC" w:rsidRDefault="002B766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 xml:space="preserve">18.panta 1.punkts b) un c) </w:t>
            </w:r>
            <w:r w:rsidR="00F42ACF" w:rsidRPr="00C757CC">
              <w:rPr>
                <w:rFonts w:ascii="Times New Roman" w:eastAsia="Times New Roman" w:hAnsi="Times New Roman"/>
                <w:sz w:val="24"/>
                <w:szCs w:val="24"/>
                <w:lang w:eastAsia="lv-LV"/>
              </w:rPr>
              <w:t>apakšpunkti</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color w:val="000000"/>
                <w:sz w:val="24"/>
                <w:szCs w:val="24"/>
              </w:rPr>
              <w:t xml:space="preserve">Tieši saistīts ar </w:t>
            </w:r>
            <w:r w:rsidRPr="00C757CC">
              <w:rPr>
                <w:rFonts w:ascii="Times New Roman" w:eastAsia="Times New Roman" w:hAnsi="Times New Roman"/>
                <w:sz w:val="24"/>
                <w:szCs w:val="24"/>
                <w:lang w:eastAsia="lv-LV"/>
              </w:rPr>
              <w:t>Direktīvas 2012/27/ES 16. panta 1. punktu.</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color w:val="000000"/>
                <w:sz w:val="24"/>
                <w:szCs w:val="24"/>
              </w:rPr>
              <w:t xml:space="preserve">Norma nesatur dalībvalstij saistošus pienākumus </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18. panta 1. punkts d)</w:t>
            </w:r>
            <w:r w:rsidR="00F42ACF" w:rsidRPr="00C757CC">
              <w:rPr>
                <w:rFonts w:ascii="Times New Roman" w:eastAsia="Times New Roman" w:hAnsi="Times New Roman"/>
                <w:sz w:val="24"/>
                <w:szCs w:val="24"/>
                <w:lang w:eastAsia="lv-LV"/>
              </w:rPr>
              <w:t xml:space="preserve"> apakšpunkts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3340B7" w:rsidRPr="00C757CC" w:rsidRDefault="003340B7"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3340B7"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2B766F" w:rsidRPr="00C757CC" w:rsidRDefault="002B766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18. panta 1. punkts e)</w:t>
            </w:r>
            <w:r w:rsidR="00F42ACF" w:rsidRPr="00C757CC">
              <w:rPr>
                <w:rFonts w:ascii="Times New Roman" w:eastAsia="Times New Roman" w:hAnsi="Times New Roman"/>
                <w:sz w:val="24"/>
                <w:szCs w:val="24"/>
                <w:lang w:eastAsia="lv-LV"/>
              </w:rPr>
              <w:t xml:space="preserve"> apakšpunkts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3340B7" w:rsidRPr="00C757CC" w:rsidRDefault="003340B7"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3340B7"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2B766F" w:rsidRPr="00C757CC" w:rsidRDefault="002B766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18. panta 2.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3340B7" w:rsidRPr="00C757CC" w:rsidRDefault="003340B7"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3340B7"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2B766F" w:rsidRPr="00C757CC" w:rsidRDefault="002B766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18. panta 3.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3340B7" w:rsidRPr="00C757CC" w:rsidRDefault="003340B7"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3340B7"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2B766F" w:rsidRPr="00C757CC" w:rsidRDefault="002B766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19. panta 1. punkta a)</w:t>
            </w:r>
            <w:r w:rsidR="00F42ACF" w:rsidRPr="00C757CC">
              <w:rPr>
                <w:rFonts w:ascii="Times New Roman" w:eastAsia="Times New Roman" w:hAnsi="Times New Roman"/>
                <w:sz w:val="24"/>
                <w:szCs w:val="24"/>
                <w:lang w:eastAsia="lv-LV"/>
              </w:rPr>
              <w:t xml:space="preserve"> apakšpunkts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F41BD5"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Pārņemts pilnībā</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pārņemtas ar:</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1) „Dzīvojamo māju pārvaldīšanas likums” 6. pants otrā daļa 1. punkts f) apakšpunkts;</w:t>
            </w:r>
          </w:p>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2) ”Dzīvokļa īpašuma likums” 13. pants</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19. pant</w:t>
            </w:r>
            <w:r w:rsidR="00F42ACF" w:rsidRPr="00C757CC">
              <w:rPr>
                <w:rFonts w:ascii="Times New Roman" w:eastAsia="Times New Roman" w:hAnsi="Times New Roman"/>
                <w:sz w:val="24"/>
                <w:szCs w:val="24"/>
                <w:lang w:eastAsia="lv-LV"/>
              </w:rPr>
              <w:t>a 1. punkta b) apakšpunkts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3340B7"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18233D" w:rsidRPr="00C757CC" w:rsidRDefault="0018233D"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Ministru kabineta noteikumiem „Energoefektivitātes līgumos ar publisko sektoru iekļaujamās prasības”, kas tiks izdoti pamatojoties uz likumprojektu „Energoefektivitātes likums”</w:t>
            </w:r>
          </w:p>
          <w:p w:rsidR="0018233D" w:rsidRPr="00C757CC" w:rsidRDefault="0018233D"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sz w:val="24"/>
                <w:szCs w:val="24"/>
                <w:lang w:eastAsia="lv-LV"/>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 xml:space="preserve">19. panta </w:t>
            </w:r>
            <w:r w:rsidR="00F41BD5" w:rsidRPr="00C757CC">
              <w:rPr>
                <w:rFonts w:ascii="Times New Roman" w:eastAsia="Times New Roman" w:hAnsi="Times New Roman"/>
                <w:sz w:val="24"/>
                <w:szCs w:val="24"/>
                <w:lang w:eastAsia="lv-LV"/>
              </w:rPr>
              <w:lastRenderedPageBreak/>
              <w:t>2.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3340B7" w:rsidRPr="00C757CC" w:rsidRDefault="003340B7"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3340B7"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2B766F" w:rsidRPr="00C757CC" w:rsidRDefault="002B766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lastRenderedPageBreak/>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lastRenderedPageBreak/>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lastRenderedPageBreak/>
              <w:t xml:space="preserve">Direktīvas 2012/27/ES </w:t>
            </w:r>
            <w:r w:rsidR="00F41BD5" w:rsidRPr="00C757CC">
              <w:rPr>
                <w:rFonts w:ascii="Times New Roman" w:eastAsia="Times New Roman" w:hAnsi="Times New Roman"/>
                <w:sz w:val="24"/>
                <w:szCs w:val="24"/>
                <w:lang w:eastAsia="lv-LV"/>
              </w:rPr>
              <w:t>20.panta 1.punkts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3340B7" w:rsidRPr="00C757CC" w:rsidRDefault="003340B7"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3340B7"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2B766F" w:rsidRPr="00C757CC" w:rsidRDefault="002B766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20. panta 2.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141420" w:rsidP="00C757CC">
            <w:pPr>
              <w:spacing w:after="0" w:line="240" w:lineRule="auto"/>
              <w:rPr>
                <w:rFonts w:ascii="Times New Roman" w:eastAsia="Times New Roman" w:hAnsi="Times New Roman"/>
                <w:sz w:val="24"/>
                <w:szCs w:val="24"/>
                <w:lang w:eastAsia="lv-LV"/>
              </w:rPr>
            </w:pPr>
            <w:r w:rsidRPr="00C757CC">
              <w:rPr>
                <w:rFonts w:ascii="Times New Roman" w:hAnsi="Times New Roman"/>
                <w:color w:val="000000"/>
                <w:sz w:val="24"/>
                <w:szCs w:val="24"/>
              </w:rPr>
              <w:t>Norma noteic pienākumu Eiropas Komisijai</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20. panta 3.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141420" w:rsidP="00C757CC">
            <w:pPr>
              <w:spacing w:after="0" w:line="240" w:lineRule="auto"/>
              <w:rPr>
                <w:rFonts w:ascii="Times New Roman" w:eastAsia="Times New Roman" w:hAnsi="Times New Roman"/>
                <w:sz w:val="24"/>
                <w:szCs w:val="24"/>
                <w:lang w:eastAsia="lv-LV"/>
              </w:rPr>
            </w:pPr>
            <w:r w:rsidRPr="00C757CC">
              <w:rPr>
                <w:rFonts w:ascii="Times New Roman" w:hAnsi="Times New Roman"/>
                <w:color w:val="000000"/>
                <w:sz w:val="24"/>
                <w:szCs w:val="24"/>
              </w:rPr>
              <w:t>Norma noteic pienākumu Eiropas Komisijai</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20.panta 4.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3340B7" w:rsidRPr="00C757CC" w:rsidRDefault="003340B7"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3340B7"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2B766F" w:rsidRPr="00C757CC" w:rsidRDefault="002B766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20. panta 5.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5C4F99" w:rsidRPr="00C757CC" w:rsidRDefault="005C4F99"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5C4F99" w:rsidRPr="00C757CC" w:rsidRDefault="005C4F99"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F41BD5" w:rsidRPr="00C757CC" w:rsidRDefault="005C4F99"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20. panta 6. punkts</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3340B7" w:rsidRPr="00C757CC" w:rsidRDefault="003340B7"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3340B7"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2B766F" w:rsidRPr="00C757CC" w:rsidRDefault="002B766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20. panta 7.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5C4F99"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 xml:space="preserve">Latvija nav izvēlējusies </w:t>
            </w:r>
            <w:r w:rsidR="007978BD" w:rsidRPr="00C757CC">
              <w:rPr>
                <w:rFonts w:ascii="Times New Roman" w:eastAsia="Times New Roman" w:hAnsi="Times New Roman"/>
                <w:sz w:val="24"/>
                <w:szCs w:val="24"/>
                <w:lang w:eastAsia="lv-LV"/>
              </w:rPr>
              <w:t xml:space="preserve">iespēju ieviest </w:t>
            </w:r>
            <w:r w:rsidRPr="00C757CC">
              <w:rPr>
                <w:rFonts w:ascii="Times New Roman" w:eastAsia="Times New Roman" w:hAnsi="Times New Roman"/>
                <w:sz w:val="24"/>
                <w:szCs w:val="24"/>
                <w:lang w:eastAsia="lv-LV"/>
              </w:rPr>
              <w:t xml:space="preserve">Direktīvas 2012/27/ES 20. panta 7. punkta </w:t>
            </w:r>
            <w:r w:rsidR="007978BD" w:rsidRPr="00C757CC">
              <w:rPr>
                <w:rFonts w:ascii="Times New Roman" w:eastAsia="Times New Roman" w:hAnsi="Times New Roman"/>
                <w:sz w:val="24"/>
                <w:szCs w:val="24"/>
                <w:lang w:eastAsia="lv-LV"/>
              </w:rPr>
              <w:t>prasības</w:t>
            </w:r>
            <w:r w:rsidRPr="00C757CC">
              <w:rPr>
                <w:rFonts w:ascii="Times New Roman" w:eastAsia="Times New Roman" w:hAnsi="Times New Roman"/>
                <w:sz w:val="24"/>
                <w:szCs w:val="24"/>
                <w:lang w:eastAsia="lv-LV"/>
              </w:rPr>
              <w:t>, jo vēl nav izlemts par normas nepieciešamību</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21. pants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3340B7" w:rsidRPr="00C757CC" w:rsidRDefault="003340B7"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3340B7"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2B766F" w:rsidRPr="00C757CC" w:rsidRDefault="002B766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22. pants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1A7675" w:rsidP="00C757CC">
            <w:pPr>
              <w:spacing w:after="0" w:line="240" w:lineRule="auto"/>
              <w:rPr>
                <w:rFonts w:ascii="Times New Roman" w:eastAsia="Times New Roman" w:hAnsi="Times New Roman"/>
                <w:sz w:val="24"/>
                <w:szCs w:val="24"/>
                <w:lang w:eastAsia="lv-LV"/>
              </w:rPr>
            </w:pPr>
            <w:r w:rsidRPr="00C757CC">
              <w:rPr>
                <w:rFonts w:ascii="Times New Roman" w:hAnsi="Times New Roman"/>
                <w:color w:val="000000"/>
                <w:sz w:val="24"/>
                <w:szCs w:val="24"/>
              </w:rPr>
              <w:t>Norma noteic pienākumu Eiropas Komisijai</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 xml:space="preserve">23. pants </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1A7675" w:rsidP="00C757CC">
            <w:pPr>
              <w:spacing w:after="0" w:line="240" w:lineRule="auto"/>
              <w:rPr>
                <w:rFonts w:ascii="Times New Roman" w:eastAsia="Times New Roman" w:hAnsi="Times New Roman"/>
                <w:sz w:val="24"/>
                <w:szCs w:val="24"/>
                <w:lang w:eastAsia="lv-LV"/>
              </w:rPr>
            </w:pPr>
            <w:r w:rsidRPr="00C757CC">
              <w:rPr>
                <w:rFonts w:ascii="Times New Roman" w:hAnsi="Times New Roman"/>
                <w:color w:val="000000"/>
                <w:sz w:val="24"/>
                <w:szCs w:val="24"/>
              </w:rPr>
              <w:t>Norma noteic pienākumu Eiropas Komisijai</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24. panta 1.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3340B7" w:rsidRPr="00C757CC" w:rsidRDefault="003340B7"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3340B7"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2B766F" w:rsidRPr="00C757CC" w:rsidRDefault="002B766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 xml:space="preserve">24. panta 2. punkts </w:t>
            </w:r>
          </w:p>
          <w:p w:rsidR="00F41BD5" w:rsidRPr="00C757CC" w:rsidRDefault="00F41BD5" w:rsidP="00C757CC">
            <w:pPr>
              <w:spacing w:after="0" w:line="240" w:lineRule="auto"/>
              <w:rPr>
                <w:rFonts w:ascii="Times New Roman" w:eastAsia="Times New Roman" w:hAnsi="Times New Roman"/>
                <w:sz w:val="24"/>
                <w:szCs w:val="24"/>
                <w:lang w:eastAsia="lv-LV"/>
              </w:rPr>
            </w:pP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3340B7" w:rsidRPr="00C757CC" w:rsidRDefault="003340B7"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3340B7"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2B766F" w:rsidRPr="00C757CC" w:rsidRDefault="002B766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182712"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lastRenderedPageBreak/>
              <w:t xml:space="preserve">Direktīvas 2012/27/ES </w:t>
            </w:r>
            <w:r w:rsidR="00F41BD5" w:rsidRPr="00C757CC">
              <w:rPr>
                <w:rFonts w:ascii="Times New Roman" w:eastAsia="Times New Roman" w:hAnsi="Times New Roman"/>
                <w:sz w:val="24"/>
                <w:szCs w:val="24"/>
                <w:lang w:eastAsia="lv-LV"/>
              </w:rPr>
              <w:t>24. panta 3.,4. un 5.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CA5B33" w:rsidP="00C757CC">
            <w:pPr>
              <w:spacing w:after="0" w:line="240" w:lineRule="auto"/>
              <w:rPr>
                <w:rFonts w:ascii="Times New Roman" w:eastAsia="Times New Roman" w:hAnsi="Times New Roman"/>
                <w:sz w:val="24"/>
                <w:szCs w:val="24"/>
                <w:lang w:eastAsia="lv-LV"/>
              </w:rPr>
            </w:pPr>
            <w:r w:rsidRPr="00C757CC">
              <w:rPr>
                <w:rFonts w:ascii="Times New Roman" w:hAnsi="Times New Roman"/>
                <w:color w:val="000000"/>
                <w:sz w:val="24"/>
                <w:szCs w:val="24"/>
              </w:rPr>
              <w:t>Norma noteic pienākumu Eiropas Komisijai</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24. panta 6.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3340B7" w:rsidRPr="00C757CC" w:rsidRDefault="003340B7" w:rsidP="00C757CC">
            <w:pPr>
              <w:spacing w:after="0" w:line="240" w:lineRule="auto"/>
              <w:rPr>
                <w:rFonts w:ascii="Times New Roman" w:eastAsia="Times New Roman" w:hAnsi="Times New Roman"/>
                <w:b/>
                <w:sz w:val="24"/>
                <w:szCs w:val="24"/>
                <w:lang w:eastAsia="lv-LV"/>
              </w:rPr>
            </w:pPr>
            <w:r w:rsidRPr="00C757CC">
              <w:rPr>
                <w:rFonts w:ascii="Times New Roman" w:eastAsia="Times New Roman" w:hAnsi="Times New Roman"/>
                <w:b/>
                <w:sz w:val="24"/>
                <w:szCs w:val="24"/>
                <w:lang w:eastAsia="lv-LV"/>
              </w:rPr>
              <w:t>Nav pārņemts</w:t>
            </w:r>
          </w:p>
          <w:p w:rsidR="00F41BD5" w:rsidRPr="00C757CC" w:rsidRDefault="003340B7"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Prasības tiks pārņemtas ar likumprojektu „Energoefektivitātes likums”</w:t>
            </w:r>
          </w:p>
          <w:p w:rsidR="002B766F" w:rsidRPr="00C757CC" w:rsidRDefault="002B766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Atbildīgā Ekonomikas ministrija</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41BD5"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41BD5" w:rsidRPr="00C757CC">
              <w:rPr>
                <w:rFonts w:ascii="Times New Roman" w:eastAsia="Times New Roman" w:hAnsi="Times New Roman"/>
                <w:sz w:val="24"/>
                <w:szCs w:val="24"/>
                <w:lang w:eastAsia="lv-LV"/>
              </w:rPr>
              <w:t>24. panta 7. - 11. punkts</w:t>
            </w:r>
          </w:p>
        </w:tc>
        <w:tc>
          <w:tcPr>
            <w:tcW w:w="1102"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41BD5" w:rsidRPr="00C757CC" w:rsidRDefault="00CA5B33" w:rsidP="00C757CC">
            <w:pPr>
              <w:spacing w:after="0" w:line="240" w:lineRule="auto"/>
              <w:rPr>
                <w:rFonts w:ascii="Times New Roman" w:eastAsia="Times New Roman" w:hAnsi="Times New Roman"/>
                <w:sz w:val="24"/>
                <w:szCs w:val="24"/>
                <w:lang w:eastAsia="lv-LV"/>
              </w:rPr>
            </w:pPr>
            <w:r w:rsidRPr="00C757CC">
              <w:rPr>
                <w:rFonts w:ascii="Times New Roman" w:hAnsi="Times New Roman"/>
                <w:color w:val="000000"/>
                <w:sz w:val="24"/>
                <w:szCs w:val="24"/>
              </w:rPr>
              <w:t>Norma noteic pienākumu Eiropas Komisijai</w:t>
            </w:r>
          </w:p>
        </w:tc>
        <w:tc>
          <w:tcPr>
            <w:tcW w:w="813" w:type="pct"/>
            <w:shd w:val="clear" w:color="auto" w:fill="auto"/>
          </w:tcPr>
          <w:p w:rsidR="00F41BD5" w:rsidRPr="00C757CC" w:rsidRDefault="00F41BD5" w:rsidP="00C757CC">
            <w:pPr>
              <w:spacing w:after="0" w:line="240" w:lineRule="auto"/>
              <w:rPr>
                <w:rFonts w:ascii="Times New Roman" w:eastAsia="Times New Roman" w:hAnsi="Times New Roman"/>
                <w:sz w:val="24"/>
                <w:szCs w:val="24"/>
                <w:lang w:eastAsia="lv-LV"/>
              </w:rPr>
            </w:pPr>
          </w:p>
        </w:tc>
      </w:tr>
      <w:tr w:rsidR="002125C0" w:rsidRPr="00227E3B" w:rsidTr="00C757CC">
        <w:tc>
          <w:tcPr>
            <w:tcW w:w="852" w:type="pct"/>
            <w:shd w:val="clear" w:color="auto" w:fill="auto"/>
          </w:tcPr>
          <w:p w:rsidR="00FF6276"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F6276" w:rsidRPr="00C757CC">
              <w:rPr>
                <w:rFonts w:ascii="Times New Roman" w:eastAsia="Times New Roman" w:hAnsi="Times New Roman"/>
                <w:sz w:val="24"/>
                <w:szCs w:val="24"/>
                <w:lang w:eastAsia="lv-LV"/>
              </w:rPr>
              <w:t>25. - 28. panta 1. punkt</w:t>
            </w:r>
            <w:r w:rsidR="0055473A" w:rsidRPr="00C757CC">
              <w:rPr>
                <w:rFonts w:ascii="Times New Roman" w:eastAsia="Times New Roman" w:hAnsi="Times New Roman"/>
                <w:sz w:val="24"/>
                <w:szCs w:val="24"/>
                <w:lang w:eastAsia="lv-LV"/>
              </w:rPr>
              <w:t>a pirmā, otrā un trešā daļa un 2. punkts</w:t>
            </w:r>
          </w:p>
        </w:tc>
        <w:tc>
          <w:tcPr>
            <w:tcW w:w="1102" w:type="pct"/>
            <w:shd w:val="clear" w:color="auto" w:fill="auto"/>
          </w:tcPr>
          <w:p w:rsidR="00FF6276" w:rsidRPr="00C757CC" w:rsidRDefault="00FF6276"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F6276" w:rsidRPr="00C757CC" w:rsidRDefault="00CA5B33" w:rsidP="00C757CC">
            <w:pPr>
              <w:spacing w:after="0" w:line="240" w:lineRule="auto"/>
              <w:rPr>
                <w:rFonts w:ascii="Times New Roman" w:eastAsia="Times New Roman" w:hAnsi="Times New Roman"/>
                <w:sz w:val="24"/>
                <w:szCs w:val="24"/>
                <w:lang w:eastAsia="lv-LV"/>
              </w:rPr>
            </w:pPr>
            <w:r w:rsidRPr="00C757CC">
              <w:rPr>
                <w:rFonts w:ascii="Times New Roman" w:hAnsi="Times New Roman"/>
                <w:color w:val="000000"/>
                <w:sz w:val="24"/>
                <w:szCs w:val="24"/>
              </w:rPr>
              <w:t>Norma noteic pienākumu Eiropas Komisijai</w:t>
            </w:r>
          </w:p>
        </w:tc>
        <w:tc>
          <w:tcPr>
            <w:tcW w:w="813" w:type="pct"/>
            <w:shd w:val="clear" w:color="auto" w:fill="auto"/>
          </w:tcPr>
          <w:p w:rsidR="00FF6276" w:rsidRPr="00C757CC" w:rsidRDefault="00FF6276" w:rsidP="00C757CC">
            <w:pPr>
              <w:spacing w:after="0" w:line="240" w:lineRule="auto"/>
              <w:rPr>
                <w:rFonts w:ascii="Times New Roman" w:eastAsia="Times New Roman" w:hAnsi="Times New Roman"/>
                <w:sz w:val="24"/>
                <w:szCs w:val="24"/>
                <w:lang w:eastAsia="lv-LV"/>
              </w:rPr>
            </w:pPr>
          </w:p>
        </w:tc>
      </w:tr>
      <w:tr w:rsidR="002125C0" w:rsidRPr="00227E3B" w:rsidTr="00C757CC">
        <w:tc>
          <w:tcPr>
            <w:tcW w:w="852" w:type="pct"/>
            <w:shd w:val="clear" w:color="auto" w:fill="auto"/>
          </w:tcPr>
          <w:p w:rsidR="00FF6276" w:rsidRPr="00C757CC" w:rsidRDefault="007314CA" w:rsidP="00C757CC">
            <w:pPr>
              <w:spacing w:after="0" w:line="240" w:lineRule="auto"/>
              <w:jc w:val="both"/>
              <w:rPr>
                <w:rFonts w:ascii="Times New Roman" w:hAnsi="Times New Roman"/>
                <w:spacing w:val="-2"/>
                <w:sz w:val="24"/>
                <w:szCs w:val="24"/>
              </w:rPr>
            </w:pPr>
            <w:r w:rsidRPr="00C757CC">
              <w:rPr>
                <w:rFonts w:ascii="Times New Roman" w:hAnsi="Times New Roman"/>
                <w:sz w:val="24"/>
                <w:szCs w:val="24"/>
              </w:rPr>
              <w:t xml:space="preserve">Direktīvas 2012/27/ES </w:t>
            </w:r>
            <w:r w:rsidR="00FF6276" w:rsidRPr="00C757CC">
              <w:rPr>
                <w:rFonts w:ascii="Times New Roman" w:hAnsi="Times New Roman"/>
                <w:spacing w:val="-2"/>
                <w:sz w:val="24"/>
                <w:szCs w:val="24"/>
              </w:rPr>
              <w:t xml:space="preserve">28.panta </w:t>
            </w:r>
            <w:r w:rsidR="0055473A" w:rsidRPr="00C757CC">
              <w:rPr>
                <w:rFonts w:ascii="Times New Roman" w:hAnsi="Times New Roman"/>
                <w:spacing w:val="-2"/>
                <w:sz w:val="24"/>
                <w:szCs w:val="24"/>
              </w:rPr>
              <w:t>1</w:t>
            </w:r>
            <w:r w:rsidR="00FF6276" w:rsidRPr="00C757CC">
              <w:rPr>
                <w:rFonts w:ascii="Times New Roman" w:hAnsi="Times New Roman"/>
                <w:spacing w:val="-2"/>
                <w:sz w:val="24"/>
                <w:szCs w:val="24"/>
              </w:rPr>
              <w:t>. punkt</w:t>
            </w:r>
            <w:r w:rsidR="0055473A" w:rsidRPr="00C757CC">
              <w:rPr>
                <w:rFonts w:ascii="Times New Roman" w:hAnsi="Times New Roman"/>
                <w:spacing w:val="-2"/>
                <w:sz w:val="24"/>
                <w:szCs w:val="24"/>
              </w:rPr>
              <w:t>a ceturtā daļa</w:t>
            </w:r>
          </w:p>
        </w:tc>
        <w:tc>
          <w:tcPr>
            <w:tcW w:w="1102" w:type="pct"/>
            <w:shd w:val="clear" w:color="auto" w:fill="auto"/>
          </w:tcPr>
          <w:p w:rsidR="00FF6276" w:rsidRPr="00C757CC" w:rsidRDefault="00FF6276" w:rsidP="00B7393B">
            <w:pPr>
              <w:spacing w:after="0" w:line="240" w:lineRule="auto"/>
              <w:jc w:val="both"/>
              <w:rPr>
                <w:rFonts w:ascii="Times New Roman" w:hAnsi="Times New Roman"/>
                <w:spacing w:val="-2"/>
                <w:sz w:val="24"/>
                <w:szCs w:val="24"/>
              </w:rPr>
            </w:pPr>
            <w:r w:rsidRPr="00C757CC">
              <w:rPr>
                <w:rFonts w:ascii="Times New Roman" w:hAnsi="Times New Roman"/>
                <w:spacing w:val="-2"/>
                <w:sz w:val="24"/>
                <w:szCs w:val="24"/>
              </w:rPr>
              <w:t>Likumprojekta 1</w:t>
            </w:r>
            <w:r w:rsidR="00B7393B">
              <w:rPr>
                <w:rFonts w:ascii="Times New Roman" w:hAnsi="Times New Roman"/>
                <w:spacing w:val="-2"/>
                <w:sz w:val="24"/>
                <w:szCs w:val="24"/>
              </w:rPr>
              <w:t>4</w:t>
            </w:r>
            <w:r w:rsidRPr="00C757CC">
              <w:rPr>
                <w:rFonts w:ascii="Times New Roman" w:hAnsi="Times New Roman"/>
                <w:spacing w:val="-2"/>
                <w:sz w:val="24"/>
                <w:szCs w:val="24"/>
              </w:rPr>
              <w:t>. pants</w:t>
            </w:r>
          </w:p>
        </w:tc>
        <w:tc>
          <w:tcPr>
            <w:tcW w:w="2233" w:type="pct"/>
            <w:shd w:val="clear" w:color="auto" w:fill="auto"/>
          </w:tcPr>
          <w:p w:rsidR="00FF6276" w:rsidRPr="00C757CC" w:rsidRDefault="00FF6276" w:rsidP="00C757CC">
            <w:pPr>
              <w:spacing w:after="0" w:line="240" w:lineRule="auto"/>
              <w:jc w:val="both"/>
              <w:rPr>
                <w:rFonts w:ascii="Times New Roman" w:hAnsi="Times New Roman"/>
                <w:b/>
                <w:spacing w:val="-2"/>
                <w:sz w:val="24"/>
                <w:szCs w:val="24"/>
              </w:rPr>
            </w:pPr>
            <w:r w:rsidRPr="00C757CC">
              <w:rPr>
                <w:rFonts w:ascii="Times New Roman" w:hAnsi="Times New Roman"/>
                <w:b/>
                <w:spacing w:val="-2"/>
                <w:sz w:val="24"/>
                <w:szCs w:val="24"/>
              </w:rPr>
              <w:t>Pārņemts pilnībā</w:t>
            </w:r>
          </w:p>
        </w:tc>
        <w:tc>
          <w:tcPr>
            <w:tcW w:w="813" w:type="pct"/>
            <w:shd w:val="clear" w:color="auto" w:fill="auto"/>
          </w:tcPr>
          <w:p w:rsidR="00FF6276" w:rsidRPr="00C757CC" w:rsidRDefault="00FF6276" w:rsidP="00C757CC">
            <w:pPr>
              <w:spacing w:after="0" w:line="240" w:lineRule="auto"/>
              <w:jc w:val="both"/>
              <w:rPr>
                <w:rFonts w:ascii="Times New Roman" w:hAnsi="Times New Roman"/>
                <w:spacing w:val="-2"/>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F6276"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F6276" w:rsidRPr="00C757CC">
              <w:rPr>
                <w:rFonts w:ascii="Times New Roman" w:eastAsia="Times New Roman" w:hAnsi="Times New Roman"/>
                <w:sz w:val="24"/>
                <w:szCs w:val="24"/>
                <w:lang w:eastAsia="lv-LV"/>
              </w:rPr>
              <w:t>29. - 30. pants</w:t>
            </w:r>
          </w:p>
        </w:tc>
        <w:tc>
          <w:tcPr>
            <w:tcW w:w="1102" w:type="pct"/>
            <w:shd w:val="clear" w:color="auto" w:fill="auto"/>
          </w:tcPr>
          <w:p w:rsidR="00FF6276" w:rsidRPr="00C757CC" w:rsidRDefault="00FF6276"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F6276" w:rsidRPr="00C757CC" w:rsidRDefault="00CA5B33" w:rsidP="00C757CC">
            <w:pPr>
              <w:spacing w:after="0" w:line="240" w:lineRule="auto"/>
              <w:rPr>
                <w:rFonts w:ascii="Times New Roman" w:eastAsia="Times New Roman" w:hAnsi="Times New Roman"/>
                <w:sz w:val="24"/>
                <w:szCs w:val="24"/>
                <w:lang w:eastAsia="lv-LV"/>
              </w:rPr>
            </w:pPr>
            <w:r w:rsidRPr="00C757CC">
              <w:rPr>
                <w:rFonts w:ascii="Times New Roman" w:hAnsi="Times New Roman"/>
                <w:color w:val="000000"/>
                <w:sz w:val="24"/>
                <w:szCs w:val="24"/>
              </w:rPr>
              <w:t>Norma noteic pienākumu Eiropas Komisijai</w:t>
            </w:r>
          </w:p>
        </w:tc>
        <w:tc>
          <w:tcPr>
            <w:tcW w:w="813" w:type="pct"/>
            <w:shd w:val="clear" w:color="auto" w:fill="auto"/>
          </w:tcPr>
          <w:p w:rsidR="00FF6276" w:rsidRPr="00C757CC" w:rsidRDefault="00FF6276" w:rsidP="00C757CC">
            <w:pPr>
              <w:spacing w:after="0" w:line="240" w:lineRule="auto"/>
              <w:rPr>
                <w:rFonts w:ascii="Times New Roman" w:eastAsia="Times New Roman" w:hAnsi="Times New Roman"/>
                <w:sz w:val="24"/>
                <w:szCs w:val="24"/>
                <w:lang w:eastAsia="lv-LV"/>
              </w:rPr>
            </w:pPr>
          </w:p>
        </w:tc>
      </w:tr>
      <w:tr w:rsidR="002125C0" w:rsidRPr="00227E3B" w:rsidTr="00C757CC">
        <w:tc>
          <w:tcPr>
            <w:tcW w:w="852" w:type="pct"/>
            <w:shd w:val="clear" w:color="auto" w:fill="auto"/>
          </w:tcPr>
          <w:p w:rsidR="008C764F"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8C764F" w:rsidRPr="00C757CC">
              <w:rPr>
                <w:rFonts w:ascii="Times New Roman" w:eastAsia="Times New Roman" w:hAnsi="Times New Roman"/>
                <w:sz w:val="24"/>
                <w:szCs w:val="24"/>
                <w:lang w:eastAsia="lv-LV"/>
              </w:rPr>
              <w:t>I pielikuma I daļas a) apakšpunkts</w:t>
            </w:r>
          </w:p>
        </w:tc>
        <w:tc>
          <w:tcPr>
            <w:tcW w:w="1102" w:type="pct"/>
            <w:shd w:val="clear" w:color="auto" w:fill="auto"/>
          </w:tcPr>
          <w:p w:rsidR="008C764F" w:rsidRPr="00C757CC" w:rsidRDefault="008C764F"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E757AF" w:rsidRPr="00C757CC" w:rsidRDefault="00E757AF" w:rsidP="00C757CC">
            <w:pPr>
              <w:spacing w:after="0" w:line="240" w:lineRule="auto"/>
              <w:rPr>
                <w:rFonts w:ascii="Times New Roman" w:hAnsi="Times New Roman"/>
                <w:b/>
                <w:color w:val="000000"/>
                <w:sz w:val="24"/>
                <w:szCs w:val="24"/>
              </w:rPr>
            </w:pPr>
            <w:r w:rsidRPr="00C757CC">
              <w:rPr>
                <w:rFonts w:ascii="Times New Roman" w:hAnsi="Times New Roman"/>
                <w:b/>
                <w:color w:val="000000"/>
                <w:sz w:val="24"/>
                <w:szCs w:val="24"/>
              </w:rPr>
              <w:t>Pārņemts pilnībā</w:t>
            </w:r>
          </w:p>
          <w:p w:rsidR="00E757AF" w:rsidRPr="00C757CC" w:rsidRDefault="00E757AF" w:rsidP="00C757CC">
            <w:pPr>
              <w:spacing w:after="0" w:line="240" w:lineRule="auto"/>
              <w:rPr>
                <w:rFonts w:ascii="Times New Roman" w:hAnsi="Times New Roman"/>
                <w:b/>
                <w:color w:val="000000"/>
                <w:sz w:val="24"/>
                <w:szCs w:val="24"/>
              </w:rPr>
            </w:pPr>
            <w:r w:rsidRPr="00C757CC">
              <w:rPr>
                <w:rFonts w:ascii="Times New Roman" w:hAnsi="Times New Roman"/>
                <w:color w:val="000000"/>
                <w:sz w:val="24"/>
                <w:szCs w:val="24"/>
              </w:rPr>
              <w:t xml:space="preserve">Prasības pārņemtas ar Ministru kabineta </w:t>
            </w:r>
            <w:r w:rsidRPr="00C757CC">
              <w:rPr>
                <w:rFonts w:ascii="Times New Roman" w:eastAsia="Times New Roman" w:hAnsi="Times New Roman"/>
                <w:sz w:val="24"/>
                <w:szCs w:val="24"/>
                <w:lang w:eastAsia="lv-LV"/>
              </w:rPr>
              <w:t xml:space="preserve">2009. gada 10. marta </w:t>
            </w:r>
            <w:r w:rsidRPr="00C757CC">
              <w:rPr>
                <w:rFonts w:ascii="Times New Roman" w:hAnsi="Times New Roman"/>
                <w:color w:val="000000"/>
                <w:sz w:val="24"/>
                <w:szCs w:val="24"/>
              </w:rPr>
              <w:t>noteikumu Nr.221 „Noteikumi par elektroenerģijas ražošanu un cenu noteikšanu, ražojot elektroenerģiju koģenerācijā” 29.2. apakšpunktu</w:t>
            </w:r>
          </w:p>
        </w:tc>
        <w:tc>
          <w:tcPr>
            <w:tcW w:w="813" w:type="pct"/>
            <w:shd w:val="clear" w:color="auto" w:fill="auto"/>
          </w:tcPr>
          <w:p w:rsidR="008C764F" w:rsidRPr="00C757CC" w:rsidRDefault="008C764F" w:rsidP="00C757CC">
            <w:pPr>
              <w:spacing w:after="0" w:line="240" w:lineRule="auto"/>
              <w:rPr>
                <w:rFonts w:ascii="Times New Roman" w:eastAsia="Times New Roman" w:hAnsi="Times New Roman"/>
                <w:sz w:val="24"/>
                <w:szCs w:val="24"/>
                <w:lang w:eastAsia="lv-LV"/>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8C764F"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8C764F" w:rsidRPr="00C757CC">
              <w:rPr>
                <w:rFonts w:ascii="Times New Roman" w:eastAsia="Times New Roman" w:hAnsi="Times New Roman"/>
                <w:sz w:val="24"/>
                <w:szCs w:val="24"/>
                <w:lang w:eastAsia="lv-LV"/>
              </w:rPr>
              <w:t>I pielikuma I daļas b) apakšpunkts</w:t>
            </w:r>
          </w:p>
        </w:tc>
        <w:tc>
          <w:tcPr>
            <w:tcW w:w="1102" w:type="pct"/>
            <w:shd w:val="clear" w:color="auto" w:fill="auto"/>
          </w:tcPr>
          <w:p w:rsidR="008C764F" w:rsidRPr="00C757CC" w:rsidRDefault="008C764F"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8C764F" w:rsidRPr="00C757CC" w:rsidRDefault="008C764F" w:rsidP="00C757CC">
            <w:pPr>
              <w:spacing w:after="0" w:line="240" w:lineRule="auto"/>
              <w:rPr>
                <w:rFonts w:ascii="Times New Roman" w:hAnsi="Times New Roman"/>
                <w:b/>
                <w:spacing w:val="-2"/>
                <w:sz w:val="24"/>
                <w:szCs w:val="24"/>
              </w:rPr>
            </w:pPr>
            <w:r w:rsidRPr="00C757CC">
              <w:rPr>
                <w:rFonts w:ascii="Times New Roman" w:hAnsi="Times New Roman"/>
                <w:b/>
                <w:spacing w:val="-2"/>
                <w:sz w:val="24"/>
                <w:szCs w:val="24"/>
              </w:rPr>
              <w:t xml:space="preserve">Pārņemts </w:t>
            </w:r>
            <w:r w:rsidR="000A50D2" w:rsidRPr="00C757CC">
              <w:rPr>
                <w:rFonts w:ascii="Times New Roman" w:hAnsi="Times New Roman"/>
                <w:b/>
                <w:spacing w:val="-2"/>
                <w:sz w:val="24"/>
                <w:szCs w:val="24"/>
              </w:rPr>
              <w:t>daļēji</w:t>
            </w:r>
          </w:p>
          <w:p w:rsidR="008C764F" w:rsidRPr="00C757CC" w:rsidRDefault="0055473A"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 xml:space="preserve">Prasības daļēji pārņemtas ar </w:t>
            </w:r>
            <w:r w:rsidR="008C764F" w:rsidRPr="00C757CC">
              <w:rPr>
                <w:rFonts w:ascii="Times New Roman" w:hAnsi="Times New Roman"/>
                <w:color w:val="000000"/>
                <w:sz w:val="24"/>
                <w:szCs w:val="24"/>
              </w:rPr>
              <w:t xml:space="preserve">Ministru kabineta </w:t>
            </w:r>
            <w:r w:rsidR="00513C45" w:rsidRPr="00C757CC">
              <w:rPr>
                <w:rFonts w:ascii="Times New Roman" w:hAnsi="Times New Roman"/>
                <w:color w:val="000000"/>
                <w:sz w:val="24"/>
                <w:szCs w:val="24"/>
              </w:rPr>
              <w:t xml:space="preserve">2009. gada 10. marta </w:t>
            </w:r>
            <w:r w:rsidR="008C764F" w:rsidRPr="00C757CC">
              <w:rPr>
                <w:rFonts w:ascii="Times New Roman" w:hAnsi="Times New Roman"/>
                <w:color w:val="000000"/>
                <w:sz w:val="24"/>
                <w:szCs w:val="24"/>
              </w:rPr>
              <w:t xml:space="preserve">noteikumu Nr.221 „Noteikumi par elektroenerģijas ražošanu un cenu noteikšanu, ražojot elektroenerģiju koģenerācijā” </w:t>
            </w:r>
            <w:r w:rsidR="00FF14C1" w:rsidRPr="00C757CC">
              <w:rPr>
                <w:rFonts w:ascii="Times New Roman" w:hAnsi="Times New Roman"/>
                <w:color w:val="000000"/>
                <w:sz w:val="24"/>
                <w:szCs w:val="24"/>
              </w:rPr>
              <w:t xml:space="preserve">29.3. apakšpunktu un </w:t>
            </w:r>
            <w:r w:rsidR="008C764F" w:rsidRPr="00C757CC">
              <w:rPr>
                <w:rFonts w:ascii="Times New Roman" w:hAnsi="Times New Roman"/>
                <w:color w:val="000000"/>
                <w:sz w:val="24"/>
                <w:szCs w:val="24"/>
              </w:rPr>
              <w:t>4. pielikum</w:t>
            </w:r>
            <w:r w:rsidRPr="00C757CC">
              <w:rPr>
                <w:rFonts w:ascii="Times New Roman" w:hAnsi="Times New Roman"/>
                <w:color w:val="000000"/>
                <w:sz w:val="24"/>
                <w:szCs w:val="24"/>
              </w:rPr>
              <w:t>u</w:t>
            </w:r>
          </w:p>
          <w:p w:rsidR="00513C45" w:rsidRPr="00C757CC" w:rsidRDefault="00513C45"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Prasības pilnībā tiks pārņemtas ar Ministru kabineta noteikumu projektu „Grozījumi Ministru kabineta 2009. gada 10. marta noteikumos Nr.221 „Noteikumi par elektroenerģijas ražošanu un cenu noteikšanu, ražojot elektroenerģiju koģenerācijā”</w:t>
            </w:r>
          </w:p>
          <w:p w:rsidR="00CB473D" w:rsidRPr="00C757CC" w:rsidRDefault="00CB473D"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lastRenderedPageBreak/>
              <w:t>Atbildīgā Ekonomikas ministrija</w:t>
            </w:r>
          </w:p>
        </w:tc>
        <w:tc>
          <w:tcPr>
            <w:tcW w:w="813" w:type="pct"/>
            <w:shd w:val="clear" w:color="auto" w:fill="auto"/>
          </w:tcPr>
          <w:p w:rsidR="008C764F" w:rsidRPr="00C757CC" w:rsidRDefault="008C764F" w:rsidP="00C757CC">
            <w:pPr>
              <w:spacing w:after="0" w:line="240" w:lineRule="auto"/>
              <w:rPr>
                <w:rFonts w:ascii="Times New Roman" w:hAnsi="Times New Roman"/>
                <w:sz w:val="24"/>
                <w:szCs w:val="24"/>
              </w:rPr>
            </w:pPr>
            <w:r w:rsidRPr="00C757CC">
              <w:rPr>
                <w:rFonts w:ascii="Times New Roman" w:hAnsi="Times New Roman"/>
                <w:spacing w:val="-2"/>
                <w:sz w:val="24"/>
                <w:szCs w:val="24"/>
              </w:rPr>
              <w:lastRenderedPageBreak/>
              <w:t>Neparedz stingrākas prasības</w:t>
            </w:r>
          </w:p>
        </w:tc>
      </w:tr>
      <w:tr w:rsidR="002125C0" w:rsidRPr="00227E3B" w:rsidTr="00C757CC">
        <w:tc>
          <w:tcPr>
            <w:tcW w:w="852" w:type="pct"/>
            <w:shd w:val="clear" w:color="auto" w:fill="auto"/>
          </w:tcPr>
          <w:p w:rsidR="008C764F"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lastRenderedPageBreak/>
              <w:t xml:space="preserve">Direktīvas 2012/27/ES </w:t>
            </w:r>
            <w:r w:rsidR="008C764F" w:rsidRPr="00C757CC">
              <w:rPr>
                <w:rFonts w:ascii="Times New Roman" w:eastAsia="Times New Roman" w:hAnsi="Times New Roman"/>
                <w:sz w:val="24"/>
                <w:szCs w:val="24"/>
                <w:lang w:eastAsia="lv-LV"/>
              </w:rPr>
              <w:t>I pielikuma I daļas c), d), e) apakšpunkti</w:t>
            </w:r>
          </w:p>
        </w:tc>
        <w:tc>
          <w:tcPr>
            <w:tcW w:w="1102" w:type="pct"/>
            <w:shd w:val="clear" w:color="auto" w:fill="auto"/>
          </w:tcPr>
          <w:p w:rsidR="008C764F" w:rsidRPr="00C757CC" w:rsidRDefault="008C764F"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513C45" w:rsidRPr="00C757CC" w:rsidRDefault="008C764F" w:rsidP="00C757CC">
            <w:pPr>
              <w:spacing w:after="0" w:line="240" w:lineRule="auto"/>
              <w:rPr>
                <w:rFonts w:ascii="Times New Roman" w:hAnsi="Times New Roman"/>
                <w:color w:val="000000"/>
                <w:sz w:val="24"/>
                <w:szCs w:val="24"/>
              </w:rPr>
            </w:pPr>
            <w:r w:rsidRPr="00C757CC">
              <w:rPr>
                <w:rFonts w:ascii="Times New Roman" w:hAnsi="Times New Roman"/>
                <w:b/>
                <w:color w:val="000000"/>
                <w:sz w:val="24"/>
                <w:szCs w:val="24"/>
              </w:rPr>
              <w:t>Nav pārņemts</w:t>
            </w:r>
            <w:r w:rsidR="00513C45" w:rsidRPr="00C757CC">
              <w:rPr>
                <w:rFonts w:ascii="Times New Roman" w:hAnsi="Times New Roman"/>
                <w:color w:val="000000"/>
                <w:sz w:val="24"/>
                <w:szCs w:val="24"/>
              </w:rPr>
              <w:t xml:space="preserve"> </w:t>
            </w:r>
          </w:p>
          <w:p w:rsidR="00CB473D" w:rsidRPr="00C757CC" w:rsidRDefault="00513C45"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Prasības tiks pārņemtas ar Ministru kabineta noteikumu projektu „Grozījumi Ministru kabineta 2009. gada 10. marta noteikumos Nr.221 „Noteikumi par elektroenerģijas ražošanu un cenu noteikšanu, ražojot elektroenerģiju koģenerācijā”</w:t>
            </w:r>
            <w:r w:rsidR="00CB473D" w:rsidRPr="00C757CC">
              <w:rPr>
                <w:rFonts w:ascii="Times New Roman" w:hAnsi="Times New Roman"/>
                <w:color w:val="000000"/>
                <w:sz w:val="24"/>
                <w:szCs w:val="24"/>
              </w:rPr>
              <w:t xml:space="preserve"> </w:t>
            </w:r>
          </w:p>
          <w:p w:rsidR="008C764F" w:rsidRPr="00C757CC" w:rsidRDefault="00CB473D" w:rsidP="00C757CC">
            <w:pPr>
              <w:spacing w:after="0" w:line="240" w:lineRule="auto"/>
              <w:rPr>
                <w:rFonts w:ascii="Times New Roman" w:hAnsi="Times New Roman"/>
                <w:b/>
                <w:color w:val="000000"/>
                <w:sz w:val="24"/>
                <w:szCs w:val="24"/>
              </w:rPr>
            </w:pPr>
            <w:r w:rsidRPr="00C757CC">
              <w:rPr>
                <w:rFonts w:ascii="Times New Roman" w:hAnsi="Times New Roman"/>
                <w:color w:val="000000"/>
                <w:sz w:val="24"/>
                <w:szCs w:val="24"/>
              </w:rPr>
              <w:t>Atbildīgā Ekonomikas ministrija</w:t>
            </w:r>
          </w:p>
        </w:tc>
        <w:tc>
          <w:tcPr>
            <w:tcW w:w="813" w:type="pct"/>
            <w:shd w:val="clear" w:color="auto" w:fill="auto"/>
          </w:tcPr>
          <w:p w:rsidR="008C764F" w:rsidRPr="00C757CC" w:rsidRDefault="008C764F"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0A50D2"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0A50D2" w:rsidRPr="00C757CC">
              <w:rPr>
                <w:rFonts w:ascii="Times New Roman" w:eastAsia="Times New Roman" w:hAnsi="Times New Roman"/>
                <w:sz w:val="24"/>
                <w:szCs w:val="24"/>
                <w:lang w:eastAsia="lv-LV"/>
              </w:rPr>
              <w:t>I pielikuma II daļa</w:t>
            </w:r>
          </w:p>
        </w:tc>
        <w:tc>
          <w:tcPr>
            <w:tcW w:w="1102" w:type="pct"/>
            <w:shd w:val="clear" w:color="auto" w:fill="auto"/>
          </w:tcPr>
          <w:p w:rsidR="000A50D2" w:rsidRPr="00C757CC" w:rsidRDefault="000A50D2"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0A50D2" w:rsidRPr="00C757CC" w:rsidRDefault="000A50D2" w:rsidP="00C757CC">
            <w:pPr>
              <w:spacing w:after="0" w:line="240" w:lineRule="auto"/>
              <w:rPr>
                <w:rFonts w:ascii="Times New Roman" w:hAnsi="Times New Roman"/>
                <w:b/>
                <w:color w:val="000000"/>
                <w:sz w:val="24"/>
                <w:szCs w:val="24"/>
              </w:rPr>
            </w:pPr>
            <w:r w:rsidRPr="00C757CC">
              <w:rPr>
                <w:rFonts w:ascii="Times New Roman" w:hAnsi="Times New Roman"/>
                <w:b/>
                <w:color w:val="000000"/>
                <w:sz w:val="24"/>
                <w:szCs w:val="24"/>
              </w:rPr>
              <w:t>Nav pārņemts</w:t>
            </w:r>
          </w:p>
          <w:p w:rsidR="000A50D2" w:rsidRPr="00C757CC" w:rsidRDefault="000A50D2" w:rsidP="00C757CC">
            <w:pPr>
              <w:pStyle w:val="Heading1"/>
              <w:spacing w:before="0" w:line="240" w:lineRule="auto"/>
              <w:rPr>
                <w:rFonts w:ascii="Times New Roman" w:eastAsia="Calibri" w:hAnsi="Times New Roman"/>
                <w:b w:val="0"/>
                <w:bCs w:val="0"/>
                <w:color w:val="000000"/>
                <w:sz w:val="24"/>
                <w:szCs w:val="24"/>
              </w:rPr>
            </w:pPr>
            <w:r w:rsidRPr="00C757CC">
              <w:rPr>
                <w:rFonts w:ascii="Times New Roman" w:eastAsia="Calibri" w:hAnsi="Times New Roman"/>
                <w:b w:val="0"/>
                <w:bCs w:val="0"/>
                <w:color w:val="000000"/>
                <w:sz w:val="24"/>
                <w:szCs w:val="24"/>
              </w:rPr>
              <w:t>Prasības tiks pārņemtas ar Ministru kabineta noteikumu projektu „Grozījumi Ministru kabineta 2011. gada 22. novembra noteikumos Nr.900 „Noteikumi par izcelsmes apliecinājuma saņemšanu elektroenerģijai, kas ražota, izmantojot atjaunojamos energoresursus””</w:t>
            </w:r>
          </w:p>
          <w:p w:rsidR="000A50D2" w:rsidRPr="00C757CC" w:rsidRDefault="000A50D2" w:rsidP="00C757CC">
            <w:pPr>
              <w:spacing w:after="0" w:line="240" w:lineRule="auto"/>
              <w:rPr>
                <w:rFonts w:ascii="Times New Roman" w:hAnsi="Times New Roman"/>
                <w:sz w:val="24"/>
                <w:szCs w:val="24"/>
              </w:rPr>
            </w:pPr>
            <w:r w:rsidRPr="00C757CC">
              <w:rPr>
                <w:rFonts w:ascii="Times New Roman" w:hAnsi="Times New Roman"/>
                <w:color w:val="000000"/>
                <w:sz w:val="24"/>
                <w:szCs w:val="24"/>
              </w:rPr>
              <w:t>Atbildīgā Ekonomikas ministrija</w:t>
            </w:r>
          </w:p>
        </w:tc>
        <w:tc>
          <w:tcPr>
            <w:tcW w:w="813" w:type="pct"/>
            <w:shd w:val="clear" w:color="auto" w:fill="auto"/>
          </w:tcPr>
          <w:p w:rsidR="000A50D2" w:rsidRPr="00C757CC" w:rsidRDefault="000A50D2" w:rsidP="00C757CC">
            <w:pPr>
              <w:spacing w:after="0" w:line="240" w:lineRule="auto"/>
              <w:rPr>
                <w:rFonts w:ascii="Times New Roman" w:hAnsi="Times New Roman"/>
                <w:spacing w:val="-2"/>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8C764F"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8C764F" w:rsidRPr="00C757CC">
              <w:rPr>
                <w:rFonts w:ascii="Times New Roman" w:eastAsia="Times New Roman" w:hAnsi="Times New Roman"/>
                <w:sz w:val="24"/>
                <w:szCs w:val="24"/>
                <w:lang w:eastAsia="lv-LV"/>
              </w:rPr>
              <w:t>II pielikuma a) apakšpunkts</w:t>
            </w:r>
          </w:p>
        </w:tc>
        <w:tc>
          <w:tcPr>
            <w:tcW w:w="1102" w:type="pct"/>
            <w:shd w:val="clear" w:color="auto" w:fill="auto"/>
          </w:tcPr>
          <w:p w:rsidR="008C764F" w:rsidRPr="00C757CC" w:rsidRDefault="00FD3727"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 xml:space="preserve">Likumprojekta </w:t>
            </w:r>
            <w:r w:rsidR="005121BB" w:rsidRPr="00C757CC">
              <w:rPr>
                <w:rFonts w:ascii="Times New Roman" w:eastAsia="Times New Roman" w:hAnsi="Times New Roman"/>
                <w:sz w:val="24"/>
                <w:szCs w:val="24"/>
                <w:lang w:eastAsia="lv-LV"/>
              </w:rPr>
              <w:t>2</w:t>
            </w:r>
            <w:r w:rsidRPr="00C757CC">
              <w:rPr>
                <w:rFonts w:ascii="Times New Roman" w:eastAsia="Times New Roman" w:hAnsi="Times New Roman"/>
                <w:sz w:val="24"/>
                <w:szCs w:val="24"/>
                <w:lang w:eastAsia="lv-LV"/>
              </w:rPr>
              <w:t>. pants</w:t>
            </w:r>
          </w:p>
        </w:tc>
        <w:tc>
          <w:tcPr>
            <w:tcW w:w="2233" w:type="pct"/>
            <w:shd w:val="clear" w:color="auto" w:fill="auto"/>
          </w:tcPr>
          <w:p w:rsidR="000A50D2" w:rsidRPr="00C757CC" w:rsidRDefault="000A50D2" w:rsidP="00C757CC">
            <w:pPr>
              <w:spacing w:after="0" w:line="240" w:lineRule="auto"/>
              <w:rPr>
                <w:rFonts w:ascii="Times New Roman" w:hAnsi="Times New Roman"/>
                <w:b/>
                <w:spacing w:val="-2"/>
                <w:sz w:val="24"/>
                <w:szCs w:val="24"/>
              </w:rPr>
            </w:pPr>
            <w:r w:rsidRPr="00C757CC">
              <w:rPr>
                <w:rFonts w:ascii="Times New Roman" w:hAnsi="Times New Roman"/>
                <w:b/>
                <w:spacing w:val="-2"/>
                <w:sz w:val="24"/>
                <w:szCs w:val="24"/>
              </w:rPr>
              <w:t>Pārņemts daļēji</w:t>
            </w:r>
          </w:p>
          <w:p w:rsidR="000A50D2" w:rsidRPr="00C757CC" w:rsidRDefault="00513C45"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 xml:space="preserve">Prasības daļēji pārņemtas ar </w:t>
            </w:r>
            <w:r w:rsidR="000A50D2" w:rsidRPr="00C757CC">
              <w:rPr>
                <w:rFonts w:ascii="Times New Roman" w:hAnsi="Times New Roman"/>
                <w:color w:val="000000"/>
                <w:sz w:val="24"/>
                <w:szCs w:val="24"/>
              </w:rPr>
              <w:t xml:space="preserve">Ministru kabineta </w:t>
            </w:r>
            <w:r w:rsidRPr="00C757CC">
              <w:rPr>
                <w:rFonts w:ascii="Times New Roman" w:hAnsi="Times New Roman"/>
                <w:color w:val="000000"/>
                <w:sz w:val="24"/>
                <w:szCs w:val="24"/>
              </w:rPr>
              <w:t xml:space="preserve">2009. gada 10. marta </w:t>
            </w:r>
            <w:r w:rsidR="000A50D2" w:rsidRPr="00C757CC">
              <w:rPr>
                <w:rFonts w:ascii="Times New Roman" w:hAnsi="Times New Roman"/>
                <w:color w:val="000000"/>
                <w:sz w:val="24"/>
                <w:szCs w:val="24"/>
              </w:rPr>
              <w:t>noteikumu Nr.221 „Noteikumi par elektroenerģijas ražošanu un cenu noteikšanu, ražojot elektroenerģiju koģenerācijā” 6. punkts</w:t>
            </w:r>
          </w:p>
          <w:p w:rsidR="000A50D2" w:rsidRPr="00C757CC" w:rsidRDefault="000A50D2" w:rsidP="00C757CC">
            <w:pPr>
              <w:spacing w:after="0" w:line="240" w:lineRule="auto"/>
              <w:rPr>
                <w:rFonts w:ascii="Times New Roman" w:hAnsi="Times New Roman"/>
                <w:color w:val="000000"/>
                <w:sz w:val="24"/>
                <w:szCs w:val="24"/>
              </w:rPr>
            </w:pPr>
          </w:p>
          <w:p w:rsidR="000A50D2" w:rsidRPr="00C757CC" w:rsidRDefault="000A50D2" w:rsidP="00C757CC">
            <w:pPr>
              <w:pStyle w:val="Heading1"/>
              <w:spacing w:before="0" w:line="240" w:lineRule="auto"/>
              <w:rPr>
                <w:rFonts w:ascii="Times New Roman" w:eastAsia="Calibri" w:hAnsi="Times New Roman"/>
                <w:b w:val="0"/>
                <w:bCs w:val="0"/>
                <w:color w:val="000000"/>
                <w:sz w:val="24"/>
                <w:szCs w:val="24"/>
              </w:rPr>
            </w:pPr>
            <w:r w:rsidRPr="00C757CC">
              <w:rPr>
                <w:rFonts w:ascii="Times New Roman" w:eastAsia="Calibri" w:hAnsi="Times New Roman"/>
                <w:b w:val="0"/>
                <w:bCs w:val="0"/>
                <w:color w:val="000000"/>
                <w:sz w:val="24"/>
                <w:szCs w:val="24"/>
              </w:rPr>
              <w:t>Prasības pilnībā tiks pārņemtas ar Ministru kabineta noteikumu projektu „Grozījumi Ministru kabineta 2011. gada 22. novembra noteikumos Nr.900 „Noteikumi par izcelsmes apliecinājuma saņemšanu elektroenerģijai, kas ražota, izmantojot atjaunojamos energoresursus””</w:t>
            </w:r>
          </w:p>
          <w:p w:rsidR="008C764F" w:rsidRPr="00C757CC" w:rsidRDefault="000A50D2"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Atbildīgā Ekonomikas ministrija</w:t>
            </w:r>
          </w:p>
        </w:tc>
        <w:tc>
          <w:tcPr>
            <w:tcW w:w="813" w:type="pct"/>
            <w:shd w:val="clear" w:color="auto" w:fill="auto"/>
          </w:tcPr>
          <w:p w:rsidR="008C764F" w:rsidRPr="00C757CC" w:rsidRDefault="008C764F"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8C764F"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8C764F" w:rsidRPr="00C757CC">
              <w:rPr>
                <w:rFonts w:ascii="Times New Roman" w:eastAsia="Times New Roman" w:hAnsi="Times New Roman"/>
                <w:sz w:val="24"/>
                <w:szCs w:val="24"/>
                <w:lang w:eastAsia="lv-LV"/>
              </w:rPr>
              <w:t>II pielikuma b) apakšpunkts</w:t>
            </w:r>
          </w:p>
        </w:tc>
        <w:tc>
          <w:tcPr>
            <w:tcW w:w="1102" w:type="pct"/>
            <w:shd w:val="clear" w:color="auto" w:fill="auto"/>
          </w:tcPr>
          <w:p w:rsidR="008C764F" w:rsidRPr="00C757CC" w:rsidRDefault="005121BB"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Likumprojekta 9. pants</w:t>
            </w:r>
          </w:p>
        </w:tc>
        <w:tc>
          <w:tcPr>
            <w:tcW w:w="2233" w:type="pct"/>
            <w:shd w:val="clear" w:color="auto" w:fill="auto"/>
          </w:tcPr>
          <w:p w:rsidR="000A50D2" w:rsidRPr="00C757CC" w:rsidRDefault="000A50D2" w:rsidP="00C757CC">
            <w:pPr>
              <w:spacing w:after="0" w:line="240" w:lineRule="auto"/>
              <w:rPr>
                <w:rFonts w:ascii="Times New Roman" w:hAnsi="Times New Roman"/>
                <w:b/>
                <w:spacing w:val="-2"/>
                <w:sz w:val="24"/>
                <w:szCs w:val="24"/>
              </w:rPr>
            </w:pPr>
            <w:r w:rsidRPr="00C757CC">
              <w:rPr>
                <w:rFonts w:ascii="Times New Roman" w:hAnsi="Times New Roman"/>
                <w:b/>
                <w:spacing w:val="-2"/>
                <w:sz w:val="24"/>
                <w:szCs w:val="24"/>
              </w:rPr>
              <w:t>Pārņemts daļēji</w:t>
            </w:r>
          </w:p>
          <w:p w:rsidR="000A50D2" w:rsidRPr="00C757CC" w:rsidRDefault="00513C45"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 xml:space="preserve">Prasības daļēji pārņemtas ar </w:t>
            </w:r>
            <w:r w:rsidR="000A50D2" w:rsidRPr="00C757CC">
              <w:rPr>
                <w:rFonts w:ascii="Times New Roman" w:hAnsi="Times New Roman"/>
                <w:color w:val="000000"/>
                <w:sz w:val="24"/>
                <w:szCs w:val="24"/>
              </w:rPr>
              <w:t>Ministru kabineta</w:t>
            </w:r>
            <w:r w:rsidRPr="00C757CC">
              <w:rPr>
                <w:rFonts w:ascii="Times New Roman" w:hAnsi="Times New Roman"/>
                <w:color w:val="000000"/>
                <w:sz w:val="24"/>
                <w:szCs w:val="24"/>
              </w:rPr>
              <w:t xml:space="preserve"> 2009. gada 10. marta</w:t>
            </w:r>
            <w:r w:rsidR="000A50D2" w:rsidRPr="00C757CC">
              <w:rPr>
                <w:rFonts w:ascii="Times New Roman" w:hAnsi="Times New Roman"/>
                <w:color w:val="000000"/>
                <w:sz w:val="24"/>
                <w:szCs w:val="24"/>
              </w:rPr>
              <w:t xml:space="preserve"> noteikumu Nr.221 „Noteikumi par elektroenerģijas ražošanu un cenu noteikšanu, ražojot elektroenerģiju koģenerācijā” 5. punkts</w:t>
            </w:r>
          </w:p>
          <w:p w:rsidR="000A50D2" w:rsidRPr="00C757CC" w:rsidRDefault="000A50D2" w:rsidP="00C757CC">
            <w:pPr>
              <w:spacing w:after="0" w:line="240" w:lineRule="auto"/>
              <w:rPr>
                <w:rFonts w:ascii="Times New Roman" w:hAnsi="Times New Roman"/>
                <w:color w:val="000000"/>
                <w:sz w:val="24"/>
                <w:szCs w:val="24"/>
              </w:rPr>
            </w:pPr>
          </w:p>
          <w:p w:rsidR="000A50D2" w:rsidRPr="00C757CC" w:rsidRDefault="000A50D2" w:rsidP="00C757CC">
            <w:pPr>
              <w:pStyle w:val="Heading1"/>
              <w:spacing w:before="0" w:line="240" w:lineRule="auto"/>
              <w:rPr>
                <w:rFonts w:ascii="Times New Roman" w:eastAsia="Calibri" w:hAnsi="Times New Roman"/>
                <w:b w:val="0"/>
                <w:bCs w:val="0"/>
                <w:color w:val="000000"/>
                <w:sz w:val="24"/>
                <w:szCs w:val="24"/>
              </w:rPr>
            </w:pPr>
            <w:r w:rsidRPr="00C757CC">
              <w:rPr>
                <w:rFonts w:ascii="Times New Roman" w:eastAsia="Calibri" w:hAnsi="Times New Roman"/>
                <w:b w:val="0"/>
                <w:bCs w:val="0"/>
                <w:color w:val="000000"/>
                <w:sz w:val="24"/>
                <w:szCs w:val="24"/>
              </w:rPr>
              <w:t>Prasības pilnībā tiks pārņemtas ar Ministru kabineta noteikumu projektu „Grozījumi Ministru kabineta 2011. gada 22. novembra noteikumos Nr.900 „Noteikumi par izcelsmes apliecinājuma saņemšanu elektroenerģijai, kas ražota, izmantojot atjaunojamos energoresursus””</w:t>
            </w:r>
          </w:p>
          <w:p w:rsidR="008C764F" w:rsidRPr="00C757CC" w:rsidRDefault="000A50D2"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Atbildīgā Ekonomikas ministrija</w:t>
            </w:r>
          </w:p>
        </w:tc>
        <w:tc>
          <w:tcPr>
            <w:tcW w:w="813" w:type="pct"/>
            <w:shd w:val="clear" w:color="auto" w:fill="auto"/>
          </w:tcPr>
          <w:p w:rsidR="008C764F" w:rsidRPr="00C757CC" w:rsidRDefault="008C764F"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8C764F"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lastRenderedPageBreak/>
              <w:t xml:space="preserve">Direktīvas 2012/27/ES </w:t>
            </w:r>
            <w:r w:rsidR="008C764F" w:rsidRPr="00C757CC">
              <w:rPr>
                <w:rFonts w:ascii="Times New Roman" w:eastAsia="Times New Roman" w:hAnsi="Times New Roman"/>
                <w:sz w:val="24"/>
                <w:szCs w:val="24"/>
                <w:lang w:eastAsia="lv-LV"/>
              </w:rPr>
              <w:t>II pielikuma c) apakšpunkts</w:t>
            </w:r>
          </w:p>
        </w:tc>
        <w:tc>
          <w:tcPr>
            <w:tcW w:w="1102" w:type="pct"/>
            <w:shd w:val="clear" w:color="auto" w:fill="auto"/>
          </w:tcPr>
          <w:p w:rsidR="008C764F" w:rsidRPr="00C757CC" w:rsidRDefault="008C764F"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8C764F" w:rsidRPr="00C757CC" w:rsidRDefault="008C764F" w:rsidP="00C757CC">
            <w:pPr>
              <w:spacing w:after="0" w:line="240" w:lineRule="auto"/>
              <w:rPr>
                <w:rFonts w:ascii="Times New Roman" w:hAnsi="Times New Roman"/>
                <w:b/>
                <w:color w:val="000000"/>
                <w:sz w:val="24"/>
                <w:szCs w:val="24"/>
              </w:rPr>
            </w:pPr>
            <w:r w:rsidRPr="00C757CC">
              <w:rPr>
                <w:rFonts w:ascii="Times New Roman" w:hAnsi="Times New Roman"/>
                <w:b/>
                <w:color w:val="000000"/>
                <w:sz w:val="24"/>
                <w:szCs w:val="24"/>
              </w:rPr>
              <w:t>Nav pārņemts</w:t>
            </w:r>
          </w:p>
          <w:p w:rsidR="003F6221" w:rsidRPr="00C757CC" w:rsidRDefault="00FF14C1" w:rsidP="00C757CC">
            <w:pPr>
              <w:spacing w:after="0" w:line="240" w:lineRule="auto"/>
              <w:rPr>
                <w:rFonts w:ascii="Times New Roman" w:hAnsi="Times New Roman"/>
                <w:sz w:val="24"/>
                <w:szCs w:val="24"/>
              </w:rPr>
            </w:pPr>
            <w:r w:rsidRPr="00C757CC">
              <w:rPr>
                <w:rFonts w:ascii="Times New Roman" w:hAnsi="Times New Roman"/>
                <w:sz w:val="24"/>
                <w:szCs w:val="24"/>
              </w:rPr>
              <w:t xml:space="preserve">Prasības </w:t>
            </w:r>
            <w:r w:rsidR="003F6221" w:rsidRPr="00C757CC">
              <w:rPr>
                <w:rFonts w:ascii="Times New Roman" w:eastAsia="Times New Roman" w:hAnsi="Times New Roman"/>
                <w:sz w:val="24"/>
                <w:szCs w:val="24"/>
                <w:lang w:eastAsia="lv-LV"/>
              </w:rPr>
              <w:t>tiks pārņemtas ar</w:t>
            </w:r>
            <w:r w:rsidR="0055473A" w:rsidRPr="00C757CC">
              <w:rPr>
                <w:rFonts w:ascii="Times New Roman" w:eastAsia="Times New Roman" w:hAnsi="Times New Roman"/>
                <w:sz w:val="24"/>
                <w:szCs w:val="24"/>
                <w:lang w:eastAsia="lv-LV"/>
              </w:rPr>
              <w:t xml:space="preserve"> </w:t>
            </w:r>
            <w:r w:rsidR="003F6221" w:rsidRPr="00C757CC">
              <w:rPr>
                <w:rFonts w:ascii="Times New Roman" w:hAnsi="Times New Roman"/>
                <w:sz w:val="24"/>
                <w:szCs w:val="24"/>
              </w:rPr>
              <w:t>Ministru kabineta noteikumu projektu, ko paredzēts izdot, pamatojoties uz likumprojektu „Grozījumi Enerģētikas likumā”</w:t>
            </w:r>
          </w:p>
          <w:p w:rsidR="008C764F" w:rsidRPr="00C757CC" w:rsidRDefault="003F6221" w:rsidP="00C757CC">
            <w:pPr>
              <w:spacing w:after="0" w:line="240" w:lineRule="auto"/>
              <w:rPr>
                <w:rFonts w:ascii="Times New Roman" w:hAnsi="Times New Roman"/>
                <w:color w:val="000000"/>
                <w:sz w:val="24"/>
                <w:szCs w:val="24"/>
              </w:rPr>
            </w:pPr>
            <w:r w:rsidRPr="00C757CC">
              <w:rPr>
                <w:rFonts w:ascii="Times New Roman" w:hAnsi="Times New Roman"/>
                <w:spacing w:val="-2"/>
                <w:sz w:val="24"/>
                <w:szCs w:val="24"/>
              </w:rPr>
              <w:t>Atbildīgā Ekonomikas ministrija</w:t>
            </w:r>
          </w:p>
        </w:tc>
        <w:tc>
          <w:tcPr>
            <w:tcW w:w="813" w:type="pct"/>
            <w:shd w:val="clear" w:color="auto" w:fill="auto"/>
          </w:tcPr>
          <w:p w:rsidR="008C764F" w:rsidRPr="00C757CC" w:rsidRDefault="008C764F"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8C764F"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8C764F" w:rsidRPr="00C757CC">
              <w:rPr>
                <w:rFonts w:ascii="Times New Roman" w:eastAsia="Times New Roman" w:hAnsi="Times New Roman"/>
                <w:sz w:val="24"/>
                <w:szCs w:val="24"/>
                <w:lang w:eastAsia="lv-LV"/>
              </w:rPr>
              <w:t>II pielikuma d) apakšpunkts</w:t>
            </w:r>
          </w:p>
        </w:tc>
        <w:tc>
          <w:tcPr>
            <w:tcW w:w="1102" w:type="pct"/>
            <w:shd w:val="clear" w:color="auto" w:fill="auto"/>
          </w:tcPr>
          <w:p w:rsidR="008C764F" w:rsidRPr="00C757CC" w:rsidRDefault="008C764F"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8C764F" w:rsidRPr="00C757CC" w:rsidRDefault="008C764F" w:rsidP="00C757CC">
            <w:pPr>
              <w:spacing w:after="0" w:line="240" w:lineRule="auto"/>
              <w:rPr>
                <w:rFonts w:ascii="Times New Roman" w:hAnsi="Times New Roman"/>
                <w:b/>
                <w:color w:val="000000"/>
                <w:sz w:val="24"/>
                <w:szCs w:val="24"/>
              </w:rPr>
            </w:pPr>
            <w:r w:rsidRPr="00C757CC">
              <w:rPr>
                <w:rFonts w:ascii="Times New Roman" w:hAnsi="Times New Roman"/>
                <w:b/>
                <w:color w:val="000000"/>
                <w:sz w:val="24"/>
                <w:szCs w:val="24"/>
              </w:rPr>
              <w:t>Nav pārņemts</w:t>
            </w:r>
          </w:p>
          <w:p w:rsidR="003F6221" w:rsidRPr="00C757CC" w:rsidRDefault="00FF14C1" w:rsidP="00C757CC">
            <w:pPr>
              <w:spacing w:after="0" w:line="240" w:lineRule="auto"/>
              <w:rPr>
                <w:rFonts w:ascii="Times New Roman" w:hAnsi="Times New Roman"/>
                <w:sz w:val="24"/>
                <w:szCs w:val="24"/>
              </w:rPr>
            </w:pPr>
            <w:r w:rsidRPr="00C757CC">
              <w:rPr>
                <w:rFonts w:ascii="Times New Roman" w:hAnsi="Times New Roman"/>
                <w:sz w:val="24"/>
                <w:szCs w:val="24"/>
              </w:rPr>
              <w:t xml:space="preserve">Prasības </w:t>
            </w:r>
            <w:r w:rsidR="003F6221" w:rsidRPr="00C757CC">
              <w:rPr>
                <w:rFonts w:ascii="Times New Roman" w:eastAsia="Times New Roman" w:hAnsi="Times New Roman"/>
                <w:sz w:val="24"/>
                <w:szCs w:val="24"/>
                <w:lang w:eastAsia="lv-LV"/>
              </w:rPr>
              <w:t>tiks pārņemtas ar</w:t>
            </w:r>
            <w:r w:rsidR="00087BDC" w:rsidRPr="00C757CC">
              <w:rPr>
                <w:rFonts w:ascii="Times New Roman" w:eastAsia="Times New Roman" w:hAnsi="Times New Roman"/>
                <w:sz w:val="24"/>
                <w:szCs w:val="24"/>
                <w:lang w:eastAsia="lv-LV"/>
              </w:rPr>
              <w:t xml:space="preserve"> </w:t>
            </w:r>
            <w:r w:rsidR="003F6221" w:rsidRPr="00C757CC">
              <w:rPr>
                <w:rFonts w:ascii="Times New Roman" w:hAnsi="Times New Roman"/>
                <w:sz w:val="24"/>
                <w:szCs w:val="24"/>
              </w:rPr>
              <w:t>Ministru kabineta noteikumu projektu, ko paredzēts izdot, pamatojoties uz likumprojektu „Grozījumi Enerģētikas likumā”</w:t>
            </w:r>
          </w:p>
          <w:p w:rsidR="008C764F" w:rsidRPr="00C757CC" w:rsidRDefault="003F6221" w:rsidP="00C757CC">
            <w:pPr>
              <w:spacing w:after="0" w:line="240" w:lineRule="auto"/>
              <w:rPr>
                <w:rFonts w:ascii="Times New Roman" w:hAnsi="Times New Roman"/>
                <w:color w:val="000000"/>
                <w:sz w:val="24"/>
                <w:szCs w:val="24"/>
              </w:rPr>
            </w:pPr>
            <w:r w:rsidRPr="00C757CC">
              <w:rPr>
                <w:rFonts w:ascii="Times New Roman" w:hAnsi="Times New Roman"/>
                <w:spacing w:val="-2"/>
                <w:sz w:val="24"/>
                <w:szCs w:val="24"/>
              </w:rPr>
              <w:t>Atbildīgā Ekonomikas ministrija</w:t>
            </w:r>
          </w:p>
        </w:tc>
        <w:tc>
          <w:tcPr>
            <w:tcW w:w="813" w:type="pct"/>
            <w:shd w:val="clear" w:color="auto" w:fill="auto"/>
          </w:tcPr>
          <w:p w:rsidR="008C764F" w:rsidRPr="00C757CC" w:rsidRDefault="008C764F"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8C764F"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8C764F" w:rsidRPr="00C757CC">
              <w:rPr>
                <w:rFonts w:ascii="Times New Roman" w:eastAsia="Times New Roman" w:hAnsi="Times New Roman"/>
                <w:sz w:val="24"/>
                <w:szCs w:val="24"/>
                <w:lang w:eastAsia="lv-LV"/>
              </w:rPr>
              <w:t>II pielikuma e) apakšpunkts</w:t>
            </w:r>
          </w:p>
        </w:tc>
        <w:tc>
          <w:tcPr>
            <w:tcW w:w="1102" w:type="pct"/>
            <w:shd w:val="clear" w:color="auto" w:fill="auto"/>
          </w:tcPr>
          <w:p w:rsidR="008C764F" w:rsidRPr="00C757CC" w:rsidRDefault="008C764F"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8C764F" w:rsidRPr="00C757CC" w:rsidRDefault="008C764F" w:rsidP="00C757CC">
            <w:pPr>
              <w:spacing w:after="0" w:line="240" w:lineRule="auto"/>
              <w:rPr>
                <w:rFonts w:ascii="Times New Roman" w:hAnsi="Times New Roman"/>
                <w:b/>
                <w:color w:val="000000"/>
                <w:sz w:val="24"/>
                <w:szCs w:val="24"/>
              </w:rPr>
            </w:pPr>
            <w:r w:rsidRPr="00C757CC">
              <w:rPr>
                <w:rFonts w:ascii="Times New Roman" w:hAnsi="Times New Roman"/>
                <w:b/>
                <w:color w:val="000000"/>
                <w:sz w:val="24"/>
                <w:szCs w:val="24"/>
              </w:rPr>
              <w:t>Nav pārņemts</w:t>
            </w:r>
          </w:p>
          <w:p w:rsidR="003F6221" w:rsidRPr="00C757CC" w:rsidRDefault="00FF14C1" w:rsidP="00C757CC">
            <w:pPr>
              <w:spacing w:after="0" w:line="240" w:lineRule="auto"/>
              <w:rPr>
                <w:rFonts w:ascii="Times New Roman" w:hAnsi="Times New Roman"/>
                <w:sz w:val="24"/>
                <w:szCs w:val="24"/>
              </w:rPr>
            </w:pPr>
            <w:r w:rsidRPr="00C757CC">
              <w:rPr>
                <w:rFonts w:ascii="Times New Roman" w:hAnsi="Times New Roman"/>
                <w:sz w:val="24"/>
                <w:szCs w:val="24"/>
              </w:rPr>
              <w:t xml:space="preserve">Prasības </w:t>
            </w:r>
            <w:r w:rsidR="003F6221" w:rsidRPr="00C757CC">
              <w:rPr>
                <w:rFonts w:ascii="Times New Roman" w:eastAsia="Times New Roman" w:hAnsi="Times New Roman"/>
                <w:sz w:val="24"/>
                <w:szCs w:val="24"/>
                <w:lang w:eastAsia="lv-LV"/>
              </w:rPr>
              <w:t>tiks pārņemtas ar</w:t>
            </w:r>
            <w:r w:rsidR="00087BDC" w:rsidRPr="00C757CC">
              <w:rPr>
                <w:rFonts w:ascii="Times New Roman" w:eastAsia="Times New Roman" w:hAnsi="Times New Roman"/>
                <w:sz w:val="24"/>
                <w:szCs w:val="24"/>
                <w:lang w:eastAsia="lv-LV"/>
              </w:rPr>
              <w:t xml:space="preserve"> </w:t>
            </w:r>
            <w:r w:rsidR="003F6221" w:rsidRPr="00C757CC">
              <w:rPr>
                <w:rFonts w:ascii="Times New Roman" w:hAnsi="Times New Roman"/>
                <w:sz w:val="24"/>
                <w:szCs w:val="24"/>
              </w:rPr>
              <w:t>Ministru kabineta noteikumu projektu, ko paredzēts izdot, pamatojoties uz likumprojektu „Grozījumi Enerģētikas likumā”</w:t>
            </w:r>
          </w:p>
          <w:p w:rsidR="008C764F" w:rsidRPr="00C757CC" w:rsidRDefault="003F6221" w:rsidP="00C757CC">
            <w:pPr>
              <w:spacing w:after="0" w:line="240" w:lineRule="auto"/>
              <w:rPr>
                <w:rFonts w:ascii="Times New Roman" w:hAnsi="Times New Roman"/>
                <w:color w:val="000000"/>
                <w:sz w:val="24"/>
                <w:szCs w:val="24"/>
              </w:rPr>
            </w:pPr>
            <w:r w:rsidRPr="00C757CC">
              <w:rPr>
                <w:rFonts w:ascii="Times New Roman" w:hAnsi="Times New Roman"/>
                <w:spacing w:val="-2"/>
                <w:sz w:val="24"/>
                <w:szCs w:val="24"/>
              </w:rPr>
              <w:t>Atbildīgā Ekonomikas ministrija</w:t>
            </w:r>
          </w:p>
        </w:tc>
        <w:tc>
          <w:tcPr>
            <w:tcW w:w="813" w:type="pct"/>
            <w:shd w:val="clear" w:color="auto" w:fill="auto"/>
          </w:tcPr>
          <w:p w:rsidR="008C764F" w:rsidRPr="00C757CC" w:rsidRDefault="008C764F"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8C764F"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8C764F" w:rsidRPr="00C757CC">
              <w:rPr>
                <w:rFonts w:ascii="Times New Roman" w:eastAsia="Times New Roman" w:hAnsi="Times New Roman"/>
                <w:sz w:val="24"/>
                <w:szCs w:val="24"/>
                <w:lang w:eastAsia="lv-LV"/>
              </w:rPr>
              <w:t>II pielikuma f) apakšpunkts</w:t>
            </w:r>
          </w:p>
        </w:tc>
        <w:tc>
          <w:tcPr>
            <w:tcW w:w="1102" w:type="pct"/>
            <w:shd w:val="clear" w:color="auto" w:fill="auto"/>
          </w:tcPr>
          <w:p w:rsidR="008C764F" w:rsidRPr="00C757CC" w:rsidRDefault="008C764F"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8C764F" w:rsidRPr="00C757CC" w:rsidRDefault="008C764F" w:rsidP="00C757CC">
            <w:pPr>
              <w:spacing w:after="0" w:line="240" w:lineRule="auto"/>
              <w:rPr>
                <w:rFonts w:ascii="Times New Roman" w:hAnsi="Times New Roman"/>
                <w:b/>
                <w:color w:val="000000"/>
                <w:sz w:val="24"/>
                <w:szCs w:val="24"/>
              </w:rPr>
            </w:pPr>
            <w:r w:rsidRPr="00C757CC">
              <w:rPr>
                <w:rFonts w:ascii="Times New Roman" w:hAnsi="Times New Roman"/>
                <w:b/>
                <w:color w:val="000000"/>
                <w:sz w:val="24"/>
                <w:szCs w:val="24"/>
              </w:rPr>
              <w:t>Nav pārņemts</w:t>
            </w:r>
          </w:p>
          <w:p w:rsidR="003F6221" w:rsidRPr="00C757CC" w:rsidRDefault="00FF14C1" w:rsidP="00C757CC">
            <w:pPr>
              <w:spacing w:after="0" w:line="240" w:lineRule="auto"/>
              <w:rPr>
                <w:rFonts w:ascii="Times New Roman" w:hAnsi="Times New Roman"/>
                <w:sz w:val="24"/>
                <w:szCs w:val="24"/>
              </w:rPr>
            </w:pPr>
            <w:r w:rsidRPr="00C757CC">
              <w:rPr>
                <w:rFonts w:ascii="Times New Roman" w:hAnsi="Times New Roman"/>
                <w:sz w:val="24"/>
                <w:szCs w:val="24"/>
              </w:rPr>
              <w:t xml:space="preserve">Prasības </w:t>
            </w:r>
            <w:r w:rsidR="003F6221" w:rsidRPr="00C757CC">
              <w:rPr>
                <w:rFonts w:ascii="Times New Roman" w:eastAsia="Times New Roman" w:hAnsi="Times New Roman"/>
                <w:sz w:val="24"/>
                <w:szCs w:val="24"/>
                <w:lang w:eastAsia="lv-LV"/>
              </w:rPr>
              <w:t>tiks pārņemtas ar</w:t>
            </w:r>
            <w:r w:rsidR="00087BDC" w:rsidRPr="00C757CC">
              <w:rPr>
                <w:rFonts w:ascii="Times New Roman" w:eastAsia="Times New Roman" w:hAnsi="Times New Roman"/>
                <w:sz w:val="24"/>
                <w:szCs w:val="24"/>
                <w:lang w:eastAsia="lv-LV"/>
              </w:rPr>
              <w:t xml:space="preserve"> </w:t>
            </w:r>
            <w:r w:rsidR="003F6221" w:rsidRPr="00C757CC">
              <w:rPr>
                <w:rFonts w:ascii="Times New Roman" w:hAnsi="Times New Roman"/>
                <w:sz w:val="24"/>
                <w:szCs w:val="24"/>
              </w:rPr>
              <w:t>Ministru kabineta noteikumu projektu, ko paredzēts izdot, pamatojoties uz likumprojektu „Grozījumi Enerģētikas likumā”</w:t>
            </w:r>
          </w:p>
          <w:p w:rsidR="008C764F" w:rsidRPr="00C757CC" w:rsidRDefault="003F6221" w:rsidP="00C757CC">
            <w:pPr>
              <w:spacing w:after="0" w:line="240" w:lineRule="auto"/>
              <w:rPr>
                <w:rFonts w:ascii="Times New Roman" w:hAnsi="Times New Roman"/>
                <w:color w:val="000000"/>
                <w:sz w:val="24"/>
                <w:szCs w:val="24"/>
              </w:rPr>
            </w:pPr>
            <w:r w:rsidRPr="00C757CC">
              <w:rPr>
                <w:rFonts w:ascii="Times New Roman" w:hAnsi="Times New Roman"/>
                <w:spacing w:val="-2"/>
                <w:sz w:val="24"/>
                <w:szCs w:val="24"/>
              </w:rPr>
              <w:t>Atbildīgā Ekonomikas ministrija</w:t>
            </w:r>
          </w:p>
        </w:tc>
        <w:tc>
          <w:tcPr>
            <w:tcW w:w="813" w:type="pct"/>
            <w:shd w:val="clear" w:color="auto" w:fill="auto"/>
          </w:tcPr>
          <w:p w:rsidR="008C764F" w:rsidRPr="00C757CC" w:rsidRDefault="008C764F"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F6276"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F6276" w:rsidRPr="00C757CC">
              <w:rPr>
                <w:rFonts w:ascii="Times New Roman" w:eastAsia="Times New Roman" w:hAnsi="Times New Roman"/>
                <w:sz w:val="24"/>
                <w:szCs w:val="24"/>
                <w:lang w:eastAsia="lv-LV"/>
              </w:rPr>
              <w:t>III pielikums</w:t>
            </w:r>
          </w:p>
        </w:tc>
        <w:tc>
          <w:tcPr>
            <w:tcW w:w="1102" w:type="pct"/>
            <w:shd w:val="clear" w:color="auto" w:fill="auto"/>
          </w:tcPr>
          <w:p w:rsidR="00FF6276" w:rsidRPr="00C757CC" w:rsidRDefault="00FF6276"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F6276" w:rsidRPr="00C757CC" w:rsidRDefault="00FF6276" w:rsidP="00C757CC">
            <w:pPr>
              <w:spacing w:after="0" w:line="240" w:lineRule="auto"/>
              <w:rPr>
                <w:rFonts w:ascii="Times New Roman" w:hAnsi="Times New Roman"/>
                <w:b/>
                <w:color w:val="000000"/>
                <w:sz w:val="24"/>
                <w:szCs w:val="24"/>
              </w:rPr>
            </w:pPr>
            <w:r w:rsidRPr="00C757CC">
              <w:rPr>
                <w:rFonts w:ascii="Times New Roman" w:hAnsi="Times New Roman"/>
                <w:b/>
                <w:color w:val="000000"/>
                <w:sz w:val="24"/>
                <w:szCs w:val="24"/>
              </w:rPr>
              <w:t>Nav pārņemts</w:t>
            </w:r>
          </w:p>
          <w:p w:rsidR="00FF6276" w:rsidRPr="00C757CC" w:rsidRDefault="00FF6276"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Prasības tiks pārņemtas ar likumprojektu „Grozījumi Ēku energoefektivitātes likumā”</w:t>
            </w:r>
            <w:r w:rsidR="00087BDC" w:rsidRPr="00C757CC">
              <w:rPr>
                <w:rFonts w:ascii="Times New Roman" w:hAnsi="Times New Roman"/>
                <w:color w:val="000000"/>
                <w:sz w:val="24"/>
                <w:szCs w:val="24"/>
              </w:rPr>
              <w:t xml:space="preserve"> un likumprojektu „Grozījumi Publisko iepirkumu likumā”</w:t>
            </w:r>
          </w:p>
          <w:p w:rsidR="00FF6276" w:rsidRPr="00C757CC" w:rsidRDefault="00FF6276"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Atbildīgā Ekonomikas ministrija</w:t>
            </w:r>
          </w:p>
        </w:tc>
        <w:tc>
          <w:tcPr>
            <w:tcW w:w="813" w:type="pct"/>
            <w:shd w:val="clear" w:color="auto" w:fill="auto"/>
          </w:tcPr>
          <w:p w:rsidR="00FF6276" w:rsidRPr="00C757CC" w:rsidRDefault="00FF6276"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F6276"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F6276" w:rsidRPr="00C757CC">
              <w:rPr>
                <w:rFonts w:ascii="Times New Roman" w:eastAsia="Times New Roman" w:hAnsi="Times New Roman"/>
                <w:sz w:val="24"/>
                <w:szCs w:val="24"/>
                <w:lang w:eastAsia="lv-LV"/>
              </w:rPr>
              <w:t>IV pielikums</w:t>
            </w:r>
          </w:p>
        </w:tc>
        <w:tc>
          <w:tcPr>
            <w:tcW w:w="1102" w:type="pct"/>
            <w:shd w:val="clear" w:color="auto" w:fill="auto"/>
          </w:tcPr>
          <w:p w:rsidR="00FF6276" w:rsidRPr="00C757CC" w:rsidRDefault="00FF6276"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F6276" w:rsidRPr="00C757CC" w:rsidRDefault="00FF6276" w:rsidP="00C757CC">
            <w:pPr>
              <w:spacing w:after="0" w:line="240" w:lineRule="auto"/>
              <w:rPr>
                <w:rFonts w:ascii="Times New Roman" w:hAnsi="Times New Roman"/>
                <w:b/>
                <w:color w:val="000000"/>
                <w:sz w:val="24"/>
                <w:szCs w:val="24"/>
              </w:rPr>
            </w:pPr>
            <w:r w:rsidRPr="00C757CC">
              <w:rPr>
                <w:rFonts w:ascii="Times New Roman" w:hAnsi="Times New Roman"/>
                <w:b/>
                <w:color w:val="000000"/>
                <w:sz w:val="24"/>
                <w:szCs w:val="24"/>
              </w:rPr>
              <w:t>Nav pārņemts</w:t>
            </w:r>
          </w:p>
          <w:p w:rsidR="00FF6276" w:rsidRPr="00C757CC" w:rsidRDefault="00FF6276"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Prasības tiks pārņemtas ar likumprojek</w:t>
            </w:r>
            <w:r w:rsidR="006E4140" w:rsidRPr="00C757CC">
              <w:rPr>
                <w:rFonts w:ascii="Times New Roman" w:hAnsi="Times New Roman"/>
                <w:color w:val="000000"/>
                <w:sz w:val="24"/>
                <w:szCs w:val="24"/>
              </w:rPr>
              <w:t>tu „Energoefektivitātes likums”</w:t>
            </w:r>
          </w:p>
          <w:p w:rsidR="00FF6276" w:rsidRPr="00C757CC" w:rsidRDefault="00FF6276"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Atbildīgā Ekonomikas ministrija</w:t>
            </w:r>
          </w:p>
        </w:tc>
        <w:tc>
          <w:tcPr>
            <w:tcW w:w="813" w:type="pct"/>
            <w:shd w:val="clear" w:color="auto" w:fill="auto"/>
          </w:tcPr>
          <w:p w:rsidR="00FF6276" w:rsidRPr="00C757CC" w:rsidRDefault="00FF6276"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F6276"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F6276" w:rsidRPr="00C757CC">
              <w:rPr>
                <w:rFonts w:ascii="Times New Roman" w:eastAsia="Times New Roman" w:hAnsi="Times New Roman"/>
                <w:sz w:val="24"/>
                <w:szCs w:val="24"/>
                <w:lang w:eastAsia="lv-LV"/>
              </w:rPr>
              <w:t>V pielikums</w:t>
            </w:r>
          </w:p>
        </w:tc>
        <w:tc>
          <w:tcPr>
            <w:tcW w:w="1102" w:type="pct"/>
            <w:shd w:val="clear" w:color="auto" w:fill="auto"/>
          </w:tcPr>
          <w:p w:rsidR="00FF6276" w:rsidRPr="00C757CC" w:rsidRDefault="00FF6276"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F6276" w:rsidRPr="00C757CC" w:rsidRDefault="00FF6276" w:rsidP="00C757CC">
            <w:pPr>
              <w:spacing w:after="0" w:line="240" w:lineRule="auto"/>
              <w:rPr>
                <w:rFonts w:ascii="Times New Roman" w:hAnsi="Times New Roman"/>
                <w:b/>
                <w:color w:val="000000"/>
                <w:sz w:val="24"/>
                <w:szCs w:val="24"/>
              </w:rPr>
            </w:pPr>
            <w:r w:rsidRPr="00C757CC">
              <w:rPr>
                <w:rFonts w:ascii="Times New Roman" w:hAnsi="Times New Roman"/>
                <w:b/>
                <w:color w:val="000000"/>
                <w:sz w:val="24"/>
                <w:szCs w:val="24"/>
              </w:rPr>
              <w:t>Nav pārņemts</w:t>
            </w:r>
          </w:p>
          <w:p w:rsidR="00FF6276" w:rsidRPr="00C757CC" w:rsidRDefault="00BA0B81" w:rsidP="00C757CC">
            <w:pPr>
              <w:spacing w:after="0" w:line="240" w:lineRule="auto"/>
              <w:rPr>
                <w:rFonts w:ascii="Times New Roman" w:hAnsi="Times New Roman"/>
                <w:sz w:val="24"/>
                <w:szCs w:val="24"/>
              </w:rPr>
            </w:pPr>
            <w:r w:rsidRPr="00C757CC">
              <w:rPr>
                <w:rFonts w:ascii="Times New Roman" w:hAnsi="Times New Roman"/>
                <w:sz w:val="24"/>
                <w:szCs w:val="24"/>
              </w:rPr>
              <w:t xml:space="preserve">Prasības </w:t>
            </w:r>
            <w:r w:rsidRPr="00C757CC">
              <w:rPr>
                <w:rFonts w:ascii="Times New Roman" w:eastAsia="Times New Roman" w:hAnsi="Times New Roman"/>
                <w:sz w:val="24"/>
                <w:szCs w:val="24"/>
                <w:lang w:eastAsia="lv-LV"/>
              </w:rPr>
              <w:t xml:space="preserve">tiks pārņemtas ar </w:t>
            </w:r>
            <w:r w:rsidRPr="00C757CC">
              <w:rPr>
                <w:rFonts w:ascii="Times New Roman" w:hAnsi="Times New Roman"/>
                <w:sz w:val="24"/>
                <w:szCs w:val="24"/>
              </w:rPr>
              <w:t>Ministru kabineta noteikumu projektu „</w:t>
            </w:r>
            <w:r w:rsidRPr="00C757CC">
              <w:rPr>
                <w:rFonts w:ascii="Times New Roman" w:hAnsi="Times New Roman"/>
                <w:bCs/>
                <w:sz w:val="24"/>
                <w:szCs w:val="24"/>
              </w:rPr>
              <w:t>Energoefektivitātes pienākuma shēma”</w:t>
            </w:r>
            <w:r w:rsidRPr="00C757CC">
              <w:rPr>
                <w:rFonts w:ascii="Times New Roman" w:hAnsi="Times New Roman"/>
                <w:sz w:val="24"/>
                <w:szCs w:val="24"/>
              </w:rPr>
              <w:t>, ko paredzēts izdot, pamatojoties uz likumprojekt</w:t>
            </w:r>
            <w:r w:rsidR="006E4140" w:rsidRPr="00C757CC">
              <w:rPr>
                <w:rFonts w:ascii="Times New Roman" w:hAnsi="Times New Roman"/>
                <w:sz w:val="24"/>
                <w:szCs w:val="24"/>
              </w:rPr>
              <w:t>u</w:t>
            </w:r>
            <w:r w:rsidRPr="00C757CC">
              <w:rPr>
                <w:rFonts w:ascii="Times New Roman" w:hAnsi="Times New Roman"/>
                <w:sz w:val="24"/>
                <w:szCs w:val="24"/>
              </w:rPr>
              <w:t xml:space="preserve"> „Energoef</w:t>
            </w:r>
            <w:r w:rsidR="006E4140" w:rsidRPr="00C757CC">
              <w:rPr>
                <w:rFonts w:ascii="Times New Roman" w:hAnsi="Times New Roman"/>
                <w:sz w:val="24"/>
                <w:szCs w:val="24"/>
              </w:rPr>
              <w:t>ektivitātes likums”</w:t>
            </w:r>
          </w:p>
          <w:p w:rsidR="002B766F" w:rsidRPr="00C757CC" w:rsidRDefault="002B766F" w:rsidP="00C757CC">
            <w:pPr>
              <w:spacing w:after="0" w:line="240" w:lineRule="auto"/>
              <w:rPr>
                <w:rFonts w:ascii="Times New Roman" w:hAnsi="Times New Roman"/>
                <w:color w:val="000000"/>
                <w:sz w:val="24"/>
                <w:szCs w:val="24"/>
              </w:rPr>
            </w:pPr>
            <w:r w:rsidRPr="00C757CC">
              <w:rPr>
                <w:rFonts w:ascii="Times New Roman" w:hAnsi="Times New Roman"/>
                <w:spacing w:val="-2"/>
                <w:sz w:val="24"/>
                <w:szCs w:val="24"/>
              </w:rPr>
              <w:t>Atbildīgā Ekonomikas ministrija</w:t>
            </w:r>
          </w:p>
        </w:tc>
        <w:tc>
          <w:tcPr>
            <w:tcW w:w="813" w:type="pct"/>
            <w:shd w:val="clear" w:color="auto" w:fill="auto"/>
          </w:tcPr>
          <w:p w:rsidR="00FF6276" w:rsidRPr="00C757CC" w:rsidRDefault="00FF6276"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F6276"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F6276" w:rsidRPr="00C757CC">
              <w:rPr>
                <w:rFonts w:ascii="Times New Roman" w:eastAsia="Times New Roman" w:hAnsi="Times New Roman"/>
                <w:sz w:val="24"/>
                <w:szCs w:val="24"/>
                <w:lang w:eastAsia="lv-LV"/>
              </w:rPr>
              <w:t>VI pielikums</w:t>
            </w:r>
          </w:p>
        </w:tc>
        <w:tc>
          <w:tcPr>
            <w:tcW w:w="1102" w:type="pct"/>
            <w:shd w:val="clear" w:color="auto" w:fill="auto"/>
          </w:tcPr>
          <w:p w:rsidR="00FF6276" w:rsidRPr="00C757CC" w:rsidRDefault="00FF6276"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F6276" w:rsidRPr="00C757CC" w:rsidRDefault="00FF6276" w:rsidP="00C757CC">
            <w:pPr>
              <w:spacing w:after="0" w:line="240" w:lineRule="auto"/>
              <w:rPr>
                <w:rFonts w:ascii="Times New Roman" w:hAnsi="Times New Roman"/>
                <w:b/>
                <w:color w:val="000000"/>
                <w:sz w:val="24"/>
                <w:szCs w:val="24"/>
              </w:rPr>
            </w:pPr>
            <w:r w:rsidRPr="00C757CC">
              <w:rPr>
                <w:rFonts w:ascii="Times New Roman" w:hAnsi="Times New Roman"/>
                <w:b/>
                <w:color w:val="000000"/>
                <w:sz w:val="24"/>
                <w:szCs w:val="24"/>
              </w:rPr>
              <w:t>Nav pārņemts</w:t>
            </w:r>
          </w:p>
          <w:p w:rsidR="00FF6276" w:rsidRPr="00C757CC" w:rsidRDefault="00FF6276"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Prasības tiks pārņemtas ar likumprojek</w:t>
            </w:r>
            <w:r w:rsidR="006E4140" w:rsidRPr="00C757CC">
              <w:rPr>
                <w:rFonts w:ascii="Times New Roman" w:hAnsi="Times New Roman"/>
                <w:color w:val="000000"/>
                <w:sz w:val="24"/>
                <w:szCs w:val="24"/>
              </w:rPr>
              <w:t>tu „Energoefektivitātes likums”</w:t>
            </w:r>
          </w:p>
          <w:p w:rsidR="00FF6276" w:rsidRPr="00C757CC" w:rsidRDefault="00FF6276"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Atbildīgā Ekonomikas ministrija</w:t>
            </w:r>
          </w:p>
        </w:tc>
        <w:tc>
          <w:tcPr>
            <w:tcW w:w="813" w:type="pct"/>
            <w:shd w:val="clear" w:color="auto" w:fill="auto"/>
          </w:tcPr>
          <w:p w:rsidR="00FF6276" w:rsidRPr="00C757CC" w:rsidRDefault="00FF6276"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8C764F"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8C764F" w:rsidRPr="00C757CC">
              <w:rPr>
                <w:rFonts w:ascii="Times New Roman" w:eastAsia="Times New Roman" w:hAnsi="Times New Roman"/>
                <w:sz w:val="24"/>
                <w:szCs w:val="24"/>
                <w:lang w:eastAsia="lv-LV"/>
              </w:rPr>
              <w:t xml:space="preserve">VII pielikuma </w:t>
            </w:r>
            <w:r w:rsidR="008C764F" w:rsidRPr="00C757CC">
              <w:rPr>
                <w:rFonts w:ascii="Times New Roman" w:eastAsia="Times New Roman" w:hAnsi="Times New Roman"/>
                <w:sz w:val="24"/>
                <w:szCs w:val="24"/>
                <w:lang w:eastAsia="lv-LV"/>
              </w:rPr>
              <w:lastRenderedPageBreak/>
              <w:t>1.1. apakšpunkts</w:t>
            </w:r>
          </w:p>
        </w:tc>
        <w:tc>
          <w:tcPr>
            <w:tcW w:w="1102" w:type="pct"/>
            <w:shd w:val="clear" w:color="auto" w:fill="auto"/>
          </w:tcPr>
          <w:p w:rsidR="008C764F" w:rsidRPr="00C757CC" w:rsidRDefault="008C764F"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BA0B81" w:rsidRPr="00C757CC" w:rsidRDefault="00BA0B81" w:rsidP="00C757CC">
            <w:pPr>
              <w:spacing w:after="0" w:line="240" w:lineRule="auto"/>
              <w:rPr>
                <w:rFonts w:ascii="Times New Roman" w:hAnsi="Times New Roman"/>
                <w:b/>
                <w:color w:val="000000"/>
                <w:sz w:val="24"/>
                <w:szCs w:val="24"/>
              </w:rPr>
            </w:pPr>
            <w:r w:rsidRPr="00C757CC">
              <w:rPr>
                <w:rFonts w:ascii="Times New Roman" w:hAnsi="Times New Roman"/>
                <w:b/>
                <w:color w:val="000000"/>
                <w:sz w:val="24"/>
                <w:szCs w:val="24"/>
              </w:rPr>
              <w:t>Nav pārņemts</w:t>
            </w:r>
          </w:p>
          <w:p w:rsidR="00BA0B81" w:rsidRPr="00C757CC" w:rsidRDefault="00BA0B81"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Prasības tiks pārņemtas ar likumprojektu „Energoefektivitātes likums”</w:t>
            </w:r>
          </w:p>
          <w:p w:rsidR="008C764F" w:rsidRPr="00C757CC" w:rsidRDefault="00BA0B81"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lastRenderedPageBreak/>
              <w:t xml:space="preserve">Atbildīgā Ekonomikas ministrija </w:t>
            </w:r>
          </w:p>
        </w:tc>
        <w:tc>
          <w:tcPr>
            <w:tcW w:w="813" w:type="pct"/>
            <w:shd w:val="clear" w:color="auto" w:fill="auto"/>
          </w:tcPr>
          <w:p w:rsidR="008C764F" w:rsidRPr="00C757CC" w:rsidRDefault="008C764F" w:rsidP="00C757CC">
            <w:pPr>
              <w:spacing w:after="0" w:line="240" w:lineRule="auto"/>
              <w:rPr>
                <w:rFonts w:ascii="Times New Roman" w:hAnsi="Times New Roman"/>
                <w:sz w:val="24"/>
                <w:szCs w:val="24"/>
              </w:rPr>
            </w:pPr>
            <w:r w:rsidRPr="00C757CC">
              <w:rPr>
                <w:rFonts w:ascii="Times New Roman" w:hAnsi="Times New Roman"/>
                <w:spacing w:val="-2"/>
                <w:sz w:val="24"/>
                <w:szCs w:val="24"/>
              </w:rPr>
              <w:lastRenderedPageBreak/>
              <w:t>Neparedz stingrākas prasības</w:t>
            </w:r>
          </w:p>
        </w:tc>
      </w:tr>
      <w:tr w:rsidR="002125C0" w:rsidRPr="00227E3B" w:rsidTr="00C757CC">
        <w:tc>
          <w:tcPr>
            <w:tcW w:w="852" w:type="pct"/>
            <w:shd w:val="clear" w:color="auto" w:fill="auto"/>
          </w:tcPr>
          <w:p w:rsidR="008C764F"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lastRenderedPageBreak/>
              <w:t xml:space="preserve">Direktīvas 2012/27/ES </w:t>
            </w:r>
            <w:r w:rsidR="008C764F" w:rsidRPr="00C757CC">
              <w:rPr>
                <w:rFonts w:ascii="Times New Roman" w:eastAsia="Times New Roman" w:hAnsi="Times New Roman"/>
                <w:sz w:val="24"/>
                <w:szCs w:val="24"/>
                <w:lang w:eastAsia="lv-LV"/>
              </w:rPr>
              <w:t>VII pielikuma 1.2. a) apakšpunkts</w:t>
            </w:r>
          </w:p>
        </w:tc>
        <w:tc>
          <w:tcPr>
            <w:tcW w:w="1102" w:type="pct"/>
            <w:shd w:val="clear" w:color="auto" w:fill="auto"/>
          </w:tcPr>
          <w:p w:rsidR="008C764F" w:rsidRPr="00C757CC" w:rsidRDefault="008C764F"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8C764F" w:rsidRPr="00C757CC" w:rsidRDefault="008C764F" w:rsidP="00C757CC">
            <w:pPr>
              <w:spacing w:after="0" w:line="240" w:lineRule="auto"/>
              <w:rPr>
                <w:rFonts w:ascii="Times New Roman" w:hAnsi="Times New Roman"/>
                <w:b/>
                <w:color w:val="000000"/>
                <w:sz w:val="24"/>
                <w:szCs w:val="24"/>
              </w:rPr>
            </w:pPr>
            <w:r w:rsidRPr="00C757CC">
              <w:rPr>
                <w:rFonts w:ascii="Times New Roman" w:hAnsi="Times New Roman"/>
                <w:b/>
                <w:color w:val="000000"/>
                <w:sz w:val="24"/>
                <w:szCs w:val="24"/>
              </w:rPr>
              <w:t>Nav pārņemts</w:t>
            </w:r>
          </w:p>
          <w:p w:rsidR="008C764F" w:rsidRPr="00C757CC" w:rsidRDefault="008C764F"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Prasības tiks pārņemtas ar likumprojekt</w:t>
            </w:r>
            <w:r w:rsidR="006E4140" w:rsidRPr="00C757CC">
              <w:rPr>
                <w:rFonts w:ascii="Times New Roman" w:hAnsi="Times New Roman"/>
                <w:color w:val="000000"/>
                <w:sz w:val="24"/>
                <w:szCs w:val="24"/>
              </w:rPr>
              <w:t>u „Energoefektivitātes likums”</w:t>
            </w:r>
          </w:p>
          <w:p w:rsidR="008C764F" w:rsidRPr="00C757CC" w:rsidRDefault="008C764F"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Atbildīgā Ekonomikas ministrija</w:t>
            </w:r>
          </w:p>
        </w:tc>
        <w:tc>
          <w:tcPr>
            <w:tcW w:w="813" w:type="pct"/>
            <w:shd w:val="clear" w:color="auto" w:fill="auto"/>
          </w:tcPr>
          <w:p w:rsidR="008C764F" w:rsidRPr="00C757CC" w:rsidRDefault="008C764F"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8C764F"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8C764F" w:rsidRPr="00C757CC">
              <w:rPr>
                <w:rFonts w:ascii="Times New Roman" w:eastAsia="Times New Roman" w:hAnsi="Times New Roman"/>
                <w:sz w:val="24"/>
                <w:szCs w:val="24"/>
                <w:lang w:eastAsia="lv-LV"/>
              </w:rPr>
              <w:t>VII pielikuma 1.2. b) apakšpunkts</w:t>
            </w:r>
          </w:p>
        </w:tc>
        <w:tc>
          <w:tcPr>
            <w:tcW w:w="1102" w:type="pct"/>
            <w:shd w:val="clear" w:color="auto" w:fill="auto"/>
          </w:tcPr>
          <w:p w:rsidR="008C764F" w:rsidRPr="00C757CC" w:rsidRDefault="008C764F"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587E07" w:rsidRPr="00C757CC" w:rsidRDefault="00587E07" w:rsidP="00C757CC">
            <w:pPr>
              <w:spacing w:after="0" w:line="240" w:lineRule="auto"/>
              <w:rPr>
                <w:rFonts w:ascii="Times New Roman" w:hAnsi="Times New Roman"/>
                <w:b/>
                <w:color w:val="000000"/>
                <w:sz w:val="24"/>
                <w:szCs w:val="24"/>
              </w:rPr>
            </w:pPr>
            <w:r w:rsidRPr="00C757CC">
              <w:rPr>
                <w:rFonts w:ascii="Times New Roman" w:hAnsi="Times New Roman"/>
                <w:b/>
                <w:color w:val="000000"/>
                <w:sz w:val="24"/>
                <w:szCs w:val="24"/>
              </w:rPr>
              <w:t>Nav pārņemts</w:t>
            </w:r>
          </w:p>
          <w:p w:rsidR="00587E07" w:rsidRPr="00C757CC" w:rsidRDefault="00587E07"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Prasības tiks pārņemtas ar likumprojekt</w:t>
            </w:r>
            <w:r w:rsidR="006E4140" w:rsidRPr="00C757CC">
              <w:rPr>
                <w:rFonts w:ascii="Times New Roman" w:hAnsi="Times New Roman"/>
                <w:color w:val="000000"/>
                <w:sz w:val="24"/>
                <w:szCs w:val="24"/>
              </w:rPr>
              <w:t>u „Energoefektivitātes likums”</w:t>
            </w:r>
          </w:p>
          <w:p w:rsidR="008C764F" w:rsidRPr="00C757CC" w:rsidRDefault="00587E07"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Atbildīgā Ekonomikas ministrija</w:t>
            </w:r>
          </w:p>
        </w:tc>
        <w:tc>
          <w:tcPr>
            <w:tcW w:w="813" w:type="pct"/>
            <w:shd w:val="clear" w:color="auto" w:fill="auto"/>
          </w:tcPr>
          <w:p w:rsidR="008C764F" w:rsidRPr="00C757CC" w:rsidRDefault="008C764F"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8C764F"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8C764F" w:rsidRPr="00C757CC">
              <w:rPr>
                <w:rFonts w:ascii="Times New Roman" w:eastAsia="Times New Roman" w:hAnsi="Times New Roman"/>
                <w:sz w:val="24"/>
                <w:szCs w:val="24"/>
                <w:lang w:eastAsia="lv-LV"/>
              </w:rPr>
              <w:t>VII pielikuma 1.2. c) apakšpunkts</w:t>
            </w:r>
          </w:p>
        </w:tc>
        <w:tc>
          <w:tcPr>
            <w:tcW w:w="1102" w:type="pct"/>
            <w:shd w:val="clear" w:color="auto" w:fill="auto"/>
          </w:tcPr>
          <w:p w:rsidR="008C764F" w:rsidRPr="00C757CC" w:rsidRDefault="008C764F"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587E07" w:rsidRPr="00C757CC" w:rsidRDefault="00587E07" w:rsidP="00C757CC">
            <w:pPr>
              <w:spacing w:after="0" w:line="240" w:lineRule="auto"/>
              <w:rPr>
                <w:rFonts w:ascii="Times New Roman" w:hAnsi="Times New Roman"/>
                <w:b/>
                <w:color w:val="000000"/>
                <w:sz w:val="24"/>
                <w:szCs w:val="24"/>
              </w:rPr>
            </w:pPr>
            <w:r w:rsidRPr="00C757CC">
              <w:rPr>
                <w:rFonts w:ascii="Times New Roman" w:hAnsi="Times New Roman"/>
                <w:b/>
                <w:color w:val="000000"/>
                <w:sz w:val="24"/>
                <w:szCs w:val="24"/>
              </w:rPr>
              <w:t>Nav pārņemts</w:t>
            </w:r>
          </w:p>
          <w:p w:rsidR="00587E07" w:rsidRPr="00C757CC" w:rsidRDefault="00587E07"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Prasības</w:t>
            </w:r>
            <w:r w:rsidR="006E4140" w:rsidRPr="00C757CC">
              <w:rPr>
                <w:rFonts w:ascii="Times New Roman" w:hAnsi="Times New Roman"/>
                <w:color w:val="000000"/>
                <w:sz w:val="24"/>
                <w:szCs w:val="24"/>
              </w:rPr>
              <w:t xml:space="preserve"> tiks pārņemtas ar likumprojektu</w:t>
            </w:r>
            <w:r w:rsidRPr="00C757CC">
              <w:rPr>
                <w:rFonts w:ascii="Times New Roman" w:hAnsi="Times New Roman"/>
                <w:color w:val="000000"/>
                <w:sz w:val="24"/>
                <w:szCs w:val="24"/>
              </w:rPr>
              <w:t xml:space="preserve"> </w:t>
            </w:r>
            <w:r w:rsidR="006E4140" w:rsidRPr="00C757CC">
              <w:rPr>
                <w:rFonts w:ascii="Times New Roman" w:hAnsi="Times New Roman"/>
                <w:color w:val="000000"/>
                <w:sz w:val="24"/>
                <w:szCs w:val="24"/>
              </w:rPr>
              <w:t>„Energoefektivitātes likums”</w:t>
            </w:r>
          </w:p>
          <w:p w:rsidR="008C764F" w:rsidRPr="00C757CC" w:rsidRDefault="00587E07"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Atbildīgā Ekonomikas ministrija</w:t>
            </w:r>
          </w:p>
        </w:tc>
        <w:tc>
          <w:tcPr>
            <w:tcW w:w="813" w:type="pct"/>
            <w:shd w:val="clear" w:color="auto" w:fill="auto"/>
          </w:tcPr>
          <w:p w:rsidR="008C764F" w:rsidRPr="00C757CC" w:rsidRDefault="008C764F"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8C764F"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8C764F" w:rsidRPr="00C757CC">
              <w:rPr>
                <w:rFonts w:ascii="Times New Roman" w:eastAsia="Times New Roman" w:hAnsi="Times New Roman"/>
                <w:sz w:val="24"/>
                <w:szCs w:val="24"/>
                <w:lang w:eastAsia="lv-LV"/>
              </w:rPr>
              <w:t>VII pielikuma 1.3. apakšpunkts</w:t>
            </w:r>
          </w:p>
        </w:tc>
        <w:tc>
          <w:tcPr>
            <w:tcW w:w="1102" w:type="pct"/>
            <w:shd w:val="clear" w:color="auto" w:fill="auto"/>
          </w:tcPr>
          <w:p w:rsidR="008C764F" w:rsidRPr="00C757CC" w:rsidRDefault="008C764F"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587E07" w:rsidRPr="00C757CC" w:rsidRDefault="00587E07" w:rsidP="00C757CC">
            <w:pPr>
              <w:spacing w:after="0" w:line="240" w:lineRule="auto"/>
              <w:rPr>
                <w:rFonts w:ascii="Times New Roman" w:hAnsi="Times New Roman"/>
                <w:b/>
                <w:color w:val="000000"/>
                <w:sz w:val="24"/>
                <w:szCs w:val="24"/>
              </w:rPr>
            </w:pPr>
            <w:r w:rsidRPr="00C757CC">
              <w:rPr>
                <w:rFonts w:ascii="Times New Roman" w:hAnsi="Times New Roman"/>
                <w:b/>
                <w:color w:val="000000"/>
                <w:sz w:val="24"/>
                <w:szCs w:val="24"/>
              </w:rPr>
              <w:t>Nav pārņemts</w:t>
            </w:r>
          </w:p>
          <w:p w:rsidR="00587E07" w:rsidRPr="00C757CC" w:rsidRDefault="00587E07"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Prasības tiks pārņemtas ar likumprojekt</w:t>
            </w:r>
            <w:r w:rsidR="006E4140" w:rsidRPr="00C757CC">
              <w:rPr>
                <w:rFonts w:ascii="Times New Roman" w:hAnsi="Times New Roman"/>
                <w:color w:val="000000"/>
                <w:sz w:val="24"/>
                <w:szCs w:val="24"/>
              </w:rPr>
              <w:t>u „Energoefektivitātes likums”</w:t>
            </w:r>
          </w:p>
          <w:p w:rsidR="00BA0B81" w:rsidRPr="00C757CC" w:rsidRDefault="00587E07" w:rsidP="00C757CC">
            <w:pPr>
              <w:spacing w:after="0" w:line="240" w:lineRule="auto"/>
              <w:rPr>
                <w:rFonts w:ascii="Times New Roman" w:hAnsi="Times New Roman"/>
                <w:sz w:val="24"/>
                <w:szCs w:val="24"/>
              </w:rPr>
            </w:pPr>
            <w:r w:rsidRPr="00C757CC">
              <w:rPr>
                <w:rFonts w:ascii="Times New Roman" w:hAnsi="Times New Roman"/>
                <w:color w:val="000000"/>
                <w:sz w:val="24"/>
                <w:szCs w:val="24"/>
              </w:rPr>
              <w:t>Atbildīgā Ekonomikas ministrija</w:t>
            </w:r>
          </w:p>
        </w:tc>
        <w:tc>
          <w:tcPr>
            <w:tcW w:w="813" w:type="pct"/>
            <w:shd w:val="clear" w:color="auto" w:fill="auto"/>
          </w:tcPr>
          <w:p w:rsidR="008C764F" w:rsidRPr="00C757CC" w:rsidRDefault="008C764F"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F6276"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F6276" w:rsidRPr="00C757CC">
              <w:rPr>
                <w:rFonts w:ascii="Times New Roman" w:eastAsia="Times New Roman" w:hAnsi="Times New Roman"/>
                <w:sz w:val="24"/>
                <w:szCs w:val="24"/>
                <w:lang w:eastAsia="lv-LV"/>
              </w:rPr>
              <w:t>VIII pielikums</w:t>
            </w:r>
          </w:p>
        </w:tc>
        <w:tc>
          <w:tcPr>
            <w:tcW w:w="1102" w:type="pct"/>
            <w:shd w:val="clear" w:color="auto" w:fill="auto"/>
          </w:tcPr>
          <w:p w:rsidR="00FF6276" w:rsidRPr="00C757CC" w:rsidRDefault="00FF6276"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F6276" w:rsidRPr="00C757CC" w:rsidRDefault="00FF6276" w:rsidP="00C757CC">
            <w:pPr>
              <w:spacing w:after="0" w:line="240" w:lineRule="auto"/>
              <w:rPr>
                <w:rFonts w:ascii="Times New Roman" w:hAnsi="Times New Roman"/>
                <w:b/>
                <w:color w:val="000000"/>
                <w:sz w:val="24"/>
                <w:szCs w:val="24"/>
              </w:rPr>
            </w:pPr>
            <w:r w:rsidRPr="00C757CC">
              <w:rPr>
                <w:rFonts w:ascii="Times New Roman" w:hAnsi="Times New Roman"/>
                <w:b/>
                <w:color w:val="000000"/>
                <w:sz w:val="24"/>
                <w:szCs w:val="24"/>
              </w:rPr>
              <w:t>Nav pārņemts</w:t>
            </w:r>
          </w:p>
          <w:p w:rsidR="00BA0B81" w:rsidRPr="00C757CC" w:rsidRDefault="00BA0B81" w:rsidP="00C757CC">
            <w:pPr>
              <w:spacing w:after="0" w:line="240" w:lineRule="auto"/>
              <w:rPr>
                <w:rFonts w:ascii="Times New Roman" w:hAnsi="Times New Roman"/>
                <w:bCs/>
                <w:sz w:val="24"/>
                <w:szCs w:val="24"/>
              </w:rPr>
            </w:pPr>
            <w:r w:rsidRPr="00C757CC">
              <w:rPr>
                <w:rFonts w:ascii="Times New Roman" w:hAnsi="Times New Roman"/>
                <w:sz w:val="24"/>
                <w:szCs w:val="24"/>
              </w:rPr>
              <w:t xml:space="preserve">Prasības </w:t>
            </w:r>
            <w:r w:rsidRPr="00C757CC">
              <w:rPr>
                <w:rFonts w:ascii="Times New Roman" w:eastAsia="Times New Roman" w:hAnsi="Times New Roman"/>
                <w:sz w:val="24"/>
                <w:szCs w:val="24"/>
                <w:lang w:eastAsia="lv-LV"/>
              </w:rPr>
              <w:t xml:space="preserve">tiks pārņemtas ar likumprojektu „Energoefektivitātes likums” un </w:t>
            </w:r>
            <w:r w:rsidRPr="00C757CC">
              <w:rPr>
                <w:rFonts w:ascii="Times New Roman" w:hAnsi="Times New Roman"/>
                <w:sz w:val="24"/>
                <w:szCs w:val="24"/>
              </w:rPr>
              <w:t>Ministru kabineta noteikumiem „</w:t>
            </w:r>
            <w:r w:rsidRPr="00C757CC">
              <w:rPr>
                <w:rFonts w:ascii="Times New Roman" w:hAnsi="Times New Roman"/>
                <w:bCs/>
                <w:sz w:val="24"/>
                <w:szCs w:val="24"/>
              </w:rPr>
              <w:t>Efektīvas siltumapgādes un dzesēšanas izmaksu un ieguvumu analīzes veikšanas kārtība un kārtība, kādā kompetentās iestādes ņem vērā izmaksu un ieguvumu analīzi”</w:t>
            </w:r>
          </w:p>
          <w:p w:rsidR="00BA0B81" w:rsidRPr="00C757CC" w:rsidRDefault="00BA0B81" w:rsidP="00C757CC">
            <w:pPr>
              <w:spacing w:after="0" w:line="240" w:lineRule="auto"/>
              <w:rPr>
                <w:rFonts w:ascii="Times New Roman" w:hAnsi="Times New Roman"/>
                <w:sz w:val="24"/>
                <w:szCs w:val="24"/>
              </w:rPr>
            </w:pPr>
            <w:r w:rsidRPr="00C757CC">
              <w:rPr>
                <w:rFonts w:ascii="Times New Roman" w:eastAsia="Times New Roman" w:hAnsi="Times New Roman"/>
                <w:bCs/>
                <w:sz w:val="24"/>
                <w:szCs w:val="24"/>
                <w:lang w:eastAsia="lv-LV"/>
              </w:rPr>
              <w:t>Atbildīgā Ekonomikas ministrija</w:t>
            </w:r>
          </w:p>
        </w:tc>
        <w:tc>
          <w:tcPr>
            <w:tcW w:w="813" w:type="pct"/>
            <w:shd w:val="clear" w:color="auto" w:fill="auto"/>
          </w:tcPr>
          <w:p w:rsidR="00FF6276" w:rsidRPr="00C757CC" w:rsidRDefault="00FF6276"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F6276"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F6276" w:rsidRPr="00C757CC">
              <w:rPr>
                <w:rFonts w:ascii="Times New Roman" w:eastAsia="Times New Roman" w:hAnsi="Times New Roman"/>
                <w:sz w:val="24"/>
                <w:szCs w:val="24"/>
                <w:lang w:eastAsia="lv-LV"/>
              </w:rPr>
              <w:t>IX pielikuma pirmā daļa</w:t>
            </w:r>
          </w:p>
        </w:tc>
        <w:tc>
          <w:tcPr>
            <w:tcW w:w="1102" w:type="pct"/>
            <w:shd w:val="clear" w:color="auto" w:fill="auto"/>
          </w:tcPr>
          <w:p w:rsidR="00FF6276" w:rsidRPr="00C757CC" w:rsidRDefault="00FF6276"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F6276" w:rsidRPr="00C757CC" w:rsidRDefault="00FF6276" w:rsidP="00C757CC">
            <w:pPr>
              <w:spacing w:after="0" w:line="240" w:lineRule="auto"/>
              <w:rPr>
                <w:rFonts w:ascii="Times New Roman" w:hAnsi="Times New Roman"/>
                <w:b/>
                <w:color w:val="000000"/>
                <w:sz w:val="24"/>
                <w:szCs w:val="24"/>
              </w:rPr>
            </w:pPr>
            <w:r w:rsidRPr="00C757CC">
              <w:rPr>
                <w:rFonts w:ascii="Times New Roman" w:hAnsi="Times New Roman"/>
                <w:b/>
                <w:color w:val="000000"/>
                <w:sz w:val="24"/>
                <w:szCs w:val="24"/>
              </w:rPr>
              <w:t>Nav pārņemts</w:t>
            </w:r>
          </w:p>
          <w:p w:rsidR="003F6221" w:rsidRPr="00C757CC" w:rsidRDefault="003F6221"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 xml:space="preserve">Prasības tiks pārņemtas ar Ministru kabineta noteikumu projektu, ko paredzēts izdot, pamatojoties uz likumprojektu „Energoefektivitātes likums” </w:t>
            </w:r>
          </w:p>
          <w:p w:rsidR="00262EB7" w:rsidRPr="00C757CC" w:rsidRDefault="00262EB7" w:rsidP="00C757CC">
            <w:pPr>
              <w:spacing w:after="0" w:line="240" w:lineRule="auto"/>
              <w:rPr>
                <w:rFonts w:ascii="Times New Roman" w:hAnsi="Times New Roman"/>
                <w:sz w:val="24"/>
                <w:szCs w:val="24"/>
              </w:rPr>
            </w:pPr>
            <w:r w:rsidRPr="00C757CC">
              <w:rPr>
                <w:rFonts w:ascii="Times New Roman" w:eastAsia="Times New Roman" w:hAnsi="Times New Roman"/>
                <w:bCs/>
                <w:sz w:val="24"/>
                <w:szCs w:val="24"/>
                <w:lang w:eastAsia="lv-LV"/>
              </w:rPr>
              <w:t>Atbildīgā Ekonomikas ministrija</w:t>
            </w:r>
          </w:p>
        </w:tc>
        <w:tc>
          <w:tcPr>
            <w:tcW w:w="813" w:type="pct"/>
            <w:shd w:val="clear" w:color="auto" w:fill="auto"/>
          </w:tcPr>
          <w:p w:rsidR="00FF6276" w:rsidRPr="00C757CC" w:rsidRDefault="00FF6276"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F6276"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F6276" w:rsidRPr="00C757CC">
              <w:rPr>
                <w:rFonts w:ascii="Times New Roman" w:eastAsia="Times New Roman" w:hAnsi="Times New Roman"/>
                <w:sz w:val="24"/>
                <w:szCs w:val="24"/>
                <w:lang w:eastAsia="lv-LV"/>
              </w:rPr>
              <w:t>IX pielikuma otrā daļa</w:t>
            </w:r>
          </w:p>
        </w:tc>
        <w:tc>
          <w:tcPr>
            <w:tcW w:w="1102" w:type="pct"/>
            <w:shd w:val="clear" w:color="auto" w:fill="auto"/>
          </w:tcPr>
          <w:p w:rsidR="00FF6276" w:rsidRPr="00C757CC" w:rsidRDefault="00FF6276"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F6276" w:rsidRPr="00C757CC" w:rsidRDefault="00FF6276" w:rsidP="00C757CC">
            <w:pPr>
              <w:spacing w:after="0" w:line="240" w:lineRule="auto"/>
              <w:rPr>
                <w:rFonts w:ascii="Times New Roman" w:hAnsi="Times New Roman"/>
                <w:b/>
                <w:color w:val="000000"/>
                <w:sz w:val="24"/>
                <w:szCs w:val="24"/>
              </w:rPr>
            </w:pPr>
            <w:r w:rsidRPr="00C757CC">
              <w:rPr>
                <w:rFonts w:ascii="Times New Roman" w:hAnsi="Times New Roman"/>
                <w:b/>
                <w:color w:val="000000"/>
                <w:sz w:val="24"/>
                <w:szCs w:val="24"/>
              </w:rPr>
              <w:t>Nav pārņemts</w:t>
            </w:r>
          </w:p>
          <w:p w:rsidR="003F6221" w:rsidRPr="00C757CC" w:rsidRDefault="003F6221"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Prasības tiks pārņemtas ar Ministru kabineta noteikumu projektu, ko paredzēts izdot, pamatojoties uz likumprojektu „Energoefektivitātes likums”</w:t>
            </w:r>
          </w:p>
          <w:p w:rsidR="00262EB7" w:rsidRPr="00C757CC" w:rsidRDefault="00262EB7" w:rsidP="00C757CC">
            <w:pPr>
              <w:spacing w:after="0" w:line="240" w:lineRule="auto"/>
              <w:rPr>
                <w:rFonts w:ascii="Times New Roman" w:hAnsi="Times New Roman"/>
                <w:sz w:val="24"/>
                <w:szCs w:val="24"/>
              </w:rPr>
            </w:pPr>
            <w:r w:rsidRPr="00C757CC">
              <w:rPr>
                <w:rFonts w:ascii="Times New Roman" w:eastAsia="Times New Roman" w:hAnsi="Times New Roman"/>
                <w:bCs/>
                <w:sz w:val="24"/>
                <w:szCs w:val="24"/>
                <w:lang w:eastAsia="lv-LV"/>
              </w:rPr>
              <w:t>Atbildīgā Ekonomikas ministrija</w:t>
            </w:r>
          </w:p>
        </w:tc>
        <w:tc>
          <w:tcPr>
            <w:tcW w:w="813" w:type="pct"/>
            <w:shd w:val="clear" w:color="auto" w:fill="auto"/>
          </w:tcPr>
          <w:p w:rsidR="00FF6276" w:rsidRPr="00C757CC" w:rsidRDefault="00FF6276"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F6276"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F6276" w:rsidRPr="00C757CC">
              <w:rPr>
                <w:rFonts w:ascii="Times New Roman" w:eastAsia="Times New Roman" w:hAnsi="Times New Roman"/>
                <w:sz w:val="24"/>
                <w:szCs w:val="24"/>
                <w:lang w:eastAsia="lv-LV"/>
              </w:rPr>
              <w:t>X pielikums</w:t>
            </w:r>
          </w:p>
        </w:tc>
        <w:tc>
          <w:tcPr>
            <w:tcW w:w="1102" w:type="pct"/>
            <w:shd w:val="clear" w:color="auto" w:fill="auto"/>
          </w:tcPr>
          <w:p w:rsidR="00FF6276" w:rsidRPr="00C757CC" w:rsidRDefault="00FF6276"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BA0B81" w:rsidRPr="00C757CC" w:rsidRDefault="00BA0B81" w:rsidP="00C757CC">
            <w:pPr>
              <w:spacing w:after="0" w:line="240" w:lineRule="auto"/>
              <w:rPr>
                <w:rFonts w:ascii="Times New Roman" w:hAnsi="Times New Roman"/>
                <w:color w:val="000000"/>
                <w:sz w:val="24"/>
                <w:szCs w:val="24"/>
              </w:rPr>
            </w:pPr>
            <w:r w:rsidRPr="00C757CC">
              <w:rPr>
                <w:rFonts w:ascii="Times New Roman" w:hAnsi="Times New Roman"/>
                <w:b/>
                <w:color w:val="000000"/>
                <w:sz w:val="24"/>
                <w:szCs w:val="24"/>
              </w:rPr>
              <w:t>Nav pārņemts</w:t>
            </w:r>
            <w:r w:rsidRPr="00C757CC">
              <w:rPr>
                <w:rFonts w:ascii="Times New Roman" w:hAnsi="Times New Roman"/>
                <w:b/>
                <w:color w:val="000000"/>
                <w:sz w:val="24"/>
                <w:szCs w:val="24"/>
              </w:rPr>
              <w:br/>
            </w:r>
            <w:r w:rsidRPr="00C757CC">
              <w:rPr>
                <w:rFonts w:ascii="Times New Roman" w:hAnsi="Times New Roman"/>
                <w:color w:val="000000"/>
                <w:sz w:val="24"/>
                <w:szCs w:val="24"/>
              </w:rPr>
              <w:t xml:space="preserve">Prasības tiks pārņemtas ar Ministru kabineta noteikumu projektu „Grozījumi Ministru kabineta 2011. gada 22. novembra noteikumos Nr.900 „Noteikumi par izcelsmes apliecinājuma </w:t>
            </w:r>
            <w:r w:rsidRPr="00C757CC">
              <w:rPr>
                <w:rFonts w:ascii="Times New Roman" w:hAnsi="Times New Roman"/>
                <w:color w:val="000000"/>
                <w:sz w:val="24"/>
                <w:szCs w:val="24"/>
              </w:rPr>
              <w:lastRenderedPageBreak/>
              <w:t>saņemšanu elektroenerģijai, kas ražota, izmantojot atjaunojamos energoresursus””</w:t>
            </w:r>
          </w:p>
          <w:p w:rsidR="00FF6276" w:rsidRPr="00C757CC" w:rsidRDefault="00BA0B81"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Atbildīgā Ekonomikas ministrija</w:t>
            </w:r>
          </w:p>
        </w:tc>
        <w:tc>
          <w:tcPr>
            <w:tcW w:w="813" w:type="pct"/>
            <w:shd w:val="clear" w:color="auto" w:fill="auto"/>
          </w:tcPr>
          <w:p w:rsidR="00FF6276" w:rsidRPr="00C757CC" w:rsidRDefault="00FF6276" w:rsidP="00C757CC">
            <w:pPr>
              <w:spacing w:after="0" w:line="240" w:lineRule="auto"/>
              <w:rPr>
                <w:rFonts w:ascii="Times New Roman" w:hAnsi="Times New Roman"/>
                <w:sz w:val="24"/>
                <w:szCs w:val="24"/>
              </w:rPr>
            </w:pPr>
            <w:r w:rsidRPr="00C757CC">
              <w:rPr>
                <w:rFonts w:ascii="Times New Roman" w:hAnsi="Times New Roman"/>
                <w:spacing w:val="-2"/>
                <w:sz w:val="24"/>
                <w:szCs w:val="24"/>
              </w:rPr>
              <w:lastRenderedPageBreak/>
              <w:t>Neparedz stingrākas prasības</w:t>
            </w:r>
          </w:p>
        </w:tc>
      </w:tr>
      <w:tr w:rsidR="002125C0" w:rsidRPr="00227E3B" w:rsidTr="00C757CC">
        <w:tc>
          <w:tcPr>
            <w:tcW w:w="852" w:type="pct"/>
            <w:shd w:val="clear" w:color="auto" w:fill="auto"/>
          </w:tcPr>
          <w:p w:rsidR="00FF6276"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lastRenderedPageBreak/>
              <w:t xml:space="preserve">Direktīvas 2012/27/ES </w:t>
            </w:r>
            <w:r w:rsidR="00FF6276" w:rsidRPr="00C757CC">
              <w:rPr>
                <w:rFonts w:ascii="Times New Roman" w:eastAsia="Times New Roman" w:hAnsi="Times New Roman"/>
                <w:sz w:val="24"/>
                <w:szCs w:val="24"/>
                <w:lang w:eastAsia="lv-LV"/>
              </w:rPr>
              <w:t>XI pielikums</w:t>
            </w:r>
          </w:p>
        </w:tc>
        <w:tc>
          <w:tcPr>
            <w:tcW w:w="1102" w:type="pct"/>
            <w:shd w:val="clear" w:color="auto" w:fill="auto"/>
          </w:tcPr>
          <w:p w:rsidR="00FF6276" w:rsidRPr="00C757CC" w:rsidRDefault="00FF6276"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F6276" w:rsidRPr="00C757CC" w:rsidRDefault="00FF6276" w:rsidP="00C757CC">
            <w:pPr>
              <w:spacing w:after="0" w:line="240" w:lineRule="auto"/>
              <w:rPr>
                <w:rFonts w:ascii="Times New Roman" w:hAnsi="Times New Roman"/>
                <w:b/>
                <w:color w:val="000000"/>
                <w:sz w:val="24"/>
                <w:szCs w:val="24"/>
              </w:rPr>
            </w:pPr>
            <w:r w:rsidRPr="00C757CC">
              <w:rPr>
                <w:rFonts w:ascii="Times New Roman" w:hAnsi="Times New Roman"/>
                <w:b/>
                <w:color w:val="000000"/>
                <w:sz w:val="24"/>
                <w:szCs w:val="24"/>
              </w:rPr>
              <w:t>Nav pārņemts</w:t>
            </w:r>
          </w:p>
          <w:p w:rsidR="00FF6276" w:rsidRPr="00C757CC" w:rsidRDefault="00FF6276"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Prasības tiks pārņemtas ar likumprojektu „Grozījumi „Elektroenerģijas tirgus likumā””</w:t>
            </w:r>
          </w:p>
          <w:p w:rsidR="00FF6276" w:rsidRPr="00C757CC" w:rsidRDefault="00FF6276"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Atbildīgā Ekonomikas ministrija</w:t>
            </w:r>
          </w:p>
        </w:tc>
        <w:tc>
          <w:tcPr>
            <w:tcW w:w="813" w:type="pct"/>
            <w:shd w:val="clear" w:color="auto" w:fill="auto"/>
          </w:tcPr>
          <w:p w:rsidR="00FF6276" w:rsidRPr="00C757CC" w:rsidRDefault="00FF6276"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F6276"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F6276" w:rsidRPr="00C757CC">
              <w:rPr>
                <w:rFonts w:ascii="Times New Roman" w:eastAsia="Times New Roman" w:hAnsi="Times New Roman"/>
                <w:sz w:val="24"/>
                <w:szCs w:val="24"/>
                <w:lang w:eastAsia="lv-LV"/>
              </w:rPr>
              <w:t>XII pielikums</w:t>
            </w:r>
          </w:p>
        </w:tc>
        <w:tc>
          <w:tcPr>
            <w:tcW w:w="1102" w:type="pct"/>
            <w:shd w:val="clear" w:color="auto" w:fill="auto"/>
          </w:tcPr>
          <w:p w:rsidR="00FF6276" w:rsidRPr="00C757CC" w:rsidRDefault="00FF6276"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F6276" w:rsidRPr="00C757CC" w:rsidRDefault="00FF6276" w:rsidP="00C757CC">
            <w:pPr>
              <w:spacing w:after="0" w:line="240" w:lineRule="auto"/>
              <w:rPr>
                <w:rFonts w:ascii="Times New Roman" w:hAnsi="Times New Roman"/>
                <w:b/>
                <w:color w:val="000000"/>
                <w:sz w:val="24"/>
                <w:szCs w:val="24"/>
              </w:rPr>
            </w:pPr>
            <w:r w:rsidRPr="00C757CC">
              <w:rPr>
                <w:rFonts w:ascii="Times New Roman" w:hAnsi="Times New Roman"/>
                <w:b/>
                <w:color w:val="000000"/>
                <w:sz w:val="24"/>
                <w:szCs w:val="24"/>
              </w:rPr>
              <w:t>Nav pārņemts</w:t>
            </w:r>
          </w:p>
          <w:p w:rsidR="00FF6276" w:rsidRPr="00C757CC" w:rsidRDefault="00FF6276"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Prasības tiks pārņemtas ar likumprojektu „Grozījumi „Elektroenerģijas tirgus likumā””</w:t>
            </w:r>
          </w:p>
          <w:p w:rsidR="00FF6276" w:rsidRPr="00C757CC" w:rsidRDefault="00FF6276"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Atbildīgā Ekonomikas ministrija</w:t>
            </w:r>
          </w:p>
        </w:tc>
        <w:tc>
          <w:tcPr>
            <w:tcW w:w="813" w:type="pct"/>
            <w:shd w:val="clear" w:color="auto" w:fill="auto"/>
          </w:tcPr>
          <w:p w:rsidR="00FF6276" w:rsidRPr="00C757CC" w:rsidRDefault="00FF6276"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F6276"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F6276" w:rsidRPr="00C757CC">
              <w:rPr>
                <w:rFonts w:ascii="Times New Roman" w:eastAsia="Times New Roman" w:hAnsi="Times New Roman"/>
                <w:sz w:val="24"/>
                <w:szCs w:val="24"/>
                <w:lang w:eastAsia="lv-LV"/>
              </w:rPr>
              <w:t>XIII pielikums</w:t>
            </w:r>
          </w:p>
        </w:tc>
        <w:tc>
          <w:tcPr>
            <w:tcW w:w="1102" w:type="pct"/>
            <w:shd w:val="clear" w:color="auto" w:fill="auto"/>
          </w:tcPr>
          <w:p w:rsidR="00FF6276" w:rsidRPr="00C757CC" w:rsidRDefault="00FF6276"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F6276" w:rsidRPr="00C757CC" w:rsidRDefault="00FF6276" w:rsidP="00C757CC">
            <w:pPr>
              <w:spacing w:after="0" w:line="240" w:lineRule="auto"/>
              <w:rPr>
                <w:rFonts w:ascii="Times New Roman" w:hAnsi="Times New Roman"/>
                <w:b/>
                <w:color w:val="000000"/>
                <w:sz w:val="24"/>
                <w:szCs w:val="24"/>
              </w:rPr>
            </w:pPr>
            <w:r w:rsidRPr="00C757CC">
              <w:rPr>
                <w:rFonts w:ascii="Times New Roman" w:hAnsi="Times New Roman"/>
                <w:b/>
                <w:color w:val="000000"/>
                <w:sz w:val="24"/>
                <w:szCs w:val="24"/>
              </w:rPr>
              <w:t>Nav pārņemts</w:t>
            </w:r>
          </w:p>
          <w:p w:rsidR="00FF6276" w:rsidRPr="00C757CC" w:rsidRDefault="00FF6276"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Prasības tiks pārņemtas ar likumprojekt</w:t>
            </w:r>
            <w:r w:rsidR="006E4140" w:rsidRPr="00C757CC">
              <w:rPr>
                <w:rFonts w:ascii="Times New Roman" w:hAnsi="Times New Roman"/>
                <w:color w:val="000000"/>
                <w:sz w:val="24"/>
                <w:szCs w:val="24"/>
              </w:rPr>
              <w:t>u</w:t>
            </w:r>
            <w:r w:rsidRPr="00C757CC">
              <w:rPr>
                <w:rFonts w:ascii="Times New Roman" w:hAnsi="Times New Roman"/>
                <w:color w:val="000000"/>
                <w:sz w:val="24"/>
                <w:szCs w:val="24"/>
              </w:rPr>
              <w:t xml:space="preserve"> „Energo</w:t>
            </w:r>
            <w:r w:rsidR="006E4140" w:rsidRPr="00C757CC">
              <w:rPr>
                <w:rFonts w:ascii="Times New Roman" w:hAnsi="Times New Roman"/>
                <w:color w:val="000000"/>
                <w:sz w:val="24"/>
                <w:szCs w:val="24"/>
              </w:rPr>
              <w:t>efektivitātes likums”</w:t>
            </w:r>
          </w:p>
          <w:p w:rsidR="00FF6276" w:rsidRPr="00C757CC" w:rsidRDefault="00FF6276"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Atbildīgā Ekonomikas ministrija</w:t>
            </w:r>
          </w:p>
        </w:tc>
        <w:tc>
          <w:tcPr>
            <w:tcW w:w="813" w:type="pct"/>
            <w:shd w:val="clear" w:color="auto" w:fill="auto"/>
          </w:tcPr>
          <w:p w:rsidR="00FF6276" w:rsidRPr="00C757CC" w:rsidRDefault="00FF6276"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F6276"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F6276" w:rsidRPr="00C757CC">
              <w:rPr>
                <w:rFonts w:ascii="Times New Roman" w:eastAsia="Times New Roman" w:hAnsi="Times New Roman"/>
                <w:sz w:val="24"/>
                <w:szCs w:val="24"/>
                <w:lang w:eastAsia="lv-LV"/>
              </w:rPr>
              <w:t>XIV pielikuma pirmā daļa</w:t>
            </w:r>
          </w:p>
        </w:tc>
        <w:tc>
          <w:tcPr>
            <w:tcW w:w="1102" w:type="pct"/>
            <w:shd w:val="clear" w:color="auto" w:fill="auto"/>
          </w:tcPr>
          <w:p w:rsidR="00FF6276" w:rsidRPr="00C757CC" w:rsidRDefault="00FF6276"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F6276" w:rsidRPr="00C757CC" w:rsidRDefault="00FF6276" w:rsidP="00C757CC">
            <w:pPr>
              <w:spacing w:after="0" w:line="240" w:lineRule="auto"/>
              <w:rPr>
                <w:rFonts w:ascii="Times New Roman" w:hAnsi="Times New Roman"/>
                <w:b/>
                <w:color w:val="000000"/>
                <w:sz w:val="24"/>
                <w:szCs w:val="24"/>
              </w:rPr>
            </w:pPr>
            <w:r w:rsidRPr="00C757CC">
              <w:rPr>
                <w:rFonts w:ascii="Times New Roman" w:hAnsi="Times New Roman"/>
                <w:b/>
                <w:color w:val="000000"/>
                <w:sz w:val="24"/>
                <w:szCs w:val="24"/>
              </w:rPr>
              <w:t>Nav pārņemts</w:t>
            </w:r>
          </w:p>
          <w:p w:rsidR="00FF6276" w:rsidRPr="00C757CC" w:rsidRDefault="00FF6276"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Prasības tiks pārņemtas ar likumprojekt</w:t>
            </w:r>
            <w:r w:rsidR="006E4140" w:rsidRPr="00C757CC">
              <w:rPr>
                <w:rFonts w:ascii="Times New Roman" w:hAnsi="Times New Roman"/>
                <w:color w:val="000000"/>
                <w:sz w:val="24"/>
                <w:szCs w:val="24"/>
              </w:rPr>
              <w:t>u</w:t>
            </w:r>
            <w:r w:rsidRPr="00C757CC">
              <w:rPr>
                <w:rFonts w:ascii="Times New Roman" w:hAnsi="Times New Roman"/>
                <w:color w:val="000000"/>
                <w:sz w:val="24"/>
                <w:szCs w:val="24"/>
              </w:rPr>
              <w:t xml:space="preserve"> „Energ</w:t>
            </w:r>
            <w:r w:rsidR="006E4140" w:rsidRPr="00C757CC">
              <w:rPr>
                <w:rFonts w:ascii="Times New Roman" w:hAnsi="Times New Roman"/>
                <w:color w:val="000000"/>
                <w:sz w:val="24"/>
                <w:szCs w:val="24"/>
              </w:rPr>
              <w:t>oefektivitātes likums”</w:t>
            </w:r>
          </w:p>
          <w:p w:rsidR="00FF6276" w:rsidRPr="00C757CC" w:rsidRDefault="00FF6276"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Atbildīgā Ekonomikas ministrija</w:t>
            </w:r>
          </w:p>
        </w:tc>
        <w:tc>
          <w:tcPr>
            <w:tcW w:w="813" w:type="pct"/>
            <w:shd w:val="clear" w:color="auto" w:fill="auto"/>
          </w:tcPr>
          <w:p w:rsidR="00FF6276" w:rsidRPr="00C757CC" w:rsidRDefault="00FF6276"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FF6276" w:rsidRPr="00C757CC" w:rsidRDefault="007314CA" w:rsidP="00C757CC">
            <w:pPr>
              <w:spacing w:after="0" w:line="240" w:lineRule="auto"/>
              <w:rPr>
                <w:rFonts w:ascii="Times New Roman" w:eastAsia="Times New Roman" w:hAnsi="Times New Roman"/>
                <w:sz w:val="24"/>
                <w:szCs w:val="24"/>
                <w:lang w:eastAsia="lv-LV"/>
              </w:rPr>
            </w:pPr>
            <w:r w:rsidRPr="00C757CC">
              <w:rPr>
                <w:rFonts w:ascii="Times New Roman" w:hAnsi="Times New Roman"/>
                <w:sz w:val="24"/>
                <w:szCs w:val="24"/>
              </w:rPr>
              <w:t xml:space="preserve">Direktīvas 2012/27/ES </w:t>
            </w:r>
            <w:r w:rsidR="00FF6276" w:rsidRPr="00C757CC">
              <w:rPr>
                <w:rFonts w:ascii="Times New Roman" w:eastAsia="Times New Roman" w:hAnsi="Times New Roman"/>
                <w:sz w:val="24"/>
                <w:szCs w:val="24"/>
                <w:lang w:eastAsia="lv-LV"/>
              </w:rPr>
              <w:t>XIV pielikuma otrā daļa</w:t>
            </w:r>
          </w:p>
        </w:tc>
        <w:tc>
          <w:tcPr>
            <w:tcW w:w="1102" w:type="pct"/>
            <w:shd w:val="clear" w:color="auto" w:fill="auto"/>
          </w:tcPr>
          <w:p w:rsidR="00FF6276" w:rsidRPr="00C757CC" w:rsidRDefault="00FF6276"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FF6276" w:rsidRPr="00C757CC" w:rsidRDefault="00FF6276" w:rsidP="00C757CC">
            <w:pPr>
              <w:spacing w:after="0" w:line="240" w:lineRule="auto"/>
              <w:rPr>
                <w:rFonts w:ascii="Times New Roman" w:hAnsi="Times New Roman"/>
                <w:b/>
                <w:color w:val="000000"/>
                <w:sz w:val="24"/>
                <w:szCs w:val="24"/>
              </w:rPr>
            </w:pPr>
            <w:r w:rsidRPr="00C757CC">
              <w:rPr>
                <w:rFonts w:ascii="Times New Roman" w:hAnsi="Times New Roman"/>
                <w:b/>
                <w:color w:val="000000"/>
                <w:sz w:val="24"/>
                <w:szCs w:val="24"/>
              </w:rPr>
              <w:t>Nav pārņemts</w:t>
            </w:r>
          </w:p>
          <w:p w:rsidR="00FF6276" w:rsidRPr="00C757CC" w:rsidRDefault="00FF6276"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Prasības tiks pārņemtas ar likumprojekt</w:t>
            </w:r>
            <w:r w:rsidR="006E4140" w:rsidRPr="00C757CC">
              <w:rPr>
                <w:rFonts w:ascii="Times New Roman" w:hAnsi="Times New Roman"/>
                <w:color w:val="000000"/>
                <w:sz w:val="24"/>
                <w:szCs w:val="24"/>
              </w:rPr>
              <w:t>u</w:t>
            </w:r>
            <w:r w:rsidRPr="00C757CC">
              <w:rPr>
                <w:rFonts w:ascii="Times New Roman" w:hAnsi="Times New Roman"/>
                <w:color w:val="000000"/>
                <w:sz w:val="24"/>
                <w:szCs w:val="24"/>
              </w:rPr>
              <w:t xml:space="preserve"> „Energ</w:t>
            </w:r>
            <w:r w:rsidR="006E4140" w:rsidRPr="00C757CC">
              <w:rPr>
                <w:rFonts w:ascii="Times New Roman" w:hAnsi="Times New Roman"/>
                <w:color w:val="000000"/>
                <w:sz w:val="24"/>
                <w:szCs w:val="24"/>
              </w:rPr>
              <w:t>oefektivitātes likums”</w:t>
            </w:r>
          </w:p>
          <w:p w:rsidR="00FF6276" w:rsidRPr="00C757CC" w:rsidRDefault="00FF6276" w:rsidP="00C757CC">
            <w:pPr>
              <w:spacing w:after="0" w:line="240" w:lineRule="auto"/>
              <w:rPr>
                <w:rFonts w:ascii="Times New Roman" w:hAnsi="Times New Roman"/>
                <w:color w:val="000000"/>
                <w:sz w:val="24"/>
                <w:szCs w:val="24"/>
              </w:rPr>
            </w:pPr>
            <w:r w:rsidRPr="00C757CC">
              <w:rPr>
                <w:rFonts w:ascii="Times New Roman" w:hAnsi="Times New Roman"/>
                <w:color w:val="000000"/>
                <w:sz w:val="24"/>
                <w:szCs w:val="24"/>
              </w:rPr>
              <w:t>Atbildīgā Ekonomikas ministrija</w:t>
            </w:r>
          </w:p>
        </w:tc>
        <w:tc>
          <w:tcPr>
            <w:tcW w:w="813" w:type="pct"/>
            <w:shd w:val="clear" w:color="auto" w:fill="auto"/>
          </w:tcPr>
          <w:p w:rsidR="00FF6276" w:rsidRPr="00C757CC" w:rsidRDefault="00FF6276" w:rsidP="00C757CC">
            <w:pPr>
              <w:spacing w:after="0" w:line="240" w:lineRule="auto"/>
              <w:rPr>
                <w:rFonts w:ascii="Times New Roman" w:hAnsi="Times New Roman"/>
                <w:sz w:val="24"/>
                <w:szCs w:val="24"/>
              </w:rPr>
            </w:pPr>
            <w:r w:rsidRPr="00C757CC">
              <w:rPr>
                <w:rFonts w:ascii="Times New Roman" w:hAnsi="Times New Roman"/>
                <w:spacing w:val="-2"/>
                <w:sz w:val="24"/>
                <w:szCs w:val="24"/>
              </w:rPr>
              <w:t>Neparedz stingrākas prasības</w:t>
            </w:r>
          </w:p>
        </w:tc>
      </w:tr>
      <w:tr w:rsidR="002125C0" w:rsidRPr="00227E3B" w:rsidTr="00C757CC">
        <w:tc>
          <w:tcPr>
            <w:tcW w:w="852" w:type="pct"/>
            <w:shd w:val="clear" w:color="auto" w:fill="auto"/>
          </w:tcPr>
          <w:p w:rsidR="00515569" w:rsidRPr="00C757CC" w:rsidRDefault="00515569" w:rsidP="00C757CC">
            <w:pPr>
              <w:spacing w:after="0" w:line="240" w:lineRule="auto"/>
              <w:rPr>
                <w:rFonts w:ascii="Times New Roman" w:hAnsi="Times New Roman"/>
                <w:sz w:val="24"/>
                <w:szCs w:val="24"/>
              </w:rPr>
            </w:pPr>
            <w:r w:rsidRPr="00C757CC">
              <w:rPr>
                <w:rFonts w:ascii="Times New Roman" w:hAnsi="Times New Roman"/>
                <w:color w:val="000000"/>
                <w:sz w:val="24"/>
                <w:szCs w:val="24"/>
              </w:rPr>
              <w:t>Regulas Nr.347/2013 7.panta 3.punkts</w:t>
            </w:r>
          </w:p>
        </w:tc>
        <w:tc>
          <w:tcPr>
            <w:tcW w:w="1102" w:type="pct"/>
            <w:shd w:val="clear" w:color="auto" w:fill="auto"/>
          </w:tcPr>
          <w:p w:rsidR="00515569" w:rsidRPr="00C757CC" w:rsidRDefault="00515569" w:rsidP="00C757CC">
            <w:pPr>
              <w:spacing w:after="0" w:line="240" w:lineRule="auto"/>
              <w:rPr>
                <w:rFonts w:ascii="Times New Roman" w:eastAsia="Times New Roman" w:hAnsi="Times New Roman"/>
                <w:sz w:val="24"/>
                <w:szCs w:val="24"/>
                <w:lang w:eastAsia="lv-LV"/>
              </w:rPr>
            </w:pPr>
            <w:r w:rsidRPr="00C757CC">
              <w:rPr>
                <w:rFonts w:ascii="Times New Roman" w:hAnsi="Times New Roman"/>
                <w:bCs/>
                <w:sz w:val="24"/>
                <w:szCs w:val="24"/>
              </w:rPr>
              <w:t>Likumprojekta 3.pants</w:t>
            </w:r>
          </w:p>
        </w:tc>
        <w:tc>
          <w:tcPr>
            <w:tcW w:w="2233" w:type="pct"/>
            <w:shd w:val="clear" w:color="auto" w:fill="auto"/>
          </w:tcPr>
          <w:p w:rsidR="00515569" w:rsidRPr="00C757CC" w:rsidRDefault="00515569" w:rsidP="00C757CC">
            <w:pPr>
              <w:spacing w:after="0" w:line="240" w:lineRule="auto"/>
              <w:rPr>
                <w:rFonts w:ascii="Times New Roman" w:hAnsi="Times New Roman"/>
                <w:b/>
                <w:color w:val="000000"/>
                <w:sz w:val="24"/>
                <w:szCs w:val="24"/>
              </w:rPr>
            </w:pPr>
            <w:r w:rsidRPr="00C757CC">
              <w:rPr>
                <w:rFonts w:ascii="Times New Roman" w:hAnsi="Times New Roman"/>
                <w:iCs/>
                <w:sz w:val="24"/>
                <w:szCs w:val="24"/>
              </w:rPr>
              <w:t>Ieviests pilnībā.</w:t>
            </w:r>
          </w:p>
        </w:tc>
        <w:tc>
          <w:tcPr>
            <w:tcW w:w="813" w:type="pct"/>
            <w:shd w:val="clear" w:color="auto" w:fill="auto"/>
          </w:tcPr>
          <w:p w:rsidR="00515569" w:rsidRPr="00C757CC" w:rsidRDefault="00515569" w:rsidP="00C757CC">
            <w:pPr>
              <w:spacing w:after="0" w:line="240" w:lineRule="auto"/>
              <w:rPr>
                <w:rFonts w:ascii="Times New Roman" w:hAnsi="Times New Roman"/>
                <w:spacing w:val="-2"/>
                <w:sz w:val="24"/>
                <w:szCs w:val="24"/>
              </w:rPr>
            </w:pPr>
            <w:r w:rsidRPr="00C757CC">
              <w:rPr>
                <w:rFonts w:ascii="Times New Roman" w:hAnsi="Times New Roman"/>
              </w:rPr>
              <w:t>Neparedz stingrākas prasības</w:t>
            </w:r>
          </w:p>
        </w:tc>
      </w:tr>
      <w:tr w:rsidR="002125C0" w:rsidRPr="00227E3B" w:rsidTr="00C757CC">
        <w:tc>
          <w:tcPr>
            <w:tcW w:w="852" w:type="pct"/>
            <w:shd w:val="clear" w:color="auto" w:fill="auto"/>
          </w:tcPr>
          <w:p w:rsidR="00515569" w:rsidRPr="00C757CC" w:rsidRDefault="00515569" w:rsidP="00C757CC">
            <w:pPr>
              <w:spacing w:after="0" w:line="240" w:lineRule="auto"/>
              <w:rPr>
                <w:rFonts w:ascii="Times New Roman" w:hAnsi="Times New Roman"/>
                <w:sz w:val="24"/>
                <w:szCs w:val="24"/>
              </w:rPr>
            </w:pPr>
            <w:r w:rsidRPr="00C757CC">
              <w:rPr>
                <w:rFonts w:ascii="Times New Roman" w:hAnsi="Times New Roman"/>
                <w:color w:val="000000"/>
                <w:sz w:val="24"/>
                <w:szCs w:val="24"/>
              </w:rPr>
              <w:t>Regulas Nr.347/2013 8.panta 1.punkts</w:t>
            </w:r>
          </w:p>
        </w:tc>
        <w:tc>
          <w:tcPr>
            <w:tcW w:w="1102" w:type="pct"/>
            <w:shd w:val="clear" w:color="auto" w:fill="auto"/>
          </w:tcPr>
          <w:p w:rsidR="00515569" w:rsidRPr="00C757CC" w:rsidRDefault="00515569" w:rsidP="00C757CC">
            <w:pPr>
              <w:spacing w:after="0" w:line="240" w:lineRule="auto"/>
              <w:rPr>
                <w:rFonts w:ascii="Times New Roman" w:eastAsia="Times New Roman" w:hAnsi="Times New Roman"/>
                <w:sz w:val="24"/>
                <w:szCs w:val="24"/>
                <w:lang w:eastAsia="lv-LV"/>
              </w:rPr>
            </w:pPr>
          </w:p>
        </w:tc>
        <w:tc>
          <w:tcPr>
            <w:tcW w:w="2233" w:type="pct"/>
            <w:shd w:val="clear" w:color="auto" w:fill="auto"/>
          </w:tcPr>
          <w:p w:rsidR="00515569" w:rsidRPr="00C757CC" w:rsidRDefault="00515569" w:rsidP="00C757CC">
            <w:pPr>
              <w:spacing w:after="0" w:line="240" w:lineRule="auto"/>
              <w:rPr>
                <w:rFonts w:ascii="Times New Roman" w:hAnsi="Times New Roman"/>
                <w:color w:val="000000"/>
                <w:sz w:val="24"/>
                <w:szCs w:val="24"/>
              </w:rPr>
            </w:pPr>
            <w:r w:rsidRPr="00C757CC">
              <w:rPr>
                <w:rFonts w:ascii="Times New Roman" w:hAnsi="Times New Roman"/>
                <w:iCs/>
                <w:sz w:val="24"/>
                <w:szCs w:val="24"/>
              </w:rPr>
              <w:t xml:space="preserve">Ieviests pilnībā ar </w:t>
            </w:r>
            <w:r w:rsidRPr="00C757CC">
              <w:rPr>
                <w:rFonts w:ascii="Times New Roman" w:hAnsi="Times New Roman"/>
                <w:color w:val="000000"/>
                <w:sz w:val="24"/>
                <w:szCs w:val="24"/>
              </w:rPr>
              <w:t>Ministru kabineta 2014. gada 25. marta sēdē apstiprināto informatīvo ziņojumu „Par kopīgu interešu projektu attīstību enerģētikā” (TA-533, prot.Nr.18, 34.</w:t>
            </w:r>
            <w:r w:rsidRPr="00C757CC">
              <w:rPr>
                <w:rFonts w:ascii="Times New Roman" w:hAnsi="Times New Roman"/>
                <w:color w:val="000000"/>
                <w:sz w:val="24"/>
                <w:szCs w:val="24"/>
                <w:shd w:val="clear" w:color="auto" w:fill="FFFFFF"/>
              </w:rPr>
              <w:t>§</w:t>
            </w:r>
            <w:r w:rsidRPr="00C757CC">
              <w:rPr>
                <w:rFonts w:ascii="Times New Roman" w:hAnsi="Times New Roman"/>
                <w:color w:val="000000"/>
                <w:sz w:val="24"/>
                <w:szCs w:val="24"/>
              </w:rPr>
              <w:t>)</w:t>
            </w:r>
          </w:p>
        </w:tc>
        <w:tc>
          <w:tcPr>
            <w:tcW w:w="813" w:type="pct"/>
            <w:shd w:val="clear" w:color="auto" w:fill="auto"/>
          </w:tcPr>
          <w:p w:rsidR="00515569" w:rsidRPr="00C757CC" w:rsidRDefault="00515569" w:rsidP="00C757CC">
            <w:pPr>
              <w:spacing w:after="0" w:line="240" w:lineRule="auto"/>
              <w:rPr>
                <w:rFonts w:ascii="Times New Roman" w:hAnsi="Times New Roman"/>
                <w:spacing w:val="-2"/>
                <w:sz w:val="24"/>
                <w:szCs w:val="24"/>
              </w:rPr>
            </w:pPr>
            <w:r w:rsidRPr="00C757CC">
              <w:rPr>
                <w:rFonts w:ascii="Times New Roman" w:hAnsi="Times New Roman"/>
              </w:rPr>
              <w:t>Neparedz stingrākas prasības</w:t>
            </w:r>
          </w:p>
        </w:tc>
      </w:tr>
      <w:tr w:rsidR="002125C0" w:rsidRPr="00227E3B" w:rsidTr="00C757CC">
        <w:tc>
          <w:tcPr>
            <w:tcW w:w="852" w:type="pct"/>
            <w:shd w:val="clear" w:color="auto" w:fill="auto"/>
          </w:tcPr>
          <w:p w:rsidR="00515569" w:rsidRPr="00C757CC" w:rsidRDefault="00515569" w:rsidP="00C757CC">
            <w:pPr>
              <w:spacing w:after="0" w:line="240" w:lineRule="auto"/>
              <w:rPr>
                <w:rFonts w:ascii="Times New Roman" w:hAnsi="Times New Roman"/>
                <w:sz w:val="24"/>
                <w:szCs w:val="24"/>
              </w:rPr>
            </w:pPr>
            <w:r w:rsidRPr="00C757CC">
              <w:rPr>
                <w:rFonts w:ascii="Times New Roman" w:hAnsi="Times New Roman"/>
                <w:color w:val="000000"/>
                <w:sz w:val="24"/>
                <w:szCs w:val="24"/>
              </w:rPr>
              <w:t>Regulas Nr.347/2013 8.panta 3.punkta c) apakšpunkts</w:t>
            </w:r>
          </w:p>
        </w:tc>
        <w:tc>
          <w:tcPr>
            <w:tcW w:w="1102" w:type="pct"/>
            <w:shd w:val="clear" w:color="auto" w:fill="auto"/>
          </w:tcPr>
          <w:p w:rsidR="00515569" w:rsidRPr="00C757CC" w:rsidRDefault="00515569" w:rsidP="00C757CC">
            <w:pPr>
              <w:spacing w:after="0" w:line="240" w:lineRule="auto"/>
              <w:rPr>
                <w:rFonts w:ascii="Times New Roman" w:eastAsia="Times New Roman" w:hAnsi="Times New Roman"/>
                <w:sz w:val="24"/>
                <w:szCs w:val="24"/>
                <w:lang w:eastAsia="lv-LV"/>
              </w:rPr>
            </w:pPr>
            <w:r w:rsidRPr="00C757CC">
              <w:rPr>
                <w:rFonts w:ascii="Times New Roman" w:hAnsi="Times New Roman"/>
                <w:bCs/>
                <w:sz w:val="24"/>
                <w:szCs w:val="24"/>
              </w:rPr>
              <w:t>Likumprojekta 3.pants</w:t>
            </w:r>
          </w:p>
        </w:tc>
        <w:tc>
          <w:tcPr>
            <w:tcW w:w="2233" w:type="pct"/>
            <w:shd w:val="clear" w:color="auto" w:fill="auto"/>
          </w:tcPr>
          <w:p w:rsidR="00515569" w:rsidRPr="00C757CC" w:rsidRDefault="00515569" w:rsidP="00C757CC">
            <w:pPr>
              <w:spacing w:after="0" w:line="240" w:lineRule="auto"/>
              <w:rPr>
                <w:rFonts w:ascii="Times New Roman" w:hAnsi="Times New Roman"/>
                <w:b/>
                <w:color w:val="000000"/>
                <w:sz w:val="24"/>
                <w:szCs w:val="24"/>
              </w:rPr>
            </w:pPr>
            <w:r w:rsidRPr="00C757CC">
              <w:rPr>
                <w:rFonts w:ascii="Times New Roman" w:hAnsi="Times New Roman"/>
                <w:iCs/>
                <w:sz w:val="24"/>
                <w:szCs w:val="24"/>
              </w:rPr>
              <w:t>Ieviests daļēji.</w:t>
            </w:r>
          </w:p>
        </w:tc>
        <w:tc>
          <w:tcPr>
            <w:tcW w:w="813" w:type="pct"/>
            <w:shd w:val="clear" w:color="auto" w:fill="auto"/>
          </w:tcPr>
          <w:p w:rsidR="00515569" w:rsidRPr="00C757CC" w:rsidRDefault="00B7393B" w:rsidP="00C757CC">
            <w:pPr>
              <w:spacing w:after="0" w:line="240" w:lineRule="auto"/>
              <w:rPr>
                <w:rFonts w:ascii="Times New Roman" w:hAnsi="Times New Roman"/>
                <w:spacing w:val="-2"/>
                <w:sz w:val="24"/>
                <w:szCs w:val="24"/>
              </w:rPr>
            </w:pPr>
            <w:r w:rsidRPr="00C757CC">
              <w:rPr>
                <w:rFonts w:ascii="Times New Roman" w:hAnsi="Times New Roman"/>
              </w:rPr>
              <w:t>Neparedz stingrākas prasības</w:t>
            </w:r>
          </w:p>
        </w:tc>
      </w:tr>
      <w:tr w:rsidR="00BA4D80" w:rsidRPr="00BA4D80" w:rsidTr="00C757CC">
        <w:tc>
          <w:tcPr>
            <w:tcW w:w="852" w:type="pct"/>
            <w:shd w:val="clear" w:color="auto" w:fill="auto"/>
          </w:tcPr>
          <w:p w:rsidR="00BA4D80" w:rsidRPr="00F927B3" w:rsidRDefault="00F927B3" w:rsidP="00C757CC">
            <w:pPr>
              <w:spacing w:after="0" w:line="240" w:lineRule="auto"/>
              <w:rPr>
                <w:rFonts w:ascii="Times New Roman" w:hAnsi="Times New Roman"/>
                <w:color w:val="000000"/>
                <w:sz w:val="24"/>
                <w:szCs w:val="24"/>
              </w:rPr>
            </w:pPr>
            <w:r w:rsidRPr="00F927B3">
              <w:rPr>
                <w:rFonts w:ascii="Times New Roman" w:hAnsi="Times New Roman"/>
                <w:sz w:val="24"/>
                <w:szCs w:val="24"/>
              </w:rPr>
              <w:t>Direktīvas 2009/119/EK 3.panta 1.-3.punkti.</w:t>
            </w:r>
          </w:p>
        </w:tc>
        <w:tc>
          <w:tcPr>
            <w:tcW w:w="1102" w:type="pct"/>
            <w:shd w:val="clear" w:color="auto" w:fill="auto"/>
          </w:tcPr>
          <w:p w:rsidR="00BA4D80" w:rsidRPr="00F927B3" w:rsidRDefault="00F927B3" w:rsidP="00C757CC">
            <w:pPr>
              <w:spacing w:after="0" w:line="240" w:lineRule="auto"/>
              <w:rPr>
                <w:rFonts w:ascii="Times New Roman" w:hAnsi="Times New Roman"/>
                <w:bCs/>
                <w:sz w:val="24"/>
                <w:szCs w:val="24"/>
              </w:rPr>
            </w:pPr>
            <w:r w:rsidRPr="00F927B3">
              <w:rPr>
                <w:rFonts w:ascii="Times New Roman" w:hAnsi="Times New Roman"/>
                <w:bCs/>
                <w:sz w:val="24"/>
                <w:szCs w:val="24"/>
              </w:rPr>
              <w:t>Likuma 72. un 72.</w:t>
            </w:r>
            <w:r w:rsidRPr="00F927B3">
              <w:rPr>
                <w:rFonts w:ascii="Times New Roman" w:hAnsi="Times New Roman"/>
                <w:bCs/>
                <w:sz w:val="24"/>
                <w:szCs w:val="24"/>
                <w:vertAlign w:val="superscript"/>
              </w:rPr>
              <w:t>3</w:t>
            </w:r>
            <w:r w:rsidRPr="00F927B3">
              <w:rPr>
                <w:rFonts w:ascii="Times New Roman" w:hAnsi="Times New Roman"/>
                <w:bCs/>
                <w:sz w:val="24"/>
                <w:szCs w:val="24"/>
              </w:rPr>
              <w:t xml:space="preserve"> pants</w:t>
            </w:r>
          </w:p>
        </w:tc>
        <w:tc>
          <w:tcPr>
            <w:tcW w:w="2233" w:type="pct"/>
            <w:shd w:val="clear" w:color="auto" w:fill="auto"/>
          </w:tcPr>
          <w:p w:rsidR="00BA4D80" w:rsidRPr="00F927B3" w:rsidRDefault="00F927B3" w:rsidP="00BA4D80">
            <w:pPr>
              <w:spacing w:after="0" w:line="240" w:lineRule="auto"/>
              <w:rPr>
                <w:rFonts w:ascii="Times New Roman" w:hAnsi="Times New Roman"/>
                <w:iCs/>
                <w:sz w:val="24"/>
                <w:szCs w:val="24"/>
              </w:rPr>
            </w:pPr>
            <w:r w:rsidRPr="00F927B3">
              <w:rPr>
                <w:rFonts w:ascii="Times New Roman" w:hAnsi="Times New Roman"/>
                <w:spacing w:val="-3"/>
                <w:sz w:val="24"/>
                <w:szCs w:val="24"/>
              </w:rPr>
              <w:t xml:space="preserve">Pārņemti ar 2013.gada 12.februārī Ministru kabinetā apstiprinātajiem grozījumiem noteikumos Nr.286 </w:t>
            </w:r>
            <w:r w:rsidRPr="00F927B3">
              <w:rPr>
                <w:rFonts w:ascii="Times New Roman" w:eastAsia="Times New Roman" w:hAnsi="Times New Roman"/>
                <w:sz w:val="24"/>
                <w:szCs w:val="24"/>
                <w:lang w:eastAsia="lv-LV"/>
              </w:rPr>
              <w:t>„Kārtība, kādā komersanti nodrošina un sniedz drošības rezervju pakalpojumu valsts naftas produktu drošības rezervju izveidei noteiktā apjomā”</w:t>
            </w:r>
            <w:r w:rsidRPr="00F927B3">
              <w:rPr>
                <w:rFonts w:ascii="Times New Roman" w:hAnsi="Times New Roman"/>
                <w:spacing w:val="-3"/>
                <w:sz w:val="24"/>
                <w:szCs w:val="24"/>
              </w:rPr>
              <w:t>, kuri stājās spēkā 2013.gada 27.februārī .</w:t>
            </w:r>
          </w:p>
        </w:tc>
        <w:tc>
          <w:tcPr>
            <w:tcW w:w="813" w:type="pct"/>
            <w:shd w:val="clear" w:color="auto" w:fill="auto"/>
          </w:tcPr>
          <w:p w:rsidR="00BA4D80" w:rsidRPr="00F927B3" w:rsidRDefault="00F927B3" w:rsidP="00C757CC">
            <w:pPr>
              <w:spacing w:after="0" w:line="240" w:lineRule="auto"/>
              <w:rPr>
                <w:rFonts w:ascii="Times New Roman" w:hAnsi="Times New Roman"/>
                <w:sz w:val="24"/>
                <w:szCs w:val="24"/>
              </w:rPr>
            </w:pPr>
            <w:r w:rsidRPr="00F927B3">
              <w:rPr>
                <w:rFonts w:ascii="Times New Roman" w:hAnsi="Times New Roman"/>
                <w:sz w:val="24"/>
                <w:szCs w:val="24"/>
              </w:rPr>
              <w:t>Neparedz stingrākas prasības</w:t>
            </w:r>
          </w:p>
        </w:tc>
      </w:tr>
      <w:tr w:rsidR="00515569" w:rsidRPr="00227E3B" w:rsidTr="00C757CC">
        <w:tc>
          <w:tcPr>
            <w:tcW w:w="852" w:type="pct"/>
            <w:shd w:val="clear" w:color="auto" w:fill="auto"/>
            <w:hideMark/>
          </w:tcPr>
          <w:p w:rsidR="00515569" w:rsidRPr="00C757CC" w:rsidRDefault="00515569"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lastRenderedPageBreak/>
              <w:t>Kā ir izmantota ES tiesību aktā paredzētā rīcības brīvība dalībvalstij pārņemt vai ieviest noteiktas ES tiesību akta normas?</w:t>
            </w:r>
            <w:r w:rsidRPr="00C757CC">
              <w:rPr>
                <w:rFonts w:ascii="Times New Roman" w:eastAsia="Times New Roman" w:hAnsi="Times New Roman"/>
                <w:sz w:val="24"/>
                <w:szCs w:val="24"/>
                <w:lang w:eastAsia="lv-LV"/>
              </w:rPr>
              <w:br/>
              <w:t>Kādēļ?</w:t>
            </w:r>
          </w:p>
        </w:tc>
        <w:tc>
          <w:tcPr>
            <w:tcW w:w="4148" w:type="pct"/>
            <w:gridSpan w:val="3"/>
            <w:shd w:val="clear" w:color="auto" w:fill="auto"/>
            <w:hideMark/>
          </w:tcPr>
          <w:p w:rsidR="00515569" w:rsidRPr="00C757CC" w:rsidRDefault="00515569"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Latvija ir izmantojusi tiesības neieviest Direktīvas 2012/27/ES 5. panta 6. punkta, 8. panta 1. punkta b), 8. panta 1. punkta otrās daļas, 8. panta 7. punkta,</w:t>
            </w:r>
          </w:p>
          <w:p w:rsidR="00515569" w:rsidRPr="00C757CC" w:rsidRDefault="00515569"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14. panta 8. punkta, 15. panta 7. un 9. punkta, 16. panta, 17 .panta 3. un 5. punkta, 18. panta 1. punkta b) un c) apakšpunktu, 20. panta 2., 3., 5. un 7. punktu un 24. panta 3., 4., 5., un 7. - 11. punktu prasības.</w:t>
            </w:r>
          </w:p>
        </w:tc>
      </w:tr>
      <w:tr w:rsidR="00515569" w:rsidRPr="00227E3B" w:rsidTr="00C757CC">
        <w:tc>
          <w:tcPr>
            <w:tcW w:w="852" w:type="pct"/>
            <w:shd w:val="clear" w:color="auto" w:fill="auto"/>
            <w:hideMark/>
          </w:tcPr>
          <w:p w:rsidR="00515569" w:rsidRPr="00C757CC" w:rsidRDefault="00515569"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48" w:type="pct"/>
            <w:gridSpan w:val="3"/>
            <w:shd w:val="clear" w:color="auto" w:fill="auto"/>
            <w:hideMark/>
          </w:tcPr>
          <w:p w:rsidR="00515569" w:rsidRPr="00C757CC" w:rsidRDefault="00515569"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Projekts šo jomu neskar.</w:t>
            </w:r>
          </w:p>
        </w:tc>
      </w:tr>
      <w:tr w:rsidR="00515569" w:rsidRPr="00227E3B" w:rsidTr="00C757CC">
        <w:tc>
          <w:tcPr>
            <w:tcW w:w="852" w:type="pct"/>
            <w:shd w:val="clear" w:color="auto" w:fill="auto"/>
            <w:hideMark/>
          </w:tcPr>
          <w:p w:rsidR="00515569" w:rsidRPr="00C757CC" w:rsidRDefault="00515569"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Cita informācija</w:t>
            </w:r>
          </w:p>
        </w:tc>
        <w:tc>
          <w:tcPr>
            <w:tcW w:w="4148" w:type="pct"/>
            <w:gridSpan w:val="3"/>
            <w:shd w:val="clear" w:color="auto" w:fill="auto"/>
            <w:hideMark/>
          </w:tcPr>
          <w:p w:rsidR="00515569" w:rsidRPr="00C757CC" w:rsidRDefault="00515569" w:rsidP="00C757CC">
            <w:pPr>
              <w:spacing w:after="0" w:line="240" w:lineRule="auto"/>
              <w:jc w:val="both"/>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Lai pārņemtu Direktīvas 2012/27/ES prasības tiek sagatavoti un izskatīšanai Saeimā iesniegti šādi likumprojekti:</w:t>
            </w:r>
          </w:p>
          <w:p w:rsidR="00515569" w:rsidRPr="00C757CC" w:rsidRDefault="00515569" w:rsidP="00C757CC">
            <w:pPr>
              <w:spacing w:after="0" w:line="240" w:lineRule="auto"/>
              <w:jc w:val="both"/>
              <w:rPr>
                <w:rFonts w:ascii="Times New Roman" w:eastAsia="Times New Roman" w:hAnsi="Times New Roman"/>
                <w:sz w:val="24"/>
                <w:szCs w:val="24"/>
              </w:rPr>
            </w:pPr>
            <w:r w:rsidRPr="00C757CC">
              <w:rPr>
                <w:rFonts w:ascii="Times New Roman" w:eastAsia="Times New Roman" w:hAnsi="Times New Roman"/>
                <w:sz w:val="24"/>
                <w:szCs w:val="24"/>
              </w:rPr>
              <w:t>1) „Energoefektivitātes likums”;</w:t>
            </w:r>
          </w:p>
          <w:p w:rsidR="00515569" w:rsidRPr="00C757CC" w:rsidRDefault="00515569" w:rsidP="00C757CC">
            <w:pPr>
              <w:spacing w:after="0" w:line="240" w:lineRule="auto"/>
              <w:jc w:val="both"/>
              <w:rPr>
                <w:rFonts w:ascii="Times New Roman" w:eastAsia="Times New Roman" w:hAnsi="Times New Roman"/>
                <w:sz w:val="24"/>
                <w:szCs w:val="24"/>
              </w:rPr>
            </w:pPr>
            <w:r w:rsidRPr="00C757CC">
              <w:rPr>
                <w:rFonts w:ascii="Times New Roman" w:eastAsia="Times New Roman" w:hAnsi="Times New Roman"/>
                <w:sz w:val="24"/>
                <w:szCs w:val="24"/>
              </w:rPr>
              <w:t>2) „Grozījumi Elektroenerģijas tirgus likumā”;</w:t>
            </w:r>
          </w:p>
          <w:p w:rsidR="00515569" w:rsidRPr="00C757CC" w:rsidRDefault="00515569" w:rsidP="00C757CC">
            <w:pPr>
              <w:spacing w:after="0" w:line="240" w:lineRule="auto"/>
              <w:jc w:val="both"/>
              <w:rPr>
                <w:rFonts w:ascii="Times New Roman" w:eastAsia="Times New Roman" w:hAnsi="Times New Roman"/>
                <w:sz w:val="24"/>
                <w:szCs w:val="24"/>
              </w:rPr>
            </w:pPr>
            <w:r w:rsidRPr="00C757CC">
              <w:rPr>
                <w:rFonts w:ascii="Times New Roman" w:eastAsia="Times New Roman" w:hAnsi="Times New Roman"/>
                <w:sz w:val="24"/>
                <w:szCs w:val="24"/>
              </w:rPr>
              <w:t>3) „Grozījumi Ēku energoefektivitātes likumā”;</w:t>
            </w:r>
          </w:p>
          <w:p w:rsidR="00515569" w:rsidRPr="00C757CC" w:rsidRDefault="00515569" w:rsidP="00C757CC">
            <w:pPr>
              <w:spacing w:after="0" w:line="240" w:lineRule="auto"/>
              <w:jc w:val="both"/>
              <w:rPr>
                <w:rFonts w:ascii="Times New Roman" w:eastAsia="Times New Roman" w:hAnsi="Times New Roman"/>
                <w:sz w:val="24"/>
                <w:szCs w:val="24"/>
              </w:rPr>
            </w:pPr>
            <w:r w:rsidRPr="00C757CC">
              <w:rPr>
                <w:rFonts w:ascii="Times New Roman" w:eastAsia="Times New Roman" w:hAnsi="Times New Roman"/>
                <w:sz w:val="24"/>
                <w:szCs w:val="24"/>
              </w:rPr>
              <w:t>4) „Grozījumi Publisko iepirkumu likumā”;</w:t>
            </w:r>
          </w:p>
          <w:p w:rsidR="00515569" w:rsidRPr="00C757CC" w:rsidRDefault="00515569" w:rsidP="00C757CC">
            <w:pPr>
              <w:spacing w:after="0" w:line="240" w:lineRule="auto"/>
              <w:jc w:val="both"/>
              <w:rPr>
                <w:rFonts w:ascii="Times New Roman" w:eastAsia="Times New Roman" w:hAnsi="Times New Roman"/>
                <w:sz w:val="24"/>
                <w:szCs w:val="24"/>
              </w:rPr>
            </w:pPr>
            <w:r w:rsidRPr="00C757CC">
              <w:rPr>
                <w:rFonts w:ascii="Times New Roman" w:eastAsia="Times New Roman" w:hAnsi="Times New Roman"/>
                <w:sz w:val="24"/>
                <w:szCs w:val="24"/>
              </w:rPr>
              <w:t>5) „Grozījumi Administratīvo pārkāpumu kodeksā”.</w:t>
            </w:r>
          </w:p>
          <w:p w:rsidR="00515569" w:rsidRPr="00C757CC" w:rsidRDefault="00515569" w:rsidP="00C757CC">
            <w:pPr>
              <w:spacing w:after="0" w:line="240" w:lineRule="auto"/>
              <w:jc w:val="both"/>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Lai pilnībā pārņemtu Direktīvas 2012/27/ES prasības tiek sagatavoti un tiks iesniegti šādi Ministru kabineta noteikumu projekti vai grozījumi Ministru kabineta noteikumos:</w:t>
            </w:r>
          </w:p>
          <w:p w:rsidR="00515569" w:rsidRPr="00C757CC" w:rsidRDefault="00515569" w:rsidP="00C757CC">
            <w:pPr>
              <w:spacing w:after="0" w:line="240" w:lineRule="auto"/>
              <w:jc w:val="both"/>
              <w:rPr>
                <w:rFonts w:ascii="Times New Roman" w:eastAsia="Times New Roman" w:hAnsi="Times New Roman"/>
                <w:sz w:val="24"/>
                <w:szCs w:val="24"/>
              </w:rPr>
            </w:pPr>
            <w:r w:rsidRPr="00C757CC">
              <w:rPr>
                <w:rFonts w:ascii="Times New Roman" w:eastAsia="Times New Roman" w:hAnsi="Times New Roman"/>
                <w:sz w:val="24"/>
                <w:szCs w:val="24"/>
              </w:rPr>
              <w:t xml:space="preserve">1) Ministru kabineta noteikumu projekts </w:t>
            </w:r>
            <w:r w:rsidRPr="00C757CC">
              <w:rPr>
                <w:rFonts w:ascii="Times New Roman" w:hAnsi="Times New Roman"/>
                <w:sz w:val="24"/>
                <w:szCs w:val="24"/>
              </w:rPr>
              <w:t>„</w:t>
            </w:r>
            <w:r w:rsidRPr="00C757CC">
              <w:rPr>
                <w:rFonts w:ascii="Times New Roman" w:hAnsi="Times New Roman"/>
                <w:bCs/>
                <w:sz w:val="24"/>
                <w:szCs w:val="24"/>
              </w:rPr>
              <w:t>Energoefektivitātes pienākuma shēma”</w:t>
            </w:r>
            <w:r w:rsidRPr="00C757CC">
              <w:rPr>
                <w:rFonts w:ascii="Times New Roman" w:hAnsi="Times New Roman"/>
                <w:sz w:val="24"/>
                <w:szCs w:val="24"/>
              </w:rPr>
              <w:t>, ko paredzēts izdot, pamatojoties uz likumprojektu „Energoefektivitātes likums”</w:t>
            </w:r>
            <w:r w:rsidRPr="00C757CC">
              <w:rPr>
                <w:rFonts w:ascii="Times New Roman" w:eastAsia="Times New Roman" w:hAnsi="Times New Roman"/>
                <w:sz w:val="24"/>
                <w:szCs w:val="24"/>
              </w:rPr>
              <w:t>;</w:t>
            </w:r>
          </w:p>
          <w:p w:rsidR="00515569" w:rsidRPr="00C757CC" w:rsidRDefault="00515569" w:rsidP="00C757CC">
            <w:pPr>
              <w:spacing w:after="0" w:line="240" w:lineRule="auto"/>
              <w:jc w:val="both"/>
              <w:rPr>
                <w:rFonts w:ascii="Times New Roman" w:eastAsia="Times New Roman" w:hAnsi="Times New Roman"/>
                <w:sz w:val="24"/>
                <w:szCs w:val="24"/>
              </w:rPr>
            </w:pPr>
            <w:r w:rsidRPr="00C757CC">
              <w:rPr>
                <w:rFonts w:ascii="Times New Roman" w:eastAsia="Times New Roman" w:hAnsi="Times New Roman"/>
                <w:sz w:val="24"/>
                <w:szCs w:val="24"/>
              </w:rPr>
              <w:t xml:space="preserve">2) Ministru kabineta noteikumu projekts „Efektīvas siltumapgādes un </w:t>
            </w:r>
            <w:r w:rsidRPr="00C757CC">
              <w:rPr>
                <w:rFonts w:ascii="Times New Roman" w:eastAsia="Times New Roman" w:hAnsi="Times New Roman"/>
                <w:sz w:val="24"/>
                <w:szCs w:val="24"/>
              </w:rPr>
              <w:lastRenderedPageBreak/>
              <w:t>dzesēšanas kritēriji, ieguvumu un ieguvumu analīzes veikšanas kārtība un kārtība, kādā kompetentās iestādes ņem vērā izmaksu un ieguvumu analīzi”;</w:t>
            </w:r>
          </w:p>
          <w:p w:rsidR="00515569" w:rsidRPr="00C757CC" w:rsidRDefault="00515569" w:rsidP="00C757CC">
            <w:pPr>
              <w:spacing w:after="0" w:line="240" w:lineRule="auto"/>
              <w:jc w:val="both"/>
              <w:rPr>
                <w:rFonts w:ascii="Times New Roman" w:eastAsia="Times New Roman" w:hAnsi="Times New Roman"/>
                <w:sz w:val="24"/>
                <w:szCs w:val="24"/>
              </w:rPr>
            </w:pPr>
            <w:r w:rsidRPr="00C757CC">
              <w:rPr>
                <w:rFonts w:ascii="Times New Roman" w:eastAsia="Times New Roman" w:hAnsi="Times New Roman"/>
                <w:sz w:val="24"/>
                <w:szCs w:val="24"/>
              </w:rPr>
              <w:t xml:space="preserve">3) Ministru kabineta noteikumu projekts „Noteikumi par rūpniecisko </w:t>
            </w:r>
            <w:proofErr w:type="spellStart"/>
            <w:r w:rsidRPr="00C757CC">
              <w:rPr>
                <w:rFonts w:ascii="Times New Roman" w:eastAsia="Times New Roman" w:hAnsi="Times New Roman"/>
                <w:sz w:val="24"/>
                <w:szCs w:val="24"/>
              </w:rPr>
              <w:t>energoauditu</w:t>
            </w:r>
            <w:proofErr w:type="spellEnd"/>
            <w:r w:rsidRPr="00C757CC">
              <w:rPr>
                <w:rFonts w:ascii="Times New Roman" w:eastAsia="Times New Roman" w:hAnsi="Times New Roman"/>
                <w:sz w:val="24"/>
                <w:szCs w:val="24"/>
              </w:rPr>
              <w:t>”;</w:t>
            </w:r>
          </w:p>
          <w:p w:rsidR="00515569" w:rsidRPr="00C757CC" w:rsidRDefault="00515569" w:rsidP="00C757CC">
            <w:pPr>
              <w:spacing w:after="0" w:line="240" w:lineRule="auto"/>
              <w:jc w:val="both"/>
              <w:rPr>
                <w:rFonts w:ascii="Times New Roman" w:eastAsia="Times New Roman" w:hAnsi="Times New Roman"/>
                <w:sz w:val="24"/>
                <w:szCs w:val="24"/>
              </w:rPr>
            </w:pPr>
            <w:r w:rsidRPr="00C757CC">
              <w:rPr>
                <w:rFonts w:ascii="Times New Roman" w:eastAsia="Times New Roman" w:hAnsi="Times New Roman"/>
                <w:sz w:val="24"/>
                <w:szCs w:val="24"/>
              </w:rPr>
              <w:t>4) Ministru kabineta noteikumi, kas nosaka struktūru Valsts energoefektivitātes rīcības plānam un valsts ikgadējam ziņojumam par valsts energoefektivitātes rīcības plāna izpildi;</w:t>
            </w:r>
          </w:p>
          <w:p w:rsidR="00515569" w:rsidRPr="00C757CC" w:rsidRDefault="00515569" w:rsidP="00C757CC">
            <w:pPr>
              <w:spacing w:after="0" w:line="240" w:lineRule="auto"/>
              <w:jc w:val="both"/>
              <w:rPr>
                <w:rFonts w:ascii="Times New Roman" w:eastAsia="Times New Roman" w:hAnsi="Times New Roman"/>
                <w:sz w:val="24"/>
                <w:szCs w:val="24"/>
              </w:rPr>
            </w:pPr>
            <w:r w:rsidRPr="00C757CC">
              <w:rPr>
                <w:rFonts w:ascii="Times New Roman" w:eastAsia="Times New Roman" w:hAnsi="Times New Roman"/>
                <w:sz w:val="24"/>
                <w:szCs w:val="24"/>
              </w:rPr>
              <w:t>5) Ministru kabineta noteikumi par energoefektivitātes līgumos ar publisko sektoru vai saistītajos iepirkuma konkursu noteikumos iekļaujamām prasībām;</w:t>
            </w:r>
          </w:p>
          <w:p w:rsidR="00515569" w:rsidRPr="00C757CC" w:rsidRDefault="00515569" w:rsidP="00C757CC">
            <w:pPr>
              <w:pStyle w:val="Daabeznumura"/>
              <w:spacing w:before="0" w:after="0"/>
              <w:ind w:firstLine="0"/>
              <w:rPr>
                <w:sz w:val="24"/>
                <w:szCs w:val="24"/>
              </w:rPr>
            </w:pPr>
            <w:r w:rsidRPr="00C757CC">
              <w:rPr>
                <w:sz w:val="24"/>
                <w:szCs w:val="24"/>
              </w:rPr>
              <w:t>6) Ministru kabineta noteikumu projekts „</w:t>
            </w:r>
            <w:hyperlink r:id="rId12" w:tgtFrame="_blank" w:history="1">
              <w:r w:rsidRPr="00C757CC">
                <w:rPr>
                  <w:sz w:val="24"/>
                  <w:szCs w:val="24"/>
                </w:rPr>
                <w:t>Kārtība, kādā uzskaita valsts enerģijas galapatēriņa ietaupījumu un nodrošina energoefektivitātes monitoringa sistēmas darbību</w:t>
              </w:r>
            </w:hyperlink>
            <w:r w:rsidRPr="00C757CC">
              <w:rPr>
                <w:sz w:val="24"/>
                <w:szCs w:val="24"/>
              </w:rPr>
              <w:t>”;</w:t>
            </w:r>
          </w:p>
          <w:p w:rsidR="00515569" w:rsidRPr="00C757CC" w:rsidRDefault="00515569" w:rsidP="00C757CC">
            <w:pPr>
              <w:spacing w:after="0" w:line="240" w:lineRule="auto"/>
              <w:jc w:val="both"/>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7) </w:t>
            </w:r>
            <w:r w:rsidRPr="00C757CC">
              <w:rPr>
                <w:rFonts w:ascii="Times New Roman" w:hAnsi="Times New Roman"/>
                <w:sz w:val="24"/>
                <w:szCs w:val="24"/>
              </w:rPr>
              <w:t xml:space="preserve">Ministru kabineta noteikumu projekts „Grozījumi </w:t>
            </w:r>
            <w:r w:rsidRPr="00C757CC">
              <w:rPr>
                <w:rFonts w:ascii="Times New Roman" w:eastAsia="Times New Roman" w:hAnsi="Times New Roman"/>
                <w:sz w:val="24"/>
                <w:szCs w:val="24"/>
                <w:lang w:eastAsia="lv-LV"/>
              </w:rPr>
              <w:t>Ministru kabineta 2011. gada 22. novembra noteikumos Nr.900 „Noteikumi par izcelsmes apliecinājuma saņemšanu elektroenerģijai, kas ražota, izmantojot atjaunojamos energoresursus””;</w:t>
            </w:r>
          </w:p>
          <w:p w:rsidR="00515569" w:rsidRPr="00C757CC" w:rsidRDefault="00515569" w:rsidP="00C757CC">
            <w:pPr>
              <w:spacing w:after="0" w:line="240" w:lineRule="auto"/>
              <w:jc w:val="both"/>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 xml:space="preserve">8) </w:t>
            </w:r>
            <w:r w:rsidRPr="00C757CC">
              <w:rPr>
                <w:rFonts w:ascii="Times New Roman" w:hAnsi="Times New Roman"/>
                <w:sz w:val="24"/>
                <w:szCs w:val="24"/>
              </w:rPr>
              <w:t xml:space="preserve">Ministru kabineta noteikumu projekts „Grozījumi </w:t>
            </w:r>
            <w:r w:rsidRPr="00C757CC">
              <w:rPr>
                <w:rFonts w:ascii="Times New Roman" w:eastAsia="Times New Roman" w:hAnsi="Times New Roman"/>
                <w:sz w:val="24"/>
                <w:szCs w:val="24"/>
                <w:lang w:eastAsia="lv-LV"/>
              </w:rPr>
              <w:t>Ministru kabineta 2009. gada 10. marta noteikumos Nr.221 „Noteikumi par elektroenerģijas ražošanu un cenu noteikšanu, ražojot elektroenerģiju koģenerācijā””;</w:t>
            </w:r>
          </w:p>
          <w:p w:rsidR="00515569" w:rsidRPr="00C757CC" w:rsidRDefault="00515569" w:rsidP="00C757CC">
            <w:pPr>
              <w:spacing w:after="0" w:line="240" w:lineRule="auto"/>
              <w:jc w:val="both"/>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9) </w:t>
            </w:r>
            <w:r w:rsidRPr="00C757CC">
              <w:rPr>
                <w:rFonts w:ascii="Times New Roman" w:hAnsi="Times New Roman"/>
                <w:sz w:val="24"/>
                <w:szCs w:val="24"/>
              </w:rPr>
              <w:t xml:space="preserve">Ministru kabineta noteikumu projekts „Grozījumi </w:t>
            </w:r>
            <w:r w:rsidRPr="00C757CC">
              <w:rPr>
                <w:rFonts w:ascii="Times New Roman" w:eastAsia="Times New Roman" w:hAnsi="Times New Roman"/>
                <w:sz w:val="24"/>
                <w:szCs w:val="24"/>
                <w:lang w:eastAsia="lv-LV"/>
              </w:rPr>
              <w:t>Ministru kabineta 2011. gada 29. novembra noteikumos Nr.914 „Elektroenerģijas tirdzniecības un lietošanas noteikumi””;</w:t>
            </w:r>
          </w:p>
          <w:p w:rsidR="00515569" w:rsidRPr="00C757CC" w:rsidRDefault="00515569" w:rsidP="00C757CC">
            <w:pPr>
              <w:spacing w:after="0" w:line="240" w:lineRule="auto"/>
              <w:jc w:val="both"/>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10) </w:t>
            </w:r>
            <w:r w:rsidRPr="00C757CC">
              <w:rPr>
                <w:rFonts w:ascii="Times New Roman" w:hAnsi="Times New Roman"/>
                <w:sz w:val="24"/>
                <w:szCs w:val="24"/>
              </w:rPr>
              <w:t>Ministru kabineta noteikumu projekts „</w:t>
            </w:r>
            <w:r w:rsidRPr="00C757CC">
              <w:rPr>
                <w:rFonts w:ascii="Times New Roman" w:eastAsia="Times New Roman" w:hAnsi="Times New Roman"/>
                <w:sz w:val="24"/>
                <w:szCs w:val="24"/>
                <w:lang w:eastAsia="lv-LV"/>
              </w:rPr>
              <w:t>Grozījumi Ministru kabineta 2008. gada 16. decembra noteikumos Nr.1048 „Dabasgāzes piegādes un lietošanas noteikumi””;</w:t>
            </w:r>
          </w:p>
          <w:p w:rsidR="00515569" w:rsidRPr="00C757CC" w:rsidRDefault="00515569" w:rsidP="00C757CC">
            <w:pPr>
              <w:pStyle w:val="Daabeznumura"/>
              <w:spacing w:before="0" w:after="0"/>
              <w:ind w:firstLine="0"/>
              <w:rPr>
                <w:sz w:val="24"/>
                <w:szCs w:val="24"/>
              </w:rPr>
            </w:pPr>
            <w:r w:rsidRPr="00C757CC">
              <w:rPr>
                <w:sz w:val="24"/>
                <w:szCs w:val="24"/>
              </w:rPr>
              <w:t>11) Ministru kabineta noteikumu projekts „</w:t>
            </w:r>
            <w:hyperlink r:id="rId13" w:tgtFrame="_blank" w:history="1">
              <w:r w:rsidRPr="00C757CC">
                <w:rPr>
                  <w:sz w:val="24"/>
                  <w:szCs w:val="24"/>
                </w:rPr>
                <w:t>Noteikumi par kārtību, kādā noslēdz un pārrauga vienošanos par energoefektivitātes paaugstināšanu</w:t>
              </w:r>
            </w:hyperlink>
            <w:r w:rsidRPr="00C757CC">
              <w:rPr>
                <w:sz w:val="24"/>
                <w:szCs w:val="24"/>
              </w:rPr>
              <w:t>”;</w:t>
            </w:r>
          </w:p>
          <w:p w:rsidR="00515569" w:rsidRPr="00C757CC" w:rsidRDefault="00515569" w:rsidP="00C757CC">
            <w:pPr>
              <w:pStyle w:val="Daabeznumura"/>
              <w:spacing w:before="0" w:after="0"/>
              <w:ind w:firstLine="0"/>
              <w:rPr>
                <w:sz w:val="24"/>
                <w:szCs w:val="24"/>
              </w:rPr>
            </w:pPr>
            <w:r w:rsidRPr="00C757CC">
              <w:rPr>
                <w:sz w:val="24"/>
                <w:szCs w:val="24"/>
              </w:rPr>
              <w:t>12) Ministru kabineta noteikumu projekts „Grozījumi ministru kabineta 2008. gada 21. oktobra noteikumos Nr.876 „Siltumapgādes piegādes un lietošanas noteikumi””;</w:t>
            </w:r>
          </w:p>
          <w:p w:rsidR="00515569" w:rsidRPr="00C757CC" w:rsidRDefault="00515569"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12) nepieciešamības gadījumā citi ārēji vai iekšēji normatīvo aktu projekti.</w:t>
            </w:r>
          </w:p>
        </w:tc>
      </w:tr>
      <w:tr w:rsidR="00515569" w:rsidRPr="00227E3B" w:rsidTr="00C757CC">
        <w:tc>
          <w:tcPr>
            <w:tcW w:w="5000" w:type="pct"/>
            <w:gridSpan w:val="4"/>
            <w:shd w:val="clear" w:color="auto" w:fill="auto"/>
            <w:hideMark/>
          </w:tcPr>
          <w:p w:rsidR="00515569" w:rsidRPr="00C757CC" w:rsidRDefault="00515569" w:rsidP="00C757CC">
            <w:pPr>
              <w:spacing w:after="0" w:line="240" w:lineRule="auto"/>
              <w:jc w:val="center"/>
              <w:rPr>
                <w:rFonts w:ascii="Times New Roman" w:eastAsia="Times New Roman" w:hAnsi="Times New Roman"/>
                <w:b/>
                <w:bCs/>
                <w:sz w:val="24"/>
                <w:szCs w:val="24"/>
                <w:lang w:eastAsia="lv-LV"/>
              </w:rPr>
            </w:pPr>
            <w:r w:rsidRPr="00C757CC">
              <w:rPr>
                <w:rFonts w:ascii="Times New Roman" w:eastAsia="Times New Roman" w:hAnsi="Times New Roman"/>
                <w:b/>
                <w:bCs/>
                <w:sz w:val="24"/>
                <w:szCs w:val="24"/>
                <w:lang w:eastAsia="lv-LV"/>
              </w:rPr>
              <w:lastRenderedPageBreak/>
              <w:t>2. tabula</w:t>
            </w:r>
            <w:r w:rsidRPr="00C757CC">
              <w:rPr>
                <w:rFonts w:ascii="Times New Roman" w:eastAsia="Times New Roman" w:hAnsi="Times New Roman"/>
                <w:b/>
                <w:bCs/>
                <w:sz w:val="24"/>
                <w:szCs w:val="24"/>
                <w:lang w:eastAsia="lv-LV"/>
              </w:rPr>
              <w:br/>
              <w:t>Ar tiesību akta projektu izpildītās vai uzņemtās saistības, kas izriet no starptautiskajiem tiesību aktiem vai starptautiskas institūcijas vai organizācijas dokumentiem.</w:t>
            </w:r>
            <w:r w:rsidRPr="00C757CC">
              <w:rPr>
                <w:rFonts w:ascii="Times New Roman" w:eastAsia="Times New Roman" w:hAnsi="Times New Roman"/>
                <w:b/>
                <w:bCs/>
                <w:sz w:val="24"/>
                <w:szCs w:val="24"/>
                <w:lang w:eastAsia="lv-LV"/>
              </w:rPr>
              <w:br/>
              <w:t>Pasākumi šo saistību izpildei</w:t>
            </w:r>
          </w:p>
        </w:tc>
      </w:tr>
      <w:tr w:rsidR="00515569" w:rsidRPr="00227E3B" w:rsidTr="00C757CC">
        <w:tc>
          <w:tcPr>
            <w:tcW w:w="5000" w:type="pct"/>
            <w:gridSpan w:val="4"/>
            <w:shd w:val="clear" w:color="auto" w:fill="auto"/>
          </w:tcPr>
          <w:p w:rsidR="00515569" w:rsidRPr="00C757CC" w:rsidRDefault="00515569" w:rsidP="00C757CC">
            <w:pPr>
              <w:spacing w:after="0" w:line="240" w:lineRule="auto"/>
              <w:rPr>
                <w:rFonts w:ascii="Times New Roman" w:eastAsia="Times New Roman" w:hAnsi="Times New Roman"/>
                <w:sz w:val="24"/>
                <w:szCs w:val="24"/>
                <w:lang w:eastAsia="lv-LV"/>
              </w:rPr>
            </w:pPr>
            <w:r w:rsidRPr="00C757CC">
              <w:rPr>
                <w:rFonts w:ascii="Times New Roman" w:eastAsia="Times New Roman" w:hAnsi="Times New Roman"/>
                <w:sz w:val="24"/>
                <w:szCs w:val="24"/>
                <w:lang w:eastAsia="lv-LV"/>
              </w:rPr>
              <w:t>Projekts šo jomu neskar.</w:t>
            </w:r>
          </w:p>
        </w:tc>
      </w:tr>
    </w:tbl>
    <w:p w:rsidR="00DE4509" w:rsidRPr="00451A29" w:rsidRDefault="00DE4509" w:rsidP="008D5EB7">
      <w:pPr>
        <w:pStyle w:val="naisf"/>
        <w:spacing w:before="0" w:after="0"/>
        <w:ind w:firstLine="0"/>
      </w:pPr>
    </w:p>
    <w:tbl>
      <w:tblPr>
        <w:tblW w:w="5279" w:type="pct"/>
        <w:jc w:val="center"/>
        <w:tblInd w:w="-253"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641"/>
      </w:tblGrid>
      <w:tr w:rsidR="003D40E6" w:rsidRPr="00451A29" w:rsidTr="00F41BD5">
        <w:trPr>
          <w:jc w:val="center"/>
        </w:trPr>
        <w:tc>
          <w:tcPr>
            <w:tcW w:w="5000" w:type="pct"/>
            <w:tcBorders>
              <w:top w:val="outset" w:sz="6" w:space="0" w:color="000000"/>
              <w:left w:val="outset" w:sz="6" w:space="0" w:color="000000"/>
              <w:bottom w:val="outset" w:sz="6" w:space="0" w:color="000000"/>
              <w:right w:val="outset" w:sz="6" w:space="0" w:color="000000"/>
            </w:tcBorders>
            <w:hideMark/>
          </w:tcPr>
          <w:p w:rsidR="003D40E6" w:rsidRPr="00C757CC" w:rsidRDefault="003D40E6" w:rsidP="008D5EB7">
            <w:pPr>
              <w:spacing w:after="0" w:line="240" w:lineRule="auto"/>
              <w:jc w:val="center"/>
              <w:rPr>
                <w:rFonts w:ascii="Times New Roman" w:eastAsia="Times New Roman" w:hAnsi="Times New Roman"/>
                <w:b/>
                <w:bCs/>
                <w:color w:val="000000"/>
                <w:sz w:val="24"/>
                <w:szCs w:val="24"/>
                <w:lang w:eastAsia="lv-LV"/>
              </w:rPr>
            </w:pPr>
            <w:r w:rsidRPr="00C757CC">
              <w:rPr>
                <w:rFonts w:ascii="Times New Roman" w:eastAsia="Times New Roman" w:hAnsi="Times New Roman"/>
                <w:b/>
                <w:bCs/>
                <w:color w:val="000000"/>
                <w:sz w:val="24"/>
                <w:szCs w:val="24"/>
                <w:lang w:eastAsia="lv-LV"/>
              </w:rPr>
              <w:t>VI. Sabiedrības līdzdalība un komunikācijas aktivitātes</w:t>
            </w:r>
          </w:p>
        </w:tc>
      </w:tr>
      <w:tr w:rsidR="0020329D" w:rsidRPr="00451A29" w:rsidTr="0020329D">
        <w:trPr>
          <w:jc w:val="center"/>
        </w:trPr>
        <w:tc>
          <w:tcPr>
            <w:tcW w:w="5000" w:type="pct"/>
            <w:tcBorders>
              <w:top w:val="outset" w:sz="6" w:space="0" w:color="000000"/>
              <w:left w:val="outset" w:sz="6" w:space="0" w:color="000000"/>
              <w:bottom w:val="outset" w:sz="6" w:space="0" w:color="000000"/>
              <w:right w:val="outset" w:sz="6" w:space="0" w:color="000000"/>
            </w:tcBorders>
            <w:hideMark/>
          </w:tcPr>
          <w:p w:rsidR="0020329D" w:rsidRPr="00451A29" w:rsidRDefault="0020329D" w:rsidP="008D5EB7">
            <w:pPr>
              <w:spacing w:after="0" w:line="240" w:lineRule="auto"/>
              <w:jc w:val="both"/>
              <w:rPr>
                <w:rFonts w:ascii="Times New Roman" w:eastAsia="Times New Roman" w:hAnsi="Times New Roman"/>
                <w:sz w:val="24"/>
                <w:szCs w:val="24"/>
                <w:lang w:eastAsia="lv-LV"/>
              </w:rPr>
            </w:pPr>
            <w:r w:rsidRPr="00C757CC">
              <w:rPr>
                <w:rFonts w:ascii="Times New Roman" w:hAnsi="Times New Roman"/>
                <w:bCs/>
                <w:color w:val="000000"/>
                <w:sz w:val="24"/>
                <w:szCs w:val="24"/>
              </w:rPr>
              <w:t>Projekts šo jomu neskar</w:t>
            </w:r>
            <w:r w:rsidR="00297EE3" w:rsidRPr="00C757CC">
              <w:rPr>
                <w:rFonts w:ascii="Times New Roman" w:hAnsi="Times New Roman"/>
                <w:bCs/>
                <w:color w:val="000000"/>
                <w:sz w:val="24"/>
                <w:szCs w:val="24"/>
              </w:rPr>
              <w:t>.</w:t>
            </w:r>
          </w:p>
        </w:tc>
      </w:tr>
    </w:tbl>
    <w:p w:rsidR="000D71DB" w:rsidRPr="000D71DB" w:rsidRDefault="000D71DB" w:rsidP="000D71DB">
      <w:pPr>
        <w:spacing w:after="0"/>
        <w:rPr>
          <w:vanish/>
        </w:rPr>
      </w:pPr>
    </w:p>
    <w:tbl>
      <w:tblPr>
        <w:tblpPr w:leftFromText="180" w:rightFromText="180" w:vertAnchor="text" w:horzAnchor="margin" w:tblpX="-256" w:tblpY="87"/>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
        <w:gridCol w:w="2885"/>
        <w:gridCol w:w="5953"/>
      </w:tblGrid>
      <w:tr w:rsidR="003D40E6" w:rsidRPr="00451A29" w:rsidTr="000423E4">
        <w:tc>
          <w:tcPr>
            <w:tcW w:w="9644" w:type="dxa"/>
            <w:gridSpan w:val="3"/>
            <w:vAlign w:val="center"/>
          </w:tcPr>
          <w:p w:rsidR="003D40E6" w:rsidRPr="00C757CC" w:rsidRDefault="003D40E6" w:rsidP="000423E4">
            <w:pPr>
              <w:pStyle w:val="naisnod"/>
              <w:spacing w:before="0" w:after="0"/>
              <w:rPr>
                <w:color w:val="000000"/>
              </w:rPr>
            </w:pPr>
            <w:r w:rsidRPr="00C757CC">
              <w:rPr>
                <w:color w:val="000000"/>
              </w:rPr>
              <w:t>VII. Tiesību akta projekta izpildes nodrošināšana un tās ietekme uz institūcijām</w:t>
            </w:r>
          </w:p>
        </w:tc>
      </w:tr>
      <w:tr w:rsidR="003D40E6" w:rsidRPr="00451A29" w:rsidTr="000423E4">
        <w:trPr>
          <w:trHeight w:val="630"/>
        </w:trPr>
        <w:tc>
          <w:tcPr>
            <w:tcW w:w="806" w:type="dxa"/>
          </w:tcPr>
          <w:p w:rsidR="003D40E6" w:rsidRPr="00C757CC" w:rsidRDefault="003D40E6" w:rsidP="000423E4">
            <w:pPr>
              <w:pStyle w:val="naiskr"/>
              <w:spacing w:before="0" w:after="0"/>
              <w:rPr>
                <w:color w:val="000000"/>
              </w:rPr>
            </w:pPr>
            <w:r w:rsidRPr="00C757CC">
              <w:rPr>
                <w:color w:val="000000"/>
              </w:rPr>
              <w:t>1.</w:t>
            </w:r>
          </w:p>
        </w:tc>
        <w:tc>
          <w:tcPr>
            <w:tcW w:w="2885" w:type="dxa"/>
          </w:tcPr>
          <w:p w:rsidR="003D40E6" w:rsidRPr="00C757CC" w:rsidRDefault="003D40E6" w:rsidP="000423E4">
            <w:pPr>
              <w:spacing w:after="0" w:line="240" w:lineRule="auto"/>
              <w:rPr>
                <w:rFonts w:ascii="Times New Roman" w:eastAsia="Times New Roman" w:hAnsi="Times New Roman"/>
                <w:color w:val="000000"/>
                <w:sz w:val="24"/>
                <w:szCs w:val="24"/>
                <w:lang w:eastAsia="lv-LV"/>
              </w:rPr>
            </w:pPr>
            <w:r w:rsidRPr="00C757CC">
              <w:rPr>
                <w:rFonts w:ascii="Times New Roman" w:eastAsia="Times New Roman" w:hAnsi="Times New Roman"/>
                <w:color w:val="000000"/>
                <w:sz w:val="24"/>
                <w:szCs w:val="24"/>
                <w:lang w:eastAsia="lv-LV"/>
              </w:rPr>
              <w:t>Projekta izpildē iesaistītās institūcijas</w:t>
            </w:r>
          </w:p>
        </w:tc>
        <w:tc>
          <w:tcPr>
            <w:tcW w:w="5953" w:type="dxa"/>
          </w:tcPr>
          <w:p w:rsidR="003D40E6" w:rsidRPr="00C757CC" w:rsidRDefault="003D40E6" w:rsidP="000423E4">
            <w:pPr>
              <w:pStyle w:val="NormalWeb"/>
              <w:spacing w:before="0" w:beforeAutospacing="0" w:after="0" w:afterAutospacing="0"/>
              <w:jc w:val="both"/>
              <w:rPr>
                <w:color w:val="000000"/>
              </w:rPr>
            </w:pPr>
            <w:r w:rsidRPr="00C757CC">
              <w:rPr>
                <w:iCs/>
                <w:color w:val="000000"/>
              </w:rPr>
              <w:t>Projekts šo jomu neskar.</w:t>
            </w:r>
          </w:p>
        </w:tc>
      </w:tr>
      <w:tr w:rsidR="003D40E6" w:rsidRPr="00451A29" w:rsidTr="000423E4">
        <w:trPr>
          <w:trHeight w:val="472"/>
        </w:trPr>
        <w:tc>
          <w:tcPr>
            <w:tcW w:w="806" w:type="dxa"/>
          </w:tcPr>
          <w:p w:rsidR="003D40E6" w:rsidRPr="00C757CC" w:rsidRDefault="003D40E6" w:rsidP="000423E4">
            <w:pPr>
              <w:pStyle w:val="naiskr"/>
              <w:spacing w:before="0" w:after="0"/>
              <w:rPr>
                <w:color w:val="000000"/>
              </w:rPr>
            </w:pPr>
            <w:r w:rsidRPr="00C757CC">
              <w:rPr>
                <w:color w:val="000000"/>
              </w:rPr>
              <w:t>2.</w:t>
            </w:r>
          </w:p>
        </w:tc>
        <w:tc>
          <w:tcPr>
            <w:tcW w:w="2885" w:type="dxa"/>
          </w:tcPr>
          <w:p w:rsidR="003D40E6" w:rsidRPr="00C757CC" w:rsidRDefault="003D40E6" w:rsidP="000423E4">
            <w:pPr>
              <w:spacing w:after="0" w:line="240" w:lineRule="auto"/>
              <w:rPr>
                <w:rFonts w:ascii="Times New Roman" w:eastAsia="Times New Roman" w:hAnsi="Times New Roman"/>
                <w:color w:val="000000"/>
                <w:sz w:val="24"/>
                <w:szCs w:val="24"/>
                <w:lang w:eastAsia="lv-LV"/>
              </w:rPr>
            </w:pPr>
            <w:r w:rsidRPr="00C757CC">
              <w:rPr>
                <w:rFonts w:ascii="Times New Roman" w:eastAsia="Times New Roman" w:hAnsi="Times New Roman"/>
                <w:color w:val="000000"/>
                <w:sz w:val="24"/>
                <w:szCs w:val="24"/>
                <w:lang w:eastAsia="lv-LV"/>
              </w:rPr>
              <w:t>Projekta izpildes ietekme uz pārvaldes funkcijām un institucionālo struktūru.</w:t>
            </w:r>
          </w:p>
          <w:p w:rsidR="003D40E6" w:rsidRPr="00C757CC" w:rsidRDefault="003D40E6" w:rsidP="000423E4">
            <w:pPr>
              <w:spacing w:after="0" w:line="240" w:lineRule="auto"/>
              <w:rPr>
                <w:rFonts w:ascii="Times New Roman" w:eastAsia="Times New Roman" w:hAnsi="Times New Roman"/>
                <w:color w:val="000000"/>
                <w:sz w:val="24"/>
                <w:szCs w:val="24"/>
                <w:lang w:eastAsia="lv-LV"/>
              </w:rPr>
            </w:pPr>
            <w:r w:rsidRPr="00C757CC">
              <w:rPr>
                <w:rFonts w:ascii="Times New Roman" w:eastAsia="Times New Roman" w:hAnsi="Times New Roman"/>
                <w:color w:val="000000"/>
                <w:sz w:val="24"/>
                <w:szCs w:val="24"/>
                <w:lang w:eastAsia="lv-LV"/>
              </w:rPr>
              <w:t xml:space="preserve">Jaunu institūciju izveide, esošu institūciju likvidācija vai reorganizācija, to ietekme </w:t>
            </w:r>
            <w:r w:rsidRPr="00C757CC">
              <w:rPr>
                <w:rFonts w:ascii="Times New Roman" w:eastAsia="Times New Roman" w:hAnsi="Times New Roman"/>
                <w:color w:val="000000"/>
                <w:sz w:val="24"/>
                <w:szCs w:val="24"/>
                <w:lang w:eastAsia="lv-LV"/>
              </w:rPr>
              <w:lastRenderedPageBreak/>
              <w:t>uz institūcijas cilvēkresursiem</w:t>
            </w:r>
          </w:p>
        </w:tc>
        <w:tc>
          <w:tcPr>
            <w:tcW w:w="5953" w:type="dxa"/>
          </w:tcPr>
          <w:p w:rsidR="003D40E6" w:rsidRPr="00C757CC" w:rsidRDefault="00297EE3" w:rsidP="000423E4">
            <w:pPr>
              <w:spacing w:after="0" w:line="240" w:lineRule="auto"/>
              <w:jc w:val="both"/>
              <w:rPr>
                <w:rFonts w:ascii="Times New Roman" w:eastAsia="Times New Roman" w:hAnsi="Times New Roman"/>
                <w:color w:val="000000"/>
                <w:sz w:val="24"/>
                <w:szCs w:val="24"/>
                <w:lang w:eastAsia="lv-LV"/>
              </w:rPr>
            </w:pPr>
            <w:r w:rsidRPr="00C757CC">
              <w:rPr>
                <w:rFonts w:ascii="Times New Roman" w:hAnsi="Times New Roman"/>
                <w:color w:val="000000"/>
                <w:sz w:val="24"/>
                <w:szCs w:val="24"/>
              </w:rPr>
              <w:lastRenderedPageBreak/>
              <w:t>Jaunas valsts institūcijas netiks radītas, kā arī netiks paplašinātas esošo institūciju funkcijas.</w:t>
            </w:r>
          </w:p>
        </w:tc>
      </w:tr>
      <w:tr w:rsidR="003D40E6" w:rsidRPr="00451A29" w:rsidTr="007946E7">
        <w:trPr>
          <w:trHeight w:val="529"/>
        </w:trPr>
        <w:tc>
          <w:tcPr>
            <w:tcW w:w="806" w:type="dxa"/>
          </w:tcPr>
          <w:p w:rsidR="003D40E6" w:rsidRPr="00C757CC" w:rsidRDefault="003D40E6" w:rsidP="000423E4">
            <w:pPr>
              <w:pStyle w:val="naiskr"/>
              <w:spacing w:before="0" w:after="0"/>
              <w:rPr>
                <w:color w:val="000000"/>
              </w:rPr>
            </w:pPr>
            <w:r w:rsidRPr="00C757CC">
              <w:rPr>
                <w:color w:val="000000"/>
              </w:rPr>
              <w:lastRenderedPageBreak/>
              <w:t>3.</w:t>
            </w:r>
          </w:p>
        </w:tc>
        <w:tc>
          <w:tcPr>
            <w:tcW w:w="2885" w:type="dxa"/>
          </w:tcPr>
          <w:p w:rsidR="003D40E6" w:rsidRPr="00C757CC" w:rsidRDefault="003D40E6" w:rsidP="000423E4">
            <w:pPr>
              <w:spacing w:after="0" w:line="240" w:lineRule="auto"/>
              <w:rPr>
                <w:rFonts w:ascii="Times New Roman" w:eastAsia="Times New Roman" w:hAnsi="Times New Roman"/>
                <w:color w:val="000000"/>
                <w:sz w:val="24"/>
                <w:szCs w:val="24"/>
                <w:lang w:eastAsia="lv-LV"/>
              </w:rPr>
            </w:pPr>
            <w:r w:rsidRPr="00C757CC">
              <w:rPr>
                <w:rFonts w:ascii="Times New Roman" w:eastAsia="Times New Roman" w:hAnsi="Times New Roman"/>
                <w:color w:val="000000"/>
                <w:sz w:val="24"/>
                <w:szCs w:val="24"/>
                <w:lang w:eastAsia="lv-LV"/>
              </w:rPr>
              <w:t>Cita informācija</w:t>
            </w:r>
          </w:p>
        </w:tc>
        <w:tc>
          <w:tcPr>
            <w:tcW w:w="5953" w:type="dxa"/>
          </w:tcPr>
          <w:p w:rsidR="003D40E6" w:rsidRPr="00C757CC" w:rsidRDefault="00297EE3" w:rsidP="000423E4">
            <w:pPr>
              <w:spacing w:after="0" w:line="240" w:lineRule="auto"/>
              <w:rPr>
                <w:rFonts w:ascii="Times New Roman" w:eastAsia="Times New Roman" w:hAnsi="Times New Roman"/>
                <w:color w:val="000000"/>
                <w:sz w:val="24"/>
                <w:szCs w:val="24"/>
                <w:lang w:eastAsia="lv-LV"/>
              </w:rPr>
            </w:pPr>
            <w:r w:rsidRPr="00C757CC">
              <w:rPr>
                <w:rFonts w:ascii="Times New Roman" w:hAnsi="Times New Roman"/>
                <w:color w:val="000000"/>
                <w:sz w:val="24"/>
                <w:szCs w:val="24"/>
              </w:rPr>
              <w:t>Normatīvā akta izpilde tiks nodrošināta esošo valsts institūciju funkciju ietvaros.</w:t>
            </w:r>
          </w:p>
        </w:tc>
      </w:tr>
    </w:tbl>
    <w:p w:rsidR="002B766F" w:rsidRDefault="002B766F" w:rsidP="008D5EB7">
      <w:pPr>
        <w:spacing w:after="0" w:line="240" w:lineRule="auto"/>
        <w:jc w:val="both"/>
        <w:rPr>
          <w:rFonts w:ascii="Times New Roman" w:hAnsi="Times New Roman"/>
          <w:color w:val="000000"/>
          <w:sz w:val="28"/>
          <w:szCs w:val="28"/>
        </w:rPr>
      </w:pPr>
    </w:p>
    <w:p w:rsidR="007F3F2A" w:rsidRDefault="007F3F2A" w:rsidP="008D5EB7">
      <w:pPr>
        <w:spacing w:after="0" w:line="240" w:lineRule="auto"/>
        <w:jc w:val="both"/>
        <w:rPr>
          <w:rFonts w:ascii="Times New Roman" w:hAnsi="Times New Roman"/>
          <w:color w:val="000000"/>
          <w:sz w:val="28"/>
          <w:szCs w:val="28"/>
        </w:rPr>
      </w:pPr>
    </w:p>
    <w:p w:rsidR="002B766F" w:rsidRDefault="002B766F" w:rsidP="008D5EB7">
      <w:pPr>
        <w:spacing w:after="0" w:line="240" w:lineRule="auto"/>
        <w:jc w:val="both"/>
        <w:rPr>
          <w:rFonts w:ascii="Times New Roman" w:hAnsi="Times New Roman"/>
          <w:color w:val="000000"/>
          <w:sz w:val="28"/>
          <w:szCs w:val="28"/>
        </w:rPr>
      </w:pPr>
    </w:p>
    <w:p w:rsidR="00FC028A" w:rsidRPr="00451A29" w:rsidRDefault="009611D9" w:rsidP="008D5EB7">
      <w:pPr>
        <w:spacing w:after="0" w:line="240" w:lineRule="auto"/>
        <w:jc w:val="both"/>
        <w:rPr>
          <w:rFonts w:ascii="Times New Roman" w:hAnsi="Times New Roman"/>
          <w:color w:val="000000"/>
          <w:sz w:val="28"/>
          <w:szCs w:val="28"/>
        </w:rPr>
      </w:pPr>
      <w:r>
        <w:rPr>
          <w:rFonts w:ascii="Times New Roman" w:hAnsi="Times New Roman"/>
          <w:color w:val="000000"/>
          <w:sz w:val="28"/>
          <w:szCs w:val="28"/>
        </w:rPr>
        <w:t>E</w:t>
      </w:r>
      <w:r w:rsidR="00FC028A" w:rsidRPr="00451A29">
        <w:rPr>
          <w:rFonts w:ascii="Times New Roman" w:hAnsi="Times New Roman"/>
          <w:color w:val="000000"/>
          <w:sz w:val="28"/>
          <w:szCs w:val="28"/>
        </w:rPr>
        <w:t>konomikas ministrs</w:t>
      </w:r>
      <w:r w:rsidR="00FC028A" w:rsidRPr="00451A29">
        <w:rPr>
          <w:rFonts w:ascii="Times New Roman" w:hAnsi="Times New Roman"/>
          <w:color w:val="000000"/>
          <w:sz w:val="28"/>
          <w:szCs w:val="28"/>
        </w:rPr>
        <w:tab/>
      </w:r>
      <w:r w:rsidR="00FC028A" w:rsidRPr="00451A29">
        <w:rPr>
          <w:rFonts w:ascii="Times New Roman" w:hAnsi="Times New Roman"/>
          <w:color w:val="000000"/>
          <w:sz w:val="28"/>
          <w:szCs w:val="28"/>
        </w:rPr>
        <w:tab/>
      </w:r>
      <w:r w:rsidR="00FC028A" w:rsidRPr="00451A29">
        <w:rPr>
          <w:rFonts w:ascii="Times New Roman" w:hAnsi="Times New Roman"/>
          <w:color w:val="000000"/>
          <w:sz w:val="28"/>
          <w:szCs w:val="28"/>
        </w:rPr>
        <w:tab/>
      </w:r>
      <w:r w:rsidR="00FC028A" w:rsidRPr="00451A29">
        <w:rPr>
          <w:rFonts w:ascii="Times New Roman" w:hAnsi="Times New Roman"/>
          <w:color w:val="000000"/>
          <w:sz w:val="28"/>
          <w:szCs w:val="28"/>
        </w:rPr>
        <w:tab/>
      </w:r>
      <w:r w:rsidR="00FC028A" w:rsidRPr="00451A29">
        <w:rPr>
          <w:rFonts w:ascii="Times New Roman" w:hAnsi="Times New Roman"/>
          <w:color w:val="000000"/>
          <w:sz w:val="28"/>
          <w:szCs w:val="28"/>
        </w:rPr>
        <w:tab/>
      </w:r>
      <w:r w:rsidR="00FC028A" w:rsidRPr="00451A29">
        <w:rPr>
          <w:rFonts w:ascii="Times New Roman" w:hAnsi="Times New Roman"/>
          <w:color w:val="000000"/>
          <w:sz w:val="28"/>
          <w:szCs w:val="28"/>
        </w:rPr>
        <w:tab/>
      </w:r>
      <w:r w:rsidR="00FC028A" w:rsidRPr="00451A29">
        <w:rPr>
          <w:rFonts w:ascii="Times New Roman" w:hAnsi="Times New Roman"/>
          <w:color w:val="000000"/>
          <w:sz w:val="28"/>
          <w:szCs w:val="28"/>
        </w:rPr>
        <w:tab/>
      </w:r>
      <w:proofErr w:type="spellStart"/>
      <w:r w:rsidR="00FC028A" w:rsidRPr="00451A29">
        <w:rPr>
          <w:rFonts w:ascii="Times New Roman" w:hAnsi="Times New Roman"/>
          <w:color w:val="000000"/>
          <w:sz w:val="28"/>
          <w:szCs w:val="28"/>
        </w:rPr>
        <w:t>V.Dombrovskis</w:t>
      </w:r>
      <w:proofErr w:type="spellEnd"/>
    </w:p>
    <w:p w:rsidR="00FC028A" w:rsidRPr="00451A29" w:rsidRDefault="00FC028A" w:rsidP="008D5EB7">
      <w:pPr>
        <w:pStyle w:val="naisf"/>
        <w:spacing w:before="0" w:after="0"/>
        <w:ind w:firstLine="0"/>
        <w:rPr>
          <w:rFonts w:eastAsia="Calibri"/>
          <w:color w:val="000000"/>
          <w:sz w:val="28"/>
          <w:szCs w:val="28"/>
          <w:lang w:eastAsia="en-US"/>
        </w:rPr>
      </w:pPr>
    </w:p>
    <w:p w:rsidR="00DC0059" w:rsidRPr="00451A29" w:rsidRDefault="00DC0059" w:rsidP="008D5EB7">
      <w:pPr>
        <w:pStyle w:val="naisf"/>
        <w:spacing w:before="0" w:after="0"/>
        <w:ind w:firstLine="0"/>
        <w:rPr>
          <w:rFonts w:eastAsia="Calibri"/>
          <w:color w:val="000000"/>
          <w:sz w:val="28"/>
          <w:szCs w:val="28"/>
          <w:lang w:eastAsia="en-US"/>
        </w:rPr>
      </w:pPr>
      <w:r w:rsidRPr="00451A29">
        <w:rPr>
          <w:rFonts w:eastAsia="Calibri"/>
          <w:color w:val="000000"/>
          <w:sz w:val="28"/>
          <w:szCs w:val="28"/>
          <w:lang w:eastAsia="en-US"/>
        </w:rPr>
        <w:t>Vīza:</w:t>
      </w:r>
    </w:p>
    <w:p w:rsidR="00DC0059" w:rsidRPr="00451A29" w:rsidRDefault="00FF6276" w:rsidP="008D5EB7">
      <w:pPr>
        <w:spacing w:after="0" w:line="240" w:lineRule="auto"/>
        <w:jc w:val="both"/>
        <w:rPr>
          <w:rFonts w:ascii="Times New Roman" w:hAnsi="Times New Roman"/>
          <w:color w:val="000000"/>
          <w:sz w:val="28"/>
          <w:szCs w:val="28"/>
        </w:rPr>
      </w:pPr>
      <w:r w:rsidRPr="00451A29">
        <w:rPr>
          <w:rFonts w:ascii="Times New Roman" w:hAnsi="Times New Roman"/>
          <w:color w:val="000000"/>
          <w:sz w:val="28"/>
          <w:szCs w:val="28"/>
        </w:rPr>
        <w:t>valsts sekretār</w:t>
      </w:r>
      <w:r w:rsidR="00DC0059" w:rsidRPr="00451A29">
        <w:rPr>
          <w:rFonts w:ascii="Times New Roman" w:hAnsi="Times New Roman"/>
          <w:color w:val="000000"/>
          <w:sz w:val="28"/>
          <w:szCs w:val="28"/>
        </w:rPr>
        <w:t>s</w:t>
      </w:r>
      <w:r w:rsidR="00DC0059" w:rsidRPr="00451A29">
        <w:rPr>
          <w:rFonts w:ascii="Times New Roman" w:hAnsi="Times New Roman"/>
          <w:color w:val="000000"/>
          <w:sz w:val="28"/>
          <w:szCs w:val="28"/>
        </w:rPr>
        <w:tab/>
      </w:r>
      <w:r w:rsidR="00DC0059" w:rsidRPr="00451A29">
        <w:rPr>
          <w:rFonts w:ascii="Times New Roman" w:hAnsi="Times New Roman"/>
          <w:color w:val="000000"/>
          <w:sz w:val="28"/>
          <w:szCs w:val="28"/>
        </w:rPr>
        <w:tab/>
      </w:r>
      <w:r w:rsidR="00DC0059" w:rsidRPr="00451A29">
        <w:rPr>
          <w:rFonts w:ascii="Times New Roman" w:hAnsi="Times New Roman"/>
          <w:color w:val="000000"/>
          <w:sz w:val="28"/>
          <w:szCs w:val="28"/>
        </w:rPr>
        <w:tab/>
      </w:r>
      <w:r w:rsidR="00DC0059" w:rsidRPr="00451A29">
        <w:rPr>
          <w:rFonts w:ascii="Times New Roman" w:hAnsi="Times New Roman"/>
          <w:color w:val="000000"/>
          <w:sz w:val="28"/>
          <w:szCs w:val="28"/>
        </w:rPr>
        <w:tab/>
      </w:r>
      <w:r w:rsidR="00DC0059" w:rsidRPr="00451A29">
        <w:rPr>
          <w:rFonts w:ascii="Times New Roman" w:hAnsi="Times New Roman"/>
          <w:color w:val="000000"/>
          <w:sz w:val="28"/>
          <w:szCs w:val="28"/>
        </w:rPr>
        <w:tab/>
      </w:r>
      <w:r w:rsidR="00DC0059" w:rsidRPr="00451A29">
        <w:rPr>
          <w:rFonts w:ascii="Times New Roman" w:hAnsi="Times New Roman"/>
          <w:color w:val="000000"/>
          <w:sz w:val="28"/>
          <w:szCs w:val="28"/>
        </w:rPr>
        <w:tab/>
      </w:r>
      <w:r w:rsidR="00DC0059" w:rsidRPr="00451A29">
        <w:rPr>
          <w:rFonts w:ascii="Times New Roman" w:hAnsi="Times New Roman"/>
          <w:color w:val="000000"/>
          <w:sz w:val="28"/>
          <w:szCs w:val="28"/>
        </w:rPr>
        <w:tab/>
      </w:r>
      <w:r w:rsidRPr="00451A29">
        <w:rPr>
          <w:rFonts w:ascii="Times New Roman" w:hAnsi="Times New Roman"/>
          <w:color w:val="000000"/>
          <w:sz w:val="28"/>
          <w:szCs w:val="28"/>
        </w:rPr>
        <w:tab/>
      </w:r>
      <w:proofErr w:type="spellStart"/>
      <w:r w:rsidRPr="00451A29">
        <w:rPr>
          <w:rFonts w:ascii="Times New Roman" w:hAnsi="Times New Roman"/>
          <w:color w:val="000000"/>
          <w:sz w:val="28"/>
          <w:szCs w:val="28"/>
        </w:rPr>
        <w:t>M</w:t>
      </w:r>
      <w:r w:rsidR="00DC0059" w:rsidRPr="00451A29">
        <w:rPr>
          <w:rFonts w:ascii="Times New Roman" w:hAnsi="Times New Roman"/>
          <w:color w:val="000000"/>
          <w:sz w:val="28"/>
          <w:szCs w:val="28"/>
        </w:rPr>
        <w:t>.L</w:t>
      </w:r>
      <w:r w:rsidRPr="00451A29">
        <w:rPr>
          <w:rFonts w:ascii="Times New Roman" w:hAnsi="Times New Roman"/>
          <w:color w:val="000000"/>
          <w:sz w:val="28"/>
          <w:szCs w:val="28"/>
        </w:rPr>
        <w:t>azdovskis</w:t>
      </w:r>
      <w:proofErr w:type="spellEnd"/>
    </w:p>
    <w:p w:rsidR="005121BB" w:rsidRDefault="005121BB" w:rsidP="008D5EB7">
      <w:pPr>
        <w:spacing w:after="0" w:line="240" w:lineRule="auto"/>
        <w:rPr>
          <w:rFonts w:ascii="Times New Roman" w:hAnsi="Times New Roman"/>
          <w:sz w:val="18"/>
          <w:szCs w:val="18"/>
        </w:rPr>
      </w:pPr>
    </w:p>
    <w:p w:rsidR="00227E3B" w:rsidRDefault="00227E3B" w:rsidP="008D5EB7">
      <w:pPr>
        <w:spacing w:after="0" w:line="240" w:lineRule="auto"/>
        <w:rPr>
          <w:rFonts w:ascii="Times New Roman" w:hAnsi="Times New Roman"/>
          <w:sz w:val="18"/>
          <w:szCs w:val="18"/>
        </w:rPr>
      </w:pPr>
    </w:p>
    <w:p w:rsidR="00227E3B" w:rsidRDefault="00227E3B" w:rsidP="008D5EB7">
      <w:pPr>
        <w:spacing w:after="0" w:line="240" w:lineRule="auto"/>
        <w:rPr>
          <w:rFonts w:ascii="Times New Roman" w:hAnsi="Times New Roman"/>
          <w:sz w:val="18"/>
          <w:szCs w:val="18"/>
        </w:rPr>
      </w:pPr>
    </w:p>
    <w:p w:rsidR="00DC0059" w:rsidRPr="00451A29" w:rsidRDefault="007F3F2A" w:rsidP="008D5EB7">
      <w:pPr>
        <w:spacing w:after="0" w:line="240" w:lineRule="auto"/>
        <w:rPr>
          <w:rFonts w:ascii="Times New Roman" w:hAnsi="Times New Roman"/>
          <w:sz w:val="20"/>
          <w:szCs w:val="20"/>
        </w:rPr>
      </w:pPr>
      <w:r>
        <w:rPr>
          <w:rFonts w:ascii="Times New Roman" w:hAnsi="Times New Roman"/>
          <w:sz w:val="20"/>
          <w:szCs w:val="20"/>
        </w:rPr>
        <w:t>0</w:t>
      </w:r>
      <w:r w:rsidR="00B53009">
        <w:rPr>
          <w:rFonts w:ascii="Times New Roman" w:hAnsi="Times New Roman"/>
          <w:sz w:val="20"/>
          <w:szCs w:val="20"/>
        </w:rPr>
        <w:t>3</w:t>
      </w:r>
      <w:r w:rsidR="00DC0059" w:rsidRPr="00451A29">
        <w:rPr>
          <w:rFonts w:ascii="Times New Roman" w:hAnsi="Times New Roman"/>
          <w:sz w:val="20"/>
          <w:szCs w:val="20"/>
        </w:rPr>
        <w:t>.0</w:t>
      </w:r>
      <w:r>
        <w:rPr>
          <w:rFonts w:ascii="Times New Roman" w:hAnsi="Times New Roman"/>
          <w:sz w:val="20"/>
          <w:szCs w:val="20"/>
        </w:rPr>
        <w:t>9</w:t>
      </w:r>
      <w:r w:rsidR="00531328">
        <w:rPr>
          <w:rFonts w:ascii="Times New Roman" w:hAnsi="Times New Roman"/>
          <w:sz w:val="20"/>
          <w:szCs w:val="20"/>
        </w:rPr>
        <w:t xml:space="preserve">.2014. </w:t>
      </w:r>
      <w:r>
        <w:rPr>
          <w:rFonts w:ascii="Times New Roman" w:hAnsi="Times New Roman"/>
          <w:sz w:val="20"/>
          <w:szCs w:val="20"/>
        </w:rPr>
        <w:t>1</w:t>
      </w:r>
      <w:r w:rsidR="00B53009">
        <w:rPr>
          <w:rFonts w:ascii="Times New Roman" w:hAnsi="Times New Roman"/>
          <w:sz w:val="20"/>
          <w:szCs w:val="20"/>
        </w:rPr>
        <w:t>0</w:t>
      </w:r>
      <w:r w:rsidR="00531328">
        <w:rPr>
          <w:rFonts w:ascii="Times New Roman" w:hAnsi="Times New Roman"/>
          <w:sz w:val="20"/>
          <w:szCs w:val="20"/>
        </w:rPr>
        <w:t>:34</w:t>
      </w:r>
    </w:p>
    <w:p w:rsidR="00E513CE" w:rsidRDefault="00E513CE" w:rsidP="009611D9">
      <w:pPr>
        <w:spacing w:after="0" w:line="240" w:lineRule="auto"/>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sidR="006F1E8C">
        <w:rPr>
          <w:rFonts w:ascii="Times New Roman" w:hAnsi="Times New Roman"/>
          <w:noProof/>
          <w:sz w:val="20"/>
          <w:szCs w:val="20"/>
        </w:rPr>
        <w:t>7432</w:t>
      </w:r>
      <w:r>
        <w:rPr>
          <w:rFonts w:ascii="Times New Roman" w:hAnsi="Times New Roman"/>
          <w:sz w:val="20"/>
          <w:szCs w:val="20"/>
        </w:rPr>
        <w:fldChar w:fldCharType="end"/>
      </w:r>
      <w:bookmarkStart w:id="3" w:name="_GoBack"/>
      <w:bookmarkEnd w:id="3"/>
    </w:p>
    <w:p w:rsidR="00DC0059" w:rsidRPr="009611D9" w:rsidRDefault="00DC0059" w:rsidP="00E513CE">
      <w:pPr>
        <w:spacing w:after="0" w:line="240" w:lineRule="auto"/>
        <w:rPr>
          <w:rFonts w:ascii="Times New Roman" w:eastAsia="Times New Roman" w:hAnsi="Times New Roman"/>
          <w:sz w:val="20"/>
          <w:szCs w:val="20"/>
        </w:rPr>
      </w:pPr>
      <w:r w:rsidRPr="00451A29">
        <w:rPr>
          <w:rFonts w:ascii="Times New Roman" w:eastAsia="Times New Roman" w:hAnsi="Times New Roman"/>
          <w:sz w:val="20"/>
          <w:szCs w:val="20"/>
        </w:rPr>
        <w:t>K.</w:t>
      </w:r>
      <w:r w:rsidRPr="009611D9">
        <w:rPr>
          <w:rFonts w:ascii="Times New Roman" w:eastAsia="Times New Roman" w:hAnsi="Times New Roman"/>
          <w:sz w:val="20"/>
          <w:szCs w:val="20"/>
        </w:rPr>
        <w:t>Beihmanis</w:t>
      </w:r>
    </w:p>
    <w:p w:rsidR="00DC0059" w:rsidRPr="009611D9" w:rsidRDefault="00DC0059" w:rsidP="009611D9">
      <w:pPr>
        <w:spacing w:after="0" w:line="240" w:lineRule="auto"/>
        <w:jc w:val="both"/>
        <w:rPr>
          <w:rFonts w:ascii="Times New Roman" w:eastAsia="Times New Roman" w:hAnsi="Times New Roman"/>
          <w:color w:val="000000"/>
          <w:sz w:val="20"/>
          <w:szCs w:val="20"/>
          <w:lang w:eastAsia="lv-LV"/>
        </w:rPr>
      </w:pPr>
      <w:r w:rsidRPr="009611D9">
        <w:rPr>
          <w:rFonts w:ascii="Times New Roman" w:eastAsia="Times New Roman" w:hAnsi="Times New Roman"/>
          <w:color w:val="000000"/>
          <w:sz w:val="20"/>
          <w:szCs w:val="20"/>
          <w:lang w:eastAsia="lv-LV"/>
        </w:rPr>
        <w:t xml:space="preserve">67013260 </w:t>
      </w:r>
    </w:p>
    <w:p w:rsidR="00DC0059" w:rsidRDefault="006F1E8C" w:rsidP="009611D9">
      <w:pPr>
        <w:spacing w:after="0" w:line="240" w:lineRule="auto"/>
        <w:jc w:val="both"/>
        <w:rPr>
          <w:rStyle w:val="Hyperlink"/>
          <w:rFonts w:ascii="Times New Roman" w:eastAsia="Times New Roman" w:hAnsi="Times New Roman"/>
          <w:sz w:val="20"/>
          <w:szCs w:val="20"/>
          <w:lang w:eastAsia="lv-LV"/>
        </w:rPr>
      </w:pPr>
      <w:hyperlink r:id="rId14" w:history="1">
        <w:r w:rsidR="00DC0059" w:rsidRPr="009611D9">
          <w:rPr>
            <w:rStyle w:val="Hyperlink"/>
            <w:rFonts w:ascii="Times New Roman" w:eastAsia="Times New Roman" w:hAnsi="Times New Roman"/>
            <w:sz w:val="20"/>
            <w:szCs w:val="20"/>
            <w:lang w:eastAsia="lv-LV"/>
          </w:rPr>
          <w:t>Karlis.Beihmanis@em.gov.lv</w:t>
        </w:r>
      </w:hyperlink>
    </w:p>
    <w:p w:rsidR="009611D9" w:rsidRPr="009611D9" w:rsidRDefault="009611D9" w:rsidP="00E513CE">
      <w:pPr>
        <w:spacing w:before="120" w:after="0" w:line="240" w:lineRule="auto"/>
        <w:rPr>
          <w:rFonts w:ascii="Times New Roman" w:hAnsi="Times New Roman"/>
          <w:color w:val="000000"/>
          <w:sz w:val="20"/>
          <w:szCs w:val="20"/>
        </w:rPr>
      </w:pPr>
      <w:r w:rsidRPr="009611D9">
        <w:rPr>
          <w:rFonts w:ascii="Times New Roman" w:hAnsi="Times New Roman"/>
          <w:color w:val="000000"/>
          <w:sz w:val="20"/>
          <w:szCs w:val="20"/>
        </w:rPr>
        <w:t xml:space="preserve">I.Ozoliņa </w:t>
      </w:r>
    </w:p>
    <w:p w:rsidR="009611D9" w:rsidRPr="009611D9" w:rsidRDefault="009611D9" w:rsidP="009611D9">
      <w:pPr>
        <w:spacing w:after="0" w:line="240" w:lineRule="auto"/>
        <w:rPr>
          <w:rFonts w:ascii="Times New Roman" w:hAnsi="Times New Roman"/>
          <w:color w:val="000000"/>
          <w:sz w:val="20"/>
          <w:szCs w:val="20"/>
        </w:rPr>
      </w:pPr>
      <w:r w:rsidRPr="009611D9">
        <w:rPr>
          <w:rFonts w:ascii="Times New Roman" w:hAnsi="Times New Roman"/>
          <w:color w:val="000000"/>
          <w:sz w:val="20"/>
          <w:szCs w:val="20"/>
        </w:rPr>
        <w:t xml:space="preserve">67013175 </w:t>
      </w:r>
    </w:p>
    <w:p w:rsidR="009611D9" w:rsidRPr="009611D9" w:rsidRDefault="006F1E8C" w:rsidP="009611D9">
      <w:pPr>
        <w:spacing w:after="0" w:line="240" w:lineRule="auto"/>
        <w:rPr>
          <w:rStyle w:val="Hyperlink"/>
          <w:rFonts w:ascii="Times New Roman" w:hAnsi="Times New Roman"/>
          <w:sz w:val="20"/>
          <w:szCs w:val="20"/>
        </w:rPr>
      </w:pPr>
      <w:hyperlink r:id="rId15" w:history="1">
        <w:r w:rsidR="009611D9" w:rsidRPr="009611D9">
          <w:rPr>
            <w:rStyle w:val="Hyperlink"/>
            <w:rFonts w:ascii="Times New Roman" w:hAnsi="Times New Roman"/>
            <w:sz w:val="20"/>
            <w:szCs w:val="20"/>
          </w:rPr>
          <w:t>Inguna.Ozolina@em.gov.lv</w:t>
        </w:r>
      </w:hyperlink>
    </w:p>
    <w:p w:rsidR="009611D9" w:rsidRPr="009611D9" w:rsidRDefault="009611D9" w:rsidP="00E513CE">
      <w:pPr>
        <w:spacing w:before="120" w:after="0" w:line="240" w:lineRule="auto"/>
        <w:rPr>
          <w:rFonts w:ascii="Times New Roman" w:hAnsi="Times New Roman"/>
          <w:color w:val="000000"/>
          <w:sz w:val="20"/>
          <w:szCs w:val="20"/>
        </w:rPr>
      </w:pPr>
      <w:r w:rsidRPr="009611D9">
        <w:rPr>
          <w:rFonts w:ascii="Times New Roman" w:hAnsi="Times New Roman"/>
          <w:color w:val="000000"/>
          <w:sz w:val="20"/>
          <w:szCs w:val="20"/>
        </w:rPr>
        <w:t xml:space="preserve">A.Pētersone </w:t>
      </w:r>
    </w:p>
    <w:p w:rsidR="009611D9" w:rsidRPr="009611D9" w:rsidRDefault="009611D9" w:rsidP="009611D9">
      <w:pPr>
        <w:spacing w:after="0" w:line="240" w:lineRule="auto"/>
        <w:rPr>
          <w:rFonts w:ascii="Times New Roman" w:hAnsi="Times New Roman"/>
          <w:color w:val="000000"/>
          <w:sz w:val="20"/>
          <w:szCs w:val="20"/>
        </w:rPr>
      </w:pPr>
      <w:r w:rsidRPr="009611D9">
        <w:rPr>
          <w:rFonts w:ascii="Times New Roman" w:hAnsi="Times New Roman"/>
          <w:color w:val="000000"/>
          <w:sz w:val="20"/>
          <w:szCs w:val="20"/>
        </w:rPr>
        <w:t>67013170</w:t>
      </w:r>
    </w:p>
    <w:p w:rsidR="009611D9" w:rsidRPr="009611D9" w:rsidRDefault="006F1E8C" w:rsidP="009611D9">
      <w:pPr>
        <w:spacing w:after="0" w:line="240" w:lineRule="auto"/>
        <w:rPr>
          <w:rFonts w:ascii="Times New Roman" w:hAnsi="Times New Roman"/>
          <w:sz w:val="20"/>
          <w:szCs w:val="20"/>
        </w:rPr>
      </w:pPr>
      <w:hyperlink r:id="rId16" w:history="1">
        <w:r w:rsidR="009611D9" w:rsidRPr="009611D9">
          <w:rPr>
            <w:rStyle w:val="Hyperlink"/>
            <w:rFonts w:ascii="Times New Roman" w:hAnsi="Times New Roman"/>
            <w:sz w:val="20"/>
            <w:szCs w:val="20"/>
          </w:rPr>
          <w:t>Andzela.Petersone@em.gov.lv</w:t>
        </w:r>
      </w:hyperlink>
    </w:p>
    <w:p w:rsidR="00EF10BB" w:rsidRDefault="00EF10BB" w:rsidP="00E513CE">
      <w:pPr>
        <w:spacing w:before="120" w:after="0" w:line="240" w:lineRule="auto"/>
        <w:jc w:val="both"/>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E.Pētersone</w:t>
      </w:r>
    </w:p>
    <w:p w:rsidR="00EF10BB" w:rsidRDefault="00EF10BB" w:rsidP="008D5EB7">
      <w:pPr>
        <w:spacing w:after="0" w:line="240" w:lineRule="auto"/>
        <w:jc w:val="both"/>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67013263</w:t>
      </w:r>
    </w:p>
    <w:p w:rsidR="00EF10BB" w:rsidRDefault="006F1E8C" w:rsidP="008D5EB7">
      <w:pPr>
        <w:spacing w:after="0" w:line="240" w:lineRule="auto"/>
        <w:jc w:val="both"/>
        <w:rPr>
          <w:rFonts w:ascii="Times New Roman" w:eastAsia="Times New Roman" w:hAnsi="Times New Roman"/>
          <w:color w:val="000000"/>
          <w:sz w:val="20"/>
          <w:szCs w:val="20"/>
          <w:lang w:eastAsia="lv-LV"/>
        </w:rPr>
      </w:pPr>
      <w:hyperlink r:id="rId17" w:history="1">
        <w:r w:rsidR="00EF10BB" w:rsidRPr="00A51C01">
          <w:rPr>
            <w:rStyle w:val="Hyperlink"/>
            <w:rFonts w:ascii="Times New Roman" w:eastAsia="Times New Roman" w:hAnsi="Times New Roman"/>
            <w:sz w:val="20"/>
            <w:szCs w:val="20"/>
            <w:lang w:eastAsia="lv-LV"/>
          </w:rPr>
          <w:t>Eizenija.Petersone@em.gov.lv</w:t>
        </w:r>
      </w:hyperlink>
      <w:r w:rsidR="00EF10BB">
        <w:rPr>
          <w:rFonts w:ascii="Times New Roman" w:eastAsia="Times New Roman" w:hAnsi="Times New Roman"/>
          <w:color w:val="000000"/>
          <w:sz w:val="20"/>
          <w:szCs w:val="20"/>
          <w:lang w:eastAsia="lv-LV"/>
        </w:rPr>
        <w:t xml:space="preserve"> </w:t>
      </w:r>
    </w:p>
    <w:p w:rsidR="00F927B3" w:rsidRPr="00E513CE" w:rsidRDefault="00F927B3" w:rsidP="00F927B3">
      <w:pPr>
        <w:spacing w:before="120" w:after="0" w:line="240" w:lineRule="auto"/>
        <w:rPr>
          <w:rFonts w:ascii="Times New Roman" w:hAnsi="Times New Roman"/>
          <w:color w:val="000000"/>
          <w:sz w:val="20"/>
        </w:rPr>
      </w:pPr>
      <w:r>
        <w:rPr>
          <w:rFonts w:ascii="Times New Roman" w:hAnsi="Times New Roman"/>
          <w:color w:val="000000"/>
          <w:sz w:val="20"/>
        </w:rPr>
        <w:t>S.Strautiņa</w:t>
      </w:r>
    </w:p>
    <w:p w:rsidR="00F927B3" w:rsidRPr="00E513CE" w:rsidRDefault="00F927B3" w:rsidP="00F927B3">
      <w:pPr>
        <w:spacing w:after="0" w:line="240" w:lineRule="auto"/>
        <w:rPr>
          <w:rFonts w:ascii="Times New Roman" w:hAnsi="Times New Roman"/>
          <w:color w:val="000000"/>
          <w:sz w:val="20"/>
        </w:rPr>
      </w:pPr>
      <w:r w:rsidRPr="00E513CE">
        <w:rPr>
          <w:rFonts w:ascii="Times New Roman" w:hAnsi="Times New Roman"/>
          <w:color w:val="000000"/>
          <w:sz w:val="20"/>
        </w:rPr>
        <w:t>67013</w:t>
      </w:r>
      <w:r>
        <w:rPr>
          <w:rFonts w:ascii="Times New Roman" w:hAnsi="Times New Roman"/>
          <w:color w:val="000000"/>
          <w:sz w:val="20"/>
        </w:rPr>
        <w:t>087</w:t>
      </w:r>
    </w:p>
    <w:p w:rsidR="00F927B3" w:rsidRPr="00451A29" w:rsidRDefault="006F1E8C" w:rsidP="00F927B3">
      <w:pPr>
        <w:spacing w:after="0" w:line="240" w:lineRule="auto"/>
        <w:rPr>
          <w:rFonts w:ascii="Times New Roman" w:eastAsia="Times New Roman" w:hAnsi="Times New Roman"/>
          <w:color w:val="000000"/>
          <w:sz w:val="20"/>
          <w:szCs w:val="20"/>
          <w:lang w:eastAsia="lv-LV"/>
        </w:rPr>
      </w:pPr>
      <w:hyperlink r:id="rId18" w:history="1">
        <w:r w:rsidR="005C0147" w:rsidRPr="002A6A28">
          <w:rPr>
            <w:rStyle w:val="Hyperlink"/>
            <w:rFonts w:ascii="Times New Roman" w:hAnsi="Times New Roman"/>
            <w:sz w:val="20"/>
            <w:szCs w:val="20"/>
          </w:rPr>
          <w:t>Sintija.Strautiņa@em.gov.lv</w:t>
        </w:r>
      </w:hyperlink>
    </w:p>
    <w:p w:rsidR="00E513CE" w:rsidRPr="00E513CE" w:rsidRDefault="00E513CE" w:rsidP="00E513CE">
      <w:pPr>
        <w:spacing w:before="120" w:after="0" w:line="240" w:lineRule="auto"/>
        <w:rPr>
          <w:rFonts w:ascii="Times New Roman" w:hAnsi="Times New Roman"/>
          <w:color w:val="000000"/>
          <w:sz w:val="20"/>
        </w:rPr>
      </w:pPr>
      <w:r w:rsidRPr="00E513CE">
        <w:rPr>
          <w:rFonts w:ascii="Times New Roman" w:hAnsi="Times New Roman"/>
          <w:color w:val="000000"/>
          <w:sz w:val="20"/>
        </w:rPr>
        <w:t>I.Lāce</w:t>
      </w:r>
    </w:p>
    <w:p w:rsidR="00E513CE" w:rsidRPr="00E513CE" w:rsidRDefault="00E513CE" w:rsidP="00E513CE">
      <w:pPr>
        <w:spacing w:after="0" w:line="240" w:lineRule="auto"/>
        <w:rPr>
          <w:rFonts w:ascii="Times New Roman" w:hAnsi="Times New Roman"/>
          <w:color w:val="000000"/>
          <w:sz w:val="20"/>
        </w:rPr>
      </w:pPr>
      <w:r w:rsidRPr="00E513CE">
        <w:rPr>
          <w:rFonts w:ascii="Times New Roman" w:hAnsi="Times New Roman"/>
          <w:color w:val="000000"/>
          <w:sz w:val="20"/>
        </w:rPr>
        <w:t>67013116</w:t>
      </w:r>
    </w:p>
    <w:p w:rsidR="00E513CE" w:rsidRPr="00451A29" w:rsidRDefault="006F1E8C" w:rsidP="00E513CE">
      <w:pPr>
        <w:spacing w:after="0" w:line="240" w:lineRule="auto"/>
        <w:rPr>
          <w:rFonts w:ascii="Times New Roman" w:eastAsia="Times New Roman" w:hAnsi="Times New Roman"/>
          <w:color w:val="000000"/>
          <w:sz w:val="20"/>
          <w:szCs w:val="20"/>
          <w:lang w:eastAsia="lv-LV"/>
        </w:rPr>
      </w:pPr>
      <w:hyperlink r:id="rId19" w:history="1">
        <w:r w:rsidR="00E513CE" w:rsidRPr="00E513CE">
          <w:rPr>
            <w:rStyle w:val="Hyperlink"/>
            <w:rFonts w:ascii="Times New Roman" w:hAnsi="Times New Roman"/>
            <w:sz w:val="20"/>
            <w:szCs w:val="20"/>
          </w:rPr>
          <w:t>Inga.Lace@em.gov.lv</w:t>
        </w:r>
      </w:hyperlink>
    </w:p>
    <w:sectPr w:rsidR="00E513CE" w:rsidRPr="00451A29" w:rsidSect="002125C0">
      <w:headerReference w:type="default" r:id="rId20"/>
      <w:footerReference w:type="default" r:id="rId21"/>
      <w:footerReference w:type="first" r:id="rId22"/>
      <w:pgSz w:w="11906" w:h="16838"/>
      <w:pgMar w:top="1560"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33F" w:rsidRDefault="0063233F" w:rsidP="009640EB">
      <w:pPr>
        <w:spacing w:after="0" w:line="240" w:lineRule="auto"/>
      </w:pPr>
      <w:r>
        <w:separator/>
      </w:r>
    </w:p>
  </w:endnote>
  <w:endnote w:type="continuationSeparator" w:id="0">
    <w:p w:rsidR="0063233F" w:rsidRDefault="0063233F" w:rsidP="0096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20002A87" w:usb1="00000000" w:usb2="00000000" w:usb3="00000000" w:csb0="0000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C0" w:rsidRPr="00213D41" w:rsidRDefault="002125C0" w:rsidP="00213D41">
    <w:pPr>
      <w:spacing w:line="240" w:lineRule="auto"/>
      <w:contextualSpacing/>
      <w:jc w:val="both"/>
      <w:outlineLvl w:val="0"/>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B53009">
      <w:rPr>
        <w:rFonts w:ascii="Times New Roman" w:hAnsi="Times New Roman"/>
        <w:noProof/>
        <w:sz w:val="20"/>
        <w:szCs w:val="20"/>
      </w:rPr>
      <w:t>EMAnot_030914_Energetikas</w:t>
    </w:r>
    <w:r>
      <w:rPr>
        <w:rFonts w:ascii="Times New Roman" w:hAnsi="Times New Roman"/>
        <w:sz w:val="20"/>
        <w:szCs w:val="20"/>
      </w:rPr>
      <w:fldChar w:fldCharType="end"/>
    </w:r>
    <w:r w:rsidRPr="004C7262">
      <w:rPr>
        <w:rFonts w:ascii="Times New Roman" w:hAnsi="Times New Roman"/>
        <w:sz w:val="20"/>
        <w:szCs w:val="20"/>
      </w:rPr>
      <w:t xml:space="preserve">; </w:t>
    </w:r>
    <w:r w:rsidRPr="00D87495">
      <w:rPr>
        <w:rFonts w:ascii="Times New Roman" w:hAnsi="Times New Roman"/>
        <w:sz w:val="20"/>
        <w:szCs w:val="20"/>
      </w:rPr>
      <w:t xml:space="preserve">Likumprojekta „Grozījumi </w:t>
    </w:r>
    <w:r>
      <w:rPr>
        <w:rFonts w:ascii="Times New Roman" w:hAnsi="Times New Roman"/>
        <w:sz w:val="20"/>
        <w:szCs w:val="20"/>
      </w:rPr>
      <w:t>Enerģētikas</w:t>
    </w:r>
    <w:r w:rsidRPr="00D87495">
      <w:rPr>
        <w:rFonts w:ascii="Times New Roman" w:hAnsi="Times New Roman"/>
        <w:sz w:val="20"/>
        <w:szCs w:val="20"/>
      </w:rPr>
      <w:t xml:space="preserve">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C0" w:rsidRPr="00DC0059" w:rsidRDefault="002125C0" w:rsidP="00DC0059">
    <w:pPr>
      <w:spacing w:line="240" w:lineRule="auto"/>
      <w:contextualSpacing/>
      <w:jc w:val="both"/>
      <w:outlineLvl w:val="0"/>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B53009">
      <w:rPr>
        <w:rFonts w:ascii="Times New Roman" w:hAnsi="Times New Roman"/>
        <w:noProof/>
        <w:sz w:val="20"/>
        <w:szCs w:val="20"/>
      </w:rPr>
      <w:t>EMAnot_030914_Energetikas</w:t>
    </w:r>
    <w:r>
      <w:rPr>
        <w:rFonts w:ascii="Times New Roman" w:hAnsi="Times New Roman"/>
        <w:sz w:val="20"/>
        <w:szCs w:val="20"/>
      </w:rPr>
      <w:fldChar w:fldCharType="end"/>
    </w:r>
    <w:r w:rsidRPr="004C7262">
      <w:rPr>
        <w:rFonts w:ascii="Times New Roman" w:hAnsi="Times New Roman"/>
        <w:sz w:val="20"/>
        <w:szCs w:val="20"/>
      </w:rPr>
      <w:t xml:space="preserve">; </w:t>
    </w:r>
    <w:r w:rsidRPr="00D87495">
      <w:rPr>
        <w:rFonts w:ascii="Times New Roman" w:hAnsi="Times New Roman"/>
        <w:sz w:val="20"/>
        <w:szCs w:val="20"/>
      </w:rPr>
      <w:t xml:space="preserve">Likumprojekta „Grozījumi </w:t>
    </w:r>
    <w:r>
      <w:rPr>
        <w:rFonts w:ascii="Times New Roman" w:hAnsi="Times New Roman"/>
        <w:sz w:val="20"/>
        <w:szCs w:val="20"/>
      </w:rPr>
      <w:t>Enerģētikas</w:t>
    </w:r>
    <w:r w:rsidRPr="00D87495">
      <w:rPr>
        <w:rFonts w:ascii="Times New Roman" w:hAnsi="Times New Roman"/>
        <w:sz w:val="20"/>
        <w:szCs w:val="20"/>
      </w:rPr>
      <w:t xml:space="preserve">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33F" w:rsidRDefault="0063233F" w:rsidP="009640EB">
      <w:pPr>
        <w:spacing w:after="0" w:line="240" w:lineRule="auto"/>
      </w:pPr>
      <w:r>
        <w:separator/>
      </w:r>
    </w:p>
  </w:footnote>
  <w:footnote w:type="continuationSeparator" w:id="0">
    <w:p w:rsidR="0063233F" w:rsidRDefault="0063233F" w:rsidP="00964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C0" w:rsidRDefault="002125C0">
    <w:pPr>
      <w:pStyle w:val="Header"/>
      <w:jc w:val="center"/>
    </w:pPr>
    <w:r w:rsidRPr="00C25AD5">
      <w:rPr>
        <w:rFonts w:ascii="Times New Roman" w:hAnsi="Times New Roman"/>
        <w:sz w:val="24"/>
        <w:szCs w:val="24"/>
      </w:rPr>
      <w:fldChar w:fldCharType="begin"/>
    </w:r>
    <w:r w:rsidRPr="00C25AD5">
      <w:rPr>
        <w:rFonts w:ascii="Times New Roman" w:hAnsi="Times New Roman"/>
        <w:sz w:val="24"/>
        <w:szCs w:val="24"/>
      </w:rPr>
      <w:instrText xml:space="preserve"> PAGE   \* MERGEFORMAT </w:instrText>
    </w:r>
    <w:r w:rsidRPr="00C25AD5">
      <w:rPr>
        <w:rFonts w:ascii="Times New Roman" w:hAnsi="Times New Roman"/>
        <w:sz w:val="24"/>
        <w:szCs w:val="24"/>
      </w:rPr>
      <w:fldChar w:fldCharType="separate"/>
    </w:r>
    <w:r w:rsidR="006F1E8C">
      <w:rPr>
        <w:rFonts w:ascii="Times New Roman" w:hAnsi="Times New Roman"/>
        <w:noProof/>
        <w:sz w:val="24"/>
        <w:szCs w:val="24"/>
      </w:rPr>
      <w:t>32</w:t>
    </w:r>
    <w:r w:rsidRPr="00C25AD5">
      <w:rPr>
        <w:rFonts w:ascii="Times New Roman" w:hAnsi="Times New Roman"/>
        <w:sz w:val="24"/>
        <w:szCs w:val="24"/>
      </w:rPr>
      <w:fldChar w:fldCharType="end"/>
    </w:r>
  </w:p>
  <w:p w:rsidR="002125C0" w:rsidRDefault="00212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0515F"/>
    <w:multiLevelType w:val="hybridMultilevel"/>
    <w:tmpl w:val="C7F48162"/>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21646EB"/>
    <w:multiLevelType w:val="hybridMultilevel"/>
    <w:tmpl w:val="00EC9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862FF8"/>
    <w:multiLevelType w:val="hybridMultilevel"/>
    <w:tmpl w:val="5A6C7C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4F6BCE"/>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08B517D"/>
    <w:multiLevelType w:val="hybridMultilevel"/>
    <w:tmpl w:val="9B7C864C"/>
    <w:lvl w:ilvl="0" w:tplc="B876098E">
      <w:start w:val="1"/>
      <w:numFmt w:val="decimal"/>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2D41476"/>
    <w:multiLevelType w:val="hybridMultilevel"/>
    <w:tmpl w:val="3814BD6C"/>
    <w:lvl w:ilvl="0" w:tplc="9238D822">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1E2105C"/>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270690B"/>
    <w:multiLevelType w:val="hybridMultilevel"/>
    <w:tmpl w:val="8FE26F6C"/>
    <w:lvl w:ilvl="0" w:tplc="E88850B4">
      <w:start w:val="1"/>
      <w:numFmt w:val="decimal"/>
      <w:lvlText w:val="%1)"/>
      <w:lvlJc w:val="left"/>
      <w:pPr>
        <w:ind w:left="720" w:hanging="360"/>
      </w:pPr>
      <w:rPr>
        <w:rFonts w:eastAsia="Calibri" w:cs="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5172018"/>
    <w:multiLevelType w:val="hybridMultilevel"/>
    <w:tmpl w:val="9474CC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9067958"/>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B267C05"/>
    <w:multiLevelType w:val="hybridMultilevel"/>
    <w:tmpl w:val="5DC6DE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08113A3"/>
    <w:multiLevelType w:val="hybridMultilevel"/>
    <w:tmpl w:val="2DD4AE40"/>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2DC6804"/>
    <w:multiLevelType w:val="hybridMultilevel"/>
    <w:tmpl w:val="9776125E"/>
    <w:lvl w:ilvl="0" w:tplc="3DF8C964">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C637465"/>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3C35D90"/>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EF42456"/>
    <w:multiLevelType w:val="hybridMultilevel"/>
    <w:tmpl w:val="5FFCA6C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EF601AD"/>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9FB2E1E"/>
    <w:multiLevelType w:val="multilevel"/>
    <w:tmpl w:val="F56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3F61AA"/>
    <w:multiLevelType w:val="hybridMultilevel"/>
    <w:tmpl w:val="2F24F4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4061561"/>
    <w:multiLevelType w:val="hybridMultilevel"/>
    <w:tmpl w:val="EACE955A"/>
    <w:lvl w:ilvl="0" w:tplc="B33EECD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4571C62"/>
    <w:multiLevelType w:val="hybridMultilevel"/>
    <w:tmpl w:val="0A18BB86"/>
    <w:lvl w:ilvl="0" w:tplc="04090011">
      <w:start w:val="1"/>
      <w:numFmt w:val="decimal"/>
      <w:lvlText w:val="%1."/>
      <w:lvlJc w:val="left"/>
      <w:pPr>
        <w:tabs>
          <w:tab w:val="num" w:pos="1440"/>
        </w:tabs>
        <w:ind w:left="1440" w:hanging="360"/>
      </w:pPr>
      <w:rPr>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53447A7"/>
    <w:multiLevelType w:val="hybridMultilevel"/>
    <w:tmpl w:val="1C402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28">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nsid w:val="74DB3E32"/>
    <w:multiLevelType w:val="hybridMultilevel"/>
    <w:tmpl w:val="87C29E36"/>
    <w:lvl w:ilvl="0" w:tplc="12FEDCC0">
      <w:start w:val="1"/>
      <w:numFmt w:val="bullet"/>
      <w:lvlText w:val=""/>
      <w:lvlJc w:val="left"/>
      <w:pPr>
        <w:tabs>
          <w:tab w:val="num" w:pos="720"/>
        </w:tabs>
        <w:ind w:left="720" w:hanging="360"/>
      </w:pPr>
      <w:rPr>
        <w:rFonts w:ascii="Wingdings" w:hAnsi="Wingdings" w:hint="default"/>
      </w:rPr>
    </w:lvl>
    <w:lvl w:ilvl="1" w:tplc="3A0E93F8" w:tentative="1">
      <w:start w:val="1"/>
      <w:numFmt w:val="bullet"/>
      <w:lvlText w:val=""/>
      <w:lvlJc w:val="left"/>
      <w:pPr>
        <w:tabs>
          <w:tab w:val="num" w:pos="1440"/>
        </w:tabs>
        <w:ind w:left="1440" w:hanging="360"/>
      </w:pPr>
      <w:rPr>
        <w:rFonts w:ascii="Wingdings" w:hAnsi="Wingdings" w:hint="default"/>
      </w:rPr>
    </w:lvl>
    <w:lvl w:ilvl="2" w:tplc="3DF413EE" w:tentative="1">
      <w:start w:val="1"/>
      <w:numFmt w:val="bullet"/>
      <w:lvlText w:val=""/>
      <w:lvlJc w:val="left"/>
      <w:pPr>
        <w:tabs>
          <w:tab w:val="num" w:pos="2160"/>
        </w:tabs>
        <w:ind w:left="2160" w:hanging="360"/>
      </w:pPr>
      <w:rPr>
        <w:rFonts w:ascii="Wingdings" w:hAnsi="Wingdings" w:hint="default"/>
      </w:rPr>
    </w:lvl>
    <w:lvl w:ilvl="3" w:tplc="19923C14" w:tentative="1">
      <w:start w:val="1"/>
      <w:numFmt w:val="bullet"/>
      <w:lvlText w:val=""/>
      <w:lvlJc w:val="left"/>
      <w:pPr>
        <w:tabs>
          <w:tab w:val="num" w:pos="2880"/>
        </w:tabs>
        <w:ind w:left="2880" w:hanging="360"/>
      </w:pPr>
      <w:rPr>
        <w:rFonts w:ascii="Wingdings" w:hAnsi="Wingdings" w:hint="default"/>
      </w:rPr>
    </w:lvl>
    <w:lvl w:ilvl="4" w:tplc="1CB6F26A" w:tentative="1">
      <w:start w:val="1"/>
      <w:numFmt w:val="bullet"/>
      <w:lvlText w:val=""/>
      <w:lvlJc w:val="left"/>
      <w:pPr>
        <w:tabs>
          <w:tab w:val="num" w:pos="3600"/>
        </w:tabs>
        <w:ind w:left="3600" w:hanging="360"/>
      </w:pPr>
      <w:rPr>
        <w:rFonts w:ascii="Wingdings" w:hAnsi="Wingdings" w:hint="default"/>
      </w:rPr>
    </w:lvl>
    <w:lvl w:ilvl="5" w:tplc="7C369AE8" w:tentative="1">
      <w:start w:val="1"/>
      <w:numFmt w:val="bullet"/>
      <w:lvlText w:val=""/>
      <w:lvlJc w:val="left"/>
      <w:pPr>
        <w:tabs>
          <w:tab w:val="num" w:pos="4320"/>
        </w:tabs>
        <w:ind w:left="4320" w:hanging="360"/>
      </w:pPr>
      <w:rPr>
        <w:rFonts w:ascii="Wingdings" w:hAnsi="Wingdings" w:hint="default"/>
      </w:rPr>
    </w:lvl>
    <w:lvl w:ilvl="6" w:tplc="581CABCC" w:tentative="1">
      <w:start w:val="1"/>
      <w:numFmt w:val="bullet"/>
      <w:lvlText w:val=""/>
      <w:lvlJc w:val="left"/>
      <w:pPr>
        <w:tabs>
          <w:tab w:val="num" w:pos="5040"/>
        </w:tabs>
        <w:ind w:left="5040" w:hanging="360"/>
      </w:pPr>
      <w:rPr>
        <w:rFonts w:ascii="Wingdings" w:hAnsi="Wingdings" w:hint="default"/>
      </w:rPr>
    </w:lvl>
    <w:lvl w:ilvl="7" w:tplc="4A225244" w:tentative="1">
      <w:start w:val="1"/>
      <w:numFmt w:val="bullet"/>
      <w:lvlText w:val=""/>
      <w:lvlJc w:val="left"/>
      <w:pPr>
        <w:tabs>
          <w:tab w:val="num" w:pos="5760"/>
        </w:tabs>
        <w:ind w:left="5760" w:hanging="360"/>
      </w:pPr>
      <w:rPr>
        <w:rFonts w:ascii="Wingdings" w:hAnsi="Wingdings" w:hint="default"/>
      </w:rPr>
    </w:lvl>
    <w:lvl w:ilvl="8" w:tplc="8AE64112"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28"/>
  </w:num>
  <w:num w:numId="4">
    <w:abstractNumId w:val="17"/>
  </w:num>
  <w:num w:numId="5">
    <w:abstractNumId w:val="27"/>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4"/>
  </w:num>
  <w:num w:numId="9">
    <w:abstractNumId w:val="30"/>
  </w:num>
  <w:num w:numId="10">
    <w:abstractNumId w:val="22"/>
  </w:num>
  <w:num w:numId="11">
    <w:abstractNumId w:val="3"/>
  </w:num>
  <w:num w:numId="12">
    <w:abstractNumId w:val="16"/>
  </w:num>
  <w:num w:numId="13">
    <w:abstractNumId w:val="20"/>
  </w:num>
  <w:num w:numId="14">
    <w:abstractNumId w:val="7"/>
  </w:num>
  <w:num w:numId="15">
    <w:abstractNumId w:val="26"/>
  </w:num>
  <w:num w:numId="16">
    <w:abstractNumId w:val="1"/>
  </w:num>
  <w:num w:numId="17">
    <w:abstractNumId w:val="0"/>
  </w:num>
  <w:num w:numId="18">
    <w:abstractNumId w:val="15"/>
  </w:num>
  <w:num w:numId="19">
    <w:abstractNumId w:val="6"/>
  </w:num>
  <w:num w:numId="20">
    <w:abstractNumId w:val="24"/>
  </w:num>
  <w:num w:numId="21">
    <w:abstractNumId w:val="19"/>
  </w:num>
  <w:num w:numId="22">
    <w:abstractNumId w:val="2"/>
  </w:num>
  <w:num w:numId="23">
    <w:abstractNumId w:val="18"/>
  </w:num>
  <w:num w:numId="24">
    <w:abstractNumId w:val="4"/>
  </w:num>
  <w:num w:numId="25">
    <w:abstractNumId w:val="21"/>
  </w:num>
  <w:num w:numId="26">
    <w:abstractNumId w:val="13"/>
  </w:num>
  <w:num w:numId="27">
    <w:abstractNumId w:val="10"/>
  </w:num>
  <w:num w:numId="28">
    <w:abstractNumId w:val="9"/>
  </w:num>
  <w:num w:numId="29">
    <w:abstractNumId w:val="5"/>
  </w:num>
  <w:num w:numId="30">
    <w:abstractNumId w:val="1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E8"/>
    <w:rsid w:val="00002268"/>
    <w:rsid w:val="00002503"/>
    <w:rsid w:val="000051CC"/>
    <w:rsid w:val="000114C7"/>
    <w:rsid w:val="0001271E"/>
    <w:rsid w:val="000132C3"/>
    <w:rsid w:val="00014144"/>
    <w:rsid w:val="0001422A"/>
    <w:rsid w:val="00014937"/>
    <w:rsid w:val="00015A72"/>
    <w:rsid w:val="00015EC6"/>
    <w:rsid w:val="00017C7B"/>
    <w:rsid w:val="0002028F"/>
    <w:rsid w:val="0002030A"/>
    <w:rsid w:val="000213FF"/>
    <w:rsid w:val="000214C4"/>
    <w:rsid w:val="000258C0"/>
    <w:rsid w:val="00030477"/>
    <w:rsid w:val="00030D50"/>
    <w:rsid w:val="00030E53"/>
    <w:rsid w:val="00035037"/>
    <w:rsid w:val="00036A9B"/>
    <w:rsid w:val="0004038C"/>
    <w:rsid w:val="000403A6"/>
    <w:rsid w:val="0004231A"/>
    <w:rsid w:val="000423E4"/>
    <w:rsid w:val="000424B2"/>
    <w:rsid w:val="00043735"/>
    <w:rsid w:val="00043C1A"/>
    <w:rsid w:val="00046C40"/>
    <w:rsid w:val="000504F6"/>
    <w:rsid w:val="0005099F"/>
    <w:rsid w:val="00051B17"/>
    <w:rsid w:val="00053D19"/>
    <w:rsid w:val="00053E9B"/>
    <w:rsid w:val="00055F75"/>
    <w:rsid w:val="00062F83"/>
    <w:rsid w:val="00063A04"/>
    <w:rsid w:val="0007081E"/>
    <w:rsid w:val="00072931"/>
    <w:rsid w:val="00076769"/>
    <w:rsid w:val="00077611"/>
    <w:rsid w:val="00080D0B"/>
    <w:rsid w:val="00080F58"/>
    <w:rsid w:val="0008206C"/>
    <w:rsid w:val="000820A2"/>
    <w:rsid w:val="000833E2"/>
    <w:rsid w:val="00083E6F"/>
    <w:rsid w:val="00084090"/>
    <w:rsid w:val="00085AD1"/>
    <w:rsid w:val="00085DBA"/>
    <w:rsid w:val="00086787"/>
    <w:rsid w:val="00087BDC"/>
    <w:rsid w:val="0009034C"/>
    <w:rsid w:val="00092065"/>
    <w:rsid w:val="00092473"/>
    <w:rsid w:val="000931B5"/>
    <w:rsid w:val="00093ACE"/>
    <w:rsid w:val="00093DEB"/>
    <w:rsid w:val="00095E97"/>
    <w:rsid w:val="000A1292"/>
    <w:rsid w:val="000A50D2"/>
    <w:rsid w:val="000A5A46"/>
    <w:rsid w:val="000A67F8"/>
    <w:rsid w:val="000A6B7D"/>
    <w:rsid w:val="000A747F"/>
    <w:rsid w:val="000A75E6"/>
    <w:rsid w:val="000B0534"/>
    <w:rsid w:val="000B0780"/>
    <w:rsid w:val="000B0851"/>
    <w:rsid w:val="000B1064"/>
    <w:rsid w:val="000B29E9"/>
    <w:rsid w:val="000B2A4E"/>
    <w:rsid w:val="000B2D19"/>
    <w:rsid w:val="000B3CF2"/>
    <w:rsid w:val="000B7F35"/>
    <w:rsid w:val="000C16E6"/>
    <w:rsid w:val="000C24C7"/>
    <w:rsid w:val="000C37CF"/>
    <w:rsid w:val="000C4389"/>
    <w:rsid w:val="000D0C6F"/>
    <w:rsid w:val="000D10CB"/>
    <w:rsid w:val="000D16A5"/>
    <w:rsid w:val="000D29B1"/>
    <w:rsid w:val="000D51D2"/>
    <w:rsid w:val="000D6EEE"/>
    <w:rsid w:val="000D71DB"/>
    <w:rsid w:val="000D7502"/>
    <w:rsid w:val="000E11A5"/>
    <w:rsid w:val="000E2B3C"/>
    <w:rsid w:val="000E47B5"/>
    <w:rsid w:val="000E47F4"/>
    <w:rsid w:val="000E7AB3"/>
    <w:rsid w:val="000F27FD"/>
    <w:rsid w:val="000F2E2F"/>
    <w:rsid w:val="000F4726"/>
    <w:rsid w:val="000F6BCB"/>
    <w:rsid w:val="00103E89"/>
    <w:rsid w:val="00105275"/>
    <w:rsid w:val="0010532F"/>
    <w:rsid w:val="00110673"/>
    <w:rsid w:val="00110AA1"/>
    <w:rsid w:val="001128BE"/>
    <w:rsid w:val="001134C5"/>
    <w:rsid w:val="00115CA5"/>
    <w:rsid w:val="0011631B"/>
    <w:rsid w:val="001172C8"/>
    <w:rsid w:val="0011734D"/>
    <w:rsid w:val="001243D1"/>
    <w:rsid w:val="00127523"/>
    <w:rsid w:val="00127BCB"/>
    <w:rsid w:val="0013131D"/>
    <w:rsid w:val="00131457"/>
    <w:rsid w:val="00133765"/>
    <w:rsid w:val="00136A18"/>
    <w:rsid w:val="00136BD5"/>
    <w:rsid w:val="001400B0"/>
    <w:rsid w:val="00141420"/>
    <w:rsid w:val="001418F5"/>
    <w:rsid w:val="00142A94"/>
    <w:rsid w:val="001443E1"/>
    <w:rsid w:val="00144A85"/>
    <w:rsid w:val="00145E3F"/>
    <w:rsid w:val="001463BF"/>
    <w:rsid w:val="001467DC"/>
    <w:rsid w:val="00152DD0"/>
    <w:rsid w:val="0015335F"/>
    <w:rsid w:val="001534B7"/>
    <w:rsid w:val="00153959"/>
    <w:rsid w:val="00154B5E"/>
    <w:rsid w:val="00154DD3"/>
    <w:rsid w:val="001565D2"/>
    <w:rsid w:val="0015775E"/>
    <w:rsid w:val="00157BED"/>
    <w:rsid w:val="0016003A"/>
    <w:rsid w:val="00163DD3"/>
    <w:rsid w:val="00164B6D"/>
    <w:rsid w:val="00167706"/>
    <w:rsid w:val="00167BA1"/>
    <w:rsid w:val="001759C5"/>
    <w:rsid w:val="00176424"/>
    <w:rsid w:val="001767E4"/>
    <w:rsid w:val="0017768B"/>
    <w:rsid w:val="0018043E"/>
    <w:rsid w:val="0018151D"/>
    <w:rsid w:val="0018233D"/>
    <w:rsid w:val="00182712"/>
    <w:rsid w:val="001827CC"/>
    <w:rsid w:val="001828BC"/>
    <w:rsid w:val="00183532"/>
    <w:rsid w:val="00184DAF"/>
    <w:rsid w:val="00184E0D"/>
    <w:rsid w:val="001874A2"/>
    <w:rsid w:val="001915B6"/>
    <w:rsid w:val="00192763"/>
    <w:rsid w:val="001930EC"/>
    <w:rsid w:val="00193A5B"/>
    <w:rsid w:val="00196AE4"/>
    <w:rsid w:val="00197BBC"/>
    <w:rsid w:val="001A2478"/>
    <w:rsid w:val="001A39A6"/>
    <w:rsid w:val="001A5CEB"/>
    <w:rsid w:val="001A65B8"/>
    <w:rsid w:val="001A7675"/>
    <w:rsid w:val="001B0AE9"/>
    <w:rsid w:val="001B1627"/>
    <w:rsid w:val="001B1710"/>
    <w:rsid w:val="001B2AEC"/>
    <w:rsid w:val="001B3A04"/>
    <w:rsid w:val="001B7A0F"/>
    <w:rsid w:val="001C318D"/>
    <w:rsid w:val="001C3F49"/>
    <w:rsid w:val="001C5195"/>
    <w:rsid w:val="001C5EF0"/>
    <w:rsid w:val="001D380F"/>
    <w:rsid w:val="001D4937"/>
    <w:rsid w:val="001D4B14"/>
    <w:rsid w:val="001E0C1B"/>
    <w:rsid w:val="001E2C12"/>
    <w:rsid w:val="001F03B6"/>
    <w:rsid w:val="001F048F"/>
    <w:rsid w:val="001F4771"/>
    <w:rsid w:val="001F6164"/>
    <w:rsid w:val="001F61AC"/>
    <w:rsid w:val="00201FF2"/>
    <w:rsid w:val="0020265D"/>
    <w:rsid w:val="0020329D"/>
    <w:rsid w:val="002045EF"/>
    <w:rsid w:val="002112B0"/>
    <w:rsid w:val="00211B99"/>
    <w:rsid w:val="002125C0"/>
    <w:rsid w:val="00213D41"/>
    <w:rsid w:val="00214893"/>
    <w:rsid w:val="00215B3E"/>
    <w:rsid w:val="00215FD3"/>
    <w:rsid w:val="002229F9"/>
    <w:rsid w:val="00224736"/>
    <w:rsid w:val="00227E3B"/>
    <w:rsid w:val="0023040B"/>
    <w:rsid w:val="0023060F"/>
    <w:rsid w:val="002322D7"/>
    <w:rsid w:val="00232A7B"/>
    <w:rsid w:val="00233AA4"/>
    <w:rsid w:val="00233C59"/>
    <w:rsid w:val="002345C1"/>
    <w:rsid w:val="0023533F"/>
    <w:rsid w:val="002355F9"/>
    <w:rsid w:val="0023700D"/>
    <w:rsid w:val="00237539"/>
    <w:rsid w:val="00237DDA"/>
    <w:rsid w:val="002403CE"/>
    <w:rsid w:val="00240A58"/>
    <w:rsid w:val="002425A8"/>
    <w:rsid w:val="00242B86"/>
    <w:rsid w:val="002441E9"/>
    <w:rsid w:val="0024569C"/>
    <w:rsid w:val="002462A2"/>
    <w:rsid w:val="00247636"/>
    <w:rsid w:val="00251B9E"/>
    <w:rsid w:val="00253424"/>
    <w:rsid w:val="00255065"/>
    <w:rsid w:val="002552AE"/>
    <w:rsid w:val="00255D5E"/>
    <w:rsid w:val="00255ED8"/>
    <w:rsid w:val="0025630E"/>
    <w:rsid w:val="002577DF"/>
    <w:rsid w:val="00260A3C"/>
    <w:rsid w:val="00260B4B"/>
    <w:rsid w:val="00261E6A"/>
    <w:rsid w:val="002628E5"/>
    <w:rsid w:val="00262EB7"/>
    <w:rsid w:val="0026471F"/>
    <w:rsid w:val="00266F38"/>
    <w:rsid w:val="00275C23"/>
    <w:rsid w:val="002807AE"/>
    <w:rsid w:val="00280F65"/>
    <w:rsid w:val="002811AB"/>
    <w:rsid w:val="00282451"/>
    <w:rsid w:val="00282660"/>
    <w:rsid w:val="00282D20"/>
    <w:rsid w:val="0028310B"/>
    <w:rsid w:val="00283138"/>
    <w:rsid w:val="0028313C"/>
    <w:rsid w:val="002836F8"/>
    <w:rsid w:val="00283D0E"/>
    <w:rsid w:val="0028694F"/>
    <w:rsid w:val="00286F3D"/>
    <w:rsid w:val="00287AF7"/>
    <w:rsid w:val="00287E87"/>
    <w:rsid w:val="0029051C"/>
    <w:rsid w:val="00292822"/>
    <w:rsid w:val="0029471D"/>
    <w:rsid w:val="00294E26"/>
    <w:rsid w:val="002961CF"/>
    <w:rsid w:val="00297EE3"/>
    <w:rsid w:val="002A230C"/>
    <w:rsid w:val="002A277A"/>
    <w:rsid w:val="002A4FC3"/>
    <w:rsid w:val="002A7F47"/>
    <w:rsid w:val="002B2901"/>
    <w:rsid w:val="002B5ADD"/>
    <w:rsid w:val="002B6F89"/>
    <w:rsid w:val="002B766F"/>
    <w:rsid w:val="002B7FD6"/>
    <w:rsid w:val="002C2267"/>
    <w:rsid w:val="002C3295"/>
    <w:rsid w:val="002C3BCC"/>
    <w:rsid w:val="002C57D3"/>
    <w:rsid w:val="002C6081"/>
    <w:rsid w:val="002C7399"/>
    <w:rsid w:val="002C745E"/>
    <w:rsid w:val="002D1FC5"/>
    <w:rsid w:val="002D25FD"/>
    <w:rsid w:val="002D2AA7"/>
    <w:rsid w:val="002D5BC5"/>
    <w:rsid w:val="002D6523"/>
    <w:rsid w:val="002D6CAC"/>
    <w:rsid w:val="002D6E2D"/>
    <w:rsid w:val="002D7E5A"/>
    <w:rsid w:val="002E0515"/>
    <w:rsid w:val="002E0890"/>
    <w:rsid w:val="002E1A29"/>
    <w:rsid w:val="002E26E0"/>
    <w:rsid w:val="002E43E8"/>
    <w:rsid w:val="002F0E99"/>
    <w:rsid w:val="002F1108"/>
    <w:rsid w:val="002F21C2"/>
    <w:rsid w:val="002F3E27"/>
    <w:rsid w:val="002F5081"/>
    <w:rsid w:val="002F5E3F"/>
    <w:rsid w:val="002F64E8"/>
    <w:rsid w:val="002F67CF"/>
    <w:rsid w:val="002F6EAE"/>
    <w:rsid w:val="002F76E7"/>
    <w:rsid w:val="002F78DD"/>
    <w:rsid w:val="0030362F"/>
    <w:rsid w:val="003037FC"/>
    <w:rsid w:val="00304112"/>
    <w:rsid w:val="00305FB6"/>
    <w:rsid w:val="00306CF3"/>
    <w:rsid w:val="003101BF"/>
    <w:rsid w:val="00313B1A"/>
    <w:rsid w:val="00314456"/>
    <w:rsid w:val="00314B96"/>
    <w:rsid w:val="0031617D"/>
    <w:rsid w:val="003161BE"/>
    <w:rsid w:val="003165DE"/>
    <w:rsid w:val="00316752"/>
    <w:rsid w:val="00316E18"/>
    <w:rsid w:val="003222F7"/>
    <w:rsid w:val="003227FE"/>
    <w:rsid w:val="003229F3"/>
    <w:rsid w:val="00323244"/>
    <w:rsid w:val="0032351A"/>
    <w:rsid w:val="003243D8"/>
    <w:rsid w:val="00324468"/>
    <w:rsid w:val="00324A66"/>
    <w:rsid w:val="00324D8C"/>
    <w:rsid w:val="003254CB"/>
    <w:rsid w:val="00325CD2"/>
    <w:rsid w:val="003323A9"/>
    <w:rsid w:val="003339AC"/>
    <w:rsid w:val="00333DBC"/>
    <w:rsid w:val="003340B7"/>
    <w:rsid w:val="00337A55"/>
    <w:rsid w:val="00341684"/>
    <w:rsid w:val="00342129"/>
    <w:rsid w:val="00342867"/>
    <w:rsid w:val="00342930"/>
    <w:rsid w:val="0034411F"/>
    <w:rsid w:val="00345A48"/>
    <w:rsid w:val="00351C47"/>
    <w:rsid w:val="00355629"/>
    <w:rsid w:val="00357966"/>
    <w:rsid w:val="0036018C"/>
    <w:rsid w:val="00360D0D"/>
    <w:rsid w:val="00361CAB"/>
    <w:rsid w:val="00361FBA"/>
    <w:rsid w:val="003643AA"/>
    <w:rsid w:val="00364D84"/>
    <w:rsid w:val="0036509B"/>
    <w:rsid w:val="00367CEC"/>
    <w:rsid w:val="00372AC5"/>
    <w:rsid w:val="00373141"/>
    <w:rsid w:val="00375362"/>
    <w:rsid w:val="0037632F"/>
    <w:rsid w:val="00377349"/>
    <w:rsid w:val="00377FD9"/>
    <w:rsid w:val="0038144C"/>
    <w:rsid w:val="0038304B"/>
    <w:rsid w:val="00383C62"/>
    <w:rsid w:val="003876E0"/>
    <w:rsid w:val="00387874"/>
    <w:rsid w:val="00390BAD"/>
    <w:rsid w:val="00392124"/>
    <w:rsid w:val="0039221D"/>
    <w:rsid w:val="00393671"/>
    <w:rsid w:val="00393F83"/>
    <w:rsid w:val="00394BE5"/>
    <w:rsid w:val="00394C29"/>
    <w:rsid w:val="00396937"/>
    <w:rsid w:val="00396C30"/>
    <w:rsid w:val="003A0F08"/>
    <w:rsid w:val="003A1D96"/>
    <w:rsid w:val="003A2269"/>
    <w:rsid w:val="003A3DDD"/>
    <w:rsid w:val="003A5446"/>
    <w:rsid w:val="003A54DF"/>
    <w:rsid w:val="003A6A35"/>
    <w:rsid w:val="003A768C"/>
    <w:rsid w:val="003B03E0"/>
    <w:rsid w:val="003B0FD8"/>
    <w:rsid w:val="003B12F8"/>
    <w:rsid w:val="003B29F1"/>
    <w:rsid w:val="003B3870"/>
    <w:rsid w:val="003C19CD"/>
    <w:rsid w:val="003C3DDF"/>
    <w:rsid w:val="003C3FA4"/>
    <w:rsid w:val="003C439A"/>
    <w:rsid w:val="003C7172"/>
    <w:rsid w:val="003D0493"/>
    <w:rsid w:val="003D07ED"/>
    <w:rsid w:val="003D0B2F"/>
    <w:rsid w:val="003D241E"/>
    <w:rsid w:val="003D40E6"/>
    <w:rsid w:val="003D432A"/>
    <w:rsid w:val="003D4E4A"/>
    <w:rsid w:val="003D503C"/>
    <w:rsid w:val="003D534F"/>
    <w:rsid w:val="003D629E"/>
    <w:rsid w:val="003E009E"/>
    <w:rsid w:val="003E09C1"/>
    <w:rsid w:val="003E2065"/>
    <w:rsid w:val="003E3304"/>
    <w:rsid w:val="003E3BAC"/>
    <w:rsid w:val="003E4F1E"/>
    <w:rsid w:val="003E77C8"/>
    <w:rsid w:val="003F04CE"/>
    <w:rsid w:val="003F1772"/>
    <w:rsid w:val="003F19BA"/>
    <w:rsid w:val="003F3B24"/>
    <w:rsid w:val="003F50D9"/>
    <w:rsid w:val="003F6221"/>
    <w:rsid w:val="0040471F"/>
    <w:rsid w:val="00404742"/>
    <w:rsid w:val="00407EA2"/>
    <w:rsid w:val="0041089C"/>
    <w:rsid w:val="00410AC4"/>
    <w:rsid w:val="00417CCA"/>
    <w:rsid w:val="004204C3"/>
    <w:rsid w:val="00421D57"/>
    <w:rsid w:val="004249E2"/>
    <w:rsid w:val="0042572C"/>
    <w:rsid w:val="00426B13"/>
    <w:rsid w:val="00427E23"/>
    <w:rsid w:val="0043060F"/>
    <w:rsid w:val="0043390E"/>
    <w:rsid w:val="00433C23"/>
    <w:rsid w:val="0043514A"/>
    <w:rsid w:val="004361C9"/>
    <w:rsid w:val="00436645"/>
    <w:rsid w:val="00436C2A"/>
    <w:rsid w:val="004401A8"/>
    <w:rsid w:val="00440617"/>
    <w:rsid w:val="004425C2"/>
    <w:rsid w:val="00442AAD"/>
    <w:rsid w:val="0044361C"/>
    <w:rsid w:val="00444C2F"/>
    <w:rsid w:val="004460AF"/>
    <w:rsid w:val="00451A29"/>
    <w:rsid w:val="00453BF3"/>
    <w:rsid w:val="00454F14"/>
    <w:rsid w:val="00455385"/>
    <w:rsid w:val="00455D64"/>
    <w:rsid w:val="00460AE0"/>
    <w:rsid w:val="00460CFE"/>
    <w:rsid w:val="00462754"/>
    <w:rsid w:val="004628FA"/>
    <w:rsid w:val="00463696"/>
    <w:rsid w:val="004637B9"/>
    <w:rsid w:val="00464AB1"/>
    <w:rsid w:val="00465BBD"/>
    <w:rsid w:val="0046609B"/>
    <w:rsid w:val="004675E5"/>
    <w:rsid w:val="00467A94"/>
    <w:rsid w:val="004704FF"/>
    <w:rsid w:val="00471F59"/>
    <w:rsid w:val="00480ADE"/>
    <w:rsid w:val="004814AD"/>
    <w:rsid w:val="0048210D"/>
    <w:rsid w:val="004831F0"/>
    <w:rsid w:val="00485AFA"/>
    <w:rsid w:val="004866EB"/>
    <w:rsid w:val="00486B4F"/>
    <w:rsid w:val="004877A5"/>
    <w:rsid w:val="00487C33"/>
    <w:rsid w:val="00492245"/>
    <w:rsid w:val="00493021"/>
    <w:rsid w:val="00494467"/>
    <w:rsid w:val="00494494"/>
    <w:rsid w:val="00494B41"/>
    <w:rsid w:val="00496501"/>
    <w:rsid w:val="004974BF"/>
    <w:rsid w:val="00497BAC"/>
    <w:rsid w:val="004A238E"/>
    <w:rsid w:val="004A347F"/>
    <w:rsid w:val="004A3A83"/>
    <w:rsid w:val="004A3F2B"/>
    <w:rsid w:val="004A4248"/>
    <w:rsid w:val="004A48D7"/>
    <w:rsid w:val="004A52B1"/>
    <w:rsid w:val="004A53BA"/>
    <w:rsid w:val="004A7151"/>
    <w:rsid w:val="004B55A7"/>
    <w:rsid w:val="004B71E3"/>
    <w:rsid w:val="004C0015"/>
    <w:rsid w:val="004C165F"/>
    <w:rsid w:val="004C2A48"/>
    <w:rsid w:val="004C2B0E"/>
    <w:rsid w:val="004C2C9E"/>
    <w:rsid w:val="004C3208"/>
    <w:rsid w:val="004C5D6A"/>
    <w:rsid w:val="004C6C07"/>
    <w:rsid w:val="004C7262"/>
    <w:rsid w:val="004D0397"/>
    <w:rsid w:val="004D0657"/>
    <w:rsid w:val="004D1A42"/>
    <w:rsid w:val="004D3161"/>
    <w:rsid w:val="004D377B"/>
    <w:rsid w:val="004D3E38"/>
    <w:rsid w:val="004D7981"/>
    <w:rsid w:val="004E2197"/>
    <w:rsid w:val="004E401F"/>
    <w:rsid w:val="004E4A80"/>
    <w:rsid w:val="004E4A8D"/>
    <w:rsid w:val="004E648F"/>
    <w:rsid w:val="004F0198"/>
    <w:rsid w:val="004F0221"/>
    <w:rsid w:val="004F0E93"/>
    <w:rsid w:val="004F0F48"/>
    <w:rsid w:val="004F1BCF"/>
    <w:rsid w:val="004F2537"/>
    <w:rsid w:val="004F454F"/>
    <w:rsid w:val="004F4E1F"/>
    <w:rsid w:val="004F796C"/>
    <w:rsid w:val="005003D5"/>
    <w:rsid w:val="005011A8"/>
    <w:rsid w:val="00503F2E"/>
    <w:rsid w:val="00504636"/>
    <w:rsid w:val="005054BC"/>
    <w:rsid w:val="0050773E"/>
    <w:rsid w:val="00507BE0"/>
    <w:rsid w:val="00507F1A"/>
    <w:rsid w:val="005108A2"/>
    <w:rsid w:val="00510AFE"/>
    <w:rsid w:val="00511BD7"/>
    <w:rsid w:val="005121BB"/>
    <w:rsid w:val="00513575"/>
    <w:rsid w:val="00513C45"/>
    <w:rsid w:val="00515359"/>
    <w:rsid w:val="005153E3"/>
    <w:rsid w:val="00515569"/>
    <w:rsid w:val="00517FB4"/>
    <w:rsid w:val="00520C10"/>
    <w:rsid w:val="0052561D"/>
    <w:rsid w:val="005270B5"/>
    <w:rsid w:val="00527B87"/>
    <w:rsid w:val="00531328"/>
    <w:rsid w:val="00531C94"/>
    <w:rsid w:val="00532D11"/>
    <w:rsid w:val="00533097"/>
    <w:rsid w:val="005344D9"/>
    <w:rsid w:val="00534C66"/>
    <w:rsid w:val="00534CE2"/>
    <w:rsid w:val="005367EB"/>
    <w:rsid w:val="005402FA"/>
    <w:rsid w:val="00540792"/>
    <w:rsid w:val="00540973"/>
    <w:rsid w:val="00541AD8"/>
    <w:rsid w:val="00541F97"/>
    <w:rsid w:val="005420E1"/>
    <w:rsid w:val="00544474"/>
    <w:rsid w:val="00544779"/>
    <w:rsid w:val="00546E69"/>
    <w:rsid w:val="005503AC"/>
    <w:rsid w:val="00551FD6"/>
    <w:rsid w:val="00553425"/>
    <w:rsid w:val="0055465E"/>
    <w:rsid w:val="0055473A"/>
    <w:rsid w:val="00555588"/>
    <w:rsid w:val="00555884"/>
    <w:rsid w:val="005563C4"/>
    <w:rsid w:val="00556975"/>
    <w:rsid w:val="005605B6"/>
    <w:rsid w:val="00564950"/>
    <w:rsid w:val="00565900"/>
    <w:rsid w:val="0056708C"/>
    <w:rsid w:val="005676D6"/>
    <w:rsid w:val="005712EF"/>
    <w:rsid w:val="00575869"/>
    <w:rsid w:val="00581567"/>
    <w:rsid w:val="00582C05"/>
    <w:rsid w:val="0058459A"/>
    <w:rsid w:val="00587E07"/>
    <w:rsid w:val="005917FB"/>
    <w:rsid w:val="0059640E"/>
    <w:rsid w:val="00596C8F"/>
    <w:rsid w:val="005A00C9"/>
    <w:rsid w:val="005A058F"/>
    <w:rsid w:val="005A306C"/>
    <w:rsid w:val="005A7EF2"/>
    <w:rsid w:val="005B1566"/>
    <w:rsid w:val="005B2513"/>
    <w:rsid w:val="005B330C"/>
    <w:rsid w:val="005B62C5"/>
    <w:rsid w:val="005B74D0"/>
    <w:rsid w:val="005C0147"/>
    <w:rsid w:val="005C2599"/>
    <w:rsid w:val="005C4F99"/>
    <w:rsid w:val="005C581A"/>
    <w:rsid w:val="005C7530"/>
    <w:rsid w:val="005C794D"/>
    <w:rsid w:val="005D08A0"/>
    <w:rsid w:val="005D0F61"/>
    <w:rsid w:val="005D1AE6"/>
    <w:rsid w:val="005D221B"/>
    <w:rsid w:val="005D3F7D"/>
    <w:rsid w:val="005D5C44"/>
    <w:rsid w:val="005D5ECF"/>
    <w:rsid w:val="005E2839"/>
    <w:rsid w:val="005E2A92"/>
    <w:rsid w:val="005E76E0"/>
    <w:rsid w:val="005F0647"/>
    <w:rsid w:val="005F1566"/>
    <w:rsid w:val="005F224F"/>
    <w:rsid w:val="005F2596"/>
    <w:rsid w:val="005F287E"/>
    <w:rsid w:val="005F28AA"/>
    <w:rsid w:val="005F29C9"/>
    <w:rsid w:val="005F2A46"/>
    <w:rsid w:val="005F2E41"/>
    <w:rsid w:val="005F57D0"/>
    <w:rsid w:val="00600918"/>
    <w:rsid w:val="00600E25"/>
    <w:rsid w:val="006018E5"/>
    <w:rsid w:val="006019E1"/>
    <w:rsid w:val="006054BE"/>
    <w:rsid w:val="00605F74"/>
    <w:rsid w:val="006067E8"/>
    <w:rsid w:val="00606DB8"/>
    <w:rsid w:val="00607ACA"/>
    <w:rsid w:val="00610696"/>
    <w:rsid w:val="006108F5"/>
    <w:rsid w:val="00610B62"/>
    <w:rsid w:val="00610BAD"/>
    <w:rsid w:val="0061100D"/>
    <w:rsid w:val="00615534"/>
    <w:rsid w:val="006179DC"/>
    <w:rsid w:val="006208C4"/>
    <w:rsid w:val="0062386F"/>
    <w:rsid w:val="00625BF0"/>
    <w:rsid w:val="00627FEB"/>
    <w:rsid w:val="0063233F"/>
    <w:rsid w:val="006332FD"/>
    <w:rsid w:val="00633E76"/>
    <w:rsid w:val="00634AD5"/>
    <w:rsid w:val="00635698"/>
    <w:rsid w:val="00635766"/>
    <w:rsid w:val="006359CB"/>
    <w:rsid w:val="00637895"/>
    <w:rsid w:val="00637F84"/>
    <w:rsid w:val="00640E4A"/>
    <w:rsid w:val="00641012"/>
    <w:rsid w:val="00641B53"/>
    <w:rsid w:val="0064261E"/>
    <w:rsid w:val="006430DC"/>
    <w:rsid w:val="00644029"/>
    <w:rsid w:val="00644071"/>
    <w:rsid w:val="00644608"/>
    <w:rsid w:val="00645B84"/>
    <w:rsid w:val="00645E9A"/>
    <w:rsid w:val="00646CF4"/>
    <w:rsid w:val="006527AB"/>
    <w:rsid w:val="00653B0F"/>
    <w:rsid w:val="006540F3"/>
    <w:rsid w:val="00654D86"/>
    <w:rsid w:val="00655B20"/>
    <w:rsid w:val="00655DD7"/>
    <w:rsid w:val="006560B2"/>
    <w:rsid w:val="006564DA"/>
    <w:rsid w:val="00656517"/>
    <w:rsid w:val="00657C2B"/>
    <w:rsid w:val="006641FF"/>
    <w:rsid w:val="00666184"/>
    <w:rsid w:val="00666CB8"/>
    <w:rsid w:val="00671021"/>
    <w:rsid w:val="0067340F"/>
    <w:rsid w:val="00674F28"/>
    <w:rsid w:val="00674F81"/>
    <w:rsid w:val="006761DB"/>
    <w:rsid w:val="0067623F"/>
    <w:rsid w:val="00680FF6"/>
    <w:rsid w:val="0068102B"/>
    <w:rsid w:val="006827DB"/>
    <w:rsid w:val="00683D14"/>
    <w:rsid w:val="00684B38"/>
    <w:rsid w:val="00693458"/>
    <w:rsid w:val="006960C4"/>
    <w:rsid w:val="00696BA8"/>
    <w:rsid w:val="006973CD"/>
    <w:rsid w:val="006977AD"/>
    <w:rsid w:val="00697CE4"/>
    <w:rsid w:val="00697DDA"/>
    <w:rsid w:val="006A030F"/>
    <w:rsid w:val="006A037A"/>
    <w:rsid w:val="006A086F"/>
    <w:rsid w:val="006A178B"/>
    <w:rsid w:val="006A3067"/>
    <w:rsid w:val="006A74FD"/>
    <w:rsid w:val="006B0241"/>
    <w:rsid w:val="006B0B9B"/>
    <w:rsid w:val="006B1C7C"/>
    <w:rsid w:val="006B1D78"/>
    <w:rsid w:val="006B1FF6"/>
    <w:rsid w:val="006B356B"/>
    <w:rsid w:val="006B4AFF"/>
    <w:rsid w:val="006B5AF3"/>
    <w:rsid w:val="006C23BB"/>
    <w:rsid w:val="006C3856"/>
    <w:rsid w:val="006C49CE"/>
    <w:rsid w:val="006D1CF8"/>
    <w:rsid w:val="006D39AF"/>
    <w:rsid w:val="006D3BA0"/>
    <w:rsid w:val="006D44C5"/>
    <w:rsid w:val="006D4B58"/>
    <w:rsid w:val="006D55ED"/>
    <w:rsid w:val="006D61DF"/>
    <w:rsid w:val="006E063B"/>
    <w:rsid w:val="006E0E33"/>
    <w:rsid w:val="006E1C2B"/>
    <w:rsid w:val="006E1F96"/>
    <w:rsid w:val="006E4140"/>
    <w:rsid w:val="006E4575"/>
    <w:rsid w:val="006E729D"/>
    <w:rsid w:val="006F116C"/>
    <w:rsid w:val="006F1E8C"/>
    <w:rsid w:val="006F2200"/>
    <w:rsid w:val="006F2A9A"/>
    <w:rsid w:val="006F41A2"/>
    <w:rsid w:val="006F54FE"/>
    <w:rsid w:val="006F5C36"/>
    <w:rsid w:val="006F5C75"/>
    <w:rsid w:val="006F5F96"/>
    <w:rsid w:val="006F6E8F"/>
    <w:rsid w:val="007005F7"/>
    <w:rsid w:val="0070085D"/>
    <w:rsid w:val="007020A8"/>
    <w:rsid w:val="007023C4"/>
    <w:rsid w:val="00703945"/>
    <w:rsid w:val="00703E87"/>
    <w:rsid w:val="00705A3F"/>
    <w:rsid w:val="00705C12"/>
    <w:rsid w:val="0070604A"/>
    <w:rsid w:val="007063AD"/>
    <w:rsid w:val="00706ED7"/>
    <w:rsid w:val="00707B4E"/>
    <w:rsid w:val="00707C95"/>
    <w:rsid w:val="007117BC"/>
    <w:rsid w:val="00717805"/>
    <w:rsid w:val="007178BA"/>
    <w:rsid w:val="007209B5"/>
    <w:rsid w:val="00721B0B"/>
    <w:rsid w:val="00721E9E"/>
    <w:rsid w:val="00722607"/>
    <w:rsid w:val="007227A2"/>
    <w:rsid w:val="007238B2"/>
    <w:rsid w:val="00726614"/>
    <w:rsid w:val="007270E5"/>
    <w:rsid w:val="0072734B"/>
    <w:rsid w:val="007314CA"/>
    <w:rsid w:val="007315EA"/>
    <w:rsid w:val="0073163C"/>
    <w:rsid w:val="0073204C"/>
    <w:rsid w:val="00734B47"/>
    <w:rsid w:val="00736DCC"/>
    <w:rsid w:val="00741445"/>
    <w:rsid w:val="00741A9C"/>
    <w:rsid w:val="00742AAF"/>
    <w:rsid w:val="00742F8A"/>
    <w:rsid w:val="007470A1"/>
    <w:rsid w:val="007500F3"/>
    <w:rsid w:val="00750AED"/>
    <w:rsid w:val="00750D45"/>
    <w:rsid w:val="0075511D"/>
    <w:rsid w:val="007554D6"/>
    <w:rsid w:val="0076047A"/>
    <w:rsid w:val="007636A5"/>
    <w:rsid w:val="00766058"/>
    <w:rsid w:val="00770785"/>
    <w:rsid w:val="007742EC"/>
    <w:rsid w:val="00775B4D"/>
    <w:rsid w:val="0077660F"/>
    <w:rsid w:val="00776E0F"/>
    <w:rsid w:val="007808EB"/>
    <w:rsid w:val="00781C1C"/>
    <w:rsid w:val="00782780"/>
    <w:rsid w:val="00782CE3"/>
    <w:rsid w:val="007833E1"/>
    <w:rsid w:val="00783E8D"/>
    <w:rsid w:val="00784577"/>
    <w:rsid w:val="007845C2"/>
    <w:rsid w:val="00784696"/>
    <w:rsid w:val="00785B77"/>
    <w:rsid w:val="00791A8D"/>
    <w:rsid w:val="00792187"/>
    <w:rsid w:val="00793D94"/>
    <w:rsid w:val="00793EC5"/>
    <w:rsid w:val="007946E7"/>
    <w:rsid w:val="007978BD"/>
    <w:rsid w:val="007A23D7"/>
    <w:rsid w:val="007A27F5"/>
    <w:rsid w:val="007A3204"/>
    <w:rsid w:val="007A42D1"/>
    <w:rsid w:val="007A56E1"/>
    <w:rsid w:val="007A7C1F"/>
    <w:rsid w:val="007B068C"/>
    <w:rsid w:val="007B37A4"/>
    <w:rsid w:val="007B4440"/>
    <w:rsid w:val="007B5A08"/>
    <w:rsid w:val="007B606A"/>
    <w:rsid w:val="007C0947"/>
    <w:rsid w:val="007C330B"/>
    <w:rsid w:val="007C6779"/>
    <w:rsid w:val="007C732D"/>
    <w:rsid w:val="007D0A73"/>
    <w:rsid w:val="007D0EEC"/>
    <w:rsid w:val="007D2352"/>
    <w:rsid w:val="007D58D9"/>
    <w:rsid w:val="007D671D"/>
    <w:rsid w:val="007D6B57"/>
    <w:rsid w:val="007D7A48"/>
    <w:rsid w:val="007E01A3"/>
    <w:rsid w:val="007E049E"/>
    <w:rsid w:val="007E18E3"/>
    <w:rsid w:val="007E2FF4"/>
    <w:rsid w:val="007E320C"/>
    <w:rsid w:val="007E53F4"/>
    <w:rsid w:val="007E5A99"/>
    <w:rsid w:val="007E7DEE"/>
    <w:rsid w:val="007F1A21"/>
    <w:rsid w:val="007F1C80"/>
    <w:rsid w:val="007F1F36"/>
    <w:rsid w:val="007F387B"/>
    <w:rsid w:val="007F3E5C"/>
    <w:rsid w:val="007F3F2A"/>
    <w:rsid w:val="007F5599"/>
    <w:rsid w:val="007F5F09"/>
    <w:rsid w:val="007F7359"/>
    <w:rsid w:val="0080058E"/>
    <w:rsid w:val="0080253D"/>
    <w:rsid w:val="00802BD6"/>
    <w:rsid w:val="0080302C"/>
    <w:rsid w:val="00806D94"/>
    <w:rsid w:val="00806D96"/>
    <w:rsid w:val="008103B1"/>
    <w:rsid w:val="00810AC1"/>
    <w:rsid w:val="00812951"/>
    <w:rsid w:val="00813796"/>
    <w:rsid w:val="008137F2"/>
    <w:rsid w:val="00815235"/>
    <w:rsid w:val="00815B66"/>
    <w:rsid w:val="00816D68"/>
    <w:rsid w:val="0081799D"/>
    <w:rsid w:val="00817B48"/>
    <w:rsid w:val="00820E4C"/>
    <w:rsid w:val="0082289E"/>
    <w:rsid w:val="00823121"/>
    <w:rsid w:val="00823B79"/>
    <w:rsid w:val="0082529C"/>
    <w:rsid w:val="00826828"/>
    <w:rsid w:val="00827C03"/>
    <w:rsid w:val="00827DCE"/>
    <w:rsid w:val="008306A8"/>
    <w:rsid w:val="0083295D"/>
    <w:rsid w:val="00833942"/>
    <w:rsid w:val="00834400"/>
    <w:rsid w:val="00835A72"/>
    <w:rsid w:val="00835C2F"/>
    <w:rsid w:val="00836BF8"/>
    <w:rsid w:val="00840B0F"/>
    <w:rsid w:val="00840EA9"/>
    <w:rsid w:val="00841A74"/>
    <w:rsid w:val="00841EC7"/>
    <w:rsid w:val="008448B1"/>
    <w:rsid w:val="00844C36"/>
    <w:rsid w:val="00845217"/>
    <w:rsid w:val="0084545E"/>
    <w:rsid w:val="00845D04"/>
    <w:rsid w:val="0084744C"/>
    <w:rsid w:val="00856485"/>
    <w:rsid w:val="00857B8B"/>
    <w:rsid w:val="00857C21"/>
    <w:rsid w:val="00860F24"/>
    <w:rsid w:val="00861C82"/>
    <w:rsid w:val="0086334D"/>
    <w:rsid w:val="00865432"/>
    <w:rsid w:val="008659F9"/>
    <w:rsid w:val="0086634A"/>
    <w:rsid w:val="008718F3"/>
    <w:rsid w:val="0087281E"/>
    <w:rsid w:val="008732AA"/>
    <w:rsid w:val="0087412F"/>
    <w:rsid w:val="00874894"/>
    <w:rsid w:val="008771EF"/>
    <w:rsid w:val="008810B9"/>
    <w:rsid w:val="00881996"/>
    <w:rsid w:val="00882208"/>
    <w:rsid w:val="00884DE9"/>
    <w:rsid w:val="0088539B"/>
    <w:rsid w:val="00885AF3"/>
    <w:rsid w:val="00885F4B"/>
    <w:rsid w:val="00886059"/>
    <w:rsid w:val="0088632F"/>
    <w:rsid w:val="00887C76"/>
    <w:rsid w:val="00891261"/>
    <w:rsid w:val="00894C5F"/>
    <w:rsid w:val="00897DDF"/>
    <w:rsid w:val="008A039D"/>
    <w:rsid w:val="008A108E"/>
    <w:rsid w:val="008A2149"/>
    <w:rsid w:val="008A2BC9"/>
    <w:rsid w:val="008A3703"/>
    <w:rsid w:val="008A55AA"/>
    <w:rsid w:val="008A56C3"/>
    <w:rsid w:val="008A5DCB"/>
    <w:rsid w:val="008B0F57"/>
    <w:rsid w:val="008B1075"/>
    <w:rsid w:val="008B6CB1"/>
    <w:rsid w:val="008B7844"/>
    <w:rsid w:val="008C246A"/>
    <w:rsid w:val="008C36E3"/>
    <w:rsid w:val="008C6560"/>
    <w:rsid w:val="008C764F"/>
    <w:rsid w:val="008D3538"/>
    <w:rsid w:val="008D4C99"/>
    <w:rsid w:val="008D59C2"/>
    <w:rsid w:val="008D5EB7"/>
    <w:rsid w:val="008D6629"/>
    <w:rsid w:val="008E09B3"/>
    <w:rsid w:val="008E1E57"/>
    <w:rsid w:val="008E263D"/>
    <w:rsid w:val="008E4848"/>
    <w:rsid w:val="008E48C6"/>
    <w:rsid w:val="008E5CF2"/>
    <w:rsid w:val="008E78F4"/>
    <w:rsid w:val="008E7DCA"/>
    <w:rsid w:val="008F1823"/>
    <w:rsid w:val="008F24B8"/>
    <w:rsid w:val="008F6947"/>
    <w:rsid w:val="008F6CBD"/>
    <w:rsid w:val="009008E8"/>
    <w:rsid w:val="00902133"/>
    <w:rsid w:val="00902C21"/>
    <w:rsid w:val="00903678"/>
    <w:rsid w:val="009043CE"/>
    <w:rsid w:val="009053E2"/>
    <w:rsid w:val="00905647"/>
    <w:rsid w:val="009060D3"/>
    <w:rsid w:val="00906BD5"/>
    <w:rsid w:val="00906C59"/>
    <w:rsid w:val="00907A47"/>
    <w:rsid w:val="0091006D"/>
    <w:rsid w:val="00910F58"/>
    <w:rsid w:val="00911258"/>
    <w:rsid w:val="009126D8"/>
    <w:rsid w:val="00912EFF"/>
    <w:rsid w:val="00913554"/>
    <w:rsid w:val="00915AE3"/>
    <w:rsid w:val="00915D9C"/>
    <w:rsid w:val="009166BF"/>
    <w:rsid w:val="00916E05"/>
    <w:rsid w:val="00917519"/>
    <w:rsid w:val="00917B24"/>
    <w:rsid w:val="00920595"/>
    <w:rsid w:val="00920B96"/>
    <w:rsid w:val="00920BC7"/>
    <w:rsid w:val="009216EE"/>
    <w:rsid w:val="00921A28"/>
    <w:rsid w:val="00923343"/>
    <w:rsid w:val="00923413"/>
    <w:rsid w:val="00923985"/>
    <w:rsid w:val="00923A60"/>
    <w:rsid w:val="0092576A"/>
    <w:rsid w:val="009269C2"/>
    <w:rsid w:val="009311A7"/>
    <w:rsid w:val="00934B9B"/>
    <w:rsid w:val="00937506"/>
    <w:rsid w:val="0094023A"/>
    <w:rsid w:val="009405FF"/>
    <w:rsid w:val="00941DED"/>
    <w:rsid w:val="0094315B"/>
    <w:rsid w:val="00946212"/>
    <w:rsid w:val="009462DC"/>
    <w:rsid w:val="00946BBB"/>
    <w:rsid w:val="00951411"/>
    <w:rsid w:val="00951574"/>
    <w:rsid w:val="009545D9"/>
    <w:rsid w:val="00954EFB"/>
    <w:rsid w:val="00955893"/>
    <w:rsid w:val="00956193"/>
    <w:rsid w:val="00957281"/>
    <w:rsid w:val="00960F2B"/>
    <w:rsid w:val="009611D9"/>
    <w:rsid w:val="0096168E"/>
    <w:rsid w:val="00961793"/>
    <w:rsid w:val="0096281F"/>
    <w:rsid w:val="00962FE0"/>
    <w:rsid w:val="009640EB"/>
    <w:rsid w:val="009657A6"/>
    <w:rsid w:val="00965FDB"/>
    <w:rsid w:val="009708C8"/>
    <w:rsid w:val="00970C45"/>
    <w:rsid w:val="00972F36"/>
    <w:rsid w:val="0097311D"/>
    <w:rsid w:val="009731B4"/>
    <w:rsid w:val="00973621"/>
    <w:rsid w:val="009745B2"/>
    <w:rsid w:val="00974BA2"/>
    <w:rsid w:val="00975B61"/>
    <w:rsid w:val="009768DB"/>
    <w:rsid w:val="00976B71"/>
    <w:rsid w:val="009802E3"/>
    <w:rsid w:val="009815E4"/>
    <w:rsid w:val="00982002"/>
    <w:rsid w:val="009827A4"/>
    <w:rsid w:val="00982922"/>
    <w:rsid w:val="00982D75"/>
    <w:rsid w:val="0098467F"/>
    <w:rsid w:val="00985AF1"/>
    <w:rsid w:val="0098633E"/>
    <w:rsid w:val="00986BD0"/>
    <w:rsid w:val="00991873"/>
    <w:rsid w:val="00993215"/>
    <w:rsid w:val="0099382C"/>
    <w:rsid w:val="009938D5"/>
    <w:rsid w:val="009947F0"/>
    <w:rsid w:val="00995434"/>
    <w:rsid w:val="009A4D19"/>
    <w:rsid w:val="009A52B1"/>
    <w:rsid w:val="009B0D78"/>
    <w:rsid w:val="009B230B"/>
    <w:rsid w:val="009B6FA1"/>
    <w:rsid w:val="009C38C2"/>
    <w:rsid w:val="009C3B44"/>
    <w:rsid w:val="009C4059"/>
    <w:rsid w:val="009C5773"/>
    <w:rsid w:val="009C77C5"/>
    <w:rsid w:val="009D0483"/>
    <w:rsid w:val="009D2246"/>
    <w:rsid w:val="009D5E33"/>
    <w:rsid w:val="009D669E"/>
    <w:rsid w:val="009E19E9"/>
    <w:rsid w:val="009E2E00"/>
    <w:rsid w:val="009E414B"/>
    <w:rsid w:val="009E4D9A"/>
    <w:rsid w:val="009F1581"/>
    <w:rsid w:val="009F26F2"/>
    <w:rsid w:val="009F28E2"/>
    <w:rsid w:val="009F2D07"/>
    <w:rsid w:val="009F6ECA"/>
    <w:rsid w:val="009F7955"/>
    <w:rsid w:val="00A00508"/>
    <w:rsid w:val="00A01C1A"/>
    <w:rsid w:val="00A03F3B"/>
    <w:rsid w:val="00A053F5"/>
    <w:rsid w:val="00A059D4"/>
    <w:rsid w:val="00A0793E"/>
    <w:rsid w:val="00A10232"/>
    <w:rsid w:val="00A12478"/>
    <w:rsid w:val="00A146C8"/>
    <w:rsid w:val="00A14F6C"/>
    <w:rsid w:val="00A161D6"/>
    <w:rsid w:val="00A1679C"/>
    <w:rsid w:val="00A21C07"/>
    <w:rsid w:val="00A226BC"/>
    <w:rsid w:val="00A22777"/>
    <w:rsid w:val="00A22FDC"/>
    <w:rsid w:val="00A33062"/>
    <w:rsid w:val="00A3393F"/>
    <w:rsid w:val="00A3481B"/>
    <w:rsid w:val="00A363C9"/>
    <w:rsid w:val="00A37CAB"/>
    <w:rsid w:val="00A43488"/>
    <w:rsid w:val="00A45361"/>
    <w:rsid w:val="00A45D88"/>
    <w:rsid w:val="00A462A1"/>
    <w:rsid w:val="00A469CB"/>
    <w:rsid w:val="00A46AA5"/>
    <w:rsid w:val="00A521C8"/>
    <w:rsid w:val="00A52271"/>
    <w:rsid w:val="00A52B15"/>
    <w:rsid w:val="00A533D4"/>
    <w:rsid w:val="00A54B8A"/>
    <w:rsid w:val="00A552C6"/>
    <w:rsid w:val="00A57B55"/>
    <w:rsid w:val="00A610EC"/>
    <w:rsid w:val="00A63386"/>
    <w:rsid w:val="00A63BA6"/>
    <w:rsid w:val="00A67D40"/>
    <w:rsid w:val="00A71146"/>
    <w:rsid w:val="00A71A4A"/>
    <w:rsid w:val="00A72D98"/>
    <w:rsid w:val="00A74DED"/>
    <w:rsid w:val="00A76E7E"/>
    <w:rsid w:val="00A76E93"/>
    <w:rsid w:val="00A77026"/>
    <w:rsid w:val="00A806F3"/>
    <w:rsid w:val="00A820D2"/>
    <w:rsid w:val="00A833A3"/>
    <w:rsid w:val="00A85461"/>
    <w:rsid w:val="00A86FC3"/>
    <w:rsid w:val="00A873FA"/>
    <w:rsid w:val="00A9005D"/>
    <w:rsid w:val="00A905D8"/>
    <w:rsid w:val="00A91151"/>
    <w:rsid w:val="00A9126C"/>
    <w:rsid w:val="00A92325"/>
    <w:rsid w:val="00A931B8"/>
    <w:rsid w:val="00A941F5"/>
    <w:rsid w:val="00A94D08"/>
    <w:rsid w:val="00A95042"/>
    <w:rsid w:val="00A9514E"/>
    <w:rsid w:val="00A95732"/>
    <w:rsid w:val="00AA07A5"/>
    <w:rsid w:val="00AA6C69"/>
    <w:rsid w:val="00AB065B"/>
    <w:rsid w:val="00AB08E5"/>
    <w:rsid w:val="00AB34E4"/>
    <w:rsid w:val="00AB37E0"/>
    <w:rsid w:val="00AB414C"/>
    <w:rsid w:val="00AB537E"/>
    <w:rsid w:val="00AB5795"/>
    <w:rsid w:val="00AB63D8"/>
    <w:rsid w:val="00AB6B6E"/>
    <w:rsid w:val="00AB7BC5"/>
    <w:rsid w:val="00AC05DC"/>
    <w:rsid w:val="00AC2C7F"/>
    <w:rsid w:val="00AC5899"/>
    <w:rsid w:val="00AC6173"/>
    <w:rsid w:val="00AC6E4C"/>
    <w:rsid w:val="00AC7840"/>
    <w:rsid w:val="00AC7E98"/>
    <w:rsid w:val="00AD3151"/>
    <w:rsid w:val="00AD34A3"/>
    <w:rsid w:val="00AD3B90"/>
    <w:rsid w:val="00AD3D84"/>
    <w:rsid w:val="00AD4122"/>
    <w:rsid w:val="00AD455A"/>
    <w:rsid w:val="00AD4F27"/>
    <w:rsid w:val="00AD7D52"/>
    <w:rsid w:val="00AE1DF8"/>
    <w:rsid w:val="00AE1E1D"/>
    <w:rsid w:val="00AE3EF9"/>
    <w:rsid w:val="00AE47C1"/>
    <w:rsid w:val="00AE62AF"/>
    <w:rsid w:val="00AE7262"/>
    <w:rsid w:val="00AE7CA5"/>
    <w:rsid w:val="00AF5006"/>
    <w:rsid w:val="00AF589A"/>
    <w:rsid w:val="00B0131D"/>
    <w:rsid w:val="00B037EE"/>
    <w:rsid w:val="00B0533E"/>
    <w:rsid w:val="00B05EED"/>
    <w:rsid w:val="00B06F37"/>
    <w:rsid w:val="00B0725E"/>
    <w:rsid w:val="00B07C44"/>
    <w:rsid w:val="00B1090F"/>
    <w:rsid w:val="00B10DA0"/>
    <w:rsid w:val="00B113D2"/>
    <w:rsid w:val="00B11B6D"/>
    <w:rsid w:val="00B151BF"/>
    <w:rsid w:val="00B15949"/>
    <w:rsid w:val="00B15BD2"/>
    <w:rsid w:val="00B160F2"/>
    <w:rsid w:val="00B20A5C"/>
    <w:rsid w:val="00B21031"/>
    <w:rsid w:val="00B2132D"/>
    <w:rsid w:val="00B23A5A"/>
    <w:rsid w:val="00B24731"/>
    <w:rsid w:val="00B26AE2"/>
    <w:rsid w:val="00B2733D"/>
    <w:rsid w:val="00B27884"/>
    <w:rsid w:val="00B316F1"/>
    <w:rsid w:val="00B3226B"/>
    <w:rsid w:val="00B328EA"/>
    <w:rsid w:val="00B32B34"/>
    <w:rsid w:val="00B344D9"/>
    <w:rsid w:val="00B34CB4"/>
    <w:rsid w:val="00B34FD4"/>
    <w:rsid w:val="00B368B5"/>
    <w:rsid w:val="00B377DF"/>
    <w:rsid w:val="00B37ED8"/>
    <w:rsid w:val="00B4128F"/>
    <w:rsid w:val="00B42139"/>
    <w:rsid w:val="00B467C4"/>
    <w:rsid w:val="00B47780"/>
    <w:rsid w:val="00B51226"/>
    <w:rsid w:val="00B53009"/>
    <w:rsid w:val="00B53132"/>
    <w:rsid w:val="00B53559"/>
    <w:rsid w:val="00B53767"/>
    <w:rsid w:val="00B542EC"/>
    <w:rsid w:val="00B54F7A"/>
    <w:rsid w:val="00B56412"/>
    <w:rsid w:val="00B5796F"/>
    <w:rsid w:val="00B57F16"/>
    <w:rsid w:val="00B624BB"/>
    <w:rsid w:val="00B62912"/>
    <w:rsid w:val="00B66A3D"/>
    <w:rsid w:val="00B66ACE"/>
    <w:rsid w:val="00B66CA8"/>
    <w:rsid w:val="00B67958"/>
    <w:rsid w:val="00B700A9"/>
    <w:rsid w:val="00B7393B"/>
    <w:rsid w:val="00B762B5"/>
    <w:rsid w:val="00B76846"/>
    <w:rsid w:val="00B84FB9"/>
    <w:rsid w:val="00B87219"/>
    <w:rsid w:val="00B875D7"/>
    <w:rsid w:val="00B90206"/>
    <w:rsid w:val="00B93446"/>
    <w:rsid w:val="00B93E94"/>
    <w:rsid w:val="00B95307"/>
    <w:rsid w:val="00B96E8C"/>
    <w:rsid w:val="00BA0B81"/>
    <w:rsid w:val="00BA10A7"/>
    <w:rsid w:val="00BA1B6A"/>
    <w:rsid w:val="00BA28B4"/>
    <w:rsid w:val="00BA4092"/>
    <w:rsid w:val="00BA4D80"/>
    <w:rsid w:val="00BA627E"/>
    <w:rsid w:val="00BA6764"/>
    <w:rsid w:val="00BA7835"/>
    <w:rsid w:val="00BA7F1A"/>
    <w:rsid w:val="00BB437C"/>
    <w:rsid w:val="00BB4E2C"/>
    <w:rsid w:val="00BB5D92"/>
    <w:rsid w:val="00BB66C5"/>
    <w:rsid w:val="00BB7589"/>
    <w:rsid w:val="00BC10F5"/>
    <w:rsid w:val="00BC2390"/>
    <w:rsid w:val="00BC3BBF"/>
    <w:rsid w:val="00BC5062"/>
    <w:rsid w:val="00BD033A"/>
    <w:rsid w:val="00BD0509"/>
    <w:rsid w:val="00BD1688"/>
    <w:rsid w:val="00BD199F"/>
    <w:rsid w:val="00BD43E5"/>
    <w:rsid w:val="00BD53C9"/>
    <w:rsid w:val="00BD6F5B"/>
    <w:rsid w:val="00BE064A"/>
    <w:rsid w:val="00BE2E3F"/>
    <w:rsid w:val="00BE3C34"/>
    <w:rsid w:val="00BE760C"/>
    <w:rsid w:val="00BF044D"/>
    <w:rsid w:val="00BF10B9"/>
    <w:rsid w:val="00BF50F2"/>
    <w:rsid w:val="00BF6567"/>
    <w:rsid w:val="00BF665E"/>
    <w:rsid w:val="00BF66A7"/>
    <w:rsid w:val="00C01EEB"/>
    <w:rsid w:val="00C02828"/>
    <w:rsid w:val="00C035CA"/>
    <w:rsid w:val="00C03A43"/>
    <w:rsid w:val="00C112A9"/>
    <w:rsid w:val="00C159B8"/>
    <w:rsid w:val="00C16C38"/>
    <w:rsid w:val="00C16F17"/>
    <w:rsid w:val="00C179C1"/>
    <w:rsid w:val="00C208B9"/>
    <w:rsid w:val="00C212CC"/>
    <w:rsid w:val="00C21DAE"/>
    <w:rsid w:val="00C23F61"/>
    <w:rsid w:val="00C25AD5"/>
    <w:rsid w:val="00C25CA9"/>
    <w:rsid w:val="00C269D1"/>
    <w:rsid w:val="00C34F62"/>
    <w:rsid w:val="00C356B3"/>
    <w:rsid w:val="00C37D83"/>
    <w:rsid w:val="00C40B20"/>
    <w:rsid w:val="00C44835"/>
    <w:rsid w:val="00C478E0"/>
    <w:rsid w:val="00C506F3"/>
    <w:rsid w:val="00C50E2D"/>
    <w:rsid w:val="00C50EBC"/>
    <w:rsid w:val="00C52B6E"/>
    <w:rsid w:val="00C534CD"/>
    <w:rsid w:val="00C53908"/>
    <w:rsid w:val="00C5512B"/>
    <w:rsid w:val="00C561A8"/>
    <w:rsid w:val="00C569AD"/>
    <w:rsid w:val="00C5731D"/>
    <w:rsid w:val="00C61112"/>
    <w:rsid w:val="00C643BC"/>
    <w:rsid w:val="00C656CC"/>
    <w:rsid w:val="00C658EB"/>
    <w:rsid w:val="00C65CBF"/>
    <w:rsid w:val="00C6679A"/>
    <w:rsid w:val="00C723D7"/>
    <w:rsid w:val="00C72D15"/>
    <w:rsid w:val="00C7449D"/>
    <w:rsid w:val="00C74FB7"/>
    <w:rsid w:val="00C757CC"/>
    <w:rsid w:val="00C771B1"/>
    <w:rsid w:val="00C80DDF"/>
    <w:rsid w:val="00C847F7"/>
    <w:rsid w:val="00C87535"/>
    <w:rsid w:val="00C91CA7"/>
    <w:rsid w:val="00C93ABC"/>
    <w:rsid w:val="00C959C4"/>
    <w:rsid w:val="00CA1337"/>
    <w:rsid w:val="00CA5B33"/>
    <w:rsid w:val="00CA62E9"/>
    <w:rsid w:val="00CB0122"/>
    <w:rsid w:val="00CB05FF"/>
    <w:rsid w:val="00CB1862"/>
    <w:rsid w:val="00CB233F"/>
    <w:rsid w:val="00CB2952"/>
    <w:rsid w:val="00CB2DA4"/>
    <w:rsid w:val="00CB3031"/>
    <w:rsid w:val="00CB42C2"/>
    <w:rsid w:val="00CB473D"/>
    <w:rsid w:val="00CB6338"/>
    <w:rsid w:val="00CC0481"/>
    <w:rsid w:val="00CC06FC"/>
    <w:rsid w:val="00CC230E"/>
    <w:rsid w:val="00CC7F49"/>
    <w:rsid w:val="00CD1163"/>
    <w:rsid w:val="00CD21AB"/>
    <w:rsid w:val="00CD599E"/>
    <w:rsid w:val="00CD59A2"/>
    <w:rsid w:val="00CE1AA5"/>
    <w:rsid w:val="00CE2A8F"/>
    <w:rsid w:val="00CE2B4C"/>
    <w:rsid w:val="00CE3EDE"/>
    <w:rsid w:val="00CE3F41"/>
    <w:rsid w:val="00CE44D6"/>
    <w:rsid w:val="00CE752C"/>
    <w:rsid w:val="00CF0520"/>
    <w:rsid w:val="00CF25BD"/>
    <w:rsid w:val="00CF2DE3"/>
    <w:rsid w:val="00CF421F"/>
    <w:rsid w:val="00CF5013"/>
    <w:rsid w:val="00D001E7"/>
    <w:rsid w:val="00D007AF"/>
    <w:rsid w:val="00D00DD2"/>
    <w:rsid w:val="00D01E42"/>
    <w:rsid w:val="00D03CCB"/>
    <w:rsid w:val="00D066A6"/>
    <w:rsid w:val="00D107AB"/>
    <w:rsid w:val="00D1085E"/>
    <w:rsid w:val="00D10894"/>
    <w:rsid w:val="00D10E20"/>
    <w:rsid w:val="00D115D0"/>
    <w:rsid w:val="00D12396"/>
    <w:rsid w:val="00D12B86"/>
    <w:rsid w:val="00D14B59"/>
    <w:rsid w:val="00D14D35"/>
    <w:rsid w:val="00D15BBE"/>
    <w:rsid w:val="00D160C2"/>
    <w:rsid w:val="00D16FF2"/>
    <w:rsid w:val="00D170A5"/>
    <w:rsid w:val="00D2172C"/>
    <w:rsid w:val="00D231BF"/>
    <w:rsid w:val="00D2366F"/>
    <w:rsid w:val="00D245B2"/>
    <w:rsid w:val="00D279D8"/>
    <w:rsid w:val="00D30E31"/>
    <w:rsid w:val="00D31DF6"/>
    <w:rsid w:val="00D31F68"/>
    <w:rsid w:val="00D33344"/>
    <w:rsid w:val="00D3355A"/>
    <w:rsid w:val="00D33EF5"/>
    <w:rsid w:val="00D358F5"/>
    <w:rsid w:val="00D372C2"/>
    <w:rsid w:val="00D409F3"/>
    <w:rsid w:val="00D41E42"/>
    <w:rsid w:val="00D434F9"/>
    <w:rsid w:val="00D46907"/>
    <w:rsid w:val="00D46914"/>
    <w:rsid w:val="00D471A0"/>
    <w:rsid w:val="00D473E8"/>
    <w:rsid w:val="00D52348"/>
    <w:rsid w:val="00D53548"/>
    <w:rsid w:val="00D53797"/>
    <w:rsid w:val="00D53D99"/>
    <w:rsid w:val="00D54E07"/>
    <w:rsid w:val="00D55DCD"/>
    <w:rsid w:val="00D56648"/>
    <w:rsid w:val="00D6024D"/>
    <w:rsid w:val="00D60CB0"/>
    <w:rsid w:val="00D64BF8"/>
    <w:rsid w:val="00D654D0"/>
    <w:rsid w:val="00D67FAB"/>
    <w:rsid w:val="00D7033A"/>
    <w:rsid w:val="00D713AE"/>
    <w:rsid w:val="00D745C8"/>
    <w:rsid w:val="00D75651"/>
    <w:rsid w:val="00D757E1"/>
    <w:rsid w:val="00D7724F"/>
    <w:rsid w:val="00D805C2"/>
    <w:rsid w:val="00D8160D"/>
    <w:rsid w:val="00D8179B"/>
    <w:rsid w:val="00D81BA0"/>
    <w:rsid w:val="00D81BE8"/>
    <w:rsid w:val="00D81BEE"/>
    <w:rsid w:val="00D84384"/>
    <w:rsid w:val="00D84CAA"/>
    <w:rsid w:val="00D84DAE"/>
    <w:rsid w:val="00D850E6"/>
    <w:rsid w:val="00D85B5F"/>
    <w:rsid w:val="00D85BB1"/>
    <w:rsid w:val="00D87495"/>
    <w:rsid w:val="00D87554"/>
    <w:rsid w:val="00D94471"/>
    <w:rsid w:val="00D9504C"/>
    <w:rsid w:val="00D955FC"/>
    <w:rsid w:val="00D961AB"/>
    <w:rsid w:val="00D97FEC"/>
    <w:rsid w:val="00DA0815"/>
    <w:rsid w:val="00DA4260"/>
    <w:rsid w:val="00DA598C"/>
    <w:rsid w:val="00DA7644"/>
    <w:rsid w:val="00DA7D81"/>
    <w:rsid w:val="00DB00A3"/>
    <w:rsid w:val="00DB1626"/>
    <w:rsid w:val="00DB1888"/>
    <w:rsid w:val="00DB1D57"/>
    <w:rsid w:val="00DB22B4"/>
    <w:rsid w:val="00DB3A23"/>
    <w:rsid w:val="00DB3CDD"/>
    <w:rsid w:val="00DB7426"/>
    <w:rsid w:val="00DC0059"/>
    <w:rsid w:val="00DC1C4B"/>
    <w:rsid w:val="00DC2BF2"/>
    <w:rsid w:val="00DC356F"/>
    <w:rsid w:val="00DC35E8"/>
    <w:rsid w:val="00DC48EE"/>
    <w:rsid w:val="00DC4A00"/>
    <w:rsid w:val="00DC6B05"/>
    <w:rsid w:val="00DD0A8D"/>
    <w:rsid w:val="00DD2C61"/>
    <w:rsid w:val="00DD3479"/>
    <w:rsid w:val="00DD68CD"/>
    <w:rsid w:val="00DD6CDE"/>
    <w:rsid w:val="00DE0727"/>
    <w:rsid w:val="00DE0D0B"/>
    <w:rsid w:val="00DE1AF8"/>
    <w:rsid w:val="00DE24FC"/>
    <w:rsid w:val="00DE4329"/>
    <w:rsid w:val="00DE43AE"/>
    <w:rsid w:val="00DE4509"/>
    <w:rsid w:val="00DE6505"/>
    <w:rsid w:val="00DE6ECE"/>
    <w:rsid w:val="00DF1E1D"/>
    <w:rsid w:val="00DF4F32"/>
    <w:rsid w:val="00DF5491"/>
    <w:rsid w:val="00DF78BC"/>
    <w:rsid w:val="00E0035B"/>
    <w:rsid w:val="00E00768"/>
    <w:rsid w:val="00E00E94"/>
    <w:rsid w:val="00E061E8"/>
    <w:rsid w:val="00E07609"/>
    <w:rsid w:val="00E079D7"/>
    <w:rsid w:val="00E07A72"/>
    <w:rsid w:val="00E1000A"/>
    <w:rsid w:val="00E11D6F"/>
    <w:rsid w:val="00E15177"/>
    <w:rsid w:val="00E1693C"/>
    <w:rsid w:val="00E17422"/>
    <w:rsid w:val="00E2092F"/>
    <w:rsid w:val="00E21CF1"/>
    <w:rsid w:val="00E23388"/>
    <w:rsid w:val="00E23CCC"/>
    <w:rsid w:val="00E23CCD"/>
    <w:rsid w:val="00E23F2F"/>
    <w:rsid w:val="00E2614B"/>
    <w:rsid w:val="00E26E58"/>
    <w:rsid w:val="00E30AAF"/>
    <w:rsid w:val="00E3453C"/>
    <w:rsid w:val="00E364FB"/>
    <w:rsid w:val="00E36F00"/>
    <w:rsid w:val="00E3744E"/>
    <w:rsid w:val="00E4064D"/>
    <w:rsid w:val="00E42425"/>
    <w:rsid w:val="00E431D2"/>
    <w:rsid w:val="00E4464C"/>
    <w:rsid w:val="00E44CBA"/>
    <w:rsid w:val="00E4756E"/>
    <w:rsid w:val="00E5051A"/>
    <w:rsid w:val="00E506CE"/>
    <w:rsid w:val="00E513CE"/>
    <w:rsid w:val="00E533DD"/>
    <w:rsid w:val="00E53E2C"/>
    <w:rsid w:val="00E55CAB"/>
    <w:rsid w:val="00E55F4B"/>
    <w:rsid w:val="00E56668"/>
    <w:rsid w:val="00E57020"/>
    <w:rsid w:val="00E57EF0"/>
    <w:rsid w:val="00E60430"/>
    <w:rsid w:val="00E615EF"/>
    <w:rsid w:val="00E61EB5"/>
    <w:rsid w:val="00E6245E"/>
    <w:rsid w:val="00E6283A"/>
    <w:rsid w:val="00E62CF8"/>
    <w:rsid w:val="00E651DD"/>
    <w:rsid w:val="00E669D5"/>
    <w:rsid w:val="00E66BC7"/>
    <w:rsid w:val="00E6761E"/>
    <w:rsid w:val="00E677DB"/>
    <w:rsid w:val="00E715BA"/>
    <w:rsid w:val="00E72FD6"/>
    <w:rsid w:val="00E730F0"/>
    <w:rsid w:val="00E733A9"/>
    <w:rsid w:val="00E73AC8"/>
    <w:rsid w:val="00E74CF2"/>
    <w:rsid w:val="00E757A1"/>
    <w:rsid w:val="00E757AF"/>
    <w:rsid w:val="00E75ED5"/>
    <w:rsid w:val="00E77A75"/>
    <w:rsid w:val="00E77DD5"/>
    <w:rsid w:val="00E8080B"/>
    <w:rsid w:val="00E80EA1"/>
    <w:rsid w:val="00E82BD6"/>
    <w:rsid w:val="00E841AC"/>
    <w:rsid w:val="00E841D3"/>
    <w:rsid w:val="00E84465"/>
    <w:rsid w:val="00E84A3B"/>
    <w:rsid w:val="00E85073"/>
    <w:rsid w:val="00E85B00"/>
    <w:rsid w:val="00E8679B"/>
    <w:rsid w:val="00E878F4"/>
    <w:rsid w:val="00E909F8"/>
    <w:rsid w:val="00E93083"/>
    <w:rsid w:val="00E936ED"/>
    <w:rsid w:val="00E9519C"/>
    <w:rsid w:val="00E969C1"/>
    <w:rsid w:val="00E97749"/>
    <w:rsid w:val="00E979B0"/>
    <w:rsid w:val="00EA1058"/>
    <w:rsid w:val="00EA3224"/>
    <w:rsid w:val="00EA417A"/>
    <w:rsid w:val="00EA44AC"/>
    <w:rsid w:val="00EA50BA"/>
    <w:rsid w:val="00EA5670"/>
    <w:rsid w:val="00EA648D"/>
    <w:rsid w:val="00EB09C7"/>
    <w:rsid w:val="00EB0A01"/>
    <w:rsid w:val="00EB199D"/>
    <w:rsid w:val="00EB22AA"/>
    <w:rsid w:val="00EC0649"/>
    <w:rsid w:val="00EC069D"/>
    <w:rsid w:val="00EC46B3"/>
    <w:rsid w:val="00EC7336"/>
    <w:rsid w:val="00EC7380"/>
    <w:rsid w:val="00ED187E"/>
    <w:rsid w:val="00ED57B8"/>
    <w:rsid w:val="00ED6CD0"/>
    <w:rsid w:val="00ED7CDC"/>
    <w:rsid w:val="00EE1C56"/>
    <w:rsid w:val="00EE22FC"/>
    <w:rsid w:val="00EE269B"/>
    <w:rsid w:val="00EE29A0"/>
    <w:rsid w:val="00EE4C50"/>
    <w:rsid w:val="00EE6188"/>
    <w:rsid w:val="00EE695D"/>
    <w:rsid w:val="00EE6A10"/>
    <w:rsid w:val="00EE70EF"/>
    <w:rsid w:val="00EF10BB"/>
    <w:rsid w:val="00EF25A7"/>
    <w:rsid w:val="00EF2748"/>
    <w:rsid w:val="00EF36C9"/>
    <w:rsid w:val="00EF3946"/>
    <w:rsid w:val="00EF4397"/>
    <w:rsid w:val="00EF4FFB"/>
    <w:rsid w:val="00EF7424"/>
    <w:rsid w:val="00F00140"/>
    <w:rsid w:val="00F00BCA"/>
    <w:rsid w:val="00F0221A"/>
    <w:rsid w:val="00F02272"/>
    <w:rsid w:val="00F04763"/>
    <w:rsid w:val="00F11B16"/>
    <w:rsid w:val="00F13C03"/>
    <w:rsid w:val="00F156CB"/>
    <w:rsid w:val="00F161EA"/>
    <w:rsid w:val="00F16594"/>
    <w:rsid w:val="00F223AE"/>
    <w:rsid w:val="00F22838"/>
    <w:rsid w:val="00F234F3"/>
    <w:rsid w:val="00F23890"/>
    <w:rsid w:val="00F24EC1"/>
    <w:rsid w:val="00F266FE"/>
    <w:rsid w:val="00F27031"/>
    <w:rsid w:val="00F2727C"/>
    <w:rsid w:val="00F30153"/>
    <w:rsid w:val="00F30261"/>
    <w:rsid w:val="00F3027A"/>
    <w:rsid w:val="00F30C68"/>
    <w:rsid w:val="00F33023"/>
    <w:rsid w:val="00F330F2"/>
    <w:rsid w:val="00F34F7D"/>
    <w:rsid w:val="00F351C0"/>
    <w:rsid w:val="00F35753"/>
    <w:rsid w:val="00F35E67"/>
    <w:rsid w:val="00F36140"/>
    <w:rsid w:val="00F409D8"/>
    <w:rsid w:val="00F41266"/>
    <w:rsid w:val="00F41BD5"/>
    <w:rsid w:val="00F42ACF"/>
    <w:rsid w:val="00F43AD6"/>
    <w:rsid w:val="00F46C34"/>
    <w:rsid w:val="00F5198C"/>
    <w:rsid w:val="00F51C36"/>
    <w:rsid w:val="00F51CBC"/>
    <w:rsid w:val="00F51D0D"/>
    <w:rsid w:val="00F545EB"/>
    <w:rsid w:val="00F574B6"/>
    <w:rsid w:val="00F600D2"/>
    <w:rsid w:val="00F61B4F"/>
    <w:rsid w:val="00F63ECF"/>
    <w:rsid w:val="00F66429"/>
    <w:rsid w:val="00F67805"/>
    <w:rsid w:val="00F67CB9"/>
    <w:rsid w:val="00F73413"/>
    <w:rsid w:val="00F74751"/>
    <w:rsid w:val="00F81046"/>
    <w:rsid w:val="00F826F3"/>
    <w:rsid w:val="00F82EE3"/>
    <w:rsid w:val="00F83ECD"/>
    <w:rsid w:val="00F84192"/>
    <w:rsid w:val="00F858DB"/>
    <w:rsid w:val="00F85CA6"/>
    <w:rsid w:val="00F85D45"/>
    <w:rsid w:val="00F9061E"/>
    <w:rsid w:val="00F907C3"/>
    <w:rsid w:val="00F90F1A"/>
    <w:rsid w:val="00F919A7"/>
    <w:rsid w:val="00F91E36"/>
    <w:rsid w:val="00F927B3"/>
    <w:rsid w:val="00F93AC1"/>
    <w:rsid w:val="00F940DF"/>
    <w:rsid w:val="00F95CC9"/>
    <w:rsid w:val="00F97423"/>
    <w:rsid w:val="00F97601"/>
    <w:rsid w:val="00F97DDA"/>
    <w:rsid w:val="00FA06E2"/>
    <w:rsid w:val="00FA09BD"/>
    <w:rsid w:val="00FA23E5"/>
    <w:rsid w:val="00FA346F"/>
    <w:rsid w:val="00FA35D7"/>
    <w:rsid w:val="00FA3CCA"/>
    <w:rsid w:val="00FA5696"/>
    <w:rsid w:val="00FA5AF6"/>
    <w:rsid w:val="00FA623D"/>
    <w:rsid w:val="00FA7BC9"/>
    <w:rsid w:val="00FB02AE"/>
    <w:rsid w:val="00FB0B01"/>
    <w:rsid w:val="00FB27B5"/>
    <w:rsid w:val="00FB394E"/>
    <w:rsid w:val="00FB4CC1"/>
    <w:rsid w:val="00FB51D9"/>
    <w:rsid w:val="00FB6CC6"/>
    <w:rsid w:val="00FB7B30"/>
    <w:rsid w:val="00FC028A"/>
    <w:rsid w:val="00FC03FD"/>
    <w:rsid w:val="00FC13F3"/>
    <w:rsid w:val="00FC2B80"/>
    <w:rsid w:val="00FC34BD"/>
    <w:rsid w:val="00FC3A6B"/>
    <w:rsid w:val="00FC4F36"/>
    <w:rsid w:val="00FC54CA"/>
    <w:rsid w:val="00FC6B16"/>
    <w:rsid w:val="00FD08DE"/>
    <w:rsid w:val="00FD0A86"/>
    <w:rsid w:val="00FD362F"/>
    <w:rsid w:val="00FD3727"/>
    <w:rsid w:val="00FD4C5C"/>
    <w:rsid w:val="00FD4F2E"/>
    <w:rsid w:val="00FD5011"/>
    <w:rsid w:val="00FD5F15"/>
    <w:rsid w:val="00FD79BA"/>
    <w:rsid w:val="00FE0039"/>
    <w:rsid w:val="00FE0094"/>
    <w:rsid w:val="00FE08D6"/>
    <w:rsid w:val="00FE1040"/>
    <w:rsid w:val="00FE130D"/>
    <w:rsid w:val="00FE1A12"/>
    <w:rsid w:val="00FE2353"/>
    <w:rsid w:val="00FE5359"/>
    <w:rsid w:val="00FE7541"/>
    <w:rsid w:val="00FF0411"/>
    <w:rsid w:val="00FF0762"/>
    <w:rsid w:val="00FF10B6"/>
    <w:rsid w:val="00FF14C1"/>
    <w:rsid w:val="00FF1CAF"/>
    <w:rsid w:val="00FF1E97"/>
    <w:rsid w:val="00FF38EB"/>
    <w:rsid w:val="00FF610C"/>
    <w:rsid w:val="00FF6276"/>
    <w:rsid w:val="00FF65F2"/>
    <w:rsid w:val="00FF698C"/>
    <w:rsid w:val="00FF6E4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40EB"/>
    <w:rPr>
      <w:rFonts w:ascii="Tahoma" w:hAnsi="Tahoma" w:cs="Tahoma"/>
      <w:sz w:val="16"/>
      <w:szCs w:val="16"/>
      <w:lang w:eastAsia="en-US"/>
    </w:rPr>
  </w:style>
  <w:style w:type="character" w:styleId="Hyperlink">
    <w:name w:val="Hyperlink"/>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uiPriority w:val="22"/>
    <w:qFormat/>
    <w:rsid w:val="00CE3EDE"/>
    <w:rPr>
      <w:b/>
      <w:bCs/>
    </w:rPr>
  </w:style>
  <w:style w:type="paragraph" w:customStyle="1" w:styleId="naisf">
    <w:name w:val="naisf"/>
    <w:basedOn w:val="Normal"/>
    <w:link w:val="naisfChar"/>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link w:val="CommentText"/>
    <w:semiHidden/>
    <w:rsid w:val="00607ACA"/>
    <w:rPr>
      <w:lang w:eastAsia="en-US"/>
    </w:rPr>
  </w:style>
  <w:style w:type="paragraph" w:styleId="CommentSubject">
    <w:name w:val="annotation subject"/>
    <w:basedOn w:val="CommentText"/>
    <w:next w:val="CommentText"/>
    <w:link w:val="CommentSubjectChar"/>
    <w:semiHidden/>
    <w:unhideWhenUsed/>
    <w:rsid w:val="00607ACA"/>
    <w:pPr>
      <w:spacing w:line="276" w:lineRule="auto"/>
    </w:pPr>
    <w:rPr>
      <w:b/>
      <w:bCs/>
    </w:rPr>
  </w:style>
  <w:style w:type="character" w:customStyle="1" w:styleId="CommentSubjectChar">
    <w:name w:val="Comment Subject 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link w:val="BodyText2"/>
    <w:rsid w:val="00FD5011"/>
    <w:rPr>
      <w:rFonts w:ascii="Times New Roman" w:eastAsia="Times New Roman" w:hAnsi="Times New Roman"/>
      <w:sz w:val="24"/>
      <w:szCs w:val="24"/>
    </w:rPr>
  </w:style>
  <w:style w:type="character" w:customStyle="1" w:styleId="NormalWebChar">
    <w:name w:val="Normal (Web) Char"/>
    <w:link w:val="NormalWeb"/>
    <w:uiPriority w:val="99"/>
    <w:locked/>
    <w:rsid w:val="0082289E"/>
    <w:rPr>
      <w:rFonts w:ascii="Times New Roman" w:eastAsia="Times New Roman" w:hAnsi="Times New Roman"/>
      <w:sz w:val="24"/>
      <w:szCs w:val="24"/>
    </w:rPr>
  </w:style>
  <w:style w:type="character" w:customStyle="1" w:styleId="Heading1Char">
    <w:name w:val="Heading 1 Char"/>
    <w:link w:val="Heading1"/>
    <w:uiPriority w:val="9"/>
    <w:rsid w:val="00DC6B05"/>
    <w:rPr>
      <w:rFonts w:ascii="Cambria" w:eastAsia="Times New Roman" w:hAnsi="Cambria" w:cs="Times New Roman"/>
      <w:b/>
      <w:bCs/>
      <w:color w:val="365F91"/>
      <w:sz w:val="28"/>
      <w:szCs w:val="28"/>
      <w:lang w:eastAsia="en-US"/>
    </w:rPr>
  </w:style>
  <w:style w:type="character" w:styleId="FollowedHyperlink">
    <w:name w:val="FollowedHyperlink"/>
    <w:uiPriority w:val="99"/>
    <w:semiHidden/>
    <w:unhideWhenUsed/>
    <w:rsid w:val="00355629"/>
    <w:rPr>
      <w:color w:val="800080"/>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semiHidden/>
    <w:unhideWhenUsed/>
    <w:rsid w:val="002C2267"/>
    <w:rPr>
      <w:sz w:val="16"/>
      <w:szCs w:val="16"/>
    </w:rPr>
  </w:style>
  <w:style w:type="paragraph" w:styleId="BodyText">
    <w:name w:val="Body Text"/>
    <w:aliases w:val=" Rakstz."/>
    <w:basedOn w:val="Normal"/>
    <w:link w:val="BodyTextChar"/>
    <w:rsid w:val="00342867"/>
    <w:pPr>
      <w:spacing w:after="120" w:line="240" w:lineRule="auto"/>
    </w:pPr>
    <w:rPr>
      <w:rFonts w:ascii="Times New Roman" w:eastAsia="Times New Roman" w:hAnsi="Times New Roman"/>
      <w:sz w:val="24"/>
      <w:szCs w:val="24"/>
    </w:rPr>
  </w:style>
  <w:style w:type="character" w:customStyle="1" w:styleId="BodyTextChar">
    <w:name w:val="Body Text Char"/>
    <w:aliases w:val=" Rakstz. Char"/>
    <w:link w:val="BodyText"/>
    <w:rsid w:val="00342867"/>
    <w:rPr>
      <w:rFonts w:ascii="Times New Roman" w:eastAsia="Times New Roman" w:hAnsi="Times New Roman"/>
      <w:sz w:val="24"/>
      <w:szCs w:val="24"/>
      <w:lang w:eastAsia="en-US"/>
    </w:rPr>
  </w:style>
  <w:style w:type="paragraph" w:styleId="z-BottomofForm">
    <w:name w:val="HTML Bottom of Form"/>
    <w:basedOn w:val="Normal"/>
    <w:next w:val="Normal"/>
    <w:link w:val="z-BottomofFormChar"/>
    <w:hidden/>
    <w:uiPriority w:val="99"/>
    <w:rsid w:val="000504F6"/>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link w:val="z-BottomofForm"/>
    <w:uiPriority w:val="99"/>
    <w:rsid w:val="000504F6"/>
    <w:rPr>
      <w:rFonts w:ascii="Arial" w:eastAsia="Times New Roman" w:hAnsi="Arial" w:cs="Arial"/>
      <w:vanish/>
      <w:sz w:val="16"/>
      <w:szCs w:val="16"/>
    </w:rPr>
  </w:style>
  <w:style w:type="paragraph" w:customStyle="1" w:styleId="naisnod">
    <w:name w:val="naisnod"/>
    <w:basedOn w:val="Normal"/>
    <w:rsid w:val="000D16A5"/>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0D16A5"/>
    <w:pPr>
      <w:autoSpaceDE w:val="0"/>
      <w:autoSpaceDN w:val="0"/>
      <w:adjustRightInd w:val="0"/>
    </w:pPr>
    <w:rPr>
      <w:rFonts w:ascii="EUAlbertina" w:eastAsia="Times New Roman"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CE44D6"/>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link w:val="FootnoteText"/>
    <w:rsid w:val="00CE44D6"/>
    <w:rPr>
      <w:rFonts w:ascii="Times New Roman" w:eastAsia="Times New Roman" w:hAnsi="Times New Roman"/>
    </w:rPr>
  </w:style>
  <w:style w:type="character" w:styleId="FootnoteReference">
    <w:name w:val="footnote reference"/>
    <w:aliases w:val="Footnote Reference Number,SUPERS"/>
    <w:uiPriority w:val="99"/>
    <w:rsid w:val="004675E5"/>
    <w:rPr>
      <w:vertAlign w:val="superscript"/>
    </w:rPr>
  </w:style>
  <w:style w:type="character" w:customStyle="1" w:styleId="naisfChar">
    <w:name w:val="naisf Char"/>
    <w:link w:val="naisf"/>
    <w:locked/>
    <w:rsid w:val="006067E8"/>
    <w:rPr>
      <w:rFonts w:ascii="Times New Roman" w:eastAsia="Times New Roman" w:hAnsi="Times New Roman"/>
      <w:sz w:val="24"/>
      <w:szCs w:val="24"/>
    </w:rPr>
  </w:style>
  <w:style w:type="paragraph" w:customStyle="1" w:styleId="body">
    <w:name w:val="body"/>
    <w:basedOn w:val="Normal"/>
    <w:uiPriority w:val="99"/>
    <w:rsid w:val="00465BBD"/>
    <w:pPr>
      <w:shd w:val="clear" w:color="auto" w:fill="C9E1DF"/>
      <w:spacing w:before="100" w:beforeAutospacing="1" w:after="100" w:afterAutospacing="1" w:line="240" w:lineRule="auto"/>
    </w:pPr>
    <w:rPr>
      <w:rFonts w:ascii="Arial" w:eastAsia="Times New Roman" w:hAnsi="Arial" w:cs="Arial"/>
      <w:color w:val="333333"/>
      <w:sz w:val="24"/>
      <w:szCs w:val="24"/>
      <w:lang w:eastAsia="lv-LV"/>
    </w:rPr>
  </w:style>
  <w:style w:type="character" w:customStyle="1" w:styleId="spelle">
    <w:name w:val="spelle"/>
    <w:basedOn w:val="DefaultParagraphFont"/>
    <w:rsid w:val="00721B0B"/>
  </w:style>
  <w:style w:type="paragraph" w:styleId="BodyTextIndent2">
    <w:name w:val="Body Text Indent 2"/>
    <w:basedOn w:val="Normal"/>
    <w:link w:val="BodyTextIndent2Char"/>
    <w:uiPriority w:val="99"/>
    <w:unhideWhenUsed/>
    <w:rsid w:val="00372AC5"/>
    <w:pPr>
      <w:spacing w:after="120" w:line="480" w:lineRule="auto"/>
      <w:ind w:left="283"/>
    </w:pPr>
    <w:rPr>
      <w:rFonts w:eastAsia="Times New Roman"/>
      <w:lang w:eastAsia="lv-LV"/>
    </w:rPr>
  </w:style>
  <w:style w:type="character" w:customStyle="1" w:styleId="BodyTextIndent2Char">
    <w:name w:val="Body Text Indent 2 Char"/>
    <w:link w:val="BodyTextIndent2"/>
    <w:uiPriority w:val="99"/>
    <w:rsid w:val="00372AC5"/>
    <w:rPr>
      <w:rFonts w:eastAsia="Times New Roman"/>
      <w:sz w:val="22"/>
      <w:szCs w:val="22"/>
    </w:rPr>
  </w:style>
  <w:style w:type="character" w:customStyle="1" w:styleId="st1">
    <w:name w:val="st1"/>
    <w:basedOn w:val="DefaultParagraphFont"/>
    <w:rsid w:val="00903678"/>
  </w:style>
  <w:style w:type="paragraph" w:styleId="NoSpacing">
    <w:name w:val="No Spacing"/>
    <w:uiPriority w:val="1"/>
    <w:qFormat/>
    <w:rsid w:val="005003D5"/>
    <w:pPr>
      <w:widowControl w:val="0"/>
      <w:ind w:firstLine="720"/>
      <w:jc w:val="both"/>
    </w:pPr>
    <w:rPr>
      <w:rFonts w:ascii="Times New Roman" w:eastAsia="Times New Roman" w:hAnsi="Times New Roman"/>
      <w:sz w:val="26"/>
      <w:szCs w:val="28"/>
      <w:lang w:val="en-AU" w:eastAsia="en-US"/>
    </w:rPr>
  </w:style>
  <w:style w:type="character" w:customStyle="1" w:styleId="head61">
    <w:name w:val="head61"/>
    <w:rsid w:val="00BA10A7"/>
    <w:rPr>
      <w:rFonts w:ascii="Arial" w:hAnsi="Arial" w:cs="Arial" w:hint="default"/>
      <w:b/>
      <w:bCs/>
      <w:color w:val="666666"/>
      <w:sz w:val="21"/>
      <w:szCs w:val="21"/>
    </w:rPr>
  </w:style>
  <w:style w:type="paragraph" w:styleId="ListBullet">
    <w:name w:val="List Bullet"/>
    <w:basedOn w:val="Normal"/>
    <w:uiPriority w:val="99"/>
    <w:semiHidden/>
    <w:unhideWhenUsed/>
    <w:rsid w:val="00DE4509"/>
    <w:pPr>
      <w:numPr>
        <w:numId w:val="17"/>
      </w:numPr>
      <w:spacing w:after="0" w:line="240" w:lineRule="auto"/>
      <w:contextualSpacing/>
    </w:pPr>
    <w:rPr>
      <w:rFonts w:ascii="Times New Roman" w:eastAsia="Times New Roman" w:hAnsi="Times New Roman"/>
      <w:sz w:val="24"/>
      <w:szCs w:val="24"/>
      <w:lang w:eastAsia="lv-LV"/>
    </w:rPr>
  </w:style>
  <w:style w:type="paragraph" w:customStyle="1" w:styleId="doc-ti">
    <w:name w:val="doc-ti"/>
    <w:basedOn w:val="Normal"/>
    <w:rsid w:val="002355F9"/>
    <w:pPr>
      <w:spacing w:before="240" w:after="120" w:line="240" w:lineRule="auto"/>
      <w:jc w:val="center"/>
    </w:pPr>
    <w:rPr>
      <w:rFonts w:ascii="Times New Roman" w:eastAsia="Times New Roman" w:hAnsi="Times New Roman"/>
      <w:b/>
      <w:bCs/>
      <w:sz w:val="18"/>
      <w:szCs w:val="18"/>
      <w:lang w:eastAsia="lv-LV"/>
    </w:rPr>
  </w:style>
  <w:style w:type="paragraph" w:customStyle="1" w:styleId="labojumupamats">
    <w:name w:val="labojumu_pamats"/>
    <w:basedOn w:val="Normal"/>
    <w:rsid w:val="00F41BD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rsid w:val="00F41BD5"/>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59"/>
    <w:rsid w:val="00F41BD5"/>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abeznumura">
    <w:name w:val="Daļa bez numura"/>
    <w:basedOn w:val="Normal"/>
    <w:qFormat/>
    <w:rsid w:val="007C0947"/>
    <w:pPr>
      <w:widowControl w:val="0"/>
      <w:adjustRightInd w:val="0"/>
      <w:spacing w:before="120" w:after="120" w:line="240" w:lineRule="auto"/>
      <w:ind w:firstLine="720"/>
      <w:jc w:val="both"/>
      <w:textAlignment w:val="baseline"/>
    </w:pPr>
    <w:rPr>
      <w:rFonts w:ascii="Times New Roman" w:eastAsia="Times New Roman" w:hAnsi="Times New Roman"/>
      <w:sz w:val="28"/>
      <w:szCs w:val="28"/>
      <w:lang w:eastAsia="lv-LV"/>
    </w:rPr>
  </w:style>
  <w:style w:type="paragraph" w:customStyle="1" w:styleId="mt-translation1">
    <w:name w:val="mt-translation1"/>
    <w:basedOn w:val="Normal"/>
    <w:rsid w:val="0043060F"/>
    <w:pPr>
      <w:spacing w:after="0" w:line="240" w:lineRule="auto"/>
    </w:pPr>
    <w:rPr>
      <w:rFonts w:ascii="Segoe UI" w:hAnsi="Segoe UI" w:cs="Segoe UI"/>
      <w:color w:val="000000"/>
      <w:lang w:eastAsia="lv-LV"/>
    </w:rPr>
  </w:style>
  <w:style w:type="character" w:customStyle="1" w:styleId="c1">
    <w:name w:val="c1"/>
    <w:rsid w:val="00606DB8"/>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40EB"/>
    <w:rPr>
      <w:rFonts w:ascii="Tahoma" w:hAnsi="Tahoma" w:cs="Tahoma"/>
      <w:sz w:val="16"/>
      <w:szCs w:val="16"/>
      <w:lang w:eastAsia="en-US"/>
    </w:rPr>
  </w:style>
  <w:style w:type="character" w:styleId="Hyperlink">
    <w:name w:val="Hyperlink"/>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uiPriority w:val="22"/>
    <w:qFormat/>
    <w:rsid w:val="00CE3EDE"/>
    <w:rPr>
      <w:b/>
      <w:bCs/>
    </w:rPr>
  </w:style>
  <w:style w:type="paragraph" w:customStyle="1" w:styleId="naisf">
    <w:name w:val="naisf"/>
    <w:basedOn w:val="Normal"/>
    <w:link w:val="naisfChar"/>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link w:val="CommentText"/>
    <w:semiHidden/>
    <w:rsid w:val="00607ACA"/>
    <w:rPr>
      <w:lang w:eastAsia="en-US"/>
    </w:rPr>
  </w:style>
  <w:style w:type="paragraph" w:styleId="CommentSubject">
    <w:name w:val="annotation subject"/>
    <w:basedOn w:val="CommentText"/>
    <w:next w:val="CommentText"/>
    <w:link w:val="CommentSubjectChar"/>
    <w:semiHidden/>
    <w:unhideWhenUsed/>
    <w:rsid w:val="00607ACA"/>
    <w:pPr>
      <w:spacing w:line="276" w:lineRule="auto"/>
    </w:pPr>
    <w:rPr>
      <w:b/>
      <w:bCs/>
    </w:rPr>
  </w:style>
  <w:style w:type="character" w:customStyle="1" w:styleId="CommentSubjectChar">
    <w:name w:val="Comment Subject 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link w:val="BodyText2"/>
    <w:rsid w:val="00FD5011"/>
    <w:rPr>
      <w:rFonts w:ascii="Times New Roman" w:eastAsia="Times New Roman" w:hAnsi="Times New Roman"/>
      <w:sz w:val="24"/>
      <w:szCs w:val="24"/>
    </w:rPr>
  </w:style>
  <w:style w:type="character" w:customStyle="1" w:styleId="NormalWebChar">
    <w:name w:val="Normal (Web) Char"/>
    <w:link w:val="NormalWeb"/>
    <w:uiPriority w:val="99"/>
    <w:locked/>
    <w:rsid w:val="0082289E"/>
    <w:rPr>
      <w:rFonts w:ascii="Times New Roman" w:eastAsia="Times New Roman" w:hAnsi="Times New Roman"/>
      <w:sz w:val="24"/>
      <w:szCs w:val="24"/>
    </w:rPr>
  </w:style>
  <w:style w:type="character" w:customStyle="1" w:styleId="Heading1Char">
    <w:name w:val="Heading 1 Char"/>
    <w:link w:val="Heading1"/>
    <w:uiPriority w:val="9"/>
    <w:rsid w:val="00DC6B05"/>
    <w:rPr>
      <w:rFonts w:ascii="Cambria" w:eastAsia="Times New Roman" w:hAnsi="Cambria" w:cs="Times New Roman"/>
      <w:b/>
      <w:bCs/>
      <w:color w:val="365F91"/>
      <w:sz w:val="28"/>
      <w:szCs w:val="28"/>
      <w:lang w:eastAsia="en-US"/>
    </w:rPr>
  </w:style>
  <w:style w:type="character" w:styleId="FollowedHyperlink">
    <w:name w:val="FollowedHyperlink"/>
    <w:uiPriority w:val="99"/>
    <w:semiHidden/>
    <w:unhideWhenUsed/>
    <w:rsid w:val="00355629"/>
    <w:rPr>
      <w:color w:val="800080"/>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semiHidden/>
    <w:unhideWhenUsed/>
    <w:rsid w:val="002C2267"/>
    <w:rPr>
      <w:sz w:val="16"/>
      <w:szCs w:val="16"/>
    </w:rPr>
  </w:style>
  <w:style w:type="paragraph" w:styleId="BodyText">
    <w:name w:val="Body Text"/>
    <w:aliases w:val=" Rakstz."/>
    <w:basedOn w:val="Normal"/>
    <w:link w:val="BodyTextChar"/>
    <w:rsid w:val="00342867"/>
    <w:pPr>
      <w:spacing w:after="120" w:line="240" w:lineRule="auto"/>
    </w:pPr>
    <w:rPr>
      <w:rFonts w:ascii="Times New Roman" w:eastAsia="Times New Roman" w:hAnsi="Times New Roman"/>
      <w:sz w:val="24"/>
      <w:szCs w:val="24"/>
    </w:rPr>
  </w:style>
  <w:style w:type="character" w:customStyle="1" w:styleId="BodyTextChar">
    <w:name w:val="Body Text Char"/>
    <w:aliases w:val=" Rakstz. Char"/>
    <w:link w:val="BodyText"/>
    <w:rsid w:val="00342867"/>
    <w:rPr>
      <w:rFonts w:ascii="Times New Roman" w:eastAsia="Times New Roman" w:hAnsi="Times New Roman"/>
      <w:sz w:val="24"/>
      <w:szCs w:val="24"/>
      <w:lang w:eastAsia="en-US"/>
    </w:rPr>
  </w:style>
  <w:style w:type="paragraph" w:styleId="z-BottomofForm">
    <w:name w:val="HTML Bottom of Form"/>
    <w:basedOn w:val="Normal"/>
    <w:next w:val="Normal"/>
    <w:link w:val="z-BottomofFormChar"/>
    <w:hidden/>
    <w:uiPriority w:val="99"/>
    <w:rsid w:val="000504F6"/>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link w:val="z-BottomofForm"/>
    <w:uiPriority w:val="99"/>
    <w:rsid w:val="000504F6"/>
    <w:rPr>
      <w:rFonts w:ascii="Arial" w:eastAsia="Times New Roman" w:hAnsi="Arial" w:cs="Arial"/>
      <w:vanish/>
      <w:sz w:val="16"/>
      <w:szCs w:val="16"/>
    </w:rPr>
  </w:style>
  <w:style w:type="paragraph" w:customStyle="1" w:styleId="naisnod">
    <w:name w:val="naisnod"/>
    <w:basedOn w:val="Normal"/>
    <w:rsid w:val="000D16A5"/>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0D16A5"/>
    <w:pPr>
      <w:autoSpaceDE w:val="0"/>
      <w:autoSpaceDN w:val="0"/>
      <w:adjustRightInd w:val="0"/>
    </w:pPr>
    <w:rPr>
      <w:rFonts w:ascii="EUAlbertina" w:eastAsia="Times New Roman"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CE44D6"/>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link w:val="FootnoteText"/>
    <w:rsid w:val="00CE44D6"/>
    <w:rPr>
      <w:rFonts w:ascii="Times New Roman" w:eastAsia="Times New Roman" w:hAnsi="Times New Roman"/>
    </w:rPr>
  </w:style>
  <w:style w:type="character" w:styleId="FootnoteReference">
    <w:name w:val="footnote reference"/>
    <w:aliases w:val="Footnote Reference Number,SUPERS"/>
    <w:uiPriority w:val="99"/>
    <w:rsid w:val="004675E5"/>
    <w:rPr>
      <w:vertAlign w:val="superscript"/>
    </w:rPr>
  </w:style>
  <w:style w:type="character" w:customStyle="1" w:styleId="naisfChar">
    <w:name w:val="naisf Char"/>
    <w:link w:val="naisf"/>
    <w:locked/>
    <w:rsid w:val="006067E8"/>
    <w:rPr>
      <w:rFonts w:ascii="Times New Roman" w:eastAsia="Times New Roman" w:hAnsi="Times New Roman"/>
      <w:sz w:val="24"/>
      <w:szCs w:val="24"/>
    </w:rPr>
  </w:style>
  <w:style w:type="paragraph" w:customStyle="1" w:styleId="body">
    <w:name w:val="body"/>
    <w:basedOn w:val="Normal"/>
    <w:uiPriority w:val="99"/>
    <w:rsid w:val="00465BBD"/>
    <w:pPr>
      <w:shd w:val="clear" w:color="auto" w:fill="C9E1DF"/>
      <w:spacing w:before="100" w:beforeAutospacing="1" w:after="100" w:afterAutospacing="1" w:line="240" w:lineRule="auto"/>
    </w:pPr>
    <w:rPr>
      <w:rFonts w:ascii="Arial" w:eastAsia="Times New Roman" w:hAnsi="Arial" w:cs="Arial"/>
      <w:color w:val="333333"/>
      <w:sz w:val="24"/>
      <w:szCs w:val="24"/>
      <w:lang w:eastAsia="lv-LV"/>
    </w:rPr>
  </w:style>
  <w:style w:type="character" w:customStyle="1" w:styleId="spelle">
    <w:name w:val="spelle"/>
    <w:basedOn w:val="DefaultParagraphFont"/>
    <w:rsid w:val="00721B0B"/>
  </w:style>
  <w:style w:type="paragraph" w:styleId="BodyTextIndent2">
    <w:name w:val="Body Text Indent 2"/>
    <w:basedOn w:val="Normal"/>
    <w:link w:val="BodyTextIndent2Char"/>
    <w:uiPriority w:val="99"/>
    <w:unhideWhenUsed/>
    <w:rsid w:val="00372AC5"/>
    <w:pPr>
      <w:spacing w:after="120" w:line="480" w:lineRule="auto"/>
      <w:ind w:left="283"/>
    </w:pPr>
    <w:rPr>
      <w:rFonts w:eastAsia="Times New Roman"/>
      <w:lang w:eastAsia="lv-LV"/>
    </w:rPr>
  </w:style>
  <w:style w:type="character" w:customStyle="1" w:styleId="BodyTextIndent2Char">
    <w:name w:val="Body Text Indent 2 Char"/>
    <w:link w:val="BodyTextIndent2"/>
    <w:uiPriority w:val="99"/>
    <w:rsid w:val="00372AC5"/>
    <w:rPr>
      <w:rFonts w:eastAsia="Times New Roman"/>
      <w:sz w:val="22"/>
      <w:szCs w:val="22"/>
    </w:rPr>
  </w:style>
  <w:style w:type="character" w:customStyle="1" w:styleId="st1">
    <w:name w:val="st1"/>
    <w:basedOn w:val="DefaultParagraphFont"/>
    <w:rsid w:val="00903678"/>
  </w:style>
  <w:style w:type="paragraph" w:styleId="NoSpacing">
    <w:name w:val="No Spacing"/>
    <w:uiPriority w:val="1"/>
    <w:qFormat/>
    <w:rsid w:val="005003D5"/>
    <w:pPr>
      <w:widowControl w:val="0"/>
      <w:ind w:firstLine="720"/>
      <w:jc w:val="both"/>
    </w:pPr>
    <w:rPr>
      <w:rFonts w:ascii="Times New Roman" w:eastAsia="Times New Roman" w:hAnsi="Times New Roman"/>
      <w:sz w:val="26"/>
      <w:szCs w:val="28"/>
      <w:lang w:val="en-AU" w:eastAsia="en-US"/>
    </w:rPr>
  </w:style>
  <w:style w:type="character" w:customStyle="1" w:styleId="head61">
    <w:name w:val="head61"/>
    <w:rsid w:val="00BA10A7"/>
    <w:rPr>
      <w:rFonts w:ascii="Arial" w:hAnsi="Arial" w:cs="Arial" w:hint="default"/>
      <w:b/>
      <w:bCs/>
      <w:color w:val="666666"/>
      <w:sz w:val="21"/>
      <w:szCs w:val="21"/>
    </w:rPr>
  </w:style>
  <w:style w:type="paragraph" w:styleId="ListBullet">
    <w:name w:val="List Bullet"/>
    <w:basedOn w:val="Normal"/>
    <w:uiPriority w:val="99"/>
    <w:semiHidden/>
    <w:unhideWhenUsed/>
    <w:rsid w:val="00DE4509"/>
    <w:pPr>
      <w:numPr>
        <w:numId w:val="17"/>
      </w:numPr>
      <w:spacing w:after="0" w:line="240" w:lineRule="auto"/>
      <w:contextualSpacing/>
    </w:pPr>
    <w:rPr>
      <w:rFonts w:ascii="Times New Roman" w:eastAsia="Times New Roman" w:hAnsi="Times New Roman"/>
      <w:sz w:val="24"/>
      <w:szCs w:val="24"/>
      <w:lang w:eastAsia="lv-LV"/>
    </w:rPr>
  </w:style>
  <w:style w:type="paragraph" w:customStyle="1" w:styleId="doc-ti">
    <w:name w:val="doc-ti"/>
    <w:basedOn w:val="Normal"/>
    <w:rsid w:val="002355F9"/>
    <w:pPr>
      <w:spacing w:before="240" w:after="120" w:line="240" w:lineRule="auto"/>
      <w:jc w:val="center"/>
    </w:pPr>
    <w:rPr>
      <w:rFonts w:ascii="Times New Roman" w:eastAsia="Times New Roman" w:hAnsi="Times New Roman"/>
      <w:b/>
      <w:bCs/>
      <w:sz w:val="18"/>
      <w:szCs w:val="18"/>
      <w:lang w:eastAsia="lv-LV"/>
    </w:rPr>
  </w:style>
  <w:style w:type="paragraph" w:customStyle="1" w:styleId="labojumupamats">
    <w:name w:val="labojumu_pamats"/>
    <w:basedOn w:val="Normal"/>
    <w:rsid w:val="00F41BD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rsid w:val="00F41BD5"/>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59"/>
    <w:rsid w:val="00F41BD5"/>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abeznumura">
    <w:name w:val="Daļa bez numura"/>
    <w:basedOn w:val="Normal"/>
    <w:qFormat/>
    <w:rsid w:val="007C0947"/>
    <w:pPr>
      <w:widowControl w:val="0"/>
      <w:adjustRightInd w:val="0"/>
      <w:spacing w:before="120" w:after="120" w:line="240" w:lineRule="auto"/>
      <w:ind w:firstLine="720"/>
      <w:jc w:val="both"/>
      <w:textAlignment w:val="baseline"/>
    </w:pPr>
    <w:rPr>
      <w:rFonts w:ascii="Times New Roman" w:eastAsia="Times New Roman" w:hAnsi="Times New Roman"/>
      <w:sz w:val="28"/>
      <w:szCs w:val="28"/>
      <w:lang w:eastAsia="lv-LV"/>
    </w:rPr>
  </w:style>
  <w:style w:type="paragraph" w:customStyle="1" w:styleId="mt-translation1">
    <w:name w:val="mt-translation1"/>
    <w:basedOn w:val="Normal"/>
    <w:rsid w:val="0043060F"/>
    <w:pPr>
      <w:spacing w:after="0" w:line="240" w:lineRule="auto"/>
    </w:pPr>
    <w:rPr>
      <w:rFonts w:ascii="Segoe UI" w:hAnsi="Segoe UI" w:cs="Segoe UI"/>
      <w:color w:val="000000"/>
      <w:lang w:eastAsia="lv-LV"/>
    </w:rPr>
  </w:style>
  <w:style w:type="character" w:customStyle="1" w:styleId="c1">
    <w:name w:val="c1"/>
    <w:rsid w:val="00606DB8"/>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7395">
      <w:bodyDiv w:val="1"/>
      <w:marLeft w:val="0"/>
      <w:marRight w:val="0"/>
      <w:marTop w:val="0"/>
      <w:marBottom w:val="0"/>
      <w:divBdr>
        <w:top w:val="none" w:sz="0" w:space="0" w:color="auto"/>
        <w:left w:val="none" w:sz="0" w:space="0" w:color="auto"/>
        <w:bottom w:val="none" w:sz="0" w:space="0" w:color="auto"/>
        <w:right w:val="none" w:sz="0" w:space="0" w:color="auto"/>
      </w:divBdr>
    </w:div>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239173348">
      <w:bodyDiv w:val="1"/>
      <w:marLeft w:val="0"/>
      <w:marRight w:val="0"/>
      <w:marTop w:val="0"/>
      <w:marBottom w:val="0"/>
      <w:divBdr>
        <w:top w:val="none" w:sz="0" w:space="0" w:color="auto"/>
        <w:left w:val="none" w:sz="0" w:space="0" w:color="auto"/>
        <w:bottom w:val="none" w:sz="0" w:space="0" w:color="auto"/>
        <w:right w:val="none" w:sz="0" w:space="0" w:color="auto"/>
      </w:divBdr>
    </w:div>
    <w:div w:id="308636894">
      <w:bodyDiv w:val="1"/>
      <w:marLeft w:val="0"/>
      <w:marRight w:val="0"/>
      <w:marTop w:val="0"/>
      <w:marBottom w:val="0"/>
      <w:divBdr>
        <w:top w:val="none" w:sz="0" w:space="0" w:color="auto"/>
        <w:left w:val="none" w:sz="0" w:space="0" w:color="auto"/>
        <w:bottom w:val="none" w:sz="0" w:space="0" w:color="auto"/>
        <w:right w:val="none" w:sz="0" w:space="0" w:color="auto"/>
      </w:divBdr>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618417176">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868646233">
      <w:bodyDiv w:val="1"/>
      <w:marLeft w:val="0"/>
      <w:marRight w:val="0"/>
      <w:marTop w:val="0"/>
      <w:marBottom w:val="0"/>
      <w:divBdr>
        <w:top w:val="none" w:sz="0" w:space="0" w:color="auto"/>
        <w:left w:val="none" w:sz="0" w:space="0" w:color="auto"/>
        <w:bottom w:val="none" w:sz="0" w:space="0" w:color="auto"/>
        <w:right w:val="none" w:sz="0" w:space="0" w:color="auto"/>
      </w:divBdr>
    </w:div>
    <w:div w:id="915820453">
      <w:bodyDiv w:val="1"/>
      <w:marLeft w:val="0"/>
      <w:marRight w:val="0"/>
      <w:marTop w:val="0"/>
      <w:marBottom w:val="0"/>
      <w:divBdr>
        <w:top w:val="none" w:sz="0" w:space="0" w:color="auto"/>
        <w:left w:val="none" w:sz="0" w:space="0" w:color="auto"/>
        <w:bottom w:val="none" w:sz="0" w:space="0" w:color="auto"/>
        <w:right w:val="none" w:sz="0" w:space="0" w:color="auto"/>
      </w:divBdr>
    </w:div>
    <w:div w:id="1160081118">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 w:id="1323003117">
      <w:bodyDiv w:val="1"/>
      <w:marLeft w:val="0"/>
      <w:marRight w:val="0"/>
      <w:marTop w:val="0"/>
      <w:marBottom w:val="0"/>
      <w:divBdr>
        <w:top w:val="none" w:sz="0" w:space="0" w:color="auto"/>
        <w:left w:val="none" w:sz="0" w:space="0" w:color="auto"/>
        <w:bottom w:val="none" w:sz="0" w:space="0" w:color="auto"/>
        <w:right w:val="none" w:sz="0" w:space="0" w:color="auto"/>
      </w:divBdr>
    </w:div>
    <w:div w:id="1364402669">
      <w:bodyDiv w:val="1"/>
      <w:marLeft w:val="0"/>
      <w:marRight w:val="0"/>
      <w:marTop w:val="0"/>
      <w:marBottom w:val="0"/>
      <w:divBdr>
        <w:top w:val="none" w:sz="0" w:space="0" w:color="auto"/>
        <w:left w:val="none" w:sz="0" w:space="0" w:color="auto"/>
        <w:bottom w:val="none" w:sz="0" w:space="0" w:color="auto"/>
        <w:right w:val="none" w:sz="0" w:space="0" w:color="auto"/>
      </w:divBdr>
    </w:div>
    <w:div w:id="1375427619">
      <w:bodyDiv w:val="1"/>
      <w:marLeft w:val="0"/>
      <w:marRight w:val="0"/>
      <w:marTop w:val="0"/>
      <w:marBottom w:val="0"/>
      <w:divBdr>
        <w:top w:val="none" w:sz="0" w:space="0" w:color="auto"/>
        <w:left w:val="none" w:sz="0" w:space="0" w:color="auto"/>
        <w:bottom w:val="none" w:sz="0" w:space="0" w:color="auto"/>
        <w:right w:val="none" w:sz="0" w:space="0" w:color="auto"/>
      </w:divBdr>
    </w:div>
    <w:div w:id="1439527867">
      <w:bodyDiv w:val="1"/>
      <w:marLeft w:val="0"/>
      <w:marRight w:val="0"/>
      <w:marTop w:val="0"/>
      <w:marBottom w:val="0"/>
      <w:divBdr>
        <w:top w:val="none" w:sz="0" w:space="0" w:color="auto"/>
        <w:left w:val="none" w:sz="0" w:space="0" w:color="auto"/>
        <w:bottom w:val="none" w:sz="0" w:space="0" w:color="auto"/>
        <w:right w:val="none" w:sz="0" w:space="0" w:color="auto"/>
      </w:divBdr>
    </w:div>
    <w:div w:id="1746564215">
      <w:bodyDiv w:val="1"/>
      <w:marLeft w:val="0"/>
      <w:marRight w:val="0"/>
      <w:marTop w:val="0"/>
      <w:marBottom w:val="0"/>
      <w:divBdr>
        <w:top w:val="none" w:sz="0" w:space="0" w:color="auto"/>
        <w:left w:val="none" w:sz="0" w:space="0" w:color="auto"/>
        <w:bottom w:val="none" w:sz="0" w:space="0" w:color="auto"/>
        <w:right w:val="none" w:sz="0" w:space="0" w:color="auto"/>
      </w:divBdr>
    </w:div>
    <w:div w:id="1788430540">
      <w:bodyDiv w:val="1"/>
      <w:marLeft w:val="0"/>
      <w:marRight w:val="0"/>
      <w:marTop w:val="0"/>
      <w:marBottom w:val="0"/>
      <w:divBdr>
        <w:top w:val="none" w:sz="0" w:space="0" w:color="auto"/>
        <w:left w:val="none" w:sz="0" w:space="0" w:color="auto"/>
        <w:bottom w:val="none" w:sz="0" w:space="0" w:color="auto"/>
        <w:right w:val="none" w:sz="0" w:space="0" w:color="auto"/>
      </w:divBdr>
      <w:divsChild>
        <w:div w:id="299309277">
          <w:marLeft w:val="0"/>
          <w:marRight w:val="0"/>
          <w:marTop w:val="0"/>
          <w:marBottom w:val="0"/>
          <w:divBdr>
            <w:top w:val="none" w:sz="0" w:space="0" w:color="auto"/>
            <w:left w:val="none" w:sz="0" w:space="0" w:color="auto"/>
            <w:bottom w:val="none" w:sz="0" w:space="0" w:color="auto"/>
            <w:right w:val="none" w:sz="0" w:space="0" w:color="auto"/>
          </w:divBdr>
          <w:divsChild>
            <w:div w:id="1322201248">
              <w:marLeft w:val="0"/>
              <w:marRight w:val="0"/>
              <w:marTop w:val="0"/>
              <w:marBottom w:val="0"/>
              <w:divBdr>
                <w:top w:val="none" w:sz="0" w:space="0" w:color="auto"/>
                <w:left w:val="none" w:sz="0" w:space="0" w:color="auto"/>
                <w:bottom w:val="none" w:sz="0" w:space="0" w:color="auto"/>
                <w:right w:val="none" w:sz="0" w:space="0" w:color="auto"/>
              </w:divBdr>
              <w:divsChild>
                <w:div w:id="1571578068">
                  <w:marLeft w:val="0"/>
                  <w:marRight w:val="0"/>
                  <w:marTop w:val="0"/>
                  <w:marBottom w:val="0"/>
                  <w:divBdr>
                    <w:top w:val="none" w:sz="0" w:space="0" w:color="auto"/>
                    <w:left w:val="none" w:sz="0" w:space="0" w:color="auto"/>
                    <w:bottom w:val="none" w:sz="0" w:space="0" w:color="auto"/>
                    <w:right w:val="none" w:sz="0" w:space="0" w:color="auto"/>
                  </w:divBdr>
                  <w:divsChild>
                    <w:div w:id="212664422">
                      <w:marLeft w:val="0"/>
                      <w:marRight w:val="0"/>
                      <w:marTop w:val="0"/>
                      <w:marBottom w:val="0"/>
                      <w:divBdr>
                        <w:top w:val="none" w:sz="0" w:space="0" w:color="auto"/>
                        <w:left w:val="none" w:sz="0" w:space="0" w:color="auto"/>
                        <w:bottom w:val="none" w:sz="0" w:space="0" w:color="auto"/>
                        <w:right w:val="none" w:sz="0" w:space="0" w:color="auto"/>
                      </w:divBdr>
                      <w:divsChild>
                        <w:div w:id="300424256">
                          <w:marLeft w:val="0"/>
                          <w:marRight w:val="0"/>
                          <w:marTop w:val="300"/>
                          <w:marBottom w:val="0"/>
                          <w:divBdr>
                            <w:top w:val="none" w:sz="0" w:space="0" w:color="auto"/>
                            <w:left w:val="none" w:sz="0" w:space="0" w:color="auto"/>
                            <w:bottom w:val="none" w:sz="0" w:space="0" w:color="auto"/>
                            <w:right w:val="none" w:sz="0" w:space="0" w:color="auto"/>
                          </w:divBdr>
                          <w:divsChild>
                            <w:div w:id="13529514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10260">
      <w:bodyDiv w:val="1"/>
      <w:marLeft w:val="0"/>
      <w:marRight w:val="0"/>
      <w:marTop w:val="0"/>
      <w:marBottom w:val="0"/>
      <w:divBdr>
        <w:top w:val="none" w:sz="0" w:space="0" w:color="auto"/>
        <w:left w:val="none" w:sz="0" w:space="0" w:color="auto"/>
        <w:bottom w:val="none" w:sz="0" w:space="0" w:color="auto"/>
        <w:right w:val="none" w:sz="0" w:space="0" w:color="auto"/>
      </w:divBdr>
      <w:divsChild>
        <w:div w:id="1448310699">
          <w:marLeft w:val="994"/>
          <w:marRight w:val="0"/>
          <w:marTop w:val="0"/>
          <w:marBottom w:val="120"/>
          <w:divBdr>
            <w:top w:val="none" w:sz="0" w:space="0" w:color="auto"/>
            <w:left w:val="none" w:sz="0" w:space="0" w:color="auto"/>
            <w:bottom w:val="none" w:sz="0" w:space="0" w:color="auto"/>
            <w:right w:val="none" w:sz="0" w:space="0" w:color="auto"/>
          </w:divBdr>
        </w:div>
      </w:divsChild>
    </w:div>
    <w:div w:id="212765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233052" TargetMode="External"/><Relationship Id="rId18" Type="http://schemas.openxmlformats.org/officeDocument/2006/relationships/hyperlink" Target="mailto:Sintija.Strauti&#326;a@em.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ikumi.lv/doc.php?id=218947" TargetMode="External"/><Relationship Id="rId17" Type="http://schemas.openxmlformats.org/officeDocument/2006/relationships/hyperlink" Target="mailto:Eizenija.Petersone@em.gov.lv" TargetMode="External"/><Relationship Id="rId2" Type="http://schemas.openxmlformats.org/officeDocument/2006/relationships/numbering" Target="numbering.xml"/><Relationship Id="rId16" Type="http://schemas.openxmlformats.org/officeDocument/2006/relationships/hyperlink" Target="mailto:Andzela.Petersone@em.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gov.lv/em/2nd/?cat=3102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nguna.Ozolina@em.gov.lv" TargetMode="External"/><Relationship Id="rId23" Type="http://schemas.openxmlformats.org/officeDocument/2006/relationships/fontTable" Target="fontTable.xml"/><Relationship Id="rId10" Type="http://schemas.openxmlformats.org/officeDocument/2006/relationships/hyperlink" Target="http://em.gov.lv/em/2nd/?cat=30273" TargetMode="External"/><Relationship Id="rId19" Type="http://schemas.openxmlformats.org/officeDocument/2006/relationships/hyperlink" Target="mailto:Inga.Lace@em.gov.lv" TargetMode="External"/><Relationship Id="rId4" Type="http://schemas.microsoft.com/office/2007/relationships/stylesWithEffects" Target="stylesWithEffects.xml"/><Relationship Id="rId9" Type="http://schemas.openxmlformats.org/officeDocument/2006/relationships/hyperlink" Target="http://eur-lex.europa.eu/LexUriServ/LexUriServ.do?uri=CELEX:32012L0027:LV:HTML" TargetMode="External"/><Relationship Id="rId14" Type="http://schemas.openxmlformats.org/officeDocument/2006/relationships/hyperlink" Target="mailto:Karlis.Beihmanis@em.gov.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3FF16-E3C9-48DB-9266-EA119A0F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7578</Words>
  <Characters>55777</Characters>
  <Application>Microsoft Office Word</Application>
  <DocSecurity>0</DocSecurity>
  <Lines>3098</Lines>
  <Paragraphs>1131</Paragraphs>
  <ScaleCrop>false</ScaleCrop>
  <HeadingPairs>
    <vt:vector size="2" baseType="variant">
      <vt:variant>
        <vt:lpstr>Title</vt:lpstr>
      </vt:variant>
      <vt:variant>
        <vt:i4>1</vt:i4>
      </vt:variant>
    </vt:vector>
  </HeadingPairs>
  <TitlesOfParts>
    <vt:vector size="1" baseType="lpstr">
      <vt:lpstr>Likumprojekta „Grozījumi Elektroenerģijas tirgus likumā” sākotnējās ietekmes novērtējuma ziņojums (anotācija)</vt:lpstr>
    </vt:vector>
  </TitlesOfParts>
  <Manager>Dins.Merirands@em.gov.lv</Manager>
  <Company>LR Ekonomikas ministrija</Company>
  <LinksUpToDate>false</LinksUpToDate>
  <CharactersWithSpaces>62224</CharactersWithSpaces>
  <SharedDoc>false</SharedDoc>
  <HLinks>
    <vt:vector size="66" baseType="variant">
      <vt:variant>
        <vt:i4>3801114</vt:i4>
      </vt:variant>
      <vt:variant>
        <vt:i4>33</vt:i4>
      </vt:variant>
      <vt:variant>
        <vt:i4>0</vt:i4>
      </vt:variant>
      <vt:variant>
        <vt:i4>5</vt:i4>
      </vt:variant>
      <vt:variant>
        <vt:lpwstr>mailto:Inga.Lace@em.gov.lv</vt:lpwstr>
      </vt:variant>
      <vt:variant>
        <vt:lpwstr/>
      </vt:variant>
      <vt:variant>
        <vt:i4>7799140</vt:i4>
      </vt:variant>
      <vt:variant>
        <vt:i4>30</vt:i4>
      </vt:variant>
      <vt:variant>
        <vt:i4>0</vt:i4>
      </vt:variant>
      <vt:variant>
        <vt:i4>5</vt:i4>
      </vt:variant>
      <vt:variant>
        <vt:lpwstr>mailto:Sintija.Strautiņa@em.gov.lv</vt:lpwstr>
      </vt:variant>
      <vt:variant>
        <vt:lpwstr/>
      </vt:variant>
      <vt:variant>
        <vt:i4>1703992</vt:i4>
      </vt:variant>
      <vt:variant>
        <vt:i4>27</vt:i4>
      </vt:variant>
      <vt:variant>
        <vt:i4>0</vt:i4>
      </vt:variant>
      <vt:variant>
        <vt:i4>5</vt:i4>
      </vt:variant>
      <vt:variant>
        <vt:lpwstr>mailto:Eizenija.Petersone@em.gov.lv</vt:lpwstr>
      </vt:variant>
      <vt:variant>
        <vt:lpwstr/>
      </vt:variant>
      <vt:variant>
        <vt:i4>6488145</vt:i4>
      </vt:variant>
      <vt:variant>
        <vt:i4>24</vt:i4>
      </vt:variant>
      <vt:variant>
        <vt:i4>0</vt:i4>
      </vt:variant>
      <vt:variant>
        <vt:i4>5</vt:i4>
      </vt:variant>
      <vt:variant>
        <vt:lpwstr>mailto:Andzela.Petersone@em.gov.lv</vt:lpwstr>
      </vt:variant>
      <vt:variant>
        <vt:lpwstr/>
      </vt:variant>
      <vt:variant>
        <vt:i4>262194</vt:i4>
      </vt:variant>
      <vt:variant>
        <vt:i4>21</vt:i4>
      </vt:variant>
      <vt:variant>
        <vt:i4>0</vt:i4>
      </vt:variant>
      <vt:variant>
        <vt:i4>5</vt:i4>
      </vt:variant>
      <vt:variant>
        <vt:lpwstr>mailto:Inguna.Ozolina@em.gov.lv</vt:lpwstr>
      </vt:variant>
      <vt:variant>
        <vt:lpwstr/>
      </vt:variant>
      <vt:variant>
        <vt:i4>6881349</vt:i4>
      </vt:variant>
      <vt:variant>
        <vt:i4>18</vt:i4>
      </vt:variant>
      <vt:variant>
        <vt:i4>0</vt:i4>
      </vt:variant>
      <vt:variant>
        <vt:i4>5</vt:i4>
      </vt:variant>
      <vt:variant>
        <vt:lpwstr>mailto:Karlis.Beihmanis@em.gov.lv</vt:lpwstr>
      </vt:variant>
      <vt:variant>
        <vt:lpwstr/>
      </vt:variant>
      <vt:variant>
        <vt:i4>8061049</vt:i4>
      </vt:variant>
      <vt:variant>
        <vt:i4>12</vt:i4>
      </vt:variant>
      <vt:variant>
        <vt:i4>0</vt:i4>
      </vt:variant>
      <vt:variant>
        <vt:i4>5</vt:i4>
      </vt:variant>
      <vt:variant>
        <vt:lpwstr>http://likumi.lv/doc.php?id=233052</vt:lpwstr>
      </vt:variant>
      <vt:variant>
        <vt:lpwstr/>
      </vt:variant>
      <vt:variant>
        <vt:i4>7667827</vt:i4>
      </vt:variant>
      <vt:variant>
        <vt:i4>9</vt:i4>
      </vt:variant>
      <vt:variant>
        <vt:i4>0</vt:i4>
      </vt:variant>
      <vt:variant>
        <vt:i4>5</vt:i4>
      </vt:variant>
      <vt:variant>
        <vt:lpwstr>http://likumi.lv/doc.php?id=218947</vt:lpwstr>
      </vt:variant>
      <vt:variant>
        <vt:lpwstr/>
      </vt:variant>
      <vt:variant>
        <vt:i4>8257588</vt:i4>
      </vt:variant>
      <vt:variant>
        <vt:i4>6</vt:i4>
      </vt:variant>
      <vt:variant>
        <vt:i4>0</vt:i4>
      </vt:variant>
      <vt:variant>
        <vt:i4>5</vt:i4>
      </vt:variant>
      <vt:variant>
        <vt:lpwstr>http://www.em.gov.lv/em/2nd/?cat=31026</vt:lpwstr>
      </vt:variant>
      <vt:variant>
        <vt:lpwstr/>
      </vt:variant>
      <vt:variant>
        <vt:i4>7929961</vt:i4>
      </vt:variant>
      <vt:variant>
        <vt:i4>3</vt:i4>
      </vt:variant>
      <vt:variant>
        <vt:i4>0</vt:i4>
      </vt:variant>
      <vt:variant>
        <vt:i4>5</vt:i4>
      </vt:variant>
      <vt:variant>
        <vt:lpwstr>http://em.gov.lv/em/2nd/?cat=30273</vt:lpwstr>
      </vt:variant>
      <vt:variant>
        <vt:lpwstr/>
      </vt:variant>
      <vt:variant>
        <vt:i4>4063350</vt:i4>
      </vt:variant>
      <vt:variant>
        <vt:i4>0</vt:i4>
      </vt:variant>
      <vt:variant>
        <vt:i4>0</vt:i4>
      </vt:variant>
      <vt:variant>
        <vt:i4>5</vt:i4>
      </vt:variant>
      <vt:variant>
        <vt:lpwstr>http://eur-lex.europa.eu/LexUriServ/LexUriServ.do?uri=CELEX:32012L0027:LV:HTML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Elektroenerģijas tirgus likumā” sākotnējās ietekmes novērtējuma ziņojums (anotācija)</dc:title>
  <dc:subject>Anotācija</dc:subject>
  <dc:creator>Indra.Niedrite@em.gov.lv</dc:creator>
  <cp:lastModifiedBy>Kārlis Beihmanis</cp:lastModifiedBy>
  <cp:revision>11</cp:revision>
  <cp:lastPrinted>2014-03-31T10:24:00Z</cp:lastPrinted>
  <dcterms:created xsi:type="dcterms:W3CDTF">2014-09-01T10:49:00Z</dcterms:created>
  <dcterms:modified xsi:type="dcterms:W3CDTF">2014-09-03T07:39:00Z</dcterms:modified>
</cp:coreProperties>
</file>