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bookmarkStart w:id="0" w:name="_GoBack"/>
      <w:bookmarkEnd w:id="0"/>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9F2090">
        <w:rPr>
          <w:b/>
          <w:sz w:val="28"/>
          <w:szCs w:val="28"/>
          <w:lang w:val="lv-LV"/>
        </w:rPr>
        <w:t>objekta</w:t>
      </w:r>
      <w:r w:rsidR="00FC02E7">
        <w:rPr>
          <w:b/>
          <w:sz w:val="28"/>
          <w:szCs w:val="28"/>
          <w:lang w:val="lv-LV"/>
        </w:rPr>
        <w:t xml:space="preserve"> 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8438E" w:rsidRDefault="00A8438E" w:rsidP="00AF0649">
            <w:pPr>
              <w:spacing w:after="120"/>
              <w:ind w:firstLine="720"/>
              <w:jc w:val="both"/>
              <w:rPr>
                <w:sz w:val="28"/>
                <w:szCs w:val="28"/>
              </w:rPr>
            </w:pPr>
            <w:r w:rsidRPr="004C12C2">
              <w:rPr>
                <w:sz w:val="28"/>
                <w:szCs w:val="28"/>
              </w:rPr>
              <w:t xml:space="preserve">Atbilstoši Valsts un pašvaldību īpašuma privatizācijas un privatizācijas sertifikātu izmantošanas pabeigšanas likuma (turpmāk – Privatizācijas pabeigšanas likums) 5.panta pirmajai daļai, valsts vai pašvaldības īpašuma objekta privatizācijas ierosinājumu </w:t>
            </w:r>
            <w:r>
              <w:rPr>
                <w:sz w:val="28"/>
                <w:szCs w:val="28"/>
              </w:rPr>
              <w:t xml:space="preserve">Privatizācijas </w:t>
            </w:r>
            <w:r w:rsidRPr="004C12C2">
              <w:rPr>
                <w:sz w:val="28"/>
                <w:szCs w:val="28"/>
              </w:rPr>
              <w:t>likuma</w:t>
            </w:r>
            <w:r>
              <w:rPr>
                <w:sz w:val="28"/>
                <w:szCs w:val="28"/>
              </w:rPr>
              <w:t xml:space="preserve"> </w:t>
            </w:r>
            <w:r w:rsidRPr="004C12C2">
              <w:rPr>
                <w:sz w:val="28"/>
                <w:szCs w:val="28"/>
              </w:rPr>
              <w:t xml:space="preserve">12.panta pirmajā un otrajā daļā vai 31.panta pirmajā un otrajā daļā noteiktajā kārtībā un valstij vai pašvaldībai piederoša vai piekrītoša apbūvēta un neapbūvēta zemesgabala privatizācijas ierosinājumu </w:t>
            </w:r>
            <w:r>
              <w:rPr>
                <w:sz w:val="28"/>
                <w:szCs w:val="28"/>
              </w:rPr>
              <w:t>P</w:t>
            </w:r>
            <w:r w:rsidRPr="004C12C2">
              <w:rPr>
                <w:sz w:val="28"/>
                <w:szCs w:val="28"/>
              </w:rPr>
              <w:t>rivatizācij</w:t>
            </w:r>
            <w:r w:rsidR="00C70AD8">
              <w:rPr>
                <w:sz w:val="28"/>
                <w:szCs w:val="28"/>
              </w:rPr>
              <w:t>as</w:t>
            </w:r>
            <w:r>
              <w:rPr>
                <w:sz w:val="28"/>
                <w:szCs w:val="28"/>
              </w:rPr>
              <w:t xml:space="preserve"> likuma</w:t>
            </w:r>
            <w:r w:rsidRPr="004C12C2">
              <w:rPr>
                <w:sz w:val="28"/>
                <w:szCs w:val="28"/>
              </w:rPr>
              <w:t xml:space="preserve"> 65.pantā noteiktajā kārtībā </w:t>
            </w:r>
            <w:r w:rsidRPr="004C12C2">
              <w:rPr>
                <w:sz w:val="28"/>
                <w:szCs w:val="28"/>
                <w:u w:val="single"/>
              </w:rPr>
              <w:t>ir tiesības iesniegt līdz 2006.gada 31.augustam</w:t>
            </w:r>
            <w:r w:rsidRPr="004C12C2">
              <w:rPr>
                <w:sz w:val="28"/>
                <w:szCs w:val="28"/>
              </w:rPr>
              <w:t>.</w:t>
            </w:r>
            <w:r w:rsidR="00DD7342">
              <w:rPr>
                <w:sz w:val="28"/>
                <w:szCs w:val="28"/>
              </w:rPr>
              <w:t xml:space="preserve"> </w:t>
            </w:r>
            <w:r w:rsidR="00DD7342" w:rsidRPr="00DD7342">
              <w:rPr>
                <w:sz w:val="28"/>
                <w:szCs w:val="28"/>
              </w:rPr>
              <w:t>Līdz ar to jebkura fiziska vai juridiska persona  bija tiesīga ierosināt valsts īpašuma objekta privatizāciju līdz 2006.gada 31.augustam.</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Pabeigšanas likum</w:t>
            </w:r>
            <w:r w:rsidR="00EA6967">
              <w:rPr>
                <w:sz w:val="28"/>
                <w:szCs w:val="28"/>
              </w:rPr>
              <w:t>a</w:t>
            </w:r>
            <w:r w:rsidRPr="00BB1870">
              <w:rPr>
                <w:sz w:val="28"/>
                <w:szCs w:val="28"/>
              </w:rPr>
              <w:t xml:space="preserve">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 xml:space="preserve">Ņemot vērā, ka Privatizācijas </w:t>
            </w:r>
            <w:r w:rsidRPr="00BB1870">
              <w:rPr>
                <w:sz w:val="28"/>
                <w:szCs w:val="28"/>
              </w:rPr>
              <w:lastRenderedPageBreak/>
              <w:t>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 xml:space="preserve">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w:t>
            </w:r>
            <w:r w:rsidRPr="00BB1870">
              <w:rPr>
                <w:sz w:val="28"/>
                <w:szCs w:val="28"/>
              </w:rPr>
              <w:lastRenderedPageBreak/>
              <w:t>valsts vai pašvaldības komercdarbības veikšanai saskaņā ar Valsts pārvaldes iekārtas likumu.</w:t>
            </w:r>
          </w:p>
          <w:p w:rsidR="00077CBB" w:rsidRPr="004C12C2" w:rsidRDefault="00AF0649" w:rsidP="00F57C75">
            <w:pPr>
              <w:spacing w:after="120"/>
              <w:ind w:firstLine="810"/>
              <w:jc w:val="both"/>
              <w:rPr>
                <w:sz w:val="28"/>
                <w:szCs w:val="28"/>
              </w:rPr>
            </w:pPr>
            <w:r w:rsidRPr="00BB1870">
              <w:rPr>
                <w:sz w:val="28"/>
                <w:szCs w:val="28"/>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r w:rsidR="004C12C2" w:rsidRPr="004C12C2">
              <w:rPr>
                <w:sz w:val="28"/>
                <w:szCs w:val="28"/>
              </w:rPr>
              <w:t xml:space="preserve"> </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572AA7" w:rsidRDefault="00FC02E7" w:rsidP="009F110A">
            <w:pPr>
              <w:pStyle w:val="naiskr"/>
              <w:spacing w:before="0" w:after="120"/>
              <w:ind w:firstLine="720"/>
              <w:jc w:val="both"/>
              <w:rPr>
                <w:sz w:val="28"/>
                <w:szCs w:val="28"/>
              </w:rPr>
            </w:pPr>
            <w:r w:rsidRPr="00CE10AD">
              <w:rPr>
                <w:sz w:val="28"/>
                <w:szCs w:val="28"/>
              </w:rPr>
              <w:t>Privatizācijas aģentūras Priva</w:t>
            </w:r>
            <w:r w:rsidR="009F110A">
              <w:rPr>
                <w:sz w:val="28"/>
                <w:szCs w:val="28"/>
              </w:rPr>
              <w:t xml:space="preserve">tizācijas ierosinājumu reģistrā </w:t>
            </w:r>
            <w:r w:rsidRPr="00AC22EE">
              <w:rPr>
                <w:sz w:val="28"/>
                <w:szCs w:val="28"/>
              </w:rPr>
              <w:t xml:space="preserve">2006.gada </w:t>
            </w:r>
            <w:r w:rsidR="00AC22EE" w:rsidRPr="00AC22EE">
              <w:rPr>
                <w:sz w:val="28"/>
                <w:szCs w:val="28"/>
              </w:rPr>
              <w:t xml:space="preserve">28.augustā </w:t>
            </w:r>
            <w:r w:rsidRPr="00AC22EE">
              <w:rPr>
                <w:sz w:val="28"/>
                <w:szCs w:val="28"/>
              </w:rPr>
              <w:t xml:space="preserve">reģistrēts </w:t>
            </w:r>
            <w:r w:rsidR="00AC22EE" w:rsidRPr="00AC22EE">
              <w:rPr>
                <w:sz w:val="28"/>
                <w:szCs w:val="28"/>
              </w:rPr>
              <w:t xml:space="preserve"> Ingrīdas Andriņas </w:t>
            </w:r>
            <w:r w:rsidRPr="00AC22EE">
              <w:rPr>
                <w:sz w:val="28"/>
                <w:szCs w:val="28"/>
              </w:rPr>
              <w:t>privatizācijas ierosinājums (reģistrēts ar Nr.1.</w:t>
            </w:r>
            <w:r w:rsidR="00AC22EE" w:rsidRPr="00AC22EE">
              <w:rPr>
                <w:sz w:val="28"/>
                <w:szCs w:val="28"/>
              </w:rPr>
              <w:t>307</w:t>
            </w:r>
            <w:r w:rsidRPr="00AC22EE">
              <w:rPr>
                <w:sz w:val="28"/>
                <w:szCs w:val="28"/>
              </w:rPr>
              <w:t>) par nekustamā īpašuma</w:t>
            </w:r>
            <w:r w:rsidR="00C22E6D" w:rsidRPr="00AC22EE">
              <w:rPr>
                <w:sz w:val="28"/>
                <w:szCs w:val="28"/>
              </w:rPr>
              <w:t xml:space="preserve"> </w:t>
            </w:r>
            <w:r w:rsidR="00AC22EE" w:rsidRPr="00AC22EE">
              <w:rPr>
                <w:sz w:val="28"/>
                <w:szCs w:val="28"/>
              </w:rPr>
              <w:t>„Klēts pie Vecmēmeles”</w:t>
            </w:r>
            <w:r w:rsidR="00DE2B81" w:rsidRPr="00AC22EE">
              <w:rPr>
                <w:sz w:val="28"/>
                <w:szCs w:val="28"/>
              </w:rPr>
              <w:t xml:space="preserve">, </w:t>
            </w:r>
            <w:r w:rsidR="00AC22EE" w:rsidRPr="00AC22EE">
              <w:rPr>
                <w:sz w:val="28"/>
                <w:szCs w:val="28"/>
              </w:rPr>
              <w:t xml:space="preserve"> Mazzalves pagastā</w:t>
            </w:r>
            <w:r w:rsidR="00DE2B81" w:rsidRPr="00AC22EE">
              <w:rPr>
                <w:sz w:val="28"/>
                <w:szCs w:val="28"/>
              </w:rPr>
              <w:t xml:space="preserve">, </w:t>
            </w:r>
            <w:r w:rsidR="00AC22EE" w:rsidRPr="00AC22EE">
              <w:rPr>
                <w:sz w:val="28"/>
                <w:szCs w:val="28"/>
              </w:rPr>
              <w:t>Aizkraukles</w:t>
            </w:r>
            <w:r w:rsidR="00DE2B81" w:rsidRPr="00AC22EE">
              <w:rPr>
                <w:sz w:val="28"/>
                <w:szCs w:val="28"/>
              </w:rPr>
              <w:t xml:space="preserve"> rajon</w:t>
            </w:r>
            <w:r w:rsidR="00C22E6D" w:rsidRPr="00AC22EE">
              <w:rPr>
                <w:sz w:val="28"/>
                <w:szCs w:val="28"/>
              </w:rPr>
              <w:t>ā</w:t>
            </w:r>
            <w:r w:rsidR="00AC22EE" w:rsidRPr="00AC22EE">
              <w:rPr>
                <w:sz w:val="28"/>
                <w:szCs w:val="28"/>
              </w:rPr>
              <w:t>, kas sastāv no zemesgabala (zemes vienības kadastra apzīmējums 3266 013 0119) un ēkas (būves kadastra apzīmējums 3266 013 0119 00</w:t>
            </w:r>
            <w:r w:rsidR="00987DE9">
              <w:rPr>
                <w:sz w:val="28"/>
                <w:szCs w:val="28"/>
              </w:rPr>
              <w:t>1</w:t>
            </w:r>
            <w:r w:rsidR="00AC22EE" w:rsidRPr="00AC22EE">
              <w:rPr>
                <w:sz w:val="28"/>
                <w:szCs w:val="28"/>
              </w:rPr>
              <w:t>)</w:t>
            </w:r>
            <w:r w:rsidR="00DE2B81" w:rsidRPr="00AC22EE">
              <w:rPr>
                <w:sz w:val="28"/>
                <w:szCs w:val="28"/>
              </w:rPr>
              <w:t xml:space="preserve"> privatizāciju</w:t>
            </w:r>
            <w:r w:rsidRPr="00CE10AD">
              <w:rPr>
                <w:sz w:val="28"/>
                <w:szCs w:val="28"/>
              </w:rPr>
              <w:t>;</w:t>
            </w:r>
          </w:p>
          <w:p w:rsidR="00C22E6D" w:rsidRPr="00FC7BD1" w:rsidRDefault="00C22E6D" w:rsidP="00FC02E7">
            <w:pPr>
              <w:pStyle w:val="naiskr"/>
              <w:spacing w:before="0" w:after="120"/>
              <w:ind w:firstLine="502"/>
              <w:jc w:val="both"/>
              <w:rPr>
                <w:sz w:val="28"/>
                <w:szCs w:val="28"/>
              </w:rPr>
            </w:pPr>
            <w:r w:rsidRPr="00CE10AD">
              <w:rPr>
                <w:sz w:val="28"/>
                <w:szCs w:val="28"/>
              </w:rPr>
              <w:t xml:space="preserve">Ar 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w:t>
            </w:r>
            <w:r w:rsidR="00AE4781" w:rsidRPr="00CE10AD">
              <w:rPr>
                <w:sz w:val="28"/>
                <w:szCs w:val="28"/>
              </w:rPr>
              <w:t>pielikum</w:t>
            </w:r>
            <w:r w:rsidR="00AE4781">
              <w:rPr>
                <w:sz w:val="28"/>
                <w:szCs w:val="28"/>
              </w:rPr>
              <w:t>a 42.punktā</w:t>
            </w:r>
            <w:r w:rsidR="00A93617">
              <w:rPr>
                <w:sz w:val="28"/>
                <w:szCs w:val="28"/>
              </w:rPr>
              <w:t xml:space="preserve"> ir iekļauts augstāk </w:t>
            </w:r>
            <w:r w:rsidR="00A93617">
              <w:rPr>
                <w:sz w:val="28"/>
                <w:szCs w:val="28"/>
              </w:rPr>
              <w:lastRenderedPageBreak/>
              <w:t>minētais īpašums.</w:t>
            </w:r>
            <w:r w:rsidR="00AE4781" w:rsidRPr="00CE10AD">
              <w:rPr>
                <w:sz w:val="28"/>
                <w:szCs w:val="28"/>
              </w:rPr>
              <w:t xml:space="preserve"> </w:t>
            </w:r>
          </w:p>
          <w:p w:rsidR="00FC02E7" w:rsidRPr="003762C7" w:rsidRDefault="00FC02E7" w:rsidP="00FC02E7">
            <w:pPr>
              <w:pStyle w:val="naiskr"/>
              <w:spacing w:before="0" w:after="120"/>
              <w:ind w:firstLine="502"/>
              <w:jc w:val="both"/>
              <w:rPr>
                <w:sz w:val="28"/>
                <w:szCs w:val="28"/>
              </w:rPr>
            </w:pPr>
            <w:r w:rsidRPr="003762C7">
              <w:rPr>
                <w:sz w:val="28"/>
                <w:szCs w:val="28"/>
              </w:rPr>
              <w:t xml:space="preserve">Ar Rīgas pilsētas Vidzemes priekšpilsētas tiesas 2012.gada </w:t>
            </w:r>
            <w:r w:rsidR="003762C7" w:rsidRPr="003762C7">
              <w:rPr>
                <w:sz w:val="28"/>
                <w:szCs w:val="28"/>
              </w:rPr>
              <w:t>8.oktobra</w:t>
            </w:r>
            <w:r w:rsidRPr="003762C7">
              <w:rPr>
                <w:sz w:val="28"/>
                <w:szCs w:val="28"/>
              </w:rPr>
              <w:t xml:space="preserve"> spriedumu (spriedums stājies likumīgā spēkā 2012.gada </w:t>
            </w:r>
            <w:r w:rsidR="003762C7" w:rsidRPr="003762C7">
              <w:rPr>
                <w:sz w:val="28"/>
                <w:szCs w:val="28"/>
              </w:rPr>
              <w:t>13.novembrī</w:t>
            </w:r>
            <w:r w:rsidRPr="003762C7">
              <w:rPr>
                <w:sz w:val="28"/>
                <w:szCs w:val="28"/>
              </w:rPr>
              <w:t>) lietā Nr.C</w:t>
            </w:r>
            <w:r w:rsidR="003762C7" w:rsidRPr="003762C7">
              <w:rPr>
                <w:sz w:val="28"/>
                <w:szCs w:val="28"/>
              </w:rPr>
              <w:t>30708910</w:t>
            </w:r>
            <w:r w:rsidRPr="003762C7">
              <w:rPr>
                <w:sz w:val="28"/>
                <w:szCs w:val="28"/>
              </w:rPr>
              <w:t xml:space="preserve"> nolemts apmierināt Privatizācijas aģentūras pieteikumu un konstatēt juridisko faktu, ka ēka </w:t>
            </w:r>
            <w:r w:rsidR="00266872" w:rsidRPr="003762C7">
              <w:rPr>
                <w:sz w:val="28"/>
                <w:szCs w:val="28"/>
              </w:rPr>
              <w:t>(būv</w:t>
            </w:r>
            <w:r w:rsidR="003762C7" w:rsidRPr="003762C7">
              <w:rPr>
                <w:sz w:val="28"/>
                <w:szCs w:val="28"/>
              </w:rPr>
              <w:t>es</w:t>
            </w:r>
            <w:r w:rsidR="00266872" w:rsidRPr="003762C7">
              <w:rPr>
                <w:sz w:val="28"/>
                <w:szCs w:val="28"/>
              </w:rPr>
              <w:t xml:space="preserve"> kadastra apzīmējum</w:t>
            </w:r>
            <w:r w:rsidR="003762C7" w:rsidRPr="003762C7">
              <w:rPr>
                <w:sz w:val="28"/>
                <w:szCs w:val="28"/>
              </w:rPr>
              <w:t>s</w:t>
            </w:r>
            <w:r w:rsidR="00266872" w:rsidRPr="003762C7">
              <w:rPr>
                <w:sz w:val="28"/>
                <w:szCs w:val="28"/>
              </w:rPr>
              <w:t xml:space="preserve"> </w:t>
            </w:r>
            <w:r w:rsidR="003762C7" w:rsidRPr="003762C7">
              <w:rPr>
                <w:sz w:val="28"/>
                <w:szCs w:val="28"/>
              </w:rPr>
              <w:t>3266 013 0119 001</w:t>
            </w:r>
            <w:r w:rsidR="00266872" w:rsidRPr="003762C7">
              <w:rPr>
                <w:sz w:val="28"/>
                <w:szCs w:val="28"/>
              </w:rPr>
              <w:t xml:space="preserve">), </w:t>
            </w:r>
            <w:r w:rsidRPr="003762C7">
              <w:rPr>
                <w:sz w:val="28"/>
                <w:szCs w:val="28"/>
              </w:rPr>
              <w:t xml:space="preserve">kas atrodas uz zemesgabala </w:t>
            </w:r>
            <w:r w:rsidR="00266872" w:rsidRPr="003762C7">
              <w:rPr>
                <w:sz w:val="28"/>
                <w:szCs w:val="28"/>
              </w:rPr>
              <w:t>„</w:t>
            </w:r>
            <w:r w:rsidR="003762C7" w:rsidRPr="003762C7">
              <w:rPr>
                <w:sz w:val="28"/>
                <w:szCs w:val="28"/>
              </w:rPr>
              <w:t>Klēts pie Vecmēmeles</w:t>
            </w:r>
            <w:r w:rsidR="002916A8">
              <w:rPr>
                <w:sz w:val="28"/>
                <w:szCs w:val="28"/>
              </w:rPr>
              <w:t>” (</w:t>
            </w:r>
            <w:r w:rsidRPr="003762C7">
              <w:rPr>
                <w:sz w:val="28"/>
                <w:szCs w:val="28"/>
              </w:rPr>
              <w:t>nekustamā īpašuma kadastra Nr.</w:t>
            </w:r>
            <w:r w:rsidR="003762C7" w:rsidRPr="003762C7">
              <w:rPr>
                <w:sz w:val="28"/>
                <w:szCs w:val="28"/>
              </w:rPr>
              <w:t>3266 013 0119</w:t>
            </w:r>
            <w:r w:rsidR="002916A8">
              <w:rPr>
                <w:sz w:val="28"/>
                <w:szCs w:val="28"/>
              </w:rPr>
              <w:t>)</w:t>
            </w:r>
            <w:r w:rsidRPr="003762C7">
              <w:rPr>
                <w:sz w:val="28"/>
                <w:szCs w:val="28"/>
              </w:rPr>
              <w:t>,</w:t>
            </w:r>
            <w:r w:rsidR="002916A8">
              <w:rPr>
                <w:sz w:val="28"/>
                <w:szCs w:val="28"/>
              </w:rPr>
              <w:t xml:space="preserve"> </w:t>
            </w:r>
            <w:r w:rsidR="002916A8" w:rsidRPr="003762C7">
              <w:rPr>
                <w:sz w:val="28"/>
                <w:szCs w:val="28"/>
              </w:rPr>
              <w:t xml:space="preserve"> Mazzalves pagastā, Neretas novadā</w:t>
            </w:r>
            <w:r w:rsidRPr="003762C7">
              <w:rPr>
                <w:sz w:val="28"/>
                <w:szCs w:val="28"/>
              </w:rPr>
              <w:t xml:space="preserve"> ir bezīpašnieka lieta,</w:t>
            </w:r>
            <w:r w:rsidRPr="003762C7">
              <w:rPr>
                <w:color w:val="FF0000"/>
                <w:sz w:val="28"/>
                <w:szCs w:val="28"/>
              </w:rPr>
              <w:t xml:space="preserve"> </w:t>
            </w:r>
            <w:r w:rsidRPr="003762C7">
              <w:rPr>
                <w:sz w:val="28"/>
                <w:szCs w:val="28"/>
              </w:rPr>
              <w:t>kas piekritīga valstij.</w:t>
            </w:r>
          </w:p>
          <w:p w:rsidR="00AF0649" w:rsidRPr="00CA17E5" w:rsidRDefault="00AF0649" w:rsidP="00AF0649">
            <w:pPr>
              <w:tabs>
                <w:tab w:val="left" w:pos="850"/>
              </w:tabs>
              <w:spacing w:before="120" w:after="120"/>
              <w:ind w:firstLine="720"/>
              <w:jc w:val="both"/>
              <w:rPr>
                <w:sz w:val="28"/>
                <w:szCs w:val="28"/>
              </w:rPr>
            </w:pPr>
            <w:r w:rsidRPr="00CA17E5">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CA17E5" w:rsidRDefault="00AF0649" w:rsidP="00AF0649">
            <w:pPr>
              <w:spacing w:before="120" w:after="120"/>
              <w:ind w:firstLine="786"/>
              <w:jc w:val="both"/>
              <w:rPr>
                <w:sz w:val="28"/>
                <w:szCs w:val="28"/>
              </w:rPr>
            </w:pPr>
            <w:r w:rsidRPr="00CA17E5">
              <w:rPr>
                <w:sz w:val="28"/>
                <w:szCs w:val="28"/>
              </w:rPr>
              <w:t>Atbilstoši Noteikumu Nr.315 22.punktam valstij piekritīgās mantas novērtēšanas komisijas</w:t>
            </w:r>
            <w:r w:rsidRPr="00CA17E5">
              <w:rPr>
                <w:rFonts w:ascii="Arial" w:hAnsi="Arial" w:cs="Arial"/>
                <w:sz w:val="28"/>
                <w:szCs w:val="28"/>
              </w:rPr>
              <w:t xml:space="preserve"> </w:t>
            </w:r>
            <w:r w:rsidRPr="00CA17E5">
              <w:rPr>
                <w:sz w:val="28"/>
                <w:szCs w:val="28"/>
              </w:rPr>
              <w:t xml:space="preserve">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w:t>
            </w:r>
            <w:r w:rsidRPr="00CA17E5">
              <w:rPr>
                <w:sz w:val="28"/>
                <w:szCs w:val="28"/>
              </w:rPr>
              <w:lastRenderedPageBreak/>
              <w:t>maksas.</w:t>
            </w:r>
          </w:p>
          <w:p w:rsidR="00002D53" w:rsidRPr="00512AEC" w:rsidRDefault="00002D53" w:rsidP="00002D53">
            <w:pPr>
              <w:pStyle w:val="BodyText"/>
              <w:tabs>
                <w:tab w:val="left" w:pos="814"/>
                <w:tab w:val="left" w:pos="1129"/>
              </w:tabs>
              <w:ind w:firstLine="720"/>
              <w:jc w:val="both"/>
              <w:rPr>
                <w:sz w:val="28"/>
                <w:szCs w:val="28"/>
              </w:rPr>
            </w:pPr>
            <w:r w:rsidRPr="00512AEC">
              <w:rPr>
                <w:sz w:val="28"/>
                <w:szCs w:val="28"/>
              </w:rPr>
              <w:t xml:space="preserve">Valsts ieņēmumu dienesta Nodokļu parādu piedziņas pārvalde ar 2013.gada 4.aprīļa vēstuli Nr.4.2.3/28557 ir informējusi, ka par bezīpašnieka mantu, kas piekritīga valstij,  atzītais nekustamais īpašums </w:t>
            </w:r>
            <w:r w:rsidR="00663C1B">
              <w:rPr>
                <w:sz w:val="28"/>
                <w:szCs w:val="28"/>
              </w:rPr>
              <w:t xml:space="preserve">- </w:t>
            </w:r>
            <w:r w:rsidR="00512AEC" w:rsidRPr="00512AEC">
              <w:rPr>
                <w:sz w:val="28"/>
                <w:szCs w:val="28"/>
              </w:rPr>
              <w:t>ēka (būves kadastra apzīmējums 3266 013 0119 001), kas atrodas uz zeme</w:t>
            </w:r>
            <w:r w:rsidR="002916A8">
              <w:rPr>
                <w:sz w:val="28"/>
                <w:szCs w:val="28"/>
              </w:rPr>
              <w:t>sgabala „Klēts pie Vecmēmeles” (</w:t>
            </w:r>
            <w:r w:rsidR="00512AEC" w:rsidRPr="00512AEC">
              <w:rPr>
                <w:sz w:val="28"/>
                <w:szCs w:val="28"/>
              </w:rPr>
              <w:t>nekustamā īpašuma kadastra Nr.3266 013 0119</w:t>
            </w:r>
            <w:r w:rsidR="002916A8">
              <w:rPr>
                <w:sz w:val="28"/>
                <w:szCs w:val="28"/>
              </w:rPr>
              <w:t>)</w:t>
            </w:r>
            <w:r w:rsidR="00512AEC" w:rsidRPr="00512AEC">
              <w:rPr>
                <w:sz w:val="28"/>
                <w:szCs w:val="28"/>
              </w:rPr>
              <w:t xml:space="preserve">, </w:t>
            </w:r>
            <w:r w:rsidR="002916A8" w:rsidRPr="00512AEC">
              <w:rPr>
                <w:sz w:val="28"/>
                <w:szCs w:val="28"/>
              </w:rPr>
              <w:t xml:space="preserve"> Mazzalves pagastā, Neretas novadā </w:t>
            </w:r>
            <w:r w:rsidRPr="00512AEC">
              <w:rPr>
                <w:sz w:val="28"/>
                <w:szCs w:val="28"/>
              </w:rPr>
              <w:t>ir ņemta valsts uzskaitē 2013.gada 2</w:t>
            </w:r>
            <w:r w:rsidR="00512AEC" w:rsidRPr="00512AEC">
              <w:rPr>
                <w:sz w:val="28"/>
                <w:szCs w:val="28"/>
              </w:rPr>
              <w:t>8</w:t>
            </w:r>
            <w:r w:rsidRPr="00512AEC">
              <w:rPr>
                <w:sz w:val="28"/>
                <w:szCs w:val="28"/>
              </w:rPr>
              <w:t>.martā ar valstij piekritīgās mantas pieņemšanas un nodošanas aktu Nr.00885</w:t>
            </w:r>
            <w:r w:rsidR="00512AEC" w:rsidRPr="00512AEC">
              <w:rPr>
                <w:sz w:val="28"/>
                <w:szCs w:val="28"/>
              </w:rPr>
              <w:t>2</w:t>
            </w:r>
            <w:r w:rsidRPr="00512AEC">
              <w:rPr>
                <w:sz w:val="28"/>
                <w:szCs w:val="28"/>
              </w:rPr>
              <w:t>.</w:t>
            </w:r>
          </w:p>
          <w:p w:rsidR="00FC02E7" w:rsidRPr="0037754B" w:rsidRDefault="00FC02E7" w:rsidP="00FC02E7">
            <w:pPr>
              <w:spacing w:after="120"/>
              <w:ind w:firstLine="219"/>
              <w:jc w:val="both"/>
              <w:rPr>
                <w:b/>
                <w:sz w:val="28"/>
                <w:szCs w:val="28"/>
              </w:rPr>
            </w:pPr>
            <w:r w:rsidRPr="0037754B">
              <w:rPr>
                <w:b/>
                <w:sz w:val="28"/>
                <w:szCs w:val="28"/>
              </w:rPr>
              <w:t>1. Valsts īpašuma objekts „</w:t>
            </w:r>
            <w:r w:rsidR="0037754B" w:rsidRPr="0037754B">
              <w:rPr>
                <w:b/>
                <w:sz w:val="28"/>
                <w:szCs w:val="28"/>
              </w:rPr>
              <w:t>Klēts pi</w:t>
            </w:r>
            <w:r w:rsidR="004464C8">
              <w:rPr>
                <w:b/>
                <w:sz w:val="28"/>
                <w:szCs w:val="28"/>
              </w:rPr>
              <w:t>e</w:t>
            </w:r>
            <w:r w:rsidR="0037754B" w:rsidRPr="0037754B">
              <w:rPr>
                <w:b/>
                <w:sz w:val="28"/>
                <w:szCs w:val="28"/>
              </w:rPr>
              <w:t xml:space="preserve"> Vecmēmeles</w:t>
            </w:r>
            <w:r w:rsidRPr="0037754B">
              <w:rPr>
                <w:b/>
                <w:sz w:val="28"/>
                <w:szCs w:val="28"/>
              </w:rPr>
              <w:t>”</w:t>
            </w:r>
            <w:r w:rsidR="000A4C3D" w:rsidRPr="0037754B">
              <w:rPr>
                <w:b/>
                <w:sz w:val="28"/>
                <w:szCs w:val="28"/>
              </w:rPr>
              <w:t>,</w:t>
            </w:r>
            <w:r w:rsidRPr="0037754B">
              <w:rPr>
                <w:b/>
                <w:sz w:val="28"/>
                <w:szCs w:val="28"/>
              </w:rPr>
              <w:t xml:space="preserve"> </w:t>
            </w:r>
            <w:r w:rsidR="0037754B" w:rsidRPr="0037754B">
              <w:rPr>
                <w:b/>
                <w:sz w:val="28"/>
                <w:szCs w:val="28"/>
              </w:rPr>
              <w:t>Mazzalves</w:t>
            </w:r>
            <w:r w:rsidRPr="0037754B">
              <w:rPr>
                <w:b/>
                <w:sz w:val="28"/>
                <w:szCs w:val="28"/>
              </w:rPr>
              <w:t xml:space="preserve"> pagastā, </w:t>
            </w:r>
            <w:r w:rsidR="0037754B" w:rsidRPr="0037754B">
              <w:rPr>
                <w:b/>
                <w:sz w:val="28"/>
                <w:szCs w:val="28"/>
              </w:rPr>
              <w:t>Neretas</w:t>
            </w:r>
            <w:r w:rsidRPr="0037754B">
              <w:rPr>
                <w:b/>
                <w:sz w:val="28"/>
                <w:szCs w:val="28"/>
              </w:rPr>
              <w:t xml:space="preserve"> novadā</w:t>
            </w:r>
          </w:p>
          <w:p w:rsidR="00FC02E7" w:rsidRPr="0037754B" w:rsidRDefault="00FC02E7" w:rsidP="00FC02E7">
            <w:pPr>
              <w:pStyle w:val="BodyTextIndent2"/>
              <w:ind w:firstLine="243"/>
              <w:rPr>
                <w:i w:val="0"/>
                <w:szCs w:val="28"/>
              </w:rPr>
            </w:pPr>
            <w:r w:rsidRPr="0037754B">
              <w:rPr>
                <w:i w:val="0"/>
                <w:szCs w:val="28"/>
              </w:rPr>
              <w:t xml:space="preserve">1.1.Valsts īpašuma objekta sastāvs: </w:t>
            </w:r>
          </w:p>
          <w:p w:rsidR="00FC02E7" w:rsidRPr="0037754B" w:rsidRDefault="00FC02E7" w:rsidP="00FC02E7">
            <w:pPr>
              <w:pStyle w:val="BodyTextIndent2"/>
              <w:ind w:firstLine="669"/>
              <w:rPr>
                <w:b w:val="0"/>
                <w:i w:val="0"/>
                <w:szCs w:val="28"/>
              </w:rPr>
            </w:pPr>
            <w:r w:rsidRPr="0037754B">
              <w:rPr>
                <w:b w:val="0"/>
                <w:i w:val="0"/>
                <w:szCs w:val="28"/>
              </w:rPr>
              <w:t>Nekustamais īpašums</w:t>
            </w:r>
            <w:r w:rsidR="008B5823">
              <w:rPr>
                <w:b w:val="0"/>
                <w:i w:val="0"/>
                <w:szCs w:val="28"/>
              </w:rPr>
              <w:t xml:space="preserve"> </w:t>
            </w:r>
            <w:r w:rsidR="00572AA7">
              <w:rPr>
                <w:b w:val="0"/>
                <w:i w:val="0"/>
                <w:szCs w:val="28"/>
              </w:rPr>
              <w:t>(</w:t>
            </w:r>
            <w:r w:rsidR="008B5823">
              <w:rPr>
                <w:b w:val="0"/>
                <w:i w:val="0"/>
                <w:szCs w:val="28"/>
              </w:rPr>
              <w:t>nekustamā īpašuma kadastra numurs 3266 013 0119)</w:t>
            </w:r>
            <w:r w:rsidRPr="0037754B">
              <w:rPr>
                <w:b w:val="0"/>
                <w:i w:val="0"/>
                <w:szCs w:val="28"/>
              </w:rPr>
              <w:t xml:space="preserve"> sastāv no zemes vienības (</w:t>
            </w:r>
            <w:r w:rsidRPr="0037754B">
              <w:rPr>
                <w:b w:val="0"/>
                <w:i w:val="0"/>
                <w:snapToGrid w:val="0"/>
                <w:szCs w:val="28"/>
              </w:rPr>
              <w:t xml:space="preserve">zemes vienības kadastra apzīmējums </w:t>
            </w:r>
            <w:r w:rsidR="0037754B" w:rsidRPr="0037754B">
              <w:rPr>
                <w:b w:val="0"/>
                <w:i w:val="0"/>
                <w:szCs w:val="28"/>
              </w:rPr>
              <w:t>3266 013 0119</w:t>
            </w:r>
            <w:r w:rsidRPr="0037754B">
              <w:rPr>
                <w:b w:val="0"/>
                <w:i w:val="0"/>
                <w:szCs w:val="28"/>
              </w:rPr>
              <w:t>)</w:t>
            </w:r>
            <w:r w:rsidR="008B5823">
              <w:rPr>
                <w:b w:val="0"/>
                <w:i w:val="0"/>
                <w:szCs w:val="28"/>
              </w:rPr>
              <w:t xml:space="preserve"> (turpmāk – Zemesgabals). </w:t>
            </w:r>
            <w:r w:rsidRPr="0037754B">
              <w:rPr>
                <w:b w:val="0"/>
                <w:i w:val="0"/>
                <w:szCs w:val="28"/>
              </w:rPr>
              <w:t xml:space="preserve"> </w:t>
            </w:r>
            <w:r w:rsidR="008B5823">
              <w:rPr>
                <w:b w:val="0"/>
                <w:i w:val="0"/>
                <w:szCs w:val="28"/>
              </w:rPr>
              <w:t xml:space="preserve">Uz Zemesgabala atrodas </w:t>
            </w:r>
            <w:r w:rsidR="0037754B" w:rsidRPr="0037754B">
              <w:rPr>
                <w:b w:val="0"/>
                <w:i w:val="0"/>
                <w:snapToGrid w:val="0"/>
                <w:szCs w:val="28"/>
              </w:rPr>
              <w:t>ēka (būves k</w:t>
            </w:r>
            <w:r w:rsidR="00CE10AD" w:rsidRPr="0037754B">
              <w:rPr>
                <w:b w:val="0"/>
                <w:i w:val="0"/>
                <w:szCs w:val="28"/>
              </w:rPr>
              <w:t>adastra apzīmējum</w:t>
            </w:r>
            <w:r w:rsidR="0037754B" w:rsidRPr="0037754B">
              <w:rPr>
                <w:b w:val="0"/>
                <w:i w:val="0"/>
                <w:szCs w:val="28"/>
              </w:rPr>
              <w:t>s 3266 013 0119 001)</w:t>
            </w:r>
            <w:r w:rsidR="00CE10AD" w:rsidRPr="0037754B">
              <w:rPr>
                <w:b w:val="0"/>
                <w:i w:val="0"/>
                <w:szCs w:val="28"/>
              </w:rPr>
              <w:t xml:space="preserve"> </w:t>
            </w:r>
            <w:r w:rsidRPr="0037754B">
              <w:rPr>
                <w:b w:val="0"/>
                <w:i w:val="0"/>
                <w:szCs w:val="28"/>
              </w:rPr>
              <w:t xml:space="preserve">(turpmāk arī – </w:t>
            </w:r>
            <w:r w:rsidR="002619AB">
              <w:rPr>
                <w:b w:val="0"/>
                <w:i w:val="0"/>
                <w:szCs w:val="28"/>
              </w:rPr>
              <w:t>Valsts īpašuma o</w:t>
            </w:r>
            <w:r w:rsidRPr="0037754B">
              <w:rPr>
                <w:b w:val="0"/>
                <w:i w:val="0"/>
                <w:szCs w:val="28"/>
              </w:rPr>
              <w:t>bjekts).</w:t>
            </w:r>
          </w:p>
          <w:p w:rsidR="00FC02E7" w:rsidRPr="00B744AB" w:rsidRDefault="00FC02E7" w:rsidP="00FC02E7">
            <w:pPr>
              <w:spacing w:after="120"/>
              <w:ind w:firstLine="219"/>
              <w:jc w:val="both"/>
              <w:rPr>
                <w:b/>
                <w:sz w:val="28"/>
                <w:szCs w:val="28"/>
              </w:rPr>
            </w:pPr>
            <w:r w:rsidRPr="00B744AB">
              <w:rPr>
                <w:b/>
                <w:sz w:val="28"/>
                <w:szCs w:val="28"/>
              </w:rPr>
              <w:t>1.2. Adrese, kadastra numurs un platība:</w:t>
            </w:r>
          </w:p>
          <w:p w:rsidR="0037754B" w:rsidRPr="00B744AB" w:rsidRDefault="00103F2D" w:rsidP="00FC02E7">
            <w:pPr>
              <w:spacing w:after="120"/>
              <w:ind w:firstLine="669"/>
              <w:jc w:val="both"/>
              <w:rPr>
                <w:sz w:val="28"/>
                <w:szCs w:val="28"/>
              </w:rPr>
            </w:pPr>
            <w:r>
              <w:rPr>
                <w:sz w:val="28"/>
                <w:szCs w:val="28"/>
              </w:rPr>
              <w:t>Valsts īpašuma objekta</w:t>
            </w:r>
            <w:r w:rsidR="00FC02E7" w:rsidRPr="00B744AB">
              <w:rPr>
                <w:sz w:val="28"/>
                <w:szCs w:val="28"/>
              </w:rPr>
              <w:t xml:space="preserve"> </w:t>
            </w:r>
            <w:r w:rsidR="00CE10AD" w:rsidRPr="00B744AB">
              <w:rPr>
                <w:sz w:val="28"/>
                <w:szCs w:val="28"/>
              </w:rPr>
              <w:t>adrese</w:t>
            </w:r>
            <w:r w:rsidR="00FC02E7" w:rsidRPr="00B744AB">
              <w:rPr>
                <w:sz w:val="28"/>
                <w:szCs w:val="28"/>
              </w:rPr>
              <w:t xml:space="preserve"> atbilstoši Nekustamā īpašuma valsts kadastra informācijas sistēmas datiem </w:t>
            </w:r>
            <w:r w:rsidR="0037754B" w:rsidRPr="00B744AB">
              <w:rPr>
                <w:sz w:val="28"/>
                <w:szCs w:val="28"/>
              </w:rPr>
              <w:t xml:space="preserve">nav norādīta, nekustamā īpašuma nosaukums </w:t>
            </w:r>
            <w:r w:rsidR="00FC02E7" w:rsidRPr="00B744AB">
              <w:rPr>
                <w:sz w:val="28"/>
                <w:szCs w:val="28"/>
              </w:rPr>
              <w:t xml:space="preserve">ir </w:t>
            </w:r>
            <w:r w:rsidR="00CE10AD" w:rsidRPr="00B744AB">
              <w:rPr>
                <w:sz w:val="28"/>
                <w:szCs w:val="28"/>
              </w:rPr>
              <w:t>„</w:t>
            </w:r>
            <w:r w:rsidR="0037754B" w:rsidRPr="00B744AB">
              <w:rPr>
                <w:sz w:val="28"/>
                <w:szCs w:val="28"/>
              </w:rPr>
              <w:t>Klēts pie Vecmēmeles</w:t>
            </w:r>
            <w:r w:rsidR="00CE10AD" w:rsidRPr="00B744AB">
              <w:rPr>
                <w:sz w:val="28"/>
                <w:szCs w:val="28"/>
              </w:rPr>
              <w:t>”,</w:t>
            </w:r>
            <w:r w:rsidR="0037754B" w:rsidRPr="00B744AB">
              <w:rPr>
                <w:sz w:val="28"/>
                <w:szCs w:val="28"/>
              </w:rPr>
              <w:t xml:space="preserve"> atrašanās vieta – Mazzalves pagastā, Neretas novadā. </w:t>
            </w:r>
          </w:p>
          <w:p w:rsidR="00FC02E7" w:rsidRPr="00B744AB" w:rsidRDefault="00103F2D" w:rsidP="00FC02E7">
            <w:pPr>
              <w:spacing w:after="120"/>
              <w:ind w:firstLine="669"/>
              <w:jc w:val="both"/>
              <w:rPr>
                <w:sz w:val="28"/>
                <w:szCs w:val="28"/>
              </w:rPr>
            </w:pPr>
            <w:r>
              <w:rPr>
                <w:sz w:val="28"/>
                <w:szCs w:val="28"/>
              </w:rPr>
              <w:t xml:space="preserve">Valsts īpašuma objekta </w:t>
            </w:r>
            <w:r w:rsidR="00FC02E7" w:rsidRPr="00B744AB">
              <w:rPr>
                <w:sz w:val="28"/>
                <w:szCs w:val="28"/>
              </w:rPr>
              <w:t xml:space="preserve"> sastāvā ietilpstošā </w:t>
            </w:r>
            <w:r>
              <w:rPr>
                <w:sz w:val="28"/>
                <w:szCs w:val="28"/>
              </w:rPr>
              <w:t>Zemesgabala</w:t>
            </w:r>
            <w:r w:rsidR="00FC02E7" w:rsidRPr="00B744AB">
              <w:rPr>
                <w:sz w:val="28"/>
                <w:szCs w:val="28"/>
              </w:rPr>
              <w:t xml:space="preserve"> kopējā platība ir </w:t>
            </w:r>
            <w:r w:rsidR="0037754B" w:rsidRPr="00B744AB">
              <w:rPr>
                <w:sz w:val="28"/>
                <w:szCs w:val="28"/>
              </w:rPr>
              <w:t>0,04 ha</w:t>
            </w:r>
            <w:r>
              <w:rPr>
                <w:sz w:val="28"/>
                <w:szCs w:val="28"/>
              </w:rPr>
              <w:t>.</w:t>
            </w:r>
          </w:p>
          <w:p w:rsidR="00D77BDD" w:rsidRDefault="00103F2D" w:rsidP="00BF2F97">
            <w:pPr>
              <w:spacing w:after="120"/>
              <w:ind w:firstLine="669"/>
              <w:jc w:val="both"/>
              <w:rPr>
                <w:sz w:val="28"/>
                <w:szCs w:val="28"/>
              </w:rPr>
            </w:pPr>
            <w:r>
              <w:rPr>
                <w:sz w:val="28"/>
                <w:szCs w:val="28"/>
              </w:rPr>
              <w:t>Valsts īpašuma objekta</w:t>
            </w:r>
            <w:r w:rsidR="00BF2F97" w:rsidRPr="00BF2F97">
              <w:rPr>
                <w:sz w:val="28"/>
                <w:szCs w:val="28"/>
              </w:rPr>
              <w:t xml:space="preserve"> sastāvā ietilpstošās būve</w:t>
            </w:r>
            <w:r w:rsidR="002A5847">
              <w:rPr>
                <w:sz w:val="28"/>
                <w:szCs w:val="28"/>
              </w:rPr>
              <w:t>s</w:t>
            </w:r>
            <w:r w:rsidR="00BF2F97" w:rsidRPr="00BF2F97">
              <w:rPr>
                <w:sz w:val="28"/>
                <w:szCs w:val="28"/>
              </w:rPr>
              <w:t xml:space="preserve"> – nedzīvojamā</w:t>
            </w:r>
            <w:r w:rsidR="002A5847">
              <w:rPr>
                <w:sz w:val="28"/>
                <w:szCs w:val="28"/>
              </w:rPr>
              <w:t>s</w:t>
            </w:r>
            <w:r w:rsidR="00BF2F97" w:rsidRPr="00BF2F97">
              <w:rPr>
                <w:sz w:val="28"/>
                <w:szCs w:val="28"/>
              </w:rPr>
              <w:t xml:space="preserve"> ēka</w:t>
            </w:r>
            <w:r>
              <w:rPr>
                <w:sz w:val="28"/>
                <w:szCs w:val="28"/>
              </w:rPr>
              <w:t>s</w:t>
            </w:r>
            <w:r w:rsidR="00BF2F97" w:rsidRPr="00BF2F97">
              <w:rPr>
                <w:sz w:val="28"/>
                <w:szCs w:val="28"/>
              </w:rPr>
              <w:t xml:space="preserve"> (būves kadastra apzīmējums 3266 013 </w:t>
            </w:r>
            <w:r w:rsidR="00BF2F97" w:rsidRPr="00BF2F97">
              <w:rPr>
                <w:sz w:val="28"/>
                <w:szCs w:val="28"/>
              </w:rPr>
              <w:lastRenderedPageBreak/>
              <w:t>0119 001) kopējā platība ir 243,00 m</w:t>
            </w:r>
            <w:r w:rsidR="00BF2F97" w:rsidRPr="00BF2F97">
              <w:rPr>
                <w:sz w:val="28"/>
                <w:szCs w:val="28"/>
                <w:vertAlign w:val="superscript"/>
              </w:rPr>
              <w:t>2</w:t>
            </w:r>
            <w:r w:rsidR="00BF2F97" w:rsidRPr="00BF2F97">
              <w:rPr>
                <w:sz w:val="28"/>
                <w:szCs w:val="28"/>
              </w:rPr>
              <w:t>.</w:t>
            </w:r>
          </w:p>
          <w:p w:rsidR="00FC02E7" w:rsidRPr="003E0E75" w:rsidRDefault="00FC02E7" w:rsidP="00FC02E7">
            <w:pPr>
              <w:spacing w:after="120"/>
              <w:ind w:firstLine="219"/>
              <w:jc w:val="both"/>
              <w:rPr>
                <w:b/>
                <w:sz w:val="28"/>
                <w:szCs w:val="28"/>
              </w:rPr>
            </w:pPr>
            <w:r w:rsidRPr="003E0E75">
              <w:rPr>
                <w:b/>
                <w:sz w:val="28"/>
                <w:szCs w:val="28"/>
              </w:rPr>
              <w:t>1.3. Īpašuma tiesības:</w:t>
            </w:r>
          </w:p>
          <w:p w:rsidR="00FC02E7" w:rsidRPr="003E0E75" w:rsidRDefault="005C446E" w:rsidP="00FC02E7">
            <w:pPr>
              <w:spacing w:after="120"/>
              <w:ind w:firstLine="786"/>
              <w:jc w:val="both"/>
              <w:rPr>
                <w:sz w:val="28"/>
                <w:szCs w:val="28"/>
              </w:rPr>
            </w:pPr>
            <w:r>
              <w:rPr>
                <w:sz w:val="28"/>
                <w:szCs w:val="28"/>
              </w:rPr>
              <w:t>Valsts īpašuma objekta</w:t>
            </w:r>
            <w:r w:rsidR="00FC02E7" w:rsidRPr="003E0E75">
              <w:rPr>
                <w:sz w:val="28"/>
                <w:szCs w:val="28"/>
              </w:rPr>
              <w:t xml:space="preserve"> īpašuma tiesības zemesgrāmatā nav nostiprinātas.</w:t>
            </w:r>
          </w:p>
          <w:p w:rsidR="003E0E75" w:rsidRDefault="00FC02E7" w:rsidP="00FC02E7">
            <w:pPr>
              <w:spacing w:after="120"/>
              <w:ind w:firstLine="786"/>
              <w:jc w:val="both"/>
              <w:rPr>
                <w:sz w:val="28"/>
                <w:szCs w:val="28"/>
              </w:rPr>
            </w:pPr>
            <w:r w:rsidRPr="003E0E75">
              <w:rPr>
                <w:sz w:val="28"/>
                <w:szCs w:val="28"/>
              </w:rPr>
              <w:t xml:space="preserve">Valsts zemes dienesta 2007.gada </w:t>
            </w:r>
            <w:r w:rsidR="003E0E75" w:rsidRPr="003E0E75">
              <w:rPr>
                <w:sz w:val="28"/>
                <w:szCs w:val="28"/>
              </w:rPr>
              <w:t>8</w:t>
            </w:r>
            <w:r w:rsidRPr="003E0E75">
              <w:rPr>
                <w:sz w:val="28"/>
                <w:szCs w:val="28"/>
              </w:rPr>
              <w:t>.oktobra izziņā Nr.</w:t>
            </w:r>
            <w:r w:rsidR="003E0E75" w:rsidRPr="003E0E75">
              <w:rPr>
                <w:sz w:val="28"/>
                <w:szCs w:val="28"/>
              </w:rPr>
              <w:t>2A-3.1/1935/1603</w:t>
            </w:r>
            <w:r w:rsidRPr="003E0E75">
              <w:rPr>
                <w:sz w:val="28"/>
                <w:szCs w:val="28"/>
              </w:rPr>
              <w:t xml:space="preserve"> norādīts, ka </w:t>
            </w:r>
            <w:r w:rsidR="003E0E75" w:rsidRPr="003E0E75">
              <w:rPr>
                <w:sz w:val="28"/>
                <w:szCs w:val="28"/>
              </w:rPr>
              <w:t xml:space="preserve">Valsts zemes dienesta rīcībā nav ziņu Vecmēmeles muižas saimniecības ēkas „Klēts” piederību līdz 1940.gada 21.jūlijam, kā arī nav ziņu par bijušo īpašnieku vai mantinieku pieteikumiem īpašuma tiesību atjaunošanai. </w:t>
            </w:r>
          </w:p>
          <w:p w:rsidR="003A187F" w:rsidRPr="003E0E75" w:rsidRDefault="003A187F" w:rsidP="00FC02E7">
            <w:pPr>
              <w:spacing w:after="120"/>
              <w:ind w:firstLine="786"/>
              <w:jc w:val="both"/>
              <w:rPr>
                <w:sz w:val="28"/>
                <w:szCs w:val="28"/>
              </w:rPr>
            </w:pPr>
            <w:r>
              <w:rPr>
                <w:sz w:val="28"/>
                <w:szCs w:val="28"/>
              </w:rPr>
              <w:t>Saskaņā ar Latvijas Valsts vēstures arhīva 2009.gada 25.maija izziņu Nr.5-JP-1448/34, arhīva fonda „Valsts statistikas pārvalde” dokumentos 1942.gada 23.jūlijā sastādītā zemes īpašuma lapā redzams, ka Jēkabpils apriņķa Mēmeles pagasta zemes īpašuma „Pamatskola” īpašniece 1939.gadā un zemes īpašuma valdītāja 1942.gadā bijusi Mēmeles pagasta pašvaldība.</w:t>
            </w:r>
          </w:p>
          <w:p w:rsidR="00FC02E7" w:rsidRPr="003E0E75" w:rsidRDefault="00663C1B" w:rsidP="00FC02E7">
            <w:pPr>
              <w:spacing w:after="120"/>
              <w:ind w:firstLine="786"/>
              <w:jc w:val="both"/>
              <w:rPr>
                <w:sz w:val="28"/>
                <w:szCs w:val="28"/>
              </w:rPr>
            </w:pPr>
            <w:r>
              <w:rPr>
                <w:sz w:val="28"/>
                <w:szCs w:val="28"/>
              </w:rPr>
              <w:t>Atbilstoši</w:t>
            </w:r>
            <w:r w:rsidR="00116229">
              <w:rPr>
                <w:sz w:val="28"/>
                <w:szCs w:val="28"/>
              </w:rPr>
              <w:t xml:space="preserve"> </w:t>
            </w:r>
            <w:r w:rsidR="003E0E75" w:rsidRPr="003E0E75">
              <w:rPr>
                <w:sz w:val="28"/>
                <w:szCs w:val="28"/>
              </w:rPr>
              <w:t>Nekustamā īpašuma valsts kadastra</w:t>
            </w:r>
            <w:r w:rsidR="00FC02E7" w:rsidRPr="003E0E75">
              <w:rPr>
                <w:sz w:val="28"/>
                <w:szCs w:val="28"/>
              </w:rPr>
              <w:t xml:space="preserve"> informācijas </w:t>
            </w:r>
            <w:r>
              <w:rPr>
                <w:sz w:val="28"/>
                <w:szCs w:val="28"/>
              </w:rPr>
              <w:t xml:space="preserve">sistēmas </w:t>
            </w:r>
            <w:r w:rsidR="00FC02E7" w:rsidRPr="003E0E75">
              <w:rPr>
                <w:sz w:val="28"/>
                <w:szCs w:val="28"/>
              </w:rPr>
              <w:t xml:space="preserve">datiem </w:t>
            </w:r>
            <w:r w:rsidR="004464C8">
              <w:rPr>
                <w:sz w:val="28"/>
                <w:szCs w:val="28"/>
              </w:rPr>
              <w:t>z</w:t>
            </w:r>
            <w:r w:rsidR="00FC02E7" w:rsidRPr="003E0E75">
              <w:rPr>
                <w:sz w:val="28"/>
                <w:szCs w:val="28"/>
              </w:rPr>
              <w:t xml:space="preserve">emesgabala statuss ir </w:t>
            </w:r>
            <w:r w:rsidR="003E0E75" w:rsidRPr="003E0E75">
              <w:rPr>
                <w:sz w:val="28"/>
                <w:szCs w:val="28"/>
              </w:rPr>
              <w:t>rezerves zemes fonds</w:t>
            </w:r>
            <w:r w:rsidR="00FC02E7" w:rsidRPr="003E0E75">
              <w:rPr>
                <w:sz w:val="28"/>
                <w:szCs w:val="28"/>
              </w:rPr>
              <w:t xml:space="preserve">. </w:t>
            </w:r>
          </w:p>
          <w:p w:rsidR="003A187F" w:rsidRDefault="003A187F" w:rsidP="00FC02E7">
            <w:pPr>
              <w:spacing w:after="120"/>
              <w:ind w:firstLine="720"/>
              <w:jc w:val="both"/>
              <w:rPr>
                <w:sz w:val="28"/>
                <w:szCs w:val="28"/>
              </w:rPr>
            </w:pPr>
            <w:r w:rsidRPr="003762C7">
              <w:rPr>
                <w:sz w:val="28"/>
                <w:szCs w:val="28"/>
              </w:rPr>
              <w:t xml:space="preserve">Ar Rīgas pilsētas Vidzemes priekšpilsētas tiesas 2012.gada 8.oktobra spriedumu (spriedums stājies likumīgā spēkā 2012.gada 13.novembrī) lietā Nr.C30708910 nolemts apmierināt Privatizācijas aģentūras pieteikumu un konstatēt juridisko faktu, ka ēka (būves kadastra apzīmējums 3266 013 0119 001), kas atrodas uz </w:t>
            </w:r>
            <w:r w:rsidR="00766809">
              <w:rPr>
                <w:sz w:val="28"/>
                <w:szCs w:val="28"/>
              </w:rPr>
              <w:t>Zemesgabala</w:t>
            </w:r>
            <w:r w:rsidRPr="003762C7">
              <w:rPr>
                <w:sz w:val="28"/>
                <w:szCs w:val="28"/>
              </w:rPr>
              <w:t xml:space="preserve"> ir bezīpašnieka lieta,</w:t>
            </w:r>
            <w:r w:rsidRPr="003762C7">
              <w:rPr>
                <w:color w:val="FF0000"/>
                <w:sz w:val="28"/>
                <w:szCs w:val="28"/>
              </w:rPr>
              <w:t xml:space="preserve"> </w:t>
            </w:r>
            <w:r w:rsidRPr="003762C7">
              <w:rPr>
                <w:sz w:val="28"/>
                <w:szCs w:val="28"/>
              </w:rPr>
              <w:t>kas piekritīga valstij.</w:t>
            </w:r>
          </w:p>
          <w:p w:rsidR="000D3FB6" w:rsidRPr="00700408" w:rsidRDefault="000D3FB6" w:rsidP="00FC02E7">
            <w:pPr>
              <w:spacing w:after="120"/>
              <w:ind w:firstLine="720"/>
              <w:jc w:val="both"/>
              <w:rPr>
                <w:sz w:val="28"/>
                <w:szCs w:val="28"/>
              </w:rPr>
            </w:pPr>
            <w:r w:rsidRPr="00700408">
              <w:rPr>
                <w:sz w:val="28"/>
                <w:szCs w:val="28"/>
              </w:rPr>
              <w:t>Pamatojoties uz likuma „Par valsts un pašvaldību zemes īpašuma tiesībām un to nostiprināšanu zemesgrāmatās” 2.panta trešās daļas 1.punktu, kā arī 4.</w:t>
            </w:r>
            <w:r w:rsidRPr="00700408">
              <w:rPr>
                <w:sz w:val="28"/>
                <w:szCs w:val="28"/>
                <w:vertAlign w:val="superscript"/>
              </w:rPr>
              <w:t>1</w:t>
            </w:r>
            <w:r w:rsidRPr="00700408">
              <w:rPr>
                <w:sz w:val="28"/>
                <w:szCs w:val="28"/>
              </w:rPr>
              <w:t xml:space="preserve">panta </w:t>
            </w:r>
            <w:r w:rsidRPr="00700408">
              <w:rPr>
                <w:sz w:val="28"/>
                <w:szCs w:val="28"/>
              </w:rPr>
              <w:lastRenderedPageBreak/>
              <w:t>pirmās daļas 1.punktu Zemesgabals</w:t>
            </w:r>
            <w:r w:rsidRPr="00700408">
              <w:rPr>
                <w:snapToGrid w:val="0"/>
                <w:sz w:val="28"/>
                <w:szCs w:val="28"/>
              </w:rPr>
              <w:t xml:space="preserve"> piekrīt valstij un ierakstāms zemesgrāmatā uz valsts vārda, jo uz </w:t>
            </w:r>
            <w:r w:rsidR="001F2B62" w:rsidRPr="00700408">
              <w:rPr>
                <w:snapToGrid w:val="0"/>
                <w:sz w:val="28"/>
                <w:szCs w:val="28"/>
              </w:rPr>
              <w:t>tā</w:t>
            </w:r>
            <w:r w:rsidRPr="00700408">
              <w:rPr>
                <w:snapToGrid w:val="0"/>
                <w:sz w:val="28"/>
                <w:szCs w:val="28"/>
              </w:rPr>
              <w:t xml:space="preserve"> atrodas valstij piederoša ēka (būve).</w:t>
            </w:r>
            <w:r w:rsidR="007B5759" w:rsidRPr="00700408">
              <w:rPr>
                <w:sz w:val="28"/>
                <w:szCs w:val="28"/>
              </w:rPr>
              <w:t>Saskaņā ar Ministru kabineta 2009.gada 1.septembra noteikumu Nr.996 „Kārtība, kādā nosaka valstij un pašvaldībām piekrītošo lauku apvidu zemi, kura turpmāk izmantojama zemes reformas pabeigšanai, kā arī valstij un pašvaldībām piederošo un piekrītošo zemi” 13.punktu</w:t>
            </w:r>
            <w:r w:rsidR="007F036D" w:rsidRPr="00700408">
              <w:rPr>
                <w:sz w:val="28"/>
                <w:szCs w:val="28"/>
              </w:rPr>
              <w:t>,</w:t>
            </w:r>
            <w:r w:rsidR="007B5759" w:rsidRPr="00700408">
              <w:rPr>
                <w:sz w:val="28"/>
                <w:szCs w:val="28"/>
              </w:rPr>
              <w:t xml:space="preserve"> </w:t>
            </w:r>
            <w:r w:rsidR="00B32F2F" w:rsidRPr="00700408">
              <w:t xml:space="preserve"> </w:t>
            </w:r>
            <w:r w:rsidR="00B32F2F" w:rsidRPr="00700408">
              <w:rPr>
                <w:sz w:val="28"/>
                <w:szCs w:val="28"/>
              </w:rPr>
              <w:t xml:space="preserve">ja rezerves zemes fondā ieskaitītā zemes vienība ir valstij vai pašvaldībai piederošā vai piekrītošā zeme un tā nepieciešama valsts vai pašvaldības funkciju īstenošanai, pašvaldības dome var pieņemt lēmumu par zemes piederību vai piekritību pašvaldībai un Ministru kabinets var izdot rīkojumu par zemes piederību vai piekritību valstij. Valsts zemes dienests, pamatojoties uz pašvaldības iesniegto lēmumu vai attiecīgās ministrijas sniegto informāciju par Ministru kabineta rīkojuma izdošanu, aktualizē kadastra informācijas sistēmas datus. </w:t>
            </w:r>
          </w:p>
          <w:p w:rsidR="00401BF4" w:rsidRPr="00700408" w:rsidRDefault="00FD0958" w:rsidP="00FC02E7">
            <w:pPr>
              <w:spacing w:after="120"/>
              <w:ind w:firstLine="720"/>
              <w:jc w:val="both"/>
              <w:rPr>
                <w:sz w:val="28"/>
                <w:szCs w:val="28"/>
              </w:rPr>
            </w:pPr>
            <w:r w:rsidRPr="00700408">
              <w:rPr>
                <w:sz w:val="28"/>
                <w:szCs w:val="28"/>
              </w:rPr>
              <w:t xml:space="preserve">Turklāt </w:t>
            </w:r>
            <w:r w:rsidR="00F71184" w:rsidRPr="00700408">
              <w:rPr>
                <w:sz w:val="28"/>
                <w:szCs w:val="28"/>
              </w:rPr>
              <w:t>jānorāda, ka</w:t>
            </w:r>
            <w:r w:rsidR="00467EC3" w:rsidRPr="00700408">
              <w:rPr>
                <w:sz w:val="28"/>
                <w:szCs w:val="28"/>
              </w:rPr>
              <w:t xml:space="preserve"> 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w:t>
            </w:r>
          </w:p>
          <w:p w:rsidR="00037C5A" w:rsidRPr="00700408" w:rsidRDefault="00037C5A" w:rsidP="00037C5A">
            <w:pPr>
              <w:spacing w:after="120"/>
              <w:ind w:firstLine="720"/>
              <w:jc w:val="both"/>
              <w:rPr>
                <w:sz w:val="28"/>
                <w:szCs w:val="28"/>
              </w:rPr>
            </w:pPr>
            <w:r w:rsidRPr="00700408">
              <w:rPr>
                <w:sz w:val="28"/>
                <w:szCs w:val="28"/>
              </w:rPr>
              <w:t xml:space="preserve">Saskaņā ar Privatizācijas likuma 8.panta pirmās 3.punktu Privatizācijas aģentūras funkcija ir sagatavot </w:t>
            </w:r>
            <w:r w:rsidRPr="00700408">
              <w:t xml:space="preserve"> </w:t>
            </w:r>
            <w:r w:rsidRPr="00700408">
              <w:rPr>
                <w:sz w:val="28"/>
                <w:szCs w:val="28"/>
              </w:rPr>
              <w:t>valsts īpašuma objektus privatizācijai. Līdz ar to Zemesgabals un uz tā esošā, valstij piederošā, ēka (būve) tiks ierakstīt</w:t>
            </w:r>
            <w:r w:rsidR="00A01AC2" w:rsidRPr="00700408">
              <w:rPr>
                <w:sz w:val="28"/>
                <w:szCs w:val="28"/>
              </w:rPr>
              <w:t>i</w:t>
            </w:r>
            <w:r w:rsidRPr="00700408">
              <w:rPr>
                <w:sz w:val="28"/>
                <w:szCs w:val="28"/>
              </w:rPr>
              <w:t xml:space="preserve"> zemesgrāmatā uz valsts vārda Privatizācijas aģentūras personā.</w:t>
            </w:r>
          </w:p>
          <w:p w:rsidR="00FC02E7" w:rsidRPr="00B31D65" w:rsidRDefault="00FC02E7" w:rsidP="00FC02E7">
            <w:pPr>
              <w:spacing w:after="120"/>
              <w:ind w:firstLine="219"/>
              <w:jc w:val="both"/>
              <w:rPr>
                <w:b/>
                <w:sz w:val="28"/>
                <w:szCs w:val="28"/>
              </w:rPr>
            </w:pPr>
            <w:r w:rsidRPr="00B31D65">
              <w:rPr>
                <w:b/>
                <w:sz w:val="28"/>
                <w:szCs w:val="28"/>
              </w:rPr>
              <w:t>1.4. Privatizācijas ierosinājum</w:t>
            </w:r>
            <w:r w:rsidR="00CD4541">
              <w:rPr>
                <w:b/>
                <w:sz w:val="28"/>
                <w:szCs w:val="28"/>
              </w:rPr>
              <w:t>s</w:t>
            </w:r>
            <w:r w:rsidRPr="00B31D65">
              <w:rPr>
                <w:b/>
                <w:sz w:val="28"/>
                <w:szCs w:val="28"/>
              </w:rPr>
              <w:t>:</w:t>
            </w:r>
          </w:p>
          <w:p w:rsidR="00B31D65" w:rsidRPr="00116229" w:rsidRDefault="00B31D65" w:rsidP="00455AEF">
            <w:pPr>
              <w:spacing w:after="120"/>
              <w:ind w:firstLine="669"/>
              <w:jc w:val="both"/>
              <w:rPr>
                <w:sz w:val="28"/>
                <w:szCs w:val="28"/>
              </w:rPr>
            </w:pPr>
            <w:r>
              <w:rPr>
                <w:sz w:val="28"/>
                <w:szCs w:val="28"/>
              </w:rPr>
              <w:lastRenderedPageBreak/>
              <w:t>Ingrīdas Andriņas</w:t>
            </w:r>
            <w:r w:rsidRPr="00B31D65">
              <w:rPr>
                <w:sz w:val="28"/>
                <w:szCs w:val="28"/>
              </w:rPr>
              <w:t xml:space="preserve"> </w:t>
            </w:r>
            <w:r w:rsidR="00FC02E7" w:rsidRPr="00B31D65">
              <w:rPr>
                <w:sz w:val="28"/>
                <w:szCs w:val="28"/>
              </w:rPr>
              <w:t>ierosinājum</w:t>
            </w:r>
            <w:r w:rsidR="008D002C" w:rsidRPr="00B31D65">
              <w:rPr>
                <w:sz w:val="28"/>
                <w:szCs w:val="28"/>
              </w:rPr>
              <w:t>s</w:t>
            </w:r>
            <w:r w:rsidR="00FC02E7" w:rsidRPr="00B31D65">
              <w:rPr>
                <w:sz w:val="28"/>
                <w:szCs w:val="28"/>
              </w:rPr>
              <w:t xml:space="preserve"> par valsts īpašuma objekta nodošanu privatizācijai Privatizācijas aģentūras Privatizācijas ierosinājumu reģistrā reģistrēt</w:t>
            </w:r>
            <w:r w:rsidR="006B0F24" w:rsidRPr="00B31D65">
              <w:rPr>
                <w:sz w:val="28"/>
                <w:szCs w:val="28"/>
              </w:rPr>
              <w:t>s</w:t>
            </w:r>
            <w:r w:rsidR="00FC02E7" w:rsidRPr="00B31D65">
              <w:rPr>
                <w:sz w:val="28"/>
                <w:szCs w:val="28"/>
              </w:rPr>
              <w:t xml:space="preserve"> 200</w:t>
            </w:r>
            <w:r w:rsidR="008D002C" w:rsidRPr="00B31D65">
              <w:rPr>
                <w:sz w:val="28"/>
                <w:szCs w:val="28"/>
              </w:rPr>
              <w:t>6</w:t>
            </w:r>
            <w:r w:rsidR="00FC02E7" w:rsidRPr="00B31D65">
              <w:rPr>
                <w:sz w:val="28"/>
                <w:szCs w:val="28"/>
              </w:rPr>
              <w:t xml:space="preserve">.gada </w:t>
            </w:r>
            <w:r>
              <w:rPr>
                <w:sz w:val="28"/>
                <w:szCs w:val="28"/>
              </w:rPr>
              <w:t>28</w:t>
            </w:r>
            <w:r w:rsidR="008D002C" w:rsidRPr="00B31D65">
              <w:rPr>
                <w:sz w:val="28"/>
                <w:szCs w:val="28"/>
              </w:rPr>
              <w:t>.augustā ar Nr</w:t>
            </w:r>
            <w:r w:rsidR="008D002C" w:rsidRPr="00116229">
              <w:rPr>
                <w:sz w:val="28"/>
                <w:szCs w:val="28"/>
              </w:rPr>
              <w:t>.1.</w:t>
            </w:r>
            <w:r w:rsidRPr="00116229">
              <w:rPr>
                <w:sz w:val="28"/>
                <w:szCs w:val="28"/>
              </w:rPr>
              <w:t>307</w:t>
            </w:r>
            <w:r w:rsidR="00FC02E7" w:rsidRPr="00116229">
              <w:rPr>
                <w:sz w:val="28"/>
                <w:szCs w:val="28"/>
              </w:rPr>
              <w:t xml:space="preserve">. </w:t>
            </w:r>
          </w:p>
          <w:p w:rsidR="00FC02E7" w:rsidRPr="00116229" w:rsidRDefault="00FC02E7" w:rsidP="00FC02E7">
            <w:pPr>
              <w:spacing w:after="120"/>
              <w:ind w:firstLine="219"/>
              <w:jc w:val="both"/>
              <w:rPr>
                <w:b/>
                <w:sz w:val="28"/>
                <w:szCs w:val="28"/>
              </w:rPr>
            </w:pPr>
            <w:r w:rsidRPr="00116229">
              <w:rPr>
                <w:b/>
                <w:sz w:val="28"/>
                <w:szCs w:val="28"/>
              </w:rPr>
              <w:t>1.5. Valdītājs:</w:t>
            </w:r>
          </w:p>
          <w:p w:rsidR="00663C1B" w:rsidRDefault="00FC02E7" w:rsidP="00FC02E7">
            <w:pPr>
              <w:spacing w:after="120"/>
              <w:ind w:firstLine="219"/>
              <w:jc w:val="both"/>
              <w:rPr>
                <w:sz w:val="28"/>
                <w:szCs w:val="28"/>
              </w:rPr>
            </w:pPr>
            <w:r w:rsidRPr="00116229">
              <w:rPr>
                <w:sz w:val="28"/>
                <w:szCs w:val="28"/>
              </w:rPr>
              <w:t xml:space="preserve">Valsts ieņēmumu dienests ir ņēmis </w:t>
            </w:r>
            <w:r w:rsidR="00663C1B" w:rsidRPr="00116229">
              <w:rPr>
                <w:sz w:val="28"/>
                <w:szCs w:val="28"/>
              </w:rPr>
              <w:t xml:space="preserve"> </w:t>
            </w:r>
            <w:r w:rsidR="00856979">
              <w:rPr>
                <w:sz w:val="28"/>
                <w:szCs w:val="28"/>
              </w:rPr>
              <w:t>Valsts īpašuma objektu</w:t>
            </w:r>
            <w:r w:rsidR="00663C1B" w:rsidRPr="00512AEC">
              <w:rPr>
                <w:sz w:val="28"/>
                <w:szCs w:val="28"/>
              </w:rPr>
              <w:t xml:space="preserve"> valsts uzskaitē 2013.gada 28.martā ar valstij piekritīgās mantas pieņemšanas un nodošanas aktu Nr.008852.</w:t>
            </w:r>
            <w:r w:rsidR="00663C1B">
              <w:rPr>
                <w:sz w:val="28"/>
                <w:szCs w:val="28"/>
              </w:rPr>
              <w:t xml:space="preserve"> </w:t>
            </w:r>
          </w:p>
          <w:p w:rsidR="00FC02E7" w:rsidRPr="00BF2F97" w:rsidRDefault="00FC02E7" w:rsidP="00FC02E7">
            <w:pPr>
              <w:spacing w:after="120"/>
              <w:ind w:firstLine="219"/>
              <w:jc w:val="both"/>
              <w:rPr>
                <w:b/>
                <w:sz w:val="28"/>
                <w:szCs w:val="28"/>
              </w:rPr>
            </w:pPr>
            <w:r w:rsidRPr="00BF2F97">
              <w:rPr>
                <w:b/>
                <w:sz w:val="28"/>
                <w:szCs w:val="28"/>
              </w:rPr>
              <w:t>1.6. Noma:</w:t>
            </w:r>
          </w:p>
          <w:p w:rsidR="00FC02E7" w:rsidRPr="00BF2F97" w:rsidRDefault="00856979" w:rsidP="00FC02E7">
            <w:pPr>
              <w:spacing w:after="120"/>
              <w:ind w:firstLine="720"/>
              <w:jc w:val="both"/>
              <w:rPr>
                <w:sz w:val="28"/>
                <w:szCs w:val="28"/>
              </w:rPr>
            </w:pPr>
            <w:r>
              <w:rPr>
                <w:sz w:val="28"/>
                <w:szCs w:val="28"/>
              </w:rPr>
              <w:t>Valsts īpašuma objekts</w:t>
            </w:r>
            <w:r w:rsidR="00BF2F97" w:rsidRPr="00BF2F97">
              <w:rPr>
                <w:sz w:val="28"/>
                <w:szCs w:val="28"/>
              </w:rPr>
              <w:t xml:space="preserve"> nav iznomāts</w:t>
            </w:r>
            <w:r w:rsidR="008D002C" w:rsidRPr="00BF2F97">
              <w:rPr>
                <w:sz w:val="28"/>
                <w:szCs w:val="28"/>
              </w:rPr>
              <w:t>.</w:t>
            </w:r>
          </w:p>
          <w:p w:rsidR="00FC02E7" w:rsidRPr="00BF2F97" w:rsidRDefault="00FC02E7" w:rsidP="00FC02E7">
            <w:pPr>
              <w:spacing w:after="120"/>
              <w:ind w:firstLine="219"/>
              <w:jc w:val="both"/>
              <w:rPr>
                <w:b/>
                <w:sz w:val="28"/>
                <w:szCs w:val="28"/>
              </w:rPr>
            </w:pPr>
            <w:r w:rsidRPr="00BF2F97">
              <w:rPr>
                <w:b/>
                <w:sz w:val="28"/>
                <w:szCs w:val="28"/>
              </w:rPr>
              <w:t>1.7. Pirmpirkuma tiesības:</w:t>
            </w:r>
          </w:p>
          <w:p w:rsidR="00B05513" w:rsidRPr="00180501" w:rsidRDefault="00856979" w:rsidP="00180501">
            <w:pPr>
              <w:spacing w:after="120"/>
              <w:ind w:firstLine="720"/>
              <w:jc w:val="both"/>
              <w:rPr>
                <w:sz w:val="28"/>
                <w:szCs w:val="28"/>
              </w:rPr>
            </w:pPr>
            <w:r>
              <w:rPr>
                <w:sz w:val="28"/>
                <w:szCs w:val="28"/>
              </w:rPr>
              <w:t>Valsts īpašuma objektam</w:t>
            </w:r>
            <w:r w:rsidR="00FC02E7" w:rsidRPr="00BF2F97">
              <w:rPr>
                <w:sz w:val="28"/>
                <w:szCs w:val="28"/>
              </w:rPr>
              <w:t xml:space="preserve"> nav pirmpirkuma tiesīgās personas.</w:t>
            </w:r>
          </w:p>
          <w:p w:rsidR="008B0540" w:rsidRPr="00180501" w:rsidRDefault="009E3C3D" w:rsidP="00180501">
            <w:pPr>
              <w:pStyle w:val="BodyTextIndent"/>
              <w:tabs>
                <w:tab w:val="left" w:pos="2280"/>
              </w:tabs>
              <w:ind w:left="0" w:firstLine="669"/>
              <w:jc w:val="both"/>
              <w:rPr>
                <w:snapToGrid w:val="0"/>
                <w:sz w:val="28"/>
                <w:szCs w:val="28"/>
                <w:lang w:eastAsia="en-US"/>
              </w:rPr>
            </w:pPr>
            <w:r w:rsidRPr="009E3C3D">
              <w:rPr>
                <w:sz w:val="28"/>
                <w:szCs w:val="28"/>
              </w:rPr>
              <w:t>M</w:t>
            </w:r>
            <w:r w:rsidR="00FC02E7" w:rsidRPr="009E3C3D">
              <w:rPr>
                <w:sz w:val="28"/>
                <w:szCs w:val="28"/>
              </w:rPr>
              <w:t xml:space="preserve">inistru kabineta rīkojuma projekts paredz nodot privatizācijai un ierakstīt zemesgrāmatā uz valsts vārda Privatizācijas aģentūras personā </w:t>
            </w:r>
            <w:r w:rsidR="00180501" w:rsidRPr="00180501">
              <w:rPr>
                <w:b/>
                <w:snapToGrid w:val="0"/>
                <w:sz w:val="28"/>
                <w:szCs w:val="28"/>
                <w:lang w:eastAsia="en-US"/>
              </w:rPr>
              <w:t>Valsts īpašuma objektu.</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355733">
            <w:pPr>
              <w:pStyle w:val="naiskr"/>
              <w:spacing w:before="0" w:after="0"/>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 xml:space="preserve">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w:t>
            </w:r>
            <w:r w:rsidRPr="00BB1870">
              <w:rPr>
                <w:sz w:val="28"/>
                <w:szCs w:val="28"/>
              </w:rPr>
              <w:lastRenderedPageBreak/>
              <w:t>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E645BD" w:rsidRPr="00E645BD" w:rsidRDefault="008B0540" w:rsidP="00A94F61">
      <w:pPr>
        <w:spacing w:before="360" w:after="360"/>
        <w:ind w:firstLine="720"/>
        <w:rPr>
          <w:b/>
          <w:sz w:val="28"/>
          <w:szCs w:val="28"/>
        </w:rPr>
      </w:pPr>
      <w:r w:rsidRPr="0093291B">
        <w:rPr>
          <w:b/>
          <w:sz w:val="28"/>
          <w:szCs w:val="28"/>
        </w:rPr>
        <w:t>Anotācijas III, IV, V un VI sadaļa – projekts šīs jomas neskar.</w:t>
      </w:r>
    </w:p>
    <w:tbl>
      <w:tblPr>
        <w:tblW w:w="5378" w:type="pct"/>
        <w:jc w:val="center"/>
        <w:tblCellSpacing w:w="15" w:type="dxa"/>
        <w:tblInd w:w="-6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
        <w:gridCol w:w="3714"/>
        <w:gridCol w:w="5326"/>
      </w:tblGrid>
      <w:tr w:rsidR="00E645BD" w:rsidRPr="00E645BD" w:rsidTr="00A94F61">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E645BD" w:rsidRPr="00E645BD" w:rsidRDefault="00E645BD" w:rsidP="00E645BD">
            <w:pPr>
              <w:spacing w:before="100" w:beforeAutospacing="1" w:after="100" w:afterAutospacing="1"/>
              <w:jc w:val="center"/>
              <w:rPr>
                <w:b/>
                <w:bCs/>
              </w:rPr>
            </w:pPr>
            <w:r w:rsidRPr="00E645BD">
              <w:rPr>
                <w:b/>
                <w:bCs/>
              </w:rPr>
              <w:t>VII. Tiesību akta projekta izpildes nodrošināšana un tās ietekme uz institūcijām</w:t>
            </w:r>
          </w:p>
        </w:tc>
      </w:tr>
      <w:tr w:rsidR="00A94F61" w:rsidRPr="00E645BD" w:rsidTr="00A94F61">
        <w:trPr>
          <w:trHeight w:val="420"/>
          <w:tblCellSpacing w:w="15" w:type="dxa"/>
          <w:jc w:val="center"/>
        </w:trPr>
        <w:tc>
          <w:tcPr>
            <w:tcW w:w="417"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1.</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Projekta izpildē iesaistītās institūcijas</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rPr>
                <w:sz w:val="28"/>
                <w:szCs w:val="28"/>
              </w:rPr>
            </w:pPr>
            <w:r w:rsidRPr="00A94F61">
              <w:rPr>
                <w:sz w:val="28"/>
                <w:szCs w:val="28"/>
              </w:rPr>
              <w:t>Ministru kabineta rīkojuma projekta izpildi nodrošinās Privatizācijas aģentūra.</w:t>
            </w:r>
          </w:p>
        </w:tc>
      </w:tr>
      <w:tr w:rsidR="00A94F61" w:rsidRPr="00E645BD" w:rsidTr="00A94F61">
        <w:trPr>
          <w:trHeight w:val="450"/>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2.</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 xml:space="preserve">Projekta izpildes ietekme uz pārvaldes funkcijām un institucionālo struktūru. </w:t>
            </w:r>
          </w:p>
          <w:p w:rsidR="00E645BD" w:rsidRPr="00E645BD" w:rsidRDefault="00E645BD" w:rsidP="00E645BD">
            <w:pPr>
              <w:spacing w:before="100" w:beforeAutospacing="1" w:after="100" w:afterAutospacing="1"/>
              <w:rPr>
                <w:sz w:val="28"/>
                <w:szCs w:val="28"/>
              </w:rPr>
            </w:pPr>
            <w:r w:rsidRPr="00E645BD">
              <w:rPr>
                <w:sz w:val="28"/>
                <w:szCs w:val="28"/>
              </w:rPr>
              <w:t>Jaunu institūciju izveide, esošu institūciju likvidācija vai reorganizācija, to ietekme uz institūcijas cilvēkresursiem</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rPr>
                <w:sz w:val="28"/>
                <w:szCs w:val="28"/>
              </w:rPr>
            </w:pPr>
            <w:r>
              <w:rPr>
                <w:sz w:val="28"/>
                <w:szCs w:val="28"/>
              </w:rPr>
              <w:t>Projekts šo jomu neskar.</w:t>
            </w:r>
          </w:p>
        </w:tc>
      </w:tr>
      <w:tr w:rsidR="00A94F61" w:rsidRPr="00E645BD" w:rsidTr="00A94F61">
        <w:trPr>
          <w:trHeight w:val="390"/>
          <w:tblCellSpacing w:w="15" w:type="dxa"/>
          <w:jc w:val="center"/>
        </w:trPr>
        <w:tc>
          <w:tcPr>
            <w:tcW w:w="417"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3.</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Cita informācija</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spacing w:before="100" w:beforeAutospacing="1" w:after="100" w:afterAutospacing="1"/>
              <w:rPr>
                <w:sz w:val="28"/>
                <w:szCs w:val="28"/>
              </w:rPr>
            </w:pPr>
            <w:r>
              <w:rPr>
                <w:sz w:val="28"/>
                <w:szCs w:val="28"/>
              </w:rPr>
              <w:t>Nav.</w:t>
            </w:r>
          </w:p>
        </w:tc>
      </w:tr>
    </w:tbl>
    <w:p w:rsidR="008B0540" w:rsidRPr="0093291B" w:rsidRDefault="008B0540" w:rsidP="008B0540">
      <w:pPr>
        <w:pStyle w:val="naisf"/>
        <w:tabs>
          <w:tab w:val="left" w:pos="6804"/>
        </w:tabs>
        <w:spacing w:before="0" w:after="0"/>
        <w:ind w:firstLine="0"/>
        <w:rPr>
          <w:sz w:val="26"/>
          <w:szCs w:val="26"/>
        </w:rPr>
      </w:pPr>
    </w:p>
    <w:p w:rsidR="00856979" w:rsidRPr="00F60F6F" w:rsidRDefault="00320887" w:rsidP="00724C26">
      <w:pPr>
        <w:tabs>
          <w:tab w:val="left" w:pos="6096"/>
        </w:tabs>
        <w:rPr>
          <w:b/>
          <w:sz w:val="28"/>
          <w:szCs w:val="28"/>
        </w:rPr>
      </w:pPr>
      <w:r>
        <w:rPr>
          <w:b/>
          <w:sz w:val="28"/>
          <w:szCs w:val="28"/>
        </w:rPr>
        <w:t>Ekonomikas ministre</w:t>
      </w:r>
      <w:r w:rsidR="00856979">
        <w:rPr>
          <w:b/>
          <w:sz w:val="28"/>
          <w:szCs w:val="28"/>
        </w:rPr>
        <w:tab/>
      </w:r>
      <w:r w:rsidR="00724C26" w:rsidRPr="00724C26">
        <w:rPr>
          <w:b/>
          <w:sz w:val="28"/>
          <w:szCs w:val="28"/>
        </w:rPr>
        <w:tab/>
        <w:t>D.Reizniece-Ozola</w:t>
      </w:r>
    </w:p>
    <w:p w:rsidR="00856979" w:rsidRPr="00F60F6F" w:rsidRDefault="00856979" w:rsidP="00856979">
      <w:pPr>
        <w:tabs>
          <w:tab w:val="left" w:pos="7513"/>
        </w:tabs>
        <w:rPr>
          <w:b/>
          <w:sz w:val="28"/>
          <w:szCs w:val="28"/>
        </w:rPr>
      </w:pPr>
    </w:p>
    <w:p w:rsidR="00856979" w:rsidRPr="00F60F6F" w:rsidRDefault="00856979" w:rsidP="00856979">
      <w:pPr>
        <w:tabs>
          <w:tab w:val="left" w:pos="6946"/>
        </w:tabs>
        <w:rPr>
          <w:b/>
          <w:sz w:val="28"/>
          <w:szCs w:val="28"/>
        </w:rPr>
      </w:pPr>
      <w:r w:rsidRPr="00F60F6F">
        <w:rPr>
          <w:b/>
          <w:sz w:val="28"/>
          <w:szCs w:val="28"/>
        </w:rPr>
        <w:t>Vīza: Valsts sekretārs</w:t>
      </w:r>
      <w:r w:rsidRPr="00F60F6F">
        <w:rPr>
          <w:b/>
          <w:sz w:val="28"/>
          <w:szCs w:val="28"/>
        </w:rPr>
        <w:tab/>
        <w:t>M.Lazdovskis</w:t>
      </w:r>
    </w:p>
    <w:p w:rsidR="00856979" w:rsidRPr="0093291B" w:rsidRDefault="00856979" w:rsidP="00856979">
      <w:pPr>
        <w:tabs>
          <w:tab w:val="left" w:pos="7938"/>
        </w:tabs>
        <w:rPr>
          <w:sz w:val="22"/>
          <w:szCs w:val="22"/>
        </w:rPr>
      </w:pPr>
    </w:p>
    <w:p w:rsidR="00856979" w:rsidRDefault="00856979" w:rsidP="00856979">
      <w:pPr>
        <w:rPr>
          <w:rFonts w:eastAsiaTheme="minorHAnsi"/>
          <w:sz w:val="28"/>
          <w:szCs w:val="28"/>
          <w:lang w:eastAsia="en-US"/>
        </w:rPr>
      </w:pPr>
    </w:p>
    <w:p w:rsidR="00856979" w:rsidRPr="00FD2058" w:rsidRDefault="00724C26" w:rsidP="00856979">
      <w:pPr>
        <w:rPr>
          <w:rFonts w:eastAsiaTheme="minorHAnsi"/>
          <w:sz w:val="28"/>
          <w:szCs w:val="28"/>
          <w:lang w:eastAsia="en-US"/>
        </w:rPr>
      </w:pPr>
      <w:r>
        <w:rPr>
          <w:rFonts w:eastAsiaTheme="minorHAnsi"/>
          <w:sz w:val="28"/>
          <w:szCs w:val="28"/>
          <w:lang w:eastAsia="en-US"/>
        </w:rPr>
        <w:t>06.11</w:t>
      </w:r>
      <w:r w:rsidR="008E0CC8">
        <w:rPr>
          <w:rFonts w:eastAsiaTheme="minorHAnsi"/>
          <w:sz w:val="28"/>
          <w:szCs w:val="28"/>
          <w:lang w:eastAsia="en-US"/>
        </w:rPr>
        <w:t>.2014. 15</w:t>
      </w:r>
      <w:r w:rsidR="00856979">
        <w:rPr>
          <w:rFonts w:eastAsiaTheme="minorHAnsi"/>
          <w:sz w:val="28"/>
          <w:szCs w:val="28"/>
          <w:lang w:eastAsia="en-US"/>
        </w:rPr>
        <w:t>:</w:t>
      </w:r>
      <w:r w:rsidR="008E0CC8">
        <w:rPr>
          <w:rFonts w:eastAsiaTheme="minorHAnsi"/>
          <w:sz w:val="28"/>
          <w:szCs w:val="28"/>
          <w:lang w:eastAsia="en-US"/>
        </w:rPr>
        <w:t>54</w:t>
      </w:r>
    </w:p>
    <w:p w:rsidR="00856979" w:rsidRPr="00FD2058" w:rsidRDefault="00724C26" w:rsidP="00856979">
      <w:pPr>
        <w:rPr>
          <w:rFonts w:eastAsiaTheme="minorHAnsi"/>
          <w:sz w:val="28"/>
          <w:szCs w:val="28"/>
          <w:lang w:eastAsia="en-US"/>
        </w:rPr>
      </w:pPr>
      <w:r>
        <w:rPr>
          <w:rFonts w:eastAsiaTheme="minorHAnsi"/>
          <w:sz w:val="28"/>
          <w:szCs w:val="28"/>
          <w:lang w:eastAsia="en-US"/>
        </w:rPr>
        <w:t>1567</w:t>
      </w:r>
    </w:p>
    <w:p w:rsidR="00856979" w:rsidRPr="00FD2058" w:rsidRDefault="00856979" w:rsidP="00856979">
      <w:pPr>
        <w:rPr>
          <w:rFonts w:eastAsiaTheme="minorHAnsi"/>
          <w:sz w:val="28"/>
          <w:szCs w:val="28"/>
          <w:lang w:eastAsia="en-US"/>
        </w:rPr>
      </w:pPr>
      <w:r w:rsidRPr="00FD2058">
        <w:rPr>
          <w:rFonts w:eastAsiaTheme="minorHAnsi"/>
          <w:sz w:val="28"/>
          <w:szCs w:val="28"/>
          <w:lang w:eastAsia="en-US"/>
        </w:rPr>
        <w:t xml:space="preserve">Drāke, 67013162, </w:t>
      </w:r>
    </w:p>
    <w:p w:rsidR="00856979" w:rsidRPr="00FD2058" w:rsidRDefault="00856979" w:rsidP="00856979">
      <w:pPr>
        <w:rPr>
          <w:rFonts w:eastAsiaTheme="minorHAnsi"/>
          <w:sz w:val="28"/>
          <w:szCs w:val="28"/>
          <w:lang w:eastAsia="en-US"/>
        </w:rPr>
      </w:pPr>
      <w:r w:rsidRPr="00FD2058">
        <w:rPr>
          <w:rFonts w:eastAsiaTheme="minorHAnsi"/>
          <w:sz w:val="28"/>
          <w:szCs w:val="28"/>
          <w:lang w:eastAsia="en-US"/>
        </w:rPr>
        <w:t>Martins.Drake@em.gov.lv</w:t>
      </w:r>
    </w:p>
    <w:p w:rsidR="008B0540" w:rsidRPr="0093291B" w:rsidRDefault="008B0540" w:rsidP="008B0540">
      <w:pPr>
        <w:pStyle w:val="BlockText"/>
        <w:spacing w:before="0" w:beforeAutospacing="0" w:after="0" w:afterAutospacing="0"/>
        <w:jc w:val="both"/>
        <w:rPr>
          <w:color w:val="auto"/>
          <w:sz w:val="20"/>
          <w:szCs w:val="20"/>
        </w:rPr>
      </w:pPr>
    </w:p>
    <w:p w:rsidR="00367CBE" w:rsidRDefault="00E77418"/>
    <w:sectPr w:rsidR="00367CBE"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18" w:rsidRDefault="00E77418" w:rsidP="008B0540">
      <w:r>
        <w:separator/>
      </w:r>
    </w:p>
  </w:endnote>
  <w:endnote w:type="continuationSeparator" w:id="0">
    <w:p w:rsidR="00E77418" w:rsidRDefault="00E77418"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35558" w:rsidRDefault="00320887" w:rsidP="00B35558">
    <w:pPr>
      <w:pStyle w:val="Footer"/>
      <w:jc w:val="both"/>
      <w:rPr>
        <w:b/>
        <w:sz w:val="20"/>
        <w:szCs w:val="20"/>
      </w:rPr>
    </w:pPr>
    <w:r>
      <w:rPr>
        <w:sz w:val="20"/>
        <w:szCs w:val="20"/>
      </w:rPr>
      <w:t>EMAnot_0611</w:t>
    </w:r>
    <w:r w:rsidR="00B35558">
      <w:rPr>
        <w:sz w:val="20"/>
        <w:szCs w:val="20"/>
      </w:rPr>
      <w:t>14</w:t>
    </w:r>
    <w:r w:rsidR="00B35558" w:rsidRPr="008B0540">
      <w:rPr>
        <w:sz w:val="20"/>
        <w:szCs w:val="20"/>
      </w:rPr>
      <w:t xml:space="preserve">; </w:t>
    </w:r>
    <w:r w:rsidR="00B35558" w:rsidRPr="00AF0649">
      <w:rPr>
        <w:sz w:val="20"/>
        <w:szCs w:val="20"/>
      </w:rPr>
      <w:t>Ministru kabineta rīkojuma projekta “Par valsts īpašuma objekt</w:t>
    </w:r>
    <w:r w:rsidR="00B35558">
      <w:rPr>
        <w:sz w:val="20"/>
        <w:szCs w:val="20"/>
      </w:rPr>
      <w:t xml:space="preserve">a </w:t>
    </w:r>
    <w:r w:rsidR="00B35558" w:rsidRPr="00AF0649">
      <w:rPr>
        <w:sz w:val="20"/>
        <w:szCs w:val="20"/>
      </w:rPr>
      <w:t>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35558" w:rsidRDefault="00FF605C" w:rsidP="00B35558">
    <w:pPr>
      <w:pStyle w:val="Footer"/>
      <w:jc w:val="both"/>
      <w:rPr>
        <w:b/>
        <w:sz w:val="20"/>
        <w:szCs w:val="20"/>
      </w:rPr>
    </w:pPr>
    <w:r>
      <w:rPr>
        <w:sz w:val="20"/>
        <w:szCs w:val="20"/>
      </w:rPr>
      <w:t>EMAnot_0</w:t>
    </w:r>
    <w:r w:rsidR="00320887">
      <w:rPr>
        <w:sz w:val="20"/>
        <w:szCs w:val="20"/>
      </w:rPr>
      <w:t>611</w:t>
    </w:r>
    <w:r w:rsidR="00B35558">
      <w:rPr>
        <w:sz w:val="20"/>
        <w:szCs w:val="20"/>
      </w:rPr>
      <w:t>14</w:t>
    </w:r>
    <w:r w:rsidR="00B35558" w:rsidRPr="008B0540">
      <w:rPr>
        <w:sz w:val="20"/>
        <w:szCs w:val="20"/>
      </w:rPr>
      <w:t xml:space="preserve">; </w:t>
    </w:r>
    <w:r w:rsidR="00B35558" w:rsidRPr="00AF0649">
      <w:rPr>
        <w:sz w:val="20"/>
        <w:szCs w:val="20"/>
      </w:rPr>
      <w:t>Ministru kabineta rīkojuma projekta “Par valsts īpašuma objekt</w:t>
    </w:r>
    <w:r w:rsidR="00B35558">
      <w:rPr>
        <w:sz w:val="20"/>
        <w:szCs w:val="20"/>
      </w:rPr>
      <w:t xml:space="preserve">a </w:t>
    </w:r>
    <w:r w:rsidR="00B35558" w:rsidRPr="00AF0649">
      <w:rPr>
        <w:sz w:val="20"/>
        <w:szCs w:val="20"/>
      </w:rPr>
      <w:t>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18" w:rsidRDefault="00E77418" w:rsidP="008B0540">
      <w:r>
        <w:separator/>
      </w:r>
    </w:p>
  </w:footnote>
  <w:footnote w:type="continuationSeparator" w:id="0">
    <w:p w:rsidR="00E77418" w:rsidRDefault="00E77418"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7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730">
      <w:rPr>
        <w:rStyle w:val="PageNumber"/>
        <w:noProof/>
      </w:rPr>
      <w:t>9</w:t>
    </w:r>
    <w:r>
      <w:rPr>
        <w:rStyle w:val="PageNumber"/>
      </w:rPr>
      <w:fldChar w:fldCharType="end"/>
    </w:r>
  </w:p>
  <w:p w:rsidR="00DE1C13" w:rsidRDefault="00E7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634395"/>
    <w:multiLevelType w:val="hybridMultilevel"/>
    <w:tmpl w:val="3D40173A"/>
    <w:lvl w:ilvl="0" w:tplc="9160B612">
      <w:start w:val="2"/>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4">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2D53"/>
    <w:rsid w:val="000077C1"/>
    <w:rsid w:val="000078CA"/>
    <w:rsid w:val="00012364"/>
    <w:rsid w:val="00031EB7"/>
    <w:rsid w:val="00037C5A"/>
    <w:rsid w:val="00057633"/>
    <w:rsid w:val="00065C57"/>
    <w:rsid w:val="00077CBB"/>
    <w:rsid w:val="00080ED7"/>
    <w:rsid w:val="000919A1"/>
    <w:rsid w:val="00092FF7"/>
    <w:rsid w:val="000A1172"/>
    <w:rsid w:val="000A4C3D"/>
    <w:rsid w:val="000B64AC"/>
    <w:rsid w:val="000C401F"/>
    <w:rsid w:val="000C70D5"/>
    <w:rsid w:val="000D3FB6"/>
    <w:rsid w:val="000E22FD"/>
    <w:rsid w:val="001034F4"/>
    <w:rsid w:val="00103F2D"/>
    <w:rsid w:val="00115E8D"/>
    <w:rsid w:val="00116229"/>
    <w:rsid w:val="0013038F"/>
    <w:rsid w:val="00154011"/>
    <w:rsid w:val="00155612"/>
    <w:rsid w:val="00160A3E"/>
    <w:rsid w:val="00167E87"/>
    <w:rsid w:val="0017030F"/>
    <w:rsid w:val="0017246D"/>
    <w:rsid w:val="00180501"/>
    <w:rsid w:val="00183CB7"/>
    <w:rsid w:val="001A6146"/>
    <w:rsid w:val="001A62E6"/>
    <w:rsid w:val="001C5F95"/>
    <w:rsid w:val="001E74BC"/>
    <w:rsid w:val="001F2B62"/>
    <w:rsid w:val="00212D96"/>
    <w:rsid w:val="00226B33"/>
    <w:rsid w:val="0023330B"/>
    <w:rsid w:val="002613D1"/>
    <w:rsid w:val="002619AB"/>
    <w:rsid w:val="00265F5B"/>
    <w:rsid w:val="00266872"/>
    <w:rsid w:val="00272860"/>
    <w:rsid w:val="002916A8"/>
    <w:rsid w:val="002A2C0F"/>
    <w:rsid w:val="002A5847"/>
    <w:rsid w:val="002A61B0"/>
    <w:rsid w:val="002C0E40"/>
    <w:rsid w:val="002D1CF6"/>
    <w:rsid w:val="002E01CF"/>
    <w:rsid w:val="003169B3"/>
    <w:rsid w:val="00320887"/>
    <w:rsid w:val="003304AB"/>
    <w:rsid w:val="00340F71"/>
    <w:rsid w:val="003563E0"/>
    <w:rsid w:val="003728E3"/>
    <w:rsid w:val="00374BC1"/>
    <w:rsid w:val="003762C7"/>
    <w:rsid w:val="0037754B"/>
    <w:rsid w:val="00380DD1"/>
    <w:rsid w:val="0038153C"/>
    <w:rsid w:val="003A187F"/>
    <w:rsid w:val="003A5656"/>
    <w:rsid w:val="003B5705"/>
    <w:rsid w:val="003C614E"/>
    <w:rsid w:val="003D026D"/>
    <w:rsid w:val="003E0E75"/>
    <w:rsid w:val="003E7330"/>
    <w:rsid w:val="003F0540"/>
    <w:rsid w:val="00401BF4"/>
    <w:rsid w:val="004139FD"/>
    <w:rsid w:val="00431161"/>
    <w:rsid w:val="00434F35"/>
    <w:rsid w:val="004464C8"/>
    <w:rsid w:val="004472F7"/>
    <w:rsid w:val="00455AEF"/>
    <w:rsid w:val="0046469F"/>
    <w:rsid w:val="00467EC3"/>
    <w:rsid w:val="00484B30"/>
    <w:rsid w:val="004B6D03"/>
    <w:rsid w:val="004C12C2"/>
    <w:rsid w:val="004D3733"/>
    <w:rsid w:val="004D4755"/>
    <w:rsid w:val="004D703A"/>
    <w:rsid w:val="004E174F"/>
    <w:rsid w:val="004E7730"/>
    <w:rsid w:val="004F2CE4"/>
    <w:rsid w:val="004F777D"/>
    <w:rsid w:val="004F7FCA"/>
    <w:rsid w:val="00512AEC"/>
    <w:rsid w:val="005360C1"/>
    <w:rsid w:val="0054092F"/>
    <w:rsid w:val="0054623D"/>
    <w:rsid w:val="005501AA"/>
    <w:rsid w:val="005660C2"/>
    <w:rsid w:val="00572AA7"/>
    <w:rsid w:val="00573D39"/>
    <w:rsid w:val="005815C3"/>
    <w:rsid w:val="005854EE"/>
    <w:rsid w:val="00590082"/>
    <w:rsid w:val="00597CE3"/>
    <w:rsid w:val="005A0772"/>
    <w:rsid w:val="005C446E"/>
    <w:rsid w:val="005E4193"/>
    <w:rsid w:val="006022ED"/>
    <w:rsid w:val="00615994"/>
    <w:rsid w:val="0062284D"/>
    <w:rsid w:val="0064543B"/>
    <w:rsid w:val="00646DC0"/>
    <w:rsid w:val="00662B84"/>
    <w:rsid w:val="00663C1B"/>
    <w:rsid w:val="006874CF"/>
    <w:rsid w:val="006952BE"/>
    <w:rsid w:val="006B0F24"/>
    <w:rsid w:val="006D065B"/>
    <w:rsid w:val="006D590A"/>
    <w:rsid w:val="006D70BA"/>
    <w:rsid w:val="006E49DE"/>
    <w:rsid w:val="006E6C60"/>
    <w:rsid w:val="00700312"/>
    <w:rsid w:val="00700408"/>
    <w:rsid w:val="00724A03"/>
    <w:rsid w:val="00724C26"/>
    <w:rsid w:val="0073516B"/>
    <w:rsid w:val="00754998"/>
    <w:rsid w:val="00754D18"/>
    <w:rsid w:val="00757FE9"/>
    <w:rsid w:val="00766809"/>
    <w:rsid w:val="00767950"/>
    <w:rsid w:val="0078789A"/>
    <w:rsid w:val="0079278F"/>
    <w:rsid w:val="00794AF9"/>
    <w:rsid w:val="007B5759"/>
    <w:rsid w:val="007B7AE8"/>
    <w:rsid w:val="007E41B9"/>
    <w:rsid w:val="007F036D"/>
    <w:rsid w:val="007F79AF"/>
    <w:rsid w:val="00806948"/>
    <w:rsid w:val="00817E28"/>
    <w:rsid w:val="008338FF"/>
    <w:rsid w:val="008454E7"/>
    <w:rsid w:val="00852203"/>
    <w:rsid w:val="00855DCE"/>
    <w:rsid w:val="00856979"/>
    <w:rsid w:val="00884A19"/>
    <w:rsid w:val="00885693"/>
    <w:rsid w:val="008866A5"/>
    <w:rsid w:val="008916B8"/>
    <w:rsid w:val="008B0540"/>
    <w:rsid w:val="008B4A0E"/>
    <w:rsid w:val="008B5823"/>
    <w:rsid w:val="008D002C"/>
    <w:rsid w:val="008E0CC8"/>
    <w:rsid w:val="008F22A5"/>
    <w:rsid w:val="008F51EB"/>
    <w:rsid w:val="00941A31"/>
    <w:rsid w:val="00947D51"/>
    <w:rsid w:val="00953156"/>
    <w:rsid w:val="00962D19"/>
    <w:rsid w:val="00977E44"/>
    <w:rsid w:val="00983E11"/>
    <w:rsid w:val="009841C6"/>
    <w:rsid w:val="00987DE9"/>
    <w:rsid w:val="0099470C"/>
    <w:rsid w:val="00995751"/>
    <w:rsid w:val="009A5894"/>
    <w:rsid w:val="009C3CA0"/>
    <w:rsid w:val="009E2B40"/>
    <w:rsid w:val="009E2F52"/>
    <w:rsid w:val="009E3C3D"/>
    <w:rsid w:val="009F110A"/>
    <w:rsid w:val="009F2090"/>
    <w:rsid w:val="00A01AC2"/>
    <w:rsid w:val="00A06D42"/>
    <w:rsid w:val="00A52149"/>
    <w:rsid w:val="00A60492"/>
    <w:rsid w:val="00A71710"/>
    <w:rsid w:val="00A720B1"/>
    <w:rsid w:val="00A8438E"/>
    <w:rsid w:val="00A850DB"/>
    <w:rsid w:val="00A93617"/>
    <w:rsid w:val="00A94F61"/>
    <w:rsid w:val="00AB404D"/>
    <w:rsid w:val="00AC22EE"/>
    <w:rsid w:val="00AE4781"/>
    <w:rsid w:val="00AF0649"/>
    <w:rsid w:val="00B05513"/>
    <w:rsid w:val="00B151C9"/>
    <w:rsid w:val="00B22F77"/>
    <w:rsid w:val="00B31D65"/>
    <w:rsid w:val="00B32F2F"/>
    <w:rsid w:val="00B35558"/>
    <w:rsid w:val="00B71DC3"/>
    <w:rsid w:val="00B71FD1"/>
    <w:rsid w:val="00B744AB"/>
    <w:rsid w:val="00BB1870"/>
    <w:rsid w:val="00BB5762"/>
    <w:rsid w:val="00BE254F"/>
    <w:rsid w:val="00BF2F97"/>
    <w:rsid w:val="00BF5938"/>
    <w:rsid w:val="00C10DE8"/>
    <w:rsid w:val="00C1121E"/>
    <w:rsid w:val="00C22E6D"/>
    <w:rsid w:val="00C24161"/>
    <w:rsid w:val="00C31335"/>
    <w:rsid w:val="00C45E48"/>
    <w:rsid w:val="00C5340E"/>
    <w:rsid w:val="00C70AD8"/>
    <w:rsid w:val="00C87F87"/>
    <w:rsid w:val="00C900BB"/>
    <w:rsid w:val="00C94891"/>
    <w:rsid w:val="00C95424"/>
    <w:rsid w:val="00C968CE"/>
    <w:rsid w:val="00CA17E5"/>
    <w:rsid w:val="00CB6D3C"/>
    <w:rsid w:val="00CB6F24"/>
    <w:rsid w:val="00CC2F1F"/>
    <w:rsid w:val="00CD4541"/>
    <w:rsid w:val="00CE10AD"/>
    <w:rsid w:val="00CF1215"/>
    <w:rsid w:val="00D01DFA"/>
    <w:rsid w:val="00D0304E"/>
    <w:rsid w:val="00D0401B"/>
    <w:rsid w:val="00D21EC8"/>
    <w:rsid w:val="00D46B92"/>
    <w:rsid w:val="00D472CC"/>
    <w:rsid w:val="00D50DC9"/>
    <w:rsid w:val="00D66CC1"/>
    <w:rsid w:val="00D7612C"/>
    <w:rsid w:val="00D77BDD"/>
    <w:rsid w:val="00DA56C7"/>
    <w:rsid w:val="00DB7F58"/>
    <w:rsid w:val="00DD5009"/>
    <w:rsid w:val="00DD6D67"/>
    <w:rsid w:val="00DD7342"/>
    <w:rsid w:val="00DE2B81"/>
    <w:rsid w:val="00DE3E3A"/>
    <w:rsid w:val="00DF2297"/>
    <w:rsid w:val="00E17E95"/>
    <w:rsid w:val="00E42E3A"/>
    <w:rsid w:val="00E445B7"/>
    <w:rsid w:val="00E51C38"/>
    <w:rsid w:val="00E62C36"/>
    <w:rsid w:val="00E63ED1"/>
    <w:rsid w:val="00E645BD"/>
    <w:rsid w:val="00E77418"/>
    <w:rsid w:val="00EA4BE7"/>
    <w:rsid w:val="00EA6967"/>
    <w:rsid w:val="00EB63A1"/>
    <w:rsid w:val="00EB67CA"/>
    <w:rsid w:val="00EC596C"/>
    <w:rsid w:val="00EC7AF1"/>
    <w:rsid w:val="00ED0593"/>
    <w:rsid w:val="00EE4216"/>
    <w:rsid w:val="00F1097C"/>
    <w:rsid w:val="00F3342A"/>
    <w:rsid w:val="00F4106C"/>
    <w:rsid w:val="00F51954"/>
    <w:rsid w:val="00F530C5"/>
    <w:rsid w:val="00F57C75"/>
    <w:rsid w:val="00F6002F"/>
    <w:rsid w:val="00F60413"/>
    <w:rsid w:val="00F64CA5"/>
    <w:rsid w:val="00F71184"/>
    <w:rsid w:val="00F71C84"/>
    <w:rsid w:val="00F819EE"/>
    <w:rsid w:val="00F85037"/>
    <w:rsid w:val="00FC02E7"/>
    <w:rsid w:val="00FC58CC"/>
    <w:rsid w:val="00FC7BD1"/>
    <w:rsid w:val="00FD0958"/>
    <w:rsid w:val="00FD5099"/>
    <w:rsid w:val="00FE1FAE"/>
    <w:rsid w:val="00FF06E5"/>
    <w:rsid w:val="00FF6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customStyle="1" w:styleId="tvhtml">
    <w:name w:val="tv_html"/>
    <w:basedOn w:val="Normal"/>
    <w:rsid w:val="00E645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customStyle="1" w:styleId="tvhtml">
    <w:name w:val="tv_html"/>
    <w:basedOn w:val="Normal"/>
    <w:rsid w:val="00E64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45252454">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52FE-D04F-4A2B-9D20-A7B9B994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8253</Words>
  <Characters>4705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cp:lastPrinted>2014-08-29T05:48:00Z</cp:lastPrinted>
  <dcterms:created xsi:type="dcterms:W3CDTF">2014-11-14T13:05:00Z</dcterms:created>
  <dcterms:modified xsi:type="dcterms:W3CDTF">2014-11-14T13:06:00Z</dcterms:modified>
</cp:coreProperties>
</file>