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B62" w:rsidRPr="00EC48E3" w:rsidRDefault="00BB09C5" w:rsidP="002238D4">
      <w:pPr>
        <w:pStyle w:val="BodyText"/>
        <w:jc w:val="center"/>
        <w:rPr>
          <w:b/>
          <w:szCs w:val="28"/>
        </w:rPr>
      </w:pPr>
      <w:bookmarkStart w:id="0" w:name="OLE_LINK3"/>
      <w:bookmarkStart w:id="1" w:name="OLE_LINK1"/>
      <w:bookmarkStart w:id="2" w:name="OLE_LINK2"/>
      <w:r w:rsidRPr="00EC48E3">
        <w:rPr>
          <w:b/>
          <w:szCs w:val="28"/>
        </w:rPr>
        <w:t xml:space="preserve">Ministru kabineta </w:t>
      </w:r>
      <w:r w:rsidR="00C83591" w:rsidRPr="00EC48E3">
        <w:rPr>
          <w:b/>
          <w:szCs w:val="28"/>
        </w:rPr>
        <w:t>noteikumu</w:t>
      </w:r>
      <w:r w:rsidR="001764E7" w:rsidRPr="00EC48E3">
        <w:rPr>
          <w:b/>
          <w:szCs w:val="28"/>
        </w:rPr>
        <w:t xml:space="preserve"> </w:t>
      </w:r>
      <w:r w:rsidRPr="00EC48E3">
        <w:rPr>
          <w:b/>
          <w:szCs w:val="28"/>
        </w:rPr>
        <w:t>projekta „</w:t>
      </w:r>
      <w:r w:rsidR="00B64EE1" w:rsidRPr="00B64EE1">
        <w:rPr>
          <w:b/>
          <w:szCs w:val="28"/>
        </w:rPr>
        <w:t>Grozījumi Ministru kabineta 2009.gada 10.februāra noteikumos Nr.138 „Noteikumi par darbības programmas „Infrastruktūra un pakalpojumi” papildinājuma 3.4.4.1.aktivitātes „Daudzdzīvokļu māju siltumnoturības uzlabošanas pasākumi” projektu iesniegumu atlases pirmo līdz astoto kārtu”</w:t>
      </w:r>
      <w:r w:rsidR="00E73425" w:rsidRPr="00EC48E3">
        <w:rPr>
          <w:b/>
          <w:szCs w:val="28"/>
        </w:rPr>
        <w:t>”</w:t>
      </w:r>
      <w:r w:rsidR="003000F0" w:rsidRPr="00EC48E3">
        <w:rPr>
          <w:b/>
          <w:szCs w:val="28"/>
        </w:rPr>
        <w:t xml:space="preserve"> sākotnējās ietekmes novērtējuma ziņojums</w:t>
      </w:r>
      <w:r w:rsidR="00E73425" w:rsidRPr="00EC48E3">
        <w:rPr>
          <w:b/>
          <w:szCs w:val="28"/>
        </w:rPr>
        <w:t xml:space="preserve"> </w:t>
      </w:r>
      <w:r w:rsidR="003000F0" w:rsidRPr="00EC48E3">
        <w:rPr>
          <w:b/>
          <w:szCs w:val="28"/>
        </w:rPr>
        <w:t>(</w:t>
      </w:r>
      <w:r w:rsidR="00E73425" w:rsidRPr="00EC48E3">
        <w:rPr>
          <w:b/>
          <w:szCs w:val="28"/>
        </w:rPr>
        <w:t>anotācija</w:t>
      </w:r>
      <w:r w:rsidR="003000F0" w:rsidRPr="00EC48E3">
        <w:rPr>
          <w:b/>
          <w:szCs w:val="28"/>
        </w:rPr>
        <w:t>)</w:t>
      </w: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551"/>
        <w:gridCol w:w="6237"/>
      </w:tblGrid>
      <w:tr w:rsidR="00A31FDC" w:rsidRPr="00EC48E3" w:rsidTr="00064BF6">
        <w:trPr>
          <w:trHeight w:val="141"/>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bookmarkEnd w:id="0"/>
          <w:bookmarkEnd w:id="1"/>
          <w:bookmarkEnd w:id="2"/>
          <w:p w:rsidR="00A31FDC" w:rsidRPr="00EC48E3" w:rsidRDefault="00A31FDC" w:rsidP="002238D4">
            <w:pPr>
              <w:ind w:firstLine="720"/>
              <w:jc w:val="both"/>
              <w:rPr>
                <w:rFonts w:eastAsia="Times New Roman"/>
                <w:b/>
                <w:sz w:val="28"/>
                <w:szCs w:val="28"/>
                <w:lang w:val="lv-LV" w:eastAsia="lv-LV"/>
              </w:rPr>
            </w:pPr>
            <w:r w:rsidRPr="00EC48E3">
              <w:rPr>
                <w:rFonts w:eastAsia="Times New Roman"/>
                <w:b/>
                <w:sz w:val="28"/>
                <w:szCs w:val="28"/>
                <w:lang w:val="lv-LV" w:eastAsia="lv-LV"/>
              </w:rPr>
              <w:t>I.</w:t>
            </w:r>
            <w:r w:rsidR="0070219F" w:rsidRPr="00EC48E3">
              <w:rPr>
                <w:rFonts w:eastAsia="Times New Roman"/>
                <w:b/>
                <w:sz w:val="28"/>
                <w:szCs w:val="28"/>
                <w:lang w:val="lv-LV" w:eastAsia="lv-LV"/>
              </w:rPr>
              <w:t> </w:t>
            </w:r>
            <w:r w:rsidRPr="00EC48E3">
              <w:rPr>
                <w:rFonts w:eastAsia="Times New Roman"/>
                <w:b/>
                <w:sz w:val="28"/>
                <w:szCs w:val="28"/>
                <w:lang w:val="lv-LV" w:eastAsia="lv-LV"/>
              </w:rPr>
              <w:t>Tiesību akta projekta izstrādes nepieciešamība</w:t>
            </w:r>
          </w:p>
        </w:tc>
      </w:tr>
      <w:tr w:rsidR="00A31FDC" w:rsidRPr="00EC48E3" w:rsidTr="00064BF6">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B410E8" w:rsidRDefault="00A31FDC" w:rsidP="002238D4">
            <w:pPr>
              <w:jc w:val="both"/>
              <w:rPr>
                <w:rFonts w:eastAsia="Times New Roman"/>
                <w:sz w:val="28"/>
                <w:szCs w:val="28"/>
                <w:lang w:val="lv-LV" w:eastAsia="lv-LV"/>
              </w:rPr>
            </w:pPr>
            <w:r w:rsidRPr="00B410E8">
              <w:rPr>
                <w:rFonts w:eastAsia="Times New Roman"/>
                <w:sz w:val="28"/>
                <w:szCs w:val="28"/>
                <w:lang w:val="lv-LV" w:eastAsia="lv-LV"/>
              </w:rPr>
              <w:t>1.</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410E8" w:rsidRDefault="00A31FDC" w:rsidP="002238D4">
            <w:pPr>
              <w:jc w:val="both"/>
              <w:rPr>
                <w:rFonts w:eastAsia="Times New Roman"/>
                <w:sz w:val="28"/>
                <w:szCs w:val="28"/>
                <w:lang w:val="lv-LV" w:eastAsia="lv-LV"/>
              </w:rPr>
            </w:pPr>
            <w:r w:rsidRPr="00B410E8">
              <w:rPr>
                <w:rFonts w:eastAsia="Times New Roman"/>
                <w:sz w:val="28"/>
                <w:szCs w:val="28"/>
                <w:lang w:val="lv-LV" w:eastAsia="lv-LV"/>
              </w:rPr>
              <w:t>Pamatojums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410E8" w:rsidRDefault="0001626D" w:rsidP="007A3C54">
            <w:pPr>
              <w:ind w:firstLine="709"/>
              <w:jc w:val="both"/>
              <w:rPr>
                <w:sz w:val="28"/>
                <w:szCs w:val="28"/>
              </w:rPr>
            </w:pPr>
            <w:r w:rsidRPr="00B410E8">
              <w:rPr>
                <w:sz w:val="28"/>
                <w:szCs w:val="28"/>
                <w:lang w:val="lv-LV"/>
              </w:rPr>
              <w:t xml:space="preserve">Noteikumu projekts sagatavots, pamatojoties uz Eiropas Savienības struktūrfondu un </w:t>
            </w:r>
            <w:r w:rsidRPr="00B410E8">
              <w:rPr>
                <w:sz w:val="28"/>
                <w:szCs w:val="28"/>
                <w:lang w:val="lv-LV"/>
              </w:rPr>
              <w:br/>
              <w:t xml:space="preserve">Kohēzijas fonda vadības likuma </w:t>
            </w:r>
            <w:r w:rsidRPr="00B410E8">
              <w:rPr>
                <w:sz w:val="28"/>
                <w:szCs w:val="28"/>
                <w:lang w:val="lv-LV"/>
              </w:rPr>
              <w:br/>
              <w:t>18.panta 10.punktu</w:t>
            </w:r>
            <w:r w:rsidR="0018633D" w:rsidRPr="00B410E8">
              <w:rPr>
                <w:sz w:val="28"/>
                <w:szCs w:val="28"/>
                <w:lang w:val="lv-LV"/>
              </w:rPr>
              <w:t xml:space="preserve"> un </w:t>
            </w:r>
            <w:r w:rsidR="0018633D" w:rsidRPr="00B410E8">
              <w:rPr>
                <w:i/>
                <w:sz w:val="28"/>
                <w:szCs w:val="28"/>
                <w:lang w:val="lv-LV"/>
              </w:rPr>
              <w:t xml:space="preserve">Euro </w:t>
            </w:r>
            <w:r w:rsidR="0018633D" w:rsidRPr="00B410E8">
              <w:rPr>
                <w:sz w:val="28"/>
                <w:szCs w:val="28"/>
                <w:lang w:val="lv-LV"/>
              </w:rPr>
              <w:t>ieviešanas kārtības likuma (EIKL) 30.panta ceturtajā daļā noteikto</w:t>
            </w:r>
            <w:r w:rsidRPr="00B410E8">
              <w:rPr>
                <w:sz w:val="28"/>
                <w:szCs w:val="28"/>
                <w:lang w:val="lv-LV"/>
              </w:rPr>
              <w:t>.</w:t>
            </w:r>
          </w:p>
        </w:tc>
      </w:tr>
      <w:tr w:rsidR="00A31FDC" w:rsidRPr="00EC48E3" w:rsidTr="00064BF6">
        <w:trPr>
          <w:trHeight w:val="31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B410E8" w:rsidRDefault="00A31FDC" w:rsidP="00F05099">
            <w:pPr>
              <w:jc w:val="both"/>
              <w:rPr>
                <w:rFonts w:eastAsia="Times New Roman"/>
                <w:sz w:val="28"/>
                <w:szCs w:val="28"/>
                <w:lang w:val="lv-LV" w:eastAsia="lv-LV"/>
              </w:rPr>
            </w:pPr>
            <w:r w:rsidRPr="00B410E8">
              <w:rPr>
                <w:rFonts w:eastAsia="Times New Roman"/>
                <w:sz w:val="28"/>
                <w:szCs w:val="28"/>
                <w:lang w:val="lv-LV" w:eastAsia="lv-LV"/>
              </w:rPr>
              <w:t>2.</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410E8" w:rsidRDefault="00A31FDC" w:rsidP="00B55F5D">
            <w:pPr>
              <w:jc w:val="both"/>
              <w:rPr>
                <w:rFonts w:eastAsia="Times New Roman"/>
                <w:sz w:val="28"/>
                <w:szCs w:val="28"/>
                <w:lang w:val="lv-LV" w:eastAsia="lv-LV"/>
              </w:rPr>
            </w:pPr>
            <w:r w:rsidRPr="00B410E8">
              <w:rPr>
                <w:rFonts w:eastAsia="Times New Roman"/>
                <w:sz w:val="28"/>
                <w:szCs w:val="28"/>
                <w:lang w:val="lv-LV" w:eastAsia="lv-LV"/>
              </w:rPr>
              <w:t>Pašreizējā situācija un problēmas</w:t>
            </w:r>
            <w:r w:rsidR="00B55F5D" w:rsidRPr="00B410E8">
              <w:rPr>
                <w:rFonts w:eastAsia="Times New Roman"/>
                <w:sz w:val="28"/>
                <w:szCs w:val="28"/>
                <w:lang w:val="lv-LV" w:eastAsia="lv-LV"/>
              </w:rPr>
              <w:t>, kuru risināšanai tiesību akta projekts izstrādāts, tiesiskā regulējuma mērķis un būtība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0E4C44" w:rsidRPr="00B410E8" w:rsidRDefault="000E4C44" w:rsidP="000E4C44">
            <w:pPr>
              <w:ind w:firstLine="709"/>
              <w:jc w:val="both"/>
              <w:rPr>
                <w:sz w:val="28"/>
                <w:szCs w:val="28"/>
                <w:lang w:val="lv-LV"/>
              </w:rPr>
            </w:pPr>
            <w:r w:rsidRPr="00B410E8">
              <w:rPr>
                <w:sz w:val="28"/>
                <w:szCs w:val="28"/>
                <w:lang w:val="lv-LV"/>
              </w:rPr>
              <w:t xml:space="preserve">Atbilstoši Ministru kabineta 2014.gada 12.augusta sēdes protokola Nr.43 </w:t>
            </w:r>
            <w:bookmarkStart w:id="3" w:name="59"/>
            <w:r w:rsidRPr="00B410E8">
              <w:rPr>
                <w:sz w:val="28"/>
                <w:szCs w:val="28"/>
                <w:lang w:val="lv-LV"/>
              </w:rPr>
              <w:t>59.§</w:t>
            </w:r>
            <w:bookmarkEnd w:id="3"/>
            <w:r w:rsidRPr="00B410E8">
              <w:rPr>
                <w:sz w:val="28"/>
                <w:szCs w:val="28"/>
                <w:lang w:val="lv-LV"/>
              </w:rPr>
              <w:t xml:space="preserve"> 4.2. un 4.3.apakšpunktam Ekonomikas ministrijai ir uzdots sagatavot un līdz 2014.gada 1.oktobrim iesniegt izskatīšanai Ministru kabineta sēdē:</w:t>
            </w:r>
          </w:p>
          <w:p w:rsidR="000E4C44" w:rsidRPr="00B410E8" w:rsidRDefault="000E4C44" w:rsidP="000E4C44">
            <w:pPr>
              <w:jc w:val="both"/>
              <w:rPr>
                <w:sz w:val="28"/>
                <w:szCs w:val="28"/>
                <w:lang w:val="lv-LV"/>
              </w:rPr>
            </w:pPr>
            <w:r w:rsidRPr="00B410E8">
              <w:rPr>
                <w:sz w:val="28"/>
                <w:szCs w:val="28"/>
                <w:lang w:val="lv-LV"/>
              </w:rPr>
              <w:t>1) Ministru kabineta 2009.gada 17.jūnija noteikumu Nr.582 „Noteikumi par darbības programmas „Uzņēmējdarbība un inovācijas” papildinājuma 2.3.1.1.1.apakšaktivitātes „Ārējo tirgu apgūšana – ārējais mārketings” sesto un turpmākajām kārtām”</w:t>
            </w:r>
            <w:r w:rsidR="00066FAF" w:rsidRPr="00B410E8">
              <w:rPr>
                <w:sz w:val="28"/>
                <w:szCs w:val="28"/>
                <w:lang w:val="lv-LV"/>
              </w:rPr>
              <w:t xml:space="preserve"> (turpmāk – MK noteikumi Nr.582)</w:t>
            </w:r>
            <w:r w:rsidRPr="00B410E8">
              <w:rPr>
                <w:sz w:val="28"/>
                <w:szCs w:val="28"/>
                <w:lang w:val="lv-LV"/>
              </w:rPr>
              <w:t xml:space="preserve"> grozījumu projektu, paredzot papildus 3 milj. EUR, pārdalot citu Ekonomikas ministrijas pārziņā esošo 2007.-2013.gada plānošanas perioda Eiropas Savienības fondu aktivitāšu neizlietoto budžeta virssaistību finansējumu, lai līdz 2015.gada 31.decembrim turpinātu atbalstīt Latvijas komersantu aktivitātes, kas saistītas ar ieiešanu ārvalstu tirgos;</w:t>
            </w:r>
          </w:p>
          <w:p w:rsidR="000E4C44" w:rsidRPr="00B410E8" w:rsidRDefault="000E4C44" w:rsidP="000E4C44">
            <w:pPr>
              <w:jc w:val="both"/>
              <w:rPr>
                <w:sz w:val="28"/>
                <w:szCs w:val="28"/>
                <w:lang w:val="lv-LV"/>
              </w:rPr>
            </w:pPr>
            <w:r w:rsidRPr="00B410E8">
              <w:rPr>
                <w:sz w:val="28"/>
                <w:szCs w:val="28"/>
                <w:lang w:val="lv-LV"/>
              </w:rPr>
              <w:t xml:space="preserve">2) Ministru kabineta 2010.gada 21.septembra noteikumu Nr.887 „Noteikumi par darbības programmas „Uzņēmējdarbība un inovācijas” papildinājuma 2.3.1.1.aktivitātes „Ārējo tirgu apgūšana” 2.3.1.1.2.apakšaktivitāti „Ārējo tirgu apgūšana – nozaru starptautiskās konkurētspējas stiprināšana”” </w:t>
            </w:r>
            <w:r w:rsidR="00066FAF" w:rsidRPr="00B410E8">
              <w:rPr>
                <w:sz w:val="28"/>
                <w:szCs w:val="28"/>
                <w:lang w:val="lv-LV"/>
              </w:rPr>
              <w:t xml:space="preserve">(turpmāk – MK noteikumi Nr.887) </w:t>
            </w:r>
            <w:r w:rsidRPr="00B410E8">
              <w:rPr>
                <w:sz w:val="28"/>
                <w:szCs w:val="28"/>
                <w:lang w:val="lv-LV"/>
              </w:rPr>
              <w:t>grozījumu projektu, paredzot papildus 5 milj. EUR un paplašinot atbalstāmās darbības un izmaksas, pārdalot citu Ekonomikas ministrijas pārziņā esošo 2007.-</w:t>
            </w:r>
            <w:r w:rsidRPr="00B410E8">
              <w:rPr>
                <w:sz w:val="28"/>
                <w:szCs w:val="28"/>
                <w:lang w:val="lv-LV"/>
              </w:rPr>
              <w:lastRenderedPageBreak/>
              <w:t>2013.gada plānošanas perioda Eiropas Savienības fondu aktivitāšu neizlietoto budžeta virssaistību finansējumu un pagarinot atbalsta pasākumu darbību līdz 2015.gada 31.decembrim.</w:t>
            </w:r>
          </w:p>
          <w:p w:rsidR="008765FE" w:rsidRPr="00B410E8" w:rsidRDefault="00E77023" w:rsidP="00175175">
            <w:pPr>
              <w:ind w:firstLine="709"/>
              <w:jc w:val="both"/>
              <w:rPr>
                <w:sz w:val="28"/>
                <w:szCs w:val="28"/>
                <w:lang w:val="lv-LV"/>
              </w:rPr>
            </w:pPr>
            <w:r w:rsidRPr="00B410E8">
              <w:rPr>
                <w:sz w:val="28"/>
                <w:szCs w:val="28"/>
                <w:lang w:val="lv-LV"/>
              </w:rPr>
              <w:t xml:space="preserve">Saskaņā ar darbības programmas „Infrastruktūra un pakalpojumi” papildinājumu 3.4.4.1.aktivitātē  „Daudzdzīvokļu māju siltumnoturības uzlabošanas pasākumi” (turpmāk – 3.4.4.1.aktivitāte) pieejamais Eiropas Reģionālās attīstības fonda (turpmāk – ERAF) finansējums ir </w:t>
            </w:r>
            <w:r w:rsidRPr="00B410E8">
              <w:rPr>
                <w:sz w:val="28"/>
                <w:szCs w:val="28"/>
              </w:rPr>
              <w:t xml:space="preserve">77 916 387 </w:t>
            </w:r>
            <w:r w:rsidRPr="00B410E8">
              <w:rPr>
                <w:i/>
                <w:sz w:val="28"/>
                <w:szCs w:val="28"/>
              </w:rPr>
              <w:t>euro.</w:t>
            </w:r>
            <w:r w:rsidRPr="00B410E8">
              <w:rPr>
                <w:sz w:val="28"/>
                <w:szCs w:val="28"/>
              </w:rPr>
              <w:t xml:space="preserve"> Vienlaikus 3.4.4.1.aktivitātē virssaistību finansējums ir 11 382 975 </w:t>
            </w:r>
            <w:r w:rsidRPr="00B410E8">
              <w:rPr>
                <w:i/>
                <w:sz w:val="28"/>
                <w:szCs w:val="28"/>
              </w:rPr>
              <w:t>euro.</w:t>
            </w:r>
            <w:r w:rsidRPr="00B410E8">
              <w:rPr>
                <w:sz w:val="28"/>
                <w:szCs w:val="28"/>
              </w:rPr>
              <w:t xml:space="preserve"> Līdz 2014.gada </w:t>
            </w:r>
            <w:r w:rsidR="00814ACC" w:rsidRPr="00B410E8">
              <w:rPr>
                <w:sz w:val="28"/>
                <w:szCs w:val="28"/>
              </w:rPr>
              <w:t>2.oktobrim</w:t>
            </w:r>
            <w:r w:rsidRPr="00B410E8">
              <w:rPr>
                <w:sz w:val="28"/>
                <w:szCs w:val="28"/>
              </w:rPr>
              <w:t xml:space="preserve"> 3.4.4.1.aktivitātes ietvaros ir pabeigti </w:t>
            </w:r>
            <w:r w:rsidR="006423BB" w:rsidRPr="00B410E8">
              <w:rPr>
                <w:sz w:val="28"/>
                <w:szCs w:val="28"/>
              </w:rPr>
              <w:t xml:space="preserve">459 </w:t>
            </w:r>
            <w:r w:rsidRPr="00B410E8">
              <w:rPr>
                <w:sz w:val="28"/>
                <w:szCs w:val="28"/>
              </w:rPr>
              <w:t xml:space="preserve">projekti par ERAF finansējumu </w:t>
            </w:r>
            <w:r w:rsidR="006423BB" w:rsidRPr="00B410E8">
              <w:rPr>
                <w:sz w:val="28"/>
                <w:szCs w:val="28"/>
              </w:rPr>
              <w:t>35 440 726,6</w:t>
            </w:r>
            <w:r w:rsidRPr="00B410E8">
              <w:rPr>
                <w:sz w:val="28"/>
                <w:szCs w:val="28"/>
              </w:rPr>
              <w:t xml:space="preserve"> </w:t>
            </w:r>
            <w:r w:rsidRPr="00B410E8">
              <w:rPr>
                <w:i/>
                <w:sz w:val="28"/>
                <w:szCs w:val="28"/>
              </w:rPr>
              <w:t>euro</w:t>
            </w:r>
            <w:r w:rsidRPr="00B410E8">
              <w:rPr>
                <w:sz w:val="28"/>
                <w:szCs w:val="28"/>
              </w:rPr>
              <w:t xml:space="preserve"> apmērā un turpinās </w:t>
            </w:r>
            <w:r w:rsidR="006423BB" w:rsidRPr="00B410E8">
              <w:rPr>
                <w:sz w:val="28"/>
                <w:szCs w:val="28"/>
              </w:rPr>
              <w:t>420</w:t>
            </w:r>
            <w:r w:rsidRPr="00B410E8">
              <w:rPr>
                <w:sz w:val="28"/>
                <w:szCs w:val="28"/>
              </w:rPr>
              <w:t xml:space="preserve"> projektu īstenošana par ERAF finansējumu </w:t>
            </w:r>
            <w:r w:rsidR="006423BB" w:rsidRPr="00B410E8">
              <w:rPr>
                <w:sz w:val="28"/>
                <w:szCs w:val="28"/>
              </w:rPr>
              <w:t>41 9471 24,25</w:t>
            </w:r>
            <w:r w:rsidRPr="00B410E8">
              <w:rPr>
                <w:sz w:val="28"/>
                <w:szCs w:val="28"/>
              </w:rPr>
              <w:t xml:space="preserve"> </w:t>
            </w:r>
            <w:r w:rsidRPr="00B410E8">
              <w:rPr>
                <w:i/>
                <w:sz w:val="28"/>
                <w:szCs w:val="28"/>
              </w:rPr>
              <w:t>euro</w:t>
            </w:r>
            <w:r w:rsidRPr="00B410E8">
              <w:rPr>
                <w:sz w:val="28"/>
                <w:szCs w:val="28"/>
              </w:rPr>
              <w:t xml:space="preserve"> apmērā (kopā rezervētais ERAF finansējums </w:t>
            </w:r>
            <w:r w:rsidR="006423BB" w:rsidRPr="00B410E8">
              <w:rPr>
                <w:sz w:val="28"/>
                <w:szCs w:val="28"/>
              </w:rPr>
              <w:t>77 387 850,85</w:t>
            </w:r>
            <w:r w:rsidRPr="00B410E8">
              <w:rPr>
                <w:sz w:val="28"/>
                <w:szCs w:val="28"/>
              </w:rPr>
              <w:t xml:space="preserve"> </w:t>
            </w:r>
            <w:r w:rsidRPr="00B410E8">
              <w:rPr>
                <w:i/>
                <w:sz w:val="28"/>
                <w:szCs w:val="28"/>
              </w:rPr>
              <w:t>euro</w:t>
            </w:r>
            <w:r w:rsidRPr="00B410E8">
              <w:rPr>
                <w:sz w:val="28"/>
                <w:szCs w:val="28"/>
              </w:rPr>
              <w:t xml:space="preserve">). Līdz ar to brīvais finansējums 3.4.4.1.aktivitātē saskaņā ar 2014.gada </w:t>
            </w:r>
            <w:r w:rsidR="006423BB" w:rsidRPr="00B410E8">
              <w:rPr>
                <w:sz w:val="28"/>
                <w:szCs w:val="28"/>
              </w:rPr>
              <w:t>2.oktobrī</w:t>
            </w:r>
            <w:r w:rsidRPr="00B410E8">
              <w:rPr>
                <w:sz w:val="28"/>
                <w:szCs w:val="28"/>
              </w:rPr>
              <w:t xml:space="preserve"> Eiropas Savienības struktūrfondu un Kohēzijas fonda vadības informācijas sistēmā pieejamajiem datiem ir </w:t>
            </w:r>
            <w:r w:rsidR="006423BB" w:rsidRPr="00B410E8">
              <w:rPr>
                <w:sz w:val="28"/>
                <w:szCs w:val="28"/>
              </w:rPr>
              <w:t>11 911 511,15</w:t>
            </w:r>
            <w:r w:rsidRPr="00B410E8">
              <w:rPr>
                <w:sz w:val="28"/>
                <w:szCs w:val="28"/>
              </w:rPr>
              <w:t xml:space="preserve"> </w:t>
            </w:r>
            <w:r w:rsidRPr="00B410E8">
              <w:rPr>
                <w:i/>
                <w:sz w:val="28"/>
                <w:szCs w:val="28"/>
              </w:rPr>
              <w:t>euro.</w:t>
            </w:r>
          </w:p>
          <w:p w:rsidR="00175175" w:rsidRPr="00B410E8" w:rsidRDefault="00175175" w:rsidP="00175175">
            <w:pPr>
              <w:ind w:firstLine="709"/>
              <w:jc w:val="both"/>
              <w:rPr>
                <w:sz w:val="28"/>
                <w:szCs w:val="28"/>
                <w:lang w:val="lv-LV"/>
              </w:rPr>
            </w:pPr>
            <w:r w:rsidRPr="00B410E8">
              <w:rPr>
                <w:sz w:val="28"/>
                <w:szCs w:val="28"/>
                <w:lang w:val="lv-LV"/>
              </w:rPr>
              <w:t>Ministru kabineta 2009.gada 10.februāra noteikumos Nr.138 „Noteikumi par darbības programmas „Infrastruktūra un pakalpojumi” papildinājuma 3.4.4.1.aktivitātes „Daudzdzīvokļu māju siltumnoturības uzlabošanas pasākumi” projektu iesniegumu atlases pirmo līdz astoto kārtu” (turpmāk – MK noteikumi Nr.138) ir no</w:t>
            </w:r>
            <w:r w:rsidR="008765FE" w:rsidRPr="00B410E8">
              <w:rPr>
                <w:sz w:val="28"/>
                <w:szCs w:val="28"/>
                <w:lang w:val="lv-LV"/>
              </w:rPr>
              <w:t xml:space="preserve">teikts, ka 3.4.4.1.aktivitātes </w:t>
            </w:r>
            <w:r w:rsidRPr="00B410E8">
              <w:rPr>
                <w:sz w:val="28"/>
                <w:szCs w:val="28"/>
                <w:lang w:val="lv-LV"/>
              </w:rPr>
              <w:t xml:space="preserve">projektu iesniegumu atlases pirmās līdz astotās kārtas ietvaros </w:t>
            </w:r>
            <w:r w:rsidR="008765FE" w:rsidRPr="00B410E8">
              <w:rPr>
                <w:sz w:val="28"/>
                <w:szCs w:val="28"/>
                <w:lang w:val="lv-LV"/>
              </w:rPr>
              <w:t>ERAF</w:t>
            </w:r>
            <w:r w:rsidRPr="00B410E8">
              <w:rPr>
                <w:sz w:val="28"/>
                <w:szCs w:val="28"/>
                <w:lang w:val="lv-LV"/>
              </w:rPr>
              <w:t xml:space="preserve"> finansējums ir 17 000 000 latu (24 188 821 </w:t>
            </w:r>
            <w:r w:rsidRPr="00B410E8">
              <w:rPr>
                <w:i/>
                <w:sz w:val="28"/>
                <w:szCs w:val="28"/>
                <w:lang w:val="lv-LV"/>
              </w:rPr>
              <w:t>euro</w:t>
            </w:r>
            <w:r w:rsidRPr="00B410E8">
              <w:rPr>
                <w:sz w:val="28"/>
                <w:szCs w:val="28"/>
                <w:lang w:val="lv-LV"/>
              </w:rPr>
              <w:t xml:space="preserve">) un finansējuma saņēmēju līdzfinansējums – 12 309 700 latu (17 515 125 </w:t>
            </w:r>
            <w:r w:rsidRPr="00B410E8">
              <w:rPr>
                <w:i/>
                <w:sz w:val="28"/>
                <w:szCs w:val="28"/>
                <w:lang w:val="lv-LV"/>
              </w:rPr>
              <w:t>euro</w:t>
            </w:r>
            <w:r w:rsidRPr="00B410E8">
              <w:rPr>
                <w:sz w:val="28"/>
                <w:szCs w:val="28"/>
                <w:lang w:val="lv-LV"/>
              </w:rPr>
              <w:t>).</w:t>
            </w:r>
          </w:p>
          <w:p w:rsidR="000E4C44" w:rsidRPr="00B410E8" w:rsidRDefault="000E4C44" w:rsidP="00362EA7">
            <w:pPr>
              <w:ind w:firstLine="709"/>
              <w:jc w:val="both"/>
              <w:rPr>
                <w:sz w:val="28"/>
                <w:szCs w:val="28"/>
                <w:lang w:val="lv-LV"/>
              </w:rPr>
            </w:pPr>
            <w:r w:rsidRPr="00B410E8">
              <w:rPr>
                <w:sz w:val="28"/>
                <w:szCs w:val="28"/>
                <w:lang w:val="lv-LV"/>
              </w:rPr>
              <w:t>Ministru kabineta 2011.gada 5.aprīļa noteikumos Nr.272 „Noteikumi par darbības programmas „Infrastruktūra un pakalpojumi” papildinājuma 3.4.4.1.aktivitātes „Daudzdzīvokļu māju siltumnoturības uzlabošanas pasākumi” projektu iesniegumu atlases devīto un desmito kārtu” (turpmāk – MK noteikumi Nr.272) ir noteik</w:t>
            </w:r>
            <w:r w:rsidR="008847F1" w:rsidRPr="00B410E8">
              <w:rPr>
                <w:sz w:val="28"/>
                <w:szCs w:val="28"/>
                <w:lang w:val="lv-LV"/>
              </w:rPr>
              <w:t>t</w:t>
            </w:r>
            <w:r w:rsidRPr="00B410E8">
              <w:rPr>
                <w:sz w:val="28"/>
                <w:szCs w:val="28"/>
                <w:lang w:val="lv-LV"/>
              </w:rPr>
              <w:t xml:space="preserve">s, ka 3.4.4.1.aktivitātes devītās un desmitās kārtas ietvaros </w:t>
            </w:r>
            <w:r w:rsidRPr="00B410E8">
              <w:rPr>
                <w:sz w:val="28"/>
                <w:szCs w:val="28"/>
                <w:lang w:val="lv-LV"/>
              </w:rPr>
              <w:lastRenderedPageBreak/>
              <w:t xml:space="preserve">pieejamais ERAF finansējums ir 53 727 566 </w:t>
            </w:r>
            <w:r w:rsidRPr="00B410E8">
              <w:rPr>
                <w:i/>
                <w:sz w:val="28"/>
                <w:szCs w:val="28"/>
                <w:lang w:val="lv-LV"/>
              </w:rPr>
              <w:t>euro</w:t>
            </w:r>
            <w:r w:rsidR="00C242A6" w:rsidRPr="00B410E8">
              <w:rPr>
                <w:i/>
                <w:sz w:val="28"/>
                <w:szCs w:val="28"/>
                <w:lang w:val="lv-LV"/>
              </w:rPr>
              <w:t>,</w:t>
            </w:r>
            <w:r w:rsidR="00C242A6" w:rsidRPr="00B410E8">
              <w:rPr>
                <w:sz w:val="28"/>
                <w:szCs w:val="28"/>
                <w:lang w:val="lv-LV"/>
              </w:rPr>
              <w:t xml:space="preserve"> </w:t>
            </w:r>
            <w:r w:rsidRPr="00B410E8">
              <w:rPr>
                <w:sz w:val="28"/>
                <w:szCs w:val="28"/>
                <w:lang w:val="lv-LV"/>
              </w:rPr>
              <w:t xml:space="preserve"> </w:t>
            </w:r>
            <w:r w:rsidR="00C242A6" w:rsidRPr="00B410E8">
              <w:rPr>
                <w:sz w:val="28"/>
                <w:szCs w:val="28"/>
                <w:lang w:val="lv-LV"/>
              </w:rPr>
              <w:t xml:space="preserve">finansējuma saņēmēju līdzfinansējums </w:t>
            </w:r>
            <w:r w:rsidR="00362EA7" w:rsidRPr="00B410E8">
              <w:rPr>
                <w:sz w:val="28"/>
                <w:szCs w:val="28"/>
                <w:lang w:val="lv-LV"/>
              </w:rPr>
              <w:t xml:space="preserve">– </w:t>
            </w:r>
            <w:r w:rsidR="00C242A6" w:rsidRPr="00B410E8">
              <w:rPr>
                <w:sz w:val="28"/>
                <w:szCs w:val="28"/>
                <w:lang w:val="lv-LV"/>
              </w:rPr>
              <w:t xml:space="preserve">37 204 249 </w:t>
            </w:r>
            <w:r w:rsidR="00C242A6" w:rsidRPr="00B410E8">
              <w:rPr>
                <w:i/>
                <w:sz w:val="28"/>
                <w:szCs w:val="28"/>
                <w:lang w:val="lv-LV"/>
              </w:rPr>
              <w:t>euro</w:t>
            </w:r>
            <w:r w:rsidR="00C242A6" w:rsidRPr="00B410E8">
              <w:rPr>
                <w:sz w:val="28"/>
                <w:szCs w:val="28"/>
                <w:lang w:val="lv-LV"/>
              </w:rPr>
              <w:t xml:space="preserve"> un virssaistību finansējums – 3 798 432 </w:t>
            </w:r>
            <w:r w:rsidR="00C242A6" w:rsidRPr="00B410E8">
              <w:rPr>
                <w:i/>
                <w:sz w:val="28"/>
                <w:szCs w:val="28"/>
                <w:lang w:val="lv-LV"/>
              </w:rPr>
              <w:t>euro</w:t>
            </w:r>
            <w:r w:rsidRPr="00B410E8">
              <w:rPr>
                <w:i/>
                <w:sz w:val="28"/>
                <w:szCs w:val="28"/>
                <w:lang w:val="lv-LV"/>
              </w:rPr>
              <w:t>.</w:t>
            </w:r>
          </w:p>
          <w:p w:rsidR="000E4C44" w:rsidRPr="00B410E8" w:rsidRDefault="000E4C44" w:rsidP="00F05099">
            <w:pPr>
              <w:ind w:firstLine="709"/>
              <w:jc w:val="both"/>
              <w:rPr>
                <w:sz w:val="28"/>
                <w:szCs w:val="28"/>
                <w:lang w:val="lv-LV"/>
              </w:rPr>
            </w:pPr>
            <w:r w:rsidRPr="00B410E8">
              <w:rPr>
                <w:sz w:val="28"/>
                <w:szCs w:val="28"/>
                <w:lang w:val="lv-LV"/>
              </w:rPr>
              <w:t xml:space="preserve">Ministru kabineta 2013.gada 28.maija noteikumos Nr.284 „Noteikumi par darbības programmas „Infrastruktūra un pakalpojumi” papildinājuma 3.4.4.1.aktivitātes „Daudzdzīvokļu māju siltumnoturības uzlabošanas pasākumi” projektu iesniegumu atlases vienpadsmito un turpmākajām kārtām” (turpmāk – MK noteikumi Nr.284) ir noteikts, ka 3.4.4.1.aktivitātes vienpadsmitās un turpmāko kārtu ietvaros pieejamais saistību apjoms, kas pārsniedz aktivitātei pieejamo </w:t>
            </w:r>
            <w:r w:rsidR="00F16507" w:rsidRPr="00B410E8">
              <w:rPr>
                <w:sz w:val="28"/>
                <w:szCs w:val="28"/>
                <w:lang w:val="lv-LV"/>
              </w:rPr>
              <w:t>ERAF</w:t>
            </w:r>
            <w:r w:rsidRPr="00B410E8">
              <w:rPr>
                <w:sz w:val="28"/>
                <w:szCs w:val="28"/>
                <w:lang w:val="lv-LV"/>
              </w:rPr>
              <w:t xml:space="preserve"> finansējumu</w:t>
            </w:r>
            <w:r w:rsidR="00F16507" w:rsidRPr="00B410E8">
              <w:rPr>
                <w:sz w:val="28"/>
                <w:szCs w:val="28"/>
                <w:lang w:val="lv-LV"/>
              </w:rPr>
              <w:t xml:space="preserve"> (virssaistību finansējums), ir 5 3</w:t>
            </w:r>
            <w:r w:rsidR="00362EA7" w:rsidRPr="00B410E8">
              <w:rPr>
                <w:sz w:val="28"/>
                <w:szCs w:val="28"/>
                <w:lang w:val="lv-LV"/>
              </w:rPr>
              <w:t>3</w:t>
            </w:r>
            <w:r w:rsidR="00F16507" w:rsidRPr="00B410E8">
              <w:rPr>
                <w:sz w:val="28"/>
                <w:szCs w:val="28"/>
                <w:lang w:val="lv-LV"/>
              </w:rPr>
              <w:t>0 </w:t>
            </w:r>
            <w:r w:rsidRPr="00B410E8">
              <w:rPr>
                <w:sz w:val="28"/>
                <w:szCs w:val="28"/>
                <w:lang w:val="lv-LV"/>
              </w:rPr>
              <w:t>447 lat</w:t>
            </w:r>
            <w:r w:rsidR="00F16507" w:rsidRPr="00B410E8">
              <w:rPr>
                <w:sz w:val="28"/>
                <w:szCs w:val="28"/>
                <w:lang w:val="lv-LV"/>
              </w:rPr>
              <w:t xml:space="preserve">i (7 584 543 </w:t>
            </w:r>
            <w:r w:rsidR="00F16507" w:rsidRPr="00B410E8">
              <w:rPr>
                <w:i/>
                <w:sz w:val="28"/>
                <w:szCs w:val="28"/>
                <w:lang w:val="lv-LV"/>
              </w:rPr>
              <w:t>euro</w:t>
            </w:r>
            <w:r w:rsidR="00F16507" w:rsidRPr="00B410E8">
              <w:rPr>
                <w:sz w:val="28"/>
                <w:szCs w:val="28"/>
                <w:lang w:val="lv-LV"/>
              </w:rPr>
              <w:t>).</w:t>
            </w:r>
          </w:p>
          <w:p w:rsidR="00181E11" w:rsidRPr="00B410E8" w:rsidRDefault="00181E11" w:rsidP="00F05099">
            <w:pPr>
              <w:pStyle w:val="ListParagraph"/>
              <w:ind w:left="0" w:firstLine="709"/>
              <w:jc w:val="both"/>
              <w:rPr>
                <w:sz w:val="28"/>
                <w:szCs w:val="28"/>
                <w:lang w:val="lv-LV"/>
              </w:rPr>
            </w:pPr>
            <w:r w:rsidRPr="00B410E8">
              <w:rPr>
                <w:sz w:val="28"/>
                <w:szCs w:val="28"/>
                <w:lang w:val="lv-LV"/>
              </w:rPr>
              <w:t>L</w:t>
            </w:r>
            <w:r w:rsidR="00240A9F" w:rsidRPr="00B410E8">
              <w:rPr>
                <w:sz w:val="28"/>
                <w:szCs w:val="28"/>
                <w:lang w:val="lv-LV"/>
              </w:rPr>
              <w:t xml:space="preserve">ai izpildītu Ministru kabineta 2014.gada 12.augusta sēdes protokola Nr.43 59.§ 4.2. un 4.3.apakšpunktam nolemto, Ekonomikas ministrija veic neizlietoto budžeta virssaistību finansējuma pārdali no 3.4.4.1.aktivitātes uz </w:t>
            </w:r>
            <w:r w:rsidR="007C247B" w:rsidRPr="00B410E8">
              <w:rPr>
                <w:sz w:val="28"/>
                <w:szCs w:val="28"/>
                <w:lang w:val="lv-LV"/>
              </w:rPr>
              <w:t>2.3.1.1.1.apakšaktivitāti</w:t>
            </w:r>
            <w:r w:rsidR="00860CA2" w:rsidRPr="00B410E8">
              <w:rPr>
                <w:sz w:val="28"/>
                <w:szCs w:val="28"/>
                <w:lang w:val="lv-LV"/>
              </w:rPr>
              <w:t xml:space="preserve"> „Ārējo tirgu apgūšana – ārējais mārketings”</w:t>
            </w:r>
            <w:r w:rsidRPr="00B410E8">
              <w:rPr>
                <w:sz w:val="28"/>
                <w:szCs w:val="28"/>
                <w:lang w:val="lv-LV"/>
              </w:rPr>
              <w:t xml:space="preserve"> (turpmāk – 2.3.1.1.1.apakšaktivitāte</w:t>
            </w:r>
            <w:r w:rsidR="00A304A1" w:rsidRPr="00B410E8">
              <w:rPr>
                <w:sz w:val="28"/>
                <w:szCs w:val="28"/>
                <w:lang w:val="lv-LV"/>
              </w:rPr>
              <w:t>)</w:t>
            </w:r>
            <w:r w:rsidR="00860CA2" w:rsidRPr="00B410E8">
              <w:rPr>
                <w:sz w:val="28"/>
                <w:szCs w:val="28"/>
                <w:lang w:val="lv-LV"/>
              </w:rPr>
              <w:t xml:space="preserve"> </w:t>
            </w:r>
            <w:r w:rsidR="007C247B" w:rsidRPr="00B410E8">
              <w:rPr>
                <w:sz w:val="28"/>
                <w:szCs w:val="28"/>
                <w:lang w:val="lv-LV"/>
              </w:rPr>
              <w:t>3 milj. EUR apmērā un uz 2.3.1.1.2.apakšaktivitāti „Ārējo tirgu apgūšana – nozaru starptautiskās konkurētspējas stiprināšana”</w:t>
            </w:r>
            <w:r w:rsidRPr="00B410E8">
              <w:rPr>
                <w:sz w:val="28"/>
                <w:szCs w:val="28"/>
                <w:lang w:val="lv-LV"/>
              </w:rPr>
              <w:t xml:space="preserve"> (turpmāk – 2.3.1.1.2.apakšaktivitāte)</w:t>
            </w:r>
            <w:r w:rsidR="007C247B" w:rsidRPr="00B410E8">
              <w:rPr>
                <w:sz w:val="28"/>
                <w:szCs w:val="28"/>
                <w:lang w:val="lv-LV"/>
              </w:rPr>
              <w:t xml:space="preserve"> 5 milj. EUR apmērā. Ņemot vērā, ka 3.4.4.1.</w:t>
            </w:r>
            <w:r w:rsidR="008847F1" w:rsidRPr="00B410E8">
              <w:rPr>
                <w:sz w:val="28"/>
                <w:szCs w:val="28"/>
                <w:lang w:val="lv-LV"/>
              </w:rPr>
              <w:t>aktivitātē</w:t>
            </w:r>
            <w:r w:rsidR="000E4C44" w:rsidRPr="00B410E8">
              <w:rPr>
                <w:sz w:val="28"/>
                <w:szCs w:val="28"/>
                <w:lang w:val="lv-LV"/>
              </w:rPr>
              <w:t xml:space="preserve"> pieejamais finansējums ir sadalīts</w:t>
            </w:r>
            <w:r w:rsidR="007C247B" w:rsidRPr="00B410E8">
              <w:rPr>
                <w:sz w:val="28"/>
                <w:szCs w:val="28"/>
                <w:lang w:val="lv-LV"/>
              </w:rPr>
              <w:t xml:space="preserve"> MK noteikum</w:t>
            </w:r>
            <w:r w:rsidR="000E4C44" w:rsidRPr="00B410E8">
              <w:rPr>
                <w:sz w:val="28"/>
                <w:szCs w:val="28"/>
                <w:lang w:val="lv-LV"/>
              </w:rPr>
              <w:t>u</w:t>
            </w:r>
            <w:r w:rsidR="007C247B" w:rsidRPr="00B410E8">
              <w:rPr>
                <w:sz w:val="28"/>
                <w:szCs w:val="28"/>
                <w:lang w:val="lv-LV"/>
              </w:rPr>
              <w:t xml:space="preserve"> Nr.138, MK </w:t>
            </w:r>
            <w:r w:rsidR="000E4C44" w:rsidRPr="00B410E8">
              <w:rPr>
                <w:sz w:val="28"/>
                <w:szCs w:val="28"/>
                <w:lang w:val="lv-LV"/>
              </w:rPr>
              <w:t>noteikumu</w:t>
            </w:r>
            <w:r w:rsidR="007C247B" w:rsidRPr="00B410E8">
              <w:rPr>
                <w:sz w:val="28"/>
                <w:szCs w:val="28"/>
                <w:lang w:val="lv-LV"/>
              </w:rPr>
              <w:t xml:space="preserve"> Nr.272</w:t>
            </w:r>
            <w:r w:rsidR="00F16507" w:rsidRPr="00B410E8">
              <w:rPr>
                <w:sz w:val="28"/>
                <w:szCs w:val="28"/>
                <w:lang w:val="lv-LV"/>
              </w:rPr>
              <w:t xml:space="preserve"> un</w:t>
            </w:r>
            <w:r w:rsidR="007C247B" w:rsidRPr="00B410E8">
              <w:rPr>
                <w:sz w:val="28"/>
                <w:szCs w:val="28"/>
                <w:lang w:val="lv-LV"/>
              </w:rPr>
              <w:t xml:space="preserve"> MK n</w:t>
            </w:r>
            <w:r w:rsidR="00F16507" w:rsidRPr="00B410E8">
              <w:rPr>
                <w:sz w:val="28"/>
                <w:szCs w:val="28"/>
                <w:lang w:val="lv-LV"/>
              </w:rPr>
              <w:t>oteikumu</w:t>
            </w:r>
            <w:r w:rsidR="007C247B" w:rsidRPr="00B410E8">
              <w:rPr>
                <w:sz w:val="28"/>
                <w:szCs w:val="28"/>
                <w:lang w:val="lv-LV"/>
              </w:rPr>
              <w:t xml:space="preserve"> Nr.284</w:t>
            </w:r>
            <w:r w:rsidR="008847F1" w:rsidRPr="00B410E8">
              <w:rPr>
                <w:sz w:val="28"/>
                <w:szCs w:val="28"/>
                <w:lang w:val="lv-LV"/>
              </w:rPr>
              <w:t xml:space="preserve"> ietvaros</w:t>
            </w:r>
            <w:r w:rsidR="007C247B" w:rsidRPr="00B410E8">
              <w:rPr>
                <w:sz w:val="28"/>
                <w:szCs w:val="28"/>
                <w:lang w:val="lv-LV"/>
              </w:rPr>
              <w:t xml:space="preserve">, </w:t>
            </w:r>
            <w:r w:rsidR="00B86D68" w:rsidRPr="00B410E8">
              <w:rPr>
                <w:sz w:val="28"/>
                <w:szCs w:val="28"/>
                <w:lang w:val="lv-LV"/>
              </w:rPr>
              <w:t>jāveic attiecīgi grozījumi</w:t>
            </w:r>
            <w:r w:rsidR="00F16507" w:rsidRPr="00B410E8">
              <w:rPr>
                <w:sz w:val="28"/>
                <w:szCs w:val="28"/>
                <w:lang w:val="lv-LV"/>
              </w:rPr>
              <w:t xml:space="preserve"> šajos M</w:t>
            </w:r>
            <w:r w:rsidR="008847F1" w:rsidRPr="00B410E8">
              <w:rPr>
                <w:sz w:val="28"/>
                <w:szCs w:val="28"/>
                <w:lang w:val="lv-LV"/>
              </w:rPr>
              <w:t>inistru kabineta</w:t>
            </w:r>
            <w:r w:rsidR="00F16507" w:rsidRPr="00B410E8">
              <w:rPr>
                <w:sz w:val="28"/>
                <w:szCs w:val="28"/>
                <w:lang w:val="lv-LV"/>
              </w:rPr>
              <w:t xml:space="preserve"> noteikumos</w:t>
            </w:r>
            <w:r w:rsidR="00B86D68" w:rsidRPr="00B410E8">
              <w:rPr>
                <w:sz w:val="28"/>
                <w:szCs w:val="28"/>
                <w:lang w:val="lv-LV"/>
              </w:rPr>
              <w:t>, lai nodrošinātu virssaistību finansējuma pārdali.</w:t>
            </w:r>
            <w:r w:rsidR="00EB62CB" w:rsidRPr="00B410E8">
              <w:rPr>
                <w:sz w:val="28"/>
                <w:szCs w:val="28"/>
                <w:lang w:val="lv-LV"/>
              </w:rPr>
              <w:t xml:space="preserve"> </w:t>
            </w:r>
            <w:r w:rsidR="00B86D68" w:rsidRPr="00B410E8">
              <w:rPr>
                <w:sz w:val="28"/>
                <w:szCs w:val="28"/>
                <w:lang w:val="lv-LV"/>
              </w:rPr>
              <w:t xml:space="preserve">Tādējādi </w:t>
            </w:r>
            <w:r w:rsidR="00F16507" w:rsidRPr="00B410E8">
              <w:rPr>
                <w:sz w:val="28"/>
                <w:szCs w:val="28"/>
                <w:lang w:val="lv-LV"/>
              </w:rPr>
              <w:t>jāveic</w:t>
            </w:r>
            <w:r w:rsidR="00B86D68" w:rsidRPr="00B410E8">
              <w:rPr>
                <w:sz w:val="28"/>
                <w:szCs w:val="28"/>
                <w:lang w:val="lv-LV"/>
              </w:rPr>
              <w:t xml:space="preserve"> groz</w:t>
            </w:r>
            <w:r w:rsidR="00311B9C" w:rsidRPr="00B410E8">
              <w:rPr>
                <w:sz w:val="28"/>
                <w:szCs w:val="28"/>
                <w:lang w:val="lv-LV"/>
              </w:rPr>
              <w:t>ījumi</w:t>
            </w:r>
            <w:r w:rsidRPr="00B410E8">
              <w:rPr>
                <w:sz w:val="28"/>
                <w:szCs w:val="28"/>
                <w:lang w:val="lv-LV"/>
              </w:rPr>
              <w:t>:</w:t>
            </w:r>
          </w:p>
          <w:p w:rsidR="00B86D68" w:rsidRPr="00B410E8" w:rsidRDefault="00181E11" w:rsidP="00F05099">
            <w:pPr>
              <w:pStyle w:val="ListParagraph"/>
              <w:ind w:left="0"/>
              <w:jc w:val="both"/>
              <w:rPr>
                <w:sz w:val="28"/>
                <w:szCs w:val="28"/>
                <w:lang w:val="lv-LV"/>
              </w:rPr>
            </w:pPr>
            <w:r w:rsidRPr="00B410E8">
              <w:rPr>
                <w:sz w:val="28"/>
                <w:szCs w:val="28"/>
                <w:lang w:val="lv-LV"/>
              </w:rPr>
              <w:t>1)</w:t>
            </w:r>
            <w:r w:rsidR="00B86D68" w:rsidRPr="00B410E8">
              <w:rPr>
                <w:sz w:val="28"/>
                <w:szCs w:val="28"/>
                <w:lang w:val="lv-LV"/>
              </w:rPr>
              <w:t xml:space="preserve"> pārce</w:t>
            </w:r>
            <w:r w:rsidR="00A304A1" w:rsidRPr="00B410E8">
              <w:rPr>
                <w:sz w:val="28"/>
                <w:szCs w:val="28"/>
                <w:lang w:val="lv-LV"/>
              </w:rPr>
              <w:t>l</w:t>
            </w:r>
            <w:r w:rsidR="00B86D68" w:rsidRPr="00B410E8">
              <w:rPr>
                <w:sz w:val="28"/>
                <w:szCs w:val="28"/>
                <w:lang w:val="lv-LV"/>
              </w:rPr>
              <w:t xml:space="preserve">t </w:t>
            </w:r>
            <w:r w:rsidR="00A012F5" w:rsidRPr="00B410E8">
              <w:rPr>
                <w:sz w:val="28"/>
                <w:szCs w:val="28"/>
                <w:lang w:val="lv-LV"/>
              </w:rPr>
              <w:t>MK noteikumu</w:t>
            </w:r>
            <w:r w:rsidRPr="00B410E8">
              <w:rPr>
                <w:sz w:val="28"/>
                <w:szCs w:val="28"/>
                <w:lang w:val="lv-LV"/>
              </w:rPr>
              <w:t xml:space="preserve"> Nr.138</w:t>
            </w:r>
            <w:r w:rsidR="00A012F5" w:rsidRPr="00B410E8">
              <w:rPr>
                <w:sz w:val="28"/>
                <w:szCs w:val="28"/>
                <w:lang w:val="lv-LV"/>
              </w:rPr>
              <w:t xml:space="preserve"> ietvaros</w:t>
            </w:r>
            <w:r w:rsidRPr="00B410E8">
              <w:rPr>
                <w:sz w:val="28"/>
                <w:szCs w:val="28"/>
                <w:lang w:val="lv-LV"/>
              </w:rPr>
              <w:t xml:space="preserve"> </w:t>
            </w:r>
            <w:r w:rsidR="00B86D68" w:rsidRPr="00B410E8">
              <w:rPr>
                <w:sz w:val="28"/>
                <w:szCs w:val="28"/>
                <w:lang w:val="lv-LV"/>
              </w:rPr>
              <w:t xml:space="preserve">neizlietoto ERAF finansējumu 3 436 013 EUR apmērā un privāto finansējumu 2 515 125 EUR apmērā uz MK noteikumiem </w:t>
            </w:r>
            <w:r w:rsidR="008847F1" w:rsidRPr="00B410E8">
              <w:rPr>
                <w:sz w:val="28"/>
                <w:szCs w:val="28"/>
                <w:lang w:val="lv-LV"/>
              </w:rPr>
              <w:t>Nr.</w:t>
            </w:r>
            <w:r w:rsidR="00B86D68" w:rsidRPr="00B410E8">
              <w:rPr>
                <w:sz w:val="28"/>
                <w:szCs w:val="28"/>
                <w:lang w:val="lv-LV"/>
              </w:rPr>
              <w:t>284</w:t>
            </w:r>
            <w:r w:rsidRPr="00B410E8">
              <w:rPr>
                <w:sz w:val="28"/>
                <w:szCs w:val="28"/>
                <w:lang w:val="lv-LV"/>
              </w:rPr>
              <w:t>, lai MK noteikumos Nr.284 pieejamo neizlietoto virssaistību finansējumu</w:t>
            </w:r>
            <w:r w:rsidR="00A012F5" w:rsidRPr="00B410E8">
              <w:rPr>
                <w:sz w:val="28"/>
                <w:szCs w:val="28"/>
                <w:lang w:val="lv-LV"/>
              </w:rPr>
              <w:t xml:space="preserve"> 4 201 568 EUR apmērā</w:t>
            </w:r>
            <w:r w:rsidRPr="00B410E8">
              <w:rPr>
                <w:sz w:val="28"/>
                <w:szCs w:val="28"/>
                <w:lang w:val="lv-LV"/>
              </w:rPr>
              <w:t xml:space="preserve"> būtu iespējams novirzīt 2.3.1.1.2.apakšaktivitātei</w:t>
            </w:r>
            <w:r w:rsidR="00B86D68" w:rsidRPr="00B410E8">
              <w:rPr>
                <w:sz w:val="28"/>
                <w:szCs w:val="28"/>
                <w:lang w:val="lv-LV"/>
              </w:rPr>
              <w:t>;</w:t>
            </w:r>
          </w:p>
          <w:p w:rsidR="00B86D68" w:rsidRPr="00B410E8" w:rsidRDefault="00181E11" w:rsidP="00A012F5">
            <w:pPr>
              <w:jc w:val="both"/>
              <w:rPr>
                <w:sz w:val="28"/>
                <w:szCs w:val="28"/>
                <w:lang w:val="lv-LV"/>
              </w:rPr>
            </w:pPr>
            <w:r w:rsidRPr="00B410E8">
              <w:rPr>
                <w:sz w:val="28"/>
                <w:szCs w:val="28"/>
                <w:lang w:val="lv-LV"/>
              </w:rPr>
              <w:t xml:space="preserve">2) </w:t>
            </w:r>
            <w:r w:rsidR="00A304A1" w:rsidRPr="00B410E8">
              <w:rPr>
                <w:sz w:val="28"/>
                <w:szCs w:val="28"/>
                <w:lang w:val="lv-LV"/>
              </w:rPr>
              <w:t>novirzīt</w:t>
            </w:r>
            <w:r w:rsidR="00A012F5" w:rsidRPr="00B410E8">
              <w:rPr>
                <w:sz w:val="28"/>
                <w:szCs w:val="28"/>
                <w:lang w:val="lv-LV"/>
              </w:rPr>
              <w:t xml:space="preserve"> MK noteikumu</w:t>
            </w:r>
            <w:r w:rsidR="00A304A1" w:rsidRPr="00B410E8">
              <w:rPr>
                <w:sz w:val="28"/>
                <w:szCs w:val="28"/>
                <w:lang w:val="lv-LV"/>
              </w:rPr>
              <w:t xml:space="preserve"> Nr.272</w:t>
            </w:r>
            <w:r w:rsidR="00A012F5" w:rsidRPr="00B410E8">
              <w:rPr>
                <w:sz w:val="28"/>
                <w:szCs w:val="28"/>
                <w:lang w:val="lv-LV"/>
              </w:rPr>
              <w:t xml:space="preserve"> ietvaros</w:t>
            </w:r>
            <w:r w:rsidR="00A304A1" w:rsidRPr="00B410E8">
              <w:rPr>
                <w:sz w:val="28"/>
                <w:szCs w:val="28"/>
                <w:lang w:val="lv-LV"/>
              </w:rPr>
              <w:t xml:space="preserve"> </w:t>
            </w:r>
            <w:r w:rsidR="00A012F5" w:rsidRPr="00B410E8">
              <w:rPr>
                <w:sz w:val="28"/>
                <w:szCs w:val="28"/>
                <w:lang w:val="lv-LV"/>
              </w:rPr>
              <w:t xml:space="preserve">neizlietoto </w:t>
            </w:r>
            <w:r w:rsidR="00A304A1" w:rsidRPr="00B410E8">
              <w:rPr>
                <w:sz w:val="28"/>
                <w:szCs w:val="28"/>
                <w:lang w:val="lv-LV"/>
              </w:rPr>
              <w:t xml:space="preserve">virssaistību finansējumu 3 798 432 EUR apmērā uz 2.3.1.1.1.apakšaktivitāti (3 000 000 EUR), kā arī uz </w:t>
            </w:r>
            <w:r w:rsidR="00A304A1" w:rsidRPr="00B410E8">
              <w:rPr>
                <w:sz w:val="28"/>
                <w:szCs w:val="28"/>
                <w:lang w:val="lv-LV"/>
              </w:rPr>
              <w:lastRenderedPageBreak/>
              <w:t xml:space="preserve">2.3.1.1.2.apakšaktivitāti </w:t>
            </w:r>
            <w:r w:rsidR="00F05099" w:rsidRPr="00B410E8">
              <w:rPr>
                <w:sz w:val="28"/>
                <w:szCs w:val="28"/>
                <w:lang w:val="lv-LV"/>
              </w:rPr>
              <w:t>(798 432 EUR)</w:t>
            </w:r>
            <w:r w:rsidR="00A304A1" w:rsidRPr="00B410E8">
              <w:rPr>
                <w:sz w:val="28"/>
                <w:szCs w:val="28"/>
                <w:lang w:val="lv-LV"/>
              </w:rPr>
              <w:t>.</w:t>
            </w:r>
            <w:r w:rsidR="00F05099" w:rsidRPr="00B410E8">
              <w:rPr>
                <w:sz w:val="28"/>
                <w:szCs w:val="28"/>
                <w:lang w:val="lv-LV"/>
              </w:rPr>
              <w:t xml:space="preserve"> Vienlaikus tiek noteikts, ka MK noteikumu Nr.272 ietvaros projektu iesniegumu atlases</w:t>
            </w:r>
            <w:r w:rsidR="00311B9C" w:rsidRPr="00B410E8">
              <w:rPr>
                <w:sz w:val="28"/>
                <w:szCs w:val="28"/>
                <w:lang w:val="lv-LV"/>
              </w:rPr>
              <w:t xml:space="preserve"> desmito kārtu organizē par </w:t>
            </w:r>
            <w:r w:rsidR="00F16507" w:rsidRPr="00B410E8">
              <w:rPr>
                <w:sz w:val="28"/>
                <w:szCs w:val="28"/>
                <w:lang w:val="lv-LV"/>
              </w:rPr>
              <w:t xml:space="preserve">MK noteikumu Nr.272 </w:t>
            </w:r>
            <w:r w:rsidR="00F05099" w:rsidRPr="00B410E8">
              <w:rPr>
                <w:sz w:val="28"/>
                <w:szCs w:val="28"/>
                <w:lang w:val="lv-LV"/>
              </w:rPr>
              <w:t>7.punktā minēto ERAF finansējumu un ERAF finansējumu, kas atlicis no iepriekšējām projektu iesniegumu atlases kārtām</w:t>
            </w:r>
            <w:r w:rsidR="00A012F5" w:rsidRPr="00B410E8">
              <w:rPr>
                <w:sz w:val="28"/>
                <w:szCs w:val="28"/>
                <w:lang w:val="lv-LV"/>
              </w:rPr>
              <w:t>.</w:t>
            </w:r>
          </w:p>
          <w:p w:rsidR="00990148" w:rsidRPr="00B410E8" w:rsidRDefault="00990148" w:rsidP="00A012F5">
            <w:pPr>
              <w:jc w:val="both"/>
              <w:rPr>
                <w:sz w:val="28"/>
                <w:szCs w:val="28"/>
                <w:lang w:val="lv-LV"/>
              </w:rPr>
            </w:pPr>
            <w:r w:rsidRPr="00B410E8">
              <w:rPr>
                <w:sz w:val="28"/>
                <w:szCs w:val="28"/>
              </w:rPr>
              <w:t xml:space="preserve">Papildus saistīto grozījumu dokumentu paketei darbības programmas </w:t>
            </w:r>
            <w:r w:rsidRPr="00B410E8">
              <w:rPr>
                <w:sz w:val="28"/>
                <w:szCs w:val="28"/>
                <w:lang w:val="lv-LV"/>
              </w:rPr>
              <w:t>„</w:t>
            </w:r>
            <w:r w:rsidRPr="00B410E8">
              <w:rPr>
                <w:sz w:val="28"/>
                <w:szCs w:val="28"/>
              </w:rPr>
              <w:t>Uzņēmējdarbība un inovācijas” papildinājuma aktivitāšu ietvaros tiks pievienots MK sēdes protokollēmuma projekts, kas paredz noteikt izņēmumu</w:t>
            </w:r>
            <w:r w:rsidRPr="00B410E8">
              <w:rPr>
                <w:color w:val="1F497D"/>
                <w:sz w:val="28"/>
                <w:szCs w:val="28"/>
              </w:rPr>
              <w:t xml:space="preserve"> </w:t>
            </w:r>
            <w:r w:rsidRPr="00B410E8">
              <w:rPr>
                <w:sz w:val="28"/>
                <w:szCs w:val="28"/>
              </w:rPr>
              <w:t xml:space="preserve">3.4.4.1.aktivitātē attiecībā uz 2012.gada 8.maija MK protokollēmuma Nr.25 26.§ 7.punktā noteikto, atļaujot veikt pēc 2012.gada 8.maija neatbilstoši veikto izdevumu un lauzto līgumu rezultātā atbrīvotā finansējuma pārdali ne vairāk kā </w:t>
            </w:r>
            <w:r w:rsidR="00243EFE" w:rsidRPr="00B410E8">
              <w:rPr>
                <w:sz w:val="28"/>
                <w:szCs w:val="28"/>
              </w:rPr>
              <w:t>8 000 000</w:t>
            </w:r>
            <w:r w:rsidRPr="00B410E8">
              <w:rPr>
                <w:sz w:val="28"/>
                <w:szCs w:val="28"/>
              </w:rPr>
              <w:t xml:space="preserve"> EUR apmērā.</w:t>
            </w:r>
          </w:p>
          <w:p w:rsidR="0018633D" w:rsidRPr="00B410E8" w:rsidRDefault="0018633D" w:rsidP="00DF2A9A">
            <w:pPr>
              <w:ind w:firstLine="709"/>
              <w:jc w:val="both"/>
              <w:rPr>
                <w:bCs/>
                <w:sz w:val="28"/>
                <w:szCs w:val="28"/>
                <w:lang w:val="lv-LV"/>
              </w:rPr>
            </w:pPr>
            <w:r w:rsidRPr="00B410E8">
              <w:rPr>
                <w:sz w:val="28"/>
                <w:szCs w:val="28"/>
                <w:lang w:val="lv-LV"/>
              </w:rPr>
              <w:t xml:space="preserve">Papildus </w:t>
            </w:r>
            <w:r w:rsidR="00240A9F" w:rsidRPr="00B410E8">
              <w:rPr>
                <w:sz w:val="28"/>
                <w:szCs w:val="28"/>
                <w:lang w:val="lv-LV"/>
              </w:rPr>
              <w:t>M</w:t>
            </w:r>
            <w:r w:rsidR="008847F1" w:rsidRPr="00B410E8">
              <w:rPr>
                <w:sz w:val="28"/>
                <w:szCs w:val="28"/>
                <w:lang w:val="lv-LV"/>
              </w:rPr>
              <w:t>K</w:t>
            </w:r>
            <w:r w:rsidR="00240A9F" w:rsidRPr="00B410E8">
              <w:rPr>
                <w:sz w:val="28"/>
                <w:szCs w:val="28"/>
                <w:lang w:val="lv-LV"/>
              </w:rPr>
              <w:t xml:space="preserve"> </w:t>
            </w:r>
            <w:r w:rsidRPr="00B410E8">
              <w:rPr>
                <w:sz w:val="28"/>
                <w:szCs w:val="28"/>
                <w:lang w:val="lv-LV"/>
              </w:rPr>
              <w:t xml:space="preserve">noteikumu </w:t>
            </w:r>
            <w:r w:rsidR="00240A9F" w:rsidRPr="00B410E8">
              <w:rPr>
                <w:sz w:val="28"/>
                <w:szCs w:val="28"/>
                <w:lang w:val="lv-LV"/>
              </w:rPr>
              <w:t xml:space="preserve">Nr.138 </w:t>
            </w:r>
            <w:r w:rsidRPr="00B410E8">
              <w:rPr>
                <w:sz w:val="28"/>
                <w:szCs w:val="28"/>
                <w:lang w:val="lv-LV"/>
              </w:rPr>
              <w:t>7. un 22.punktā lietotais apzīmējums „lati” tiek aizstāts ar apzīmējumu „</w:t>
            </w:r>
            <w:r w:rsidRPr="00B410E8">
              <w:rPr>
                <w:i/>
                <w:sz w:val="28"/>
                <w:szCs w:val="28"/>
                <w:lang w:val="lv-LV"/>
              </w:rPr>
              <w:t>euro</w:t>
            </w:r>
            <w:r w:rsidRPr="00B410E8">
              <w:rPr>
                <w:sz w:val="28"/>
                <w:szCs w:val="28"/>
                <w:lang w:val="lv-LV"/>
              </w:rPr>
              <w:t xml:space="preserve">”, kā arī ir veikts pārrēķins no latiem uz </w:t>
            </w:r>
            <w:r w:rsidRPr="00B410E8">
              <w:rPr>
                <w:i/>
                <w:sz w:val="28"/>
                <w:szCs w:val="28"/>
                <w:lang w:val="lv-LV"/>
              </w:rPr>
              <w:t>euro</w:t>
            </w:r>
            <w:r w:rsidRPr="00B410E8">
              <w:rPr>
                <w:sz w:val="28"/>
                <w:szCs w:val="28"/>
                <w:lang w:val="lv-LV"/>
              </w:rPr>
              <w:t xml:space="preserve"> atbilstoši Eiropas Savienības Padomes apstiprinātam valūtas maiņas kursam 1 EUR = 0,702804 LVL.</w:t>
            </w:r>
            <w:r w:rsidR="00DF2A9A" w:rsidRPr="00B410E8">
              <w:rPr>
                <w:sz w:val="28"/>
                <w:szCs w:val="28"/>
                <w:lang w:val="lv-LV"/>
              </w:rPr>
              <w:t xml:space="preserve"> </w:t>
            </w:r>
            <w:r w:rsidR="00DF2A9A" w:rsidRPr="00B410E8">
              <w:rPr>
                <w:sz w:val="28"/>
                <w:szCs w:val="28"/>
              </w:rPr>
              <w:t xml:space="preserve">Grozītā tiesību norma </w:t>
            </w:r>
            <w:r w:rsidR="00DF2A9A" w:rsidRPr="00B410E8">
              <w:rPr>
                <w:i/>
                <w:sz w:val="28"/>
                <w:szCs w:val="28"/>
              </w:rPr>
              <w:t>euro</w:t>
            </w:r>
            <w:r w:rsidR="00DF2A9A" w:rsidRPr="00B410E8">
              <w:rPr>
                <w:sz w:val="28"/>
                <w:szCs w:val="28"/>
              </w:rPr>
              <w:t xml:space="preserve"> valūtā nav personām nelabvēlīgāka par sākotnējo tiesību normu latos, kā arī skaitliskās vērtības aizstāšana nerada vērā ņemamu negatīvu ietekmi uz valsts budžetu.</w:t>
            </w:r>
          </w:p>
        </w:tc>
      </w:tr>
      <w:tr w:rsidR="00A31FDC" w:rsidRPr="00EC48E3" w:rsidTr="00064BF6">
        <w:trPr>
          <w:trHeight w:val="623"/>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B410E8" w:rsidRDefault="00B55F5D" w:rsidP="002238D4">
            <w:pPr>
              <w:jc w:val="both"/>
              <w:rPr>
                <w:rFonts w:eastAsia="Times New Roman"/>
                <w:sz w:val="28"/>
                <w:szCs w:val="28"/>
                <w:lang w:val="lv-LV" w:eastAsia="lv-LV"/>
              </w:rPr>
            </w:pPr>
            <w:r w:rsidRPr="00B410E8">
              <w:rPr>
                <w:rFonts w:eastAsia="Times New Roman"/>
                <w:sz w:val="28"/>
                <w:szCs w:val="28"/>
                <w:lang w:val="lv-LV" w:eastAsia="lv-LV"/>
              </w:rPr>
              <w:lastRenderedPageBreak/>
              <w:t>3</w:t>
            </w:r>
            <w:r w:rsidR="00A31FDC" w:rsidRPr="00B410E8">
              <w:rPr>
                <w:rFonts w:eastAsia="Times New Roman"/>
                <w:sz w:val="28"/>
                <w:szCs w:val="28"/>
                <w:lang w:val="lv-LV"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410E8" w:rsidRDefault="00A31FDC" w:rsidP="002238D4">
            <w:pPr>
              <w:jc w:val="both"/>
              <w:rPr>
                <w:rFonts w:eastAsia="Times New Roman"/>
                <w:sz w:val="28"/>
                <w:szCs w:val="28"/>
                <w:lang w:val="lv-LV" w:eastAsia="lv-LV"/>
              </w:rPr>
            </w:pPr>
            <w:r w:rsidRPr="00B410E8">
              <w:rPr>
                <w:rFonts w:eastAsia="Times New Roman"/>
                <w:sz w:val="28"/>
                <w:szCs w:val="28"/>
                <w:lang w:val="lv-LV" w:eastAsia="lv-LV"/>
              </w:rPr>
              <w:t>Projekta izstrādē iesaistītās institūcijas</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410E8" w:rsidRDefault="00A31FDC" w:rsidP="002238D4">
            <w:pPr>
              <w:pStyle w:val="BodyText"/>
              <w:ind w:right="142" w:firstLine="720"/>
              <w:rPr>
                <w:szCs w:val="28"/>
              </w:rPr>
            </w:pPr>
            <w:r w:rsidRPr="00B410E8">
              <w:rPr>
                <w:iCs/>
                <w:szCs w:val="28"/>
              </w:rPr>
              <w:t>Projekts šo jomu neskar</w:t>
            </w:r>
            <w:r w:rsidRPr="00B410E8">
              <w:rPr>
                <w:szCs w:val="28"/>
              </w:rPr>
              <w:t>.</w:t>
            </w:r>
          </w:p>
        </w:tc>
      </w:tr>
      <w:tr w:rsidR="00A31FDC" w:rsidRPr="00EC48E3" w:rsidTr="00064BF6">
        <w:trPr>
          <w:trHeight w:val="31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A31FDC" w:rsidRPr="00B410E8" w:rsidRDefault="00B55F5D" w:rsidP="002238D4">
            <w:pPr>
              <w:jc w:val="both"/>
              <w:rPr>
                <w:rFonts w:eastAsia="Times New Roman"/>
                <w:sz w:val="28"/>
                <w:szCs w:val="28"/>
                <w:lang w:val="lv-LV" w:eastAsia="lv-LV"/>
              </w:rPr>
            </w:pPr>
            <w:r w:rsidRPr="00B410E8">
              <w:rPr>
                <w:rFonts w:eastAsia="Times New Roman"/>
                <w:sz w:val="28"/>
                <w:szCs w:val="28"/>
                <w:lang w:val="lv-LV" w:eastAsia="lv-LV"/>
              </w:rPr>
              <w:t>4</w:t>
            </w:r>
            <w:r w:rsidR="00A31FDC" w:rsidRPr="00B410E8">
              <w:rPr>
                <w:rFonts w:eastAsia="Times New Roman"/>
                <w:sz w:val="28"/>
                <w:szCs w:val="28"/>
                <w:lang w:val="lv-LV" w:eastAsia="lv-LV"/>
              </w:rPr>
              <w:t>.</w:t>
            </w:r>
          </w:p>
        </w:tc>
        <w:tc>
          <w:tcPr>
            <w:tcW w:w="2551"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410E8" w:rsidRDefault="00A31FDC" w:rsidP="002238D4">
            <w:pPr>
              <w:jc w:val="both"/>
              <w:rPr>
                <w:rFonts w:eastAsia="Times New Roman"/>
                <w:sz w:val="28"/>
                <w:szCs w:val="28"/>
                <w:lang w:val="lv-LV" w:eastAsia="lv-LV"/>
              </w:rPr>
            </w:pPr>
            <w:r w:rsidRPr="00B410E8">
              <w:rPr>
                <w:rFonts w:eastAsia="Times New Roman"/>
                <w:sz w:val="28"/>
                <w:szCs w:val="28"/>
                <w:lang w:val="lv-LV" w:eastAsia="lv-LV"/>
              </w:rPr>
              <w:t>Cita informācija</w:t>
            </w:r>
          </w:p>
        </w:tc>
        <w:tc>
          <w:tcPr>
            <w:tcW w:w="6237" w:type="dxa"/>
            <w:tcBorders>
              <w:top w:val="thickThinLargeGap" w:sz="6" w:space="0" w:color="C0C0C0"/>
              <w:left w:val="thickThinLargeGap" w:sz="6" w:space="0" w:color="C0C0C0"/>
              <w:bottom w:val="thickThinLargeGap" w:sz="6" w:space="0" w:color="C0C0C0"/>
              <w:right w:val="thickThinLargeGap" w:sz="6" w:space="0" w:color="C0C0C0"/>
            </w:tcBorders>
            <w:hideMark/>
          </w:tcPr>
          <w:p w:rsidR="00A31FDC" w:rsidRPr="00B410E8" w:rsidRDefault="00F74809" w:rsidP="002238D4">
            <w:pPr>
              <w:ind w:left="142" w:firstLine="567"/>
              <w:jc w:val="both"/>
              <w:rPr>
                <w:sz w:val="28"/>
                <w:szCs w:val="28"/>
                <w:lang w:val="lv-LV"/>
              </w:rPr>
            </w:pPr>
            <w:r w:rsidRPr="00B410E8">
              <w:rPr>
                <w:sz w:val="28"/>
                <w:szCs w:val="28"/>
                <w:lang w:val="lv-LV"/>
              </w:rPr>
              <w:t>Nav</w:t>
            </w:r>
            <w:r w:rsidR="00543052" w:rsidRPr="00B410E8">
              <w:rPr>
                <w:sz w:val="28"/>
                <w:szCs w:val="28"/>
                <w:lang w:val="lv-LV"/>
              </w:rPr>
              <w:t>.</w:t>
            </w:r>
          </w:p>
        </w:tc>
      </w:tr>
    </w:tbl>
    <w:p w:rsidR="0099417B" w:rsidRPr="00EC48E3" w:rsidRDefault="0099417B" w:rsidP="002238D4">
      <w:pPr>
        <w:jc w:val="both"/>
        <w:rPr>
          <w:rFonts w:eastAsia="Times New Roman"/>
          <w:sz w:val="28"/>
          <w:szCs w:val="28"/>
          <w:lang w:val="lv-LV" w:eastAsia="lv-LV"/>
        </w:rPr>
      </w:pPr>
    </w:p>
    <w:tbl>
      <w:tblPr>
        <w:tblW w:w="9087"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9"/>
        <w:gridCol w:w="2410"/>
        <w:gridCol w:w="6378"/>
      </w:tblGrid>
      <w:tr w:rsidR="003A7D89" w:rsidRPr="00EC48E3" w:rsidTr="00706EC2">
        <w:trPr>
          <w:trHeight w:val="623"/>
        </w:trPr>
        <w:tc>
          <w:tcPr>
            <w:tcW w:w="908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70219F" w:rsidP="002238D4">
            <w:pPr>
              <w:ind w:firstLine="720"/>
              <w:jc w:val="both"/>
              <w:rPr>
                <w:rFonts w:eastAsia="Times New Roman"/>
                <w:b/>
                <w:sz w:val="28"/>
                <w:szCs w:val="28"/>
                <w:lang w:val="lv-LV" w:eastAsia="lv-LV"/>
              </w:rPr>
            </w:pPr>
            <w:r w:rsidRPr="00EC48E3">
              <w:rPr>
                <w:rFonts w:eastAsia="Times New Roman"/>
                <w:b/>
                <w:sz w:val="28"/>
                <w:szCs w:val="28"/>
                <w:lang w:val="lv-LV" w:eastAsia="lv-LV"/>
              </w:rPr>
              <w:t>IV. </w:t>
            </w:r>
            <w:r w:rsidR="003A7D89" w:rsidRPr="00EC48E3">
              <w:rPr>
                <w:rFonts w:eastAsia="Times New Roman"/>
                <w:b/>
                <w:sz w:val="28"/>
                <w:szCs w:val="28"/>
                <w:lang w:val="lv-LV" w:eastAsia="lv-LV"/>
              </w:rPr>
              <w:t>Tiesību akta projekta ietekme uz spēkā esošo tiesību normu sistēmu</w:t>
            </w:r>
          </w:p>
        </w:tc>
      </w:tr>
      <w:tr w:rsidR="003A7D89" w:rsidRPr="00EC48E3" w:rsidTr="003124BE">
        <w:trPr>
          <w:trHeight w:val="36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1.</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Nepieciešamie saistītie tiesību aktu projekti</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767E0F" w:rsidRPr="00B410E8" w:rsidRDefault="00064BF6" w:rsidP="00243EFE">
            <w:pPr>
              <w:pStyle w:val="BodyText"/>
              <w:ind w:right="142" w:firstLine="720"/>
              <w:rPr>
                <w:szCs w:val="28"/>
              </w:rPr>
            </w:pPr>
            <w:bookmarkStart w:id="4" w:name="OLE_LINK10"/>
            <w:r w:rsidRPr="00B410E8">
              <w:rPr>
                <w:szCs w:val="28"/>
              </w:rPr>
              <w:t xml:space="preserve">Grozījumi </w:t>
            </w:r>
            <w:r w:rsidR="00B86D68" w:rsidRPr="00B410E8">
              <w:rPr>
                <w:szCs w:val="28"/>
              </w:rPr>
              <w:t>MK</w:t>
            </w:r>
            <w:r w:rsidR="007C247B" w:rsidRPr="00B410E8">
              <w:rPr>
                <w:szCs w:val="28"/>
              </w:rPr>
              <w:t xml:space="preserve"> noteikumos Nr.272</w:t>
            </w:r>
            <w:bookmarkEnd w:id="4"/>
            <w:r w:rsidRPr="00B410E8">
              <w:rPr>
                <w:szCs w:val="28"/>
              </w:rPr>
              <w:t>, grozījumi</w:t>
            </w:r>
            <w:r w:rsidR="007C247B" w:rsidRPr="00B410E8">
              <w:rPr>
                <w:szCs w:val="28"/>
              </w:rPr>
              <w:t xml:space="preserve"> </w:t>
            </w:r>
            <w:r w:rsidR="00B86D68" w:rsidRPr="00B410E8">
              <w:rPr>
                <w:szCs w:val="28"/>
              </w:rPr>
              <w:t>MK</w:t>
            </w:r>
            <w:r w:rsidR="007C247B" w:rsidRPr="00B410E8">
              <w:rPr>
                <w:szCs w:val="28"/>
              </w:rPr>
              <w:t xml:space="preserve"> noteikumos Nr.284</w:t>
            </w:r>
            <w:r w:rsidRPr="00B410E8">
              <w:rPr>
                <w:szCs w:val="28"/>
              </w:rPr>
              <w:t>, grozījumi M</w:t>
            </w:r>
            <w:r w:rsidR="00066FAF" w:rsidRPr="00B410E8">
              <w:rPr>
                <w:szCs w:val="28"/>
              </w:rPr>
              <w:t>K</w:t>
            </w:r>
            <w:r w:rsidRPr="00B410E8">
              <w:rPr>
                <w:szCs w:val="28"/>
              </w:rPr>
              <w:t xml:space="preserve"> noteikumos Nr.582</w:t>
            </w:r>
            <w:r w:rsidR="00756156" w:rsidRPr="00B410E8">
              <w:rPr>
                <w:szCs w:val="28"/>
              </w:rPr>
              <w:t xml:space="preserve"> un grozījumi M</w:t>
            </w:r>
            <w:r w:rsidR="00066FAF" w:rsidRPr="00B410E8">
              <w:rPr>
                <w:szCs w:val="28"/>
              </w:rPr>
              <w:t>K</w:t>
            </w:r>
            <w:r w:rsidR="00756156" w:rsidRPr="00B410E8">
              <w:rPr>
                <w:szCs w:val="28"/>
              </w:rPr>
              <w:t xml:space="preserve"> noteikumos Nr.887</w:t>
            </w:r>
            <w:r w:rsidR="00D469C4" w:rsidRPr="00B410E8">
              <w:rPr>
                <w:szCs w:val="28"/>
              </w:rPr>
              <w:t>.</w:t>
            </w:r>
          </w:p>
        </w:tc>
      </w:tr>
      <w:tr w:rsidR="003A7D89" w:rsidRPr="00EC48E3" w:rsidTr="003124BE">
        <w:trPr>
          <w:trHeight w:val="141"/>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2.</w:t>
            </w:r>
          </w:p>
        </w:tc>
        <w:tc>
          <w:tcPr>
            <w:tcW w:w="2410"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Cita informācija</w:t>
            </w:r>
          </w:p>
        </w:tc>
        <w:tc>
          <w:tcPr>
            <w:tcW w:w="6378" w:type="dxa"/>
            <w:tcBorders>
              <w:top w:val="thickThinLargeGap" w:sz="6" w:space="0" w:color="C0C0C0"/>
              <w:left w:val="thickThinLargeGap" w:sz="6" w:space="0" w:color="C0C0C0"/>
              <w:bottom w:val="thickThinLargeGap" w:sz="6" w:space="0" w:color="C0C0C0"/>
              <w:right w:val="thickThinLargeGap" w:sz="6" w:space="0" w:color="C0C0C0"/>
            </w:tcBorders>
            <w:hideMark/>
          </w:tcPr>
          <w:p w:rsidR="006D40AB" w:rsidRPr="00B410E8" w:rsidRDefault="00131EE1" w:rsidP="00131EE1">
            <w:pPr>
              <w:ind w:firstLine="720"/>
              <w:jc w:val="both"/>
              <w:rPr>
                <w:rFonts w:eastAsia="Times New Roman"/>
                <w:sz w:val="28"/>
                <w:szCs w:val="28"/>
                <w:lang w:val="lv-LV" w:eastAsia="lv-LV"/>
              </w:rPr>
            </w:pPr>
            <w:r w:rsidRPr="00B410E8">
              <w:rPr>
                <w:sz w:val="28"/>
                <w:szCs w:val="28"/>
                <w:lang w:val="lv-LV"/>
              </w:rPr>
              <w:t>3.4.4.1.aktivitāte pieejamais ERAF finansējums netiek pārdalīts uz citām aktivitātēm, līdz ar to grozījumi darbības programmas „Infrastruktūra un pakalpojumi” papildinājumā nav nepieciešami</w:t>
            </w:r>
            <w:r w:rsidRPr="00B410E8">
              <w:rPr>
                <w:rFonts w:eastAsia="Times New Roman"/>
                <w:sz w:val="28"/>
                <w:szCs w:val="28"/>
                <w:lang w:val="lv-LV" w:eastAsia="lv-LV"/>
              </w:rPr>
              <w:t>.</w:t>
            </w:r>
          </w:p>
        </w:tc>
      </w:tr>
    </w:tbl>
    <w:p w:rsidR="005D4BD6" w:rsidRPr="00EC48E3" w:rsidRDefault="005D4BD6" w:rsidP="002238D4">
      <w:pPr>
        <w:rPr>
          <w:sz w:val="28"/>
          <w:szCs w:val="28"/>
        </w:rPr>
      </w:pP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CellMar>
          <w:left w:w="0" w:type="dxa"/>
          <w:right w:w="0" w:type="dxa"/>
        </w:tblCellMar>
        <w:tblLook w:val="04A0" w:firstRow="1" w:lastRow="0" w:firstColumn="1" w:lastColumn="0" w:noHBand="0" w:noVBand="1"/>
      </w:tblPr>
      <w:tblGrid>
        <w:gridCol w:w="299"/>
        <w:gridCol w:w="2835"/>
        <w:gridCol w:w="5913"/>
      </w:tblGrid>
      <w:tr w:rsidR="003A7D89" w:rsidRPr="00EC48E3" w:rsidTr="005D4BD6">
        <w:trPr>
          <w:trHeight w:val="304"/>
        </w:trPr>
        <w:tc>
          <w:tcPr>
            <w:tcW w:w="9047" w:type="dxa"/>
            <w:gridSpan w:val="3"/>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70219F" w:rsidP="002238D4">
            <w:pPr>
              <w:ind w:firstLine="720"/>
              <w:jc w:val="both"/>
              <w:rPr>
                <w:rFonts w:eastAsia="Times New Roman"/>
                <w:b/>
                <w:sz w:val="28"/>
                <w:szCs w:val="28"/>
                <w:lang w:val="lv-LV" w:eastAsia="lv-LV"/>
              </w:rPr>
            </w:pPr>
            <w:r w:rsidRPr="00EC48E3">
              <w:rPr>
                <w:rFonts w:eastAsia="Times New Roman"/>
                <w:b/>
                <w:sz w:val="28"/>
                <w:szCs w:val="28"/>
                <w:lang w:val="lv-LV" w:eastAsia="lv-LV"/>
              </w:rPr>
              <w:lastRenderedPageBreak/>
              <w:t>VII. </w:t>
            </w:r>
            <w:r w:rsidR="003A7D89" w:rsidRPr="00EC48E3">
              <w:rPr>
                <w:rFonts w:eastAsia="Times New Roman"/>
                <w:b/>
                <w:sz w:val="28"/>
                <w:szCs w:val="28"/>
                <w:lang w:val="lv-LV" w:eastAsia="lv-LV"/>
              </w:rPr>
              <w:t>Tiesību akta projekta izpildes nodrošināšana un tās ietekme uz institūcijām</w:t>
            </w:r>
          </w:p>
        </w:tc>
      </w:tr>
      <w:tr w:rsidR="003A7D89" w:rsidRPr="00EC48E3" w:rsidTr="005D4BD6">
        <w:trPr>
          <w:trHeight w:val="347"/>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1.</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Projekta izpildē iesaistītās institūcijas</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980F0E">
            <w:pPr>
              <w:ind w:firstLine="720"/>
              <w:jc w:val="both"/>
              <w:rPr>
                <w:rFonts w:eastAsia="Times New Roman"/>
                <w:sz w:val="28"/>
                <w:szCs w:val="28"/>
                <w:lang w:val="lv-LV" w:eastAsia="lv-LV"/>
              </w:rPr>
            </w:pPr>
            <w:r w:rsidRPr="00EC48E3">
              <w:rPr>
                <w:rFonts w:eastAsia="Times New Roman"/>
                <w:sz w:val="28"/>
                <w:szCs w:val="28"/>
                <w:lang w:val="lv-LV" w:eastAsia="lv-LV"/>
              </w:rPr>
              <w:t xml:space="preserve">Ministru kabineta </w:t>
            </w:r>
            <w:r w:rsidR="00A46462" w:rsidRPr="00EC48E3">
              <w:rPr>
                <w:sz w:val="28"/>
                <w:szCs w:val="28"/>
                <w:lang w:val="lv-LV"/>
              </w:rPr>
              <w:t>noteikumu</w:t>
            </w:r>
            <w:r w:rsidRPr="00EC48E3">
              <w:rPr>
                <w:rFonts w:eastAsia="Times New Roman"/>
                <w:sz w:val="28"/>
                <w:szCs w:val="28"/>
                <w:lang w:val="lv-LV" w:eastAsia="lv-LV"/>
              </w:rPr>
              <w:t xml:space="preserve"> projekta izpildi nodrošinās </w:t>
            </w:r>
            <w:r w:rsidR="00980F0E">
              <w:rPr>
                <w:rFonts w:eastAsia="Times New Roman"/>
                <w:sz w:val="28"/>
                <w:szCs w:val="28"/>
                <w:lang w:val="lv-LV" w:eastAsia="lv-LV"/>
              </w:rPr>
              <w:t>Latvijas Investīciju un attīstības aģentūra (turpmāk –</w:t>
            </w:r>
            <w:r w:rsidR="00205968">
              <w:rPr>
                <w:rFonts w:eastAsia="Times New Roman"/>
                <w:sz w:val="28"/>
                <w:szCs w:val="28"/>
                <w:lang w:val="lv-LV" w:eastAsia="lv-LV"/>
              </w:rPr>
              <w:t xml:space="preserve"> </w:t>
            </w:r>
            <w:r w:rsidR="00731AA9" w:rsidRPr="00EC48E3">
              <w:rPr>
                <w:rFonts w:eastAsia="Times New Roman"/>
                <w:sz w:val="28"/>
                <w:szCs w:val="28"/>
                <w:lang w:val="lv-LV" w:eastAsia="lv-LV"/>
              </w:rPr>
              <w:t>LIAA</w:t>
            </w:r>
            <w:r w:rsidR="00980F0E">
              <w:rPr>
                <w:rFonts w:eastAsia="Times New Roman"/>
                <w:sz w:val="28"/>
                <w:szCs w:val="28"/>
                <w:lang w:val="lv-LV" w:eastAsia="lv-LV"/>
              </w:rPr>
              <w:t>)</w:t>
            </w:r>
            <w:r w:rsidRPr="00EC48E3">
              <w:rPr>
                <w:rFonts w:eastAsia="Times New Roman"/>
                <w:sz w:val="28"/>
                <w:szCs w:val="28"/>
                <w:lang w:val="lv-LV" w:eastAsia="lv-LV"/>
              </w:rPr>
              <w:t>.</w:t>
            </w:r>
          </w:p>
        </w:tc>
      </w:tr>
      <w:tr w:rsidR="003A7D89" w:rsidRPr="00EC48E3" w:rsidTr="00383C10">
        <w:trPr>
          <w:trHeight w:val="218"/>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2.</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Projekta izpildes ietekme uz pārvaldes funkcijām</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7A3C54">
            <w:pPr>
              <w:ind w:firstLine="567"/>
              <w:jc w:val="both"/>
              <w:rPr>
                <w:rFonts w:eastAsia="Times New Roman"/>
                <w:sz w:val="28"/>
                <w:szCs w:val="28"/>
                <w:lang w:val="lv-LV" w:eastAsia="lv-LV"/>
              </w:rPr>
            </w:pPr>
            <w:r w:rsidRPr="00EC48E3">
              <w:rPr>
                <w:rFonts w:eastAsia="Times New Roman"/>
                <w:sz w:val="28"/>
                <w:szCs w:val="28"/>
                <w:lang w:val="lv-LV" w:eastAsia="lv-LV"/>
              </w:rPr>
              <w:t xml:space="preserve">Ministru kabineta </w:t>
            </w:r>
            <w:r w:rsidR="00A46462" w:rsidRPr="00EC48E3">
              <w:rPr>
                <w:sz w:val="28"/>
                <w:szCs w:val="28"/>
                <w:lang w:val="lv-LV"/>
              </w:rPr>
              <w:t>noteikumu</w:t>
            </w:r>
            <w:r w:rsidRPr="00EC48E3">
              <w:rPr>
                <w:rFonts w:eastAsia="Times New Roman"/>
                <w:sz w:val="28"/>
                <w:szCs w:val="28"/>
                <w:lang w:val="lv-LV" w:eastAsia="lv-LV"/>
              </w:rPr>
              <w:t xml:space="preserve"> projekta izpilde tiks nodrošināta </w:t>
            </w:r>
            <w:r w:rsidR="00731AA9" w:rsidRPr="00EC48E3">
              <w:rPr>
                <w:rFonts w:eastAsia="Times New Roman"/>
                <w:sz w:val="28"/>
                <w:szCs w:val="28"/>
                <w:lang w:val="lv-LV" w:eastAsia="lv-LV"/>
              </w:rPr>
              <w:t>LIAA</w:t>
            </w:r>
            <w:r w:rsidRPr="00EC48E3">
              <w:rPr>
                <w:rFonts w:eastAsia="Times New Roman"/>
                <w:sz w:val="28"/>
                <w:szCs w:val="28"/>
                <w:lang w:val="lv-LV" w:eastAsia="lv-LV"/>
              </w:rPr>
              <w:t xml:space="preserve"> esošo funkciju ietvaros.</w:t>
            </w:r>
          </w:p>
        </w:tc>
      </w:tr>
      <w:tr w:rsidR="003A7D89" w:rsidRPr="00EC48E3" w:rsidTr="005D4BD6">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3.</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Projekta izpildes ietekme uz pārvaldes institucionālo struktūru. Jaunu institūciju izveide</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ind w:firstLine="720"/>
              <w:jc w:val="both"/>
              <w:rPr>
                <w:rFonts w:eastAsia="Times New Roman"/>
                <w:sz w:val="28"/>
                <w:szCs w:val="28"/>
                <w:lang w:val="lv-LV" w:eastAsia="lv-LV"/>
              </w:rPr>
            </w:pPr>
            <w:r w:rsidRPr="00EC48E3">
              <w:rPr>
                <w:sz w:val="28"/>
                <w:szCs w:val="28"/>
                <w:lang w:val="lv-LV"/>
              </w:rPr>
              <w:t xml:space="preserve">Ministru kabineta </w:t>
            </w:r>
            <w:r w:rsidR="00A46462" w:rsidRPr="00EC48E3">
              <w:rPr>
                <w:sz w:val="28"/>
                <w:szCs w:val="28"/>
                <w:lang w:val="lv-LV"/>
              </w:rPr>
              <w:t>noteikumu</w:t>
            </w:r>
            <w:r w:rsidRPr="00EC48E3">
              <w:rPr>
                <w:sz w:val="28"/>
                <w:szCs w:val="28"/>
                <w:lang w:val="lv-LV"/>
              </w:rPr>
              <w:t xml:space="preserve"> projekta izpildei nav nepieciešams izveidot jaunas institūcijas</w:t>
            </w:r>
            <w:r w:rsidRPr="00EC48E3">
              <w:rPr>
                <w:rFonts w:eastAsia="Times New Roman"/>
                <w:sz w:val="28"/>
                <w:szCs w:val="28"/>
                <w:lang w:val="lv-LV" w:eastAsia="lv-LV"/>
              </w:rPr>
              <w:t>.</w:t>
            </w:r>
          </w:p>
        </w:tc>
      </w:tr>
      <w:tr w:rsidR="003A7D89" w:rsidRPr="00EC48E3" w:rsidTr="005D4BD6">
        <w:trPr>
          <w:trHeight w:val="9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4.</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Projekta izpildes ietekmes uz pārvaldes institucionālo struktūru. Esošu institūciju likvidācija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ind w:firstLine="720"/>
              <w:jc w:val="both"/>
              <w:rPr>
                <w:rFonts w:eastAsia="Times New Roman"/>
                <w:sz w:val="28"/>
                <w:szCs w:val="28"/>
                <w:lang w:val="lv-LV" w:eastAsia="lv-LV"/>
              </w:rPr>
            </w:pPr>
            <w:r w:rsidRPr="00EC48E3">
              <w:rPr>
                <w:sz w:val="28"/>
                <w:szCs w:val="28"/>
                <w:lang w:val="lv-LV"/>
              </w:rPr>
              <w:t xml:space="preserve">Ministru kabineta </w:t>
            </w:r>
            <w:r w:rsidR="00A46462" w:rsidRPr="00EC48E3">
              <w:rPr>
                <w:sz w:val="28"/>
                <w:szCs w:val="28"/>
                <w:lang w:val="lv-LV"/>
              </w:rPr>
              <w:t>noteikumu</w:t>
            </w:r>
            <w:r w:rsidRPr="00EC48E3">
              <w:rPr>
                <w:sz w:val="28"/>
                <w:szCs w:val="28"/>
                <w:lang w:val="lv-LV"/>
              </w:rPr>
              <w:t xml:space="preserve"> projekta izpildei nav nepieciešams likvidēt esošās institūcijas</w:t>
            </w:r>
            <w:r w:rsidRPr="00EC48E3">
              <w:rPr>
                <w:rFonts w:eastAsia="Times New Roman"/>
                <w:sz w:val="28"/>
                <w:szCs w:val="28"/>
                <w:lang w:val="lv-LV" w:eastAsia="lv-LV"/>
              </w:rPr>
              <w:t>.</w:t>
            </w:r>
          </w:p>
        </w:tc>
      </w:tr>
      <w:tr w:rsidR="003A7D89" w:rsidRPr="00EC48E3" w:rsidTr="00351715">
        <w:trPr>
          <w:trHeight w:val="76"/>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5.</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Projekta izpildes ietekmes uz pārvaldes institucionālo struktūru. Esošu institūciju reorganizācija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ind w:firstLine="720"/>
              <w:jc w:val="both"/>
              <w:rPr>
                <w:rFonts w:eastAsia="Times New Roman"/>
                <w:sz w:val="28"/>
                <w:szCs w:val="28"/>
                <w:lang w:val="lv-LV" w:eastAsia="lv-LV"/>
              </w:rPr>
            </w:pPr>
            <w:r w:rsidRPr="00EC48E3">
              <w:rPr>
                <w:rFonts w:eastAsia="Times New Roman"/>
                <w:sz w:val="28"/>
                <w:szCs w:val="28"/>
                <w:lang w:val="lv-LV" w:eastAsia="lv-LV"/>
              </w:rPr>
              <w:t xml:space="preserve">Ministru kabineta </w:t>
            </w:r>
            <w:r w:rsidR="00A46462" w:rsidRPr="00EC48E3">
              <w:rPr>
                <w:sz w:val="28"/>
                <w:szCs w:val="28"/>
                <w:lang w:val="lv-LV"/>
              </w:rPr>
              <w:t>noteikumu</w:t>
            </w:r>
            <w:r w:rsidRPr="00EC48E3">
              <w:rPr>
                <w:sz w:val="28"/>
                <w:szCs w:val="28"/>
                <w:lang w:val="lv-LV"/>
              </w:rPr>
              <w:t xml:space="preserve"> projekta izpildei nav nepieciešams reorganizēt esošās institūcijas</w:t>
            </w:r>
            <w:r w:rsidRPr="00EC48E3">
              <w:rPr>
                <w:rFonts w:eastAsia="Times New Roman"/>
                <w:sz w:val="28"/>
                <w:szCs w:val="28"/>
                <w:lang w:val="lv-LV" w:eastAsia="lv-LV"/>
              </w:rPr>
              <w:t>.</w:t>
            </w:r>
          </w:p>
        </w:tc>
      </w:tr>
      <w:tr w:rsidR="003A7D89" w:rsidRPr="00EC48E3" w:rsidTr="005D4BD6">
        <w:trPr>
          <w:trHeight w:val="242"/>
        </w:trPr>
        <w:tc>
          <w:tcPr>
            <w:tcW w:w="299" w:type="dxa"/>
            <w:tcBorders>
              <w:top w:val="thickThinLargeGap" w:sz="6" w:space="0" w:color="C0C0C0"/>
              <w:left w:val="thickThinLargeGap" w:sz="6" w:space="0" w:color="C0C0C0"/>
              <w:bottom w:val="thickThinLargeGap" w:sz="6" w:space="0" w:color="C0C0C0"/>
              <w:right w:val="thickThinLargeGap" w:sz="6" w:space="0" w:color="C0C0C0"/>
            </w:tcBorders>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6.</w:t>
            </w:r>
          </w:p>
        </w:tc>
        <w:tc>
          <w:tcPr>
            <w:tcW w:w="2835"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jc w:val="both"/>
              <w:rPr>
                <w:rFonts w:eastAsia="Times New Roman"/>
                <w:sz w:val="28"/>
                <w:szCs w:val="28"/>
                <w:lang w:val="lv-LV" w:eastAsia="lv-LV"/>
              </w:rPr>
            </w:pPr>
            <w:r w:rsidRPr="00EC48E3">
              <w:rPr>
                <w:rFonts w:eastAsia="Times New Roman"/>
                <w:sz w:val="28"/>
                <w:szCs w:val="28"/>
                <w:lang w:val="lv-LV" w:eastAsia="lv-LV"/>
              </w:rPr>
              <w:t>Cita informācija</w:t>
            </w:r>
          </w:p>
        </w:tc>
        <w:tc>
          <w:tcPr>
            <w:tcW w:w="5913" w:type="dxa"/>
            <w:tcBorders>
              <w:top w:val="thickThinLargeGap" w:sz="6" w:space="0" w:color="C0C0C0"/>
              <w:left w:val="thickThinLargeGap" w:sz="6" w:space="0" w:color="C0C0C0"/>
              <w:bottom w:val="thickThinLargeGap" w:sz="6" w:space="0" w:color="C0C0C0"/>
              <w:right w:val="thickThinLargeGap" w:sz="6" w:space="0" w:color="C0C0C0"/>
            </w:tcBorders>
            <w:hideMark/>
          </w:tcPr>
          <w:p w:rsidR="003A7D89" w:rsidRPr="00EC48E3" w:rsidRDefault="003A7D89" w:rsidP="002238D4">
            <w:pPr>
              <w:ind w:firstLine="720"/>
              <w:jc w:val="both"/>
              <w:rPr>
                <w:rFonts w:eastAsia="Times New Roman"/>
                <w:sz w:val="28"/>
                <w:szCs w:val="28"/>
                <w:lang w:val="lv-LV" w:eastAsia="lv-LV"/>
              </w:rPr>
            </w:pPr>
            <w:r w:rsidRPr="00EC48E3">
              <w:rPr>
                <w:rFonts w:eastAsia="Times New Roman"/>
                <w:sz w:val="28"/>
                <w:szCs w:val="28"/>
                <w:lang w:val="lv-LV" w:eastAsia="lv-LV"/>
              </w:rPr>
              <w:t>Nav.</w:t>
            </w:r>
          </w:p>
        </w:tc>
      </w:tr>
    </w:tbl>
    <w:p w:rsidR="0088512F" w:rsidRPr="00EC48E3" w:rsidRDefault="0088512F" w:rsidP="00D53A9D">
      <w:pPr>
        <w:tabs>
          <w:tab w:val="left" w:pos="7655"/>
        </w:tabs>
        <w:jc w:val="both"/>
        <w:rPr>
          <w:sz w:val="28"/>
          <w:szCs w:val="28"/>
          <w:lang w:val="lv-LV"/>
        </w:rPr>
      </w:pPr>
      <w:r w:rsidRPr="00EC48E3">
        <w:rPr>
          <w:sz w:val="28"/>
          <w:szCs w:val="28"/>
          <w:lang w:val="lv-LV"/>
        </w:rPr>
        <w:t xml:space="preserve">Anotācijas </w:t>
      </w:r>
      <w:r w:rsidR="00064BF6">
        <w:rPr>
          <w:sz w:val="28"/>
          <w:szCs w:val="28"/>
          <w:lang w:val="lv-LV"/>
        </w:rPr>
        <w:t xml:space="preserve">II, </w:t>
      </w:r>
      <w:r w:rsidR="0070219F" w:rsidRPr="00EC48E3">
        <w:rPr>
          <w:sz w:val="28"/>
          <w:szCs w:val="28"/>
          <w:lang w:val="lv-LV"/>
        </w:rPr>
        <w:t>III,</w:t>
      </w:r>
      <w:r w:rsidR="00064BF6">
        <w:rPr>
          <w:sz w:val="28"/>
          <w:szCs w:val="28"/>
          <w:lang w:val="lv-LV"/>
        </w:rPr>
        <w:t xml:space="preserve"> V un</w:t>
      </w:r>
      <w:r w:rsidR="0070219F" w:rsidRPr="00EC48E3">
        <w:rPr>
          <w:sz w:val="28"/>
          <w:szCs w:val="28"/>
          <w:lang w:val="lv-LV"/>
        </w:rPr>
        <w:t xml:space="preserve"> </w:t>
      </w:r>
      <w:r w:rsidRPr="00EC48E3">
        <w:rPr>
          <w:sz w:val="28"/>
          <w:szCs w:val="28"/>
          <w:lang w:val="lv-LV"/>
        </w:rPr>
        <w:t xml:space="preserve">VI sadaļa – </w:t>
      </w:r>
      <w:r w:rsidRPr="00EC48E3">
        <w:rPr>
          <w:iCs/>
          <w:sz w:val="28"/>
          <w:szCs w:val="28"/>
          <w:lang w:val="lv-LV"/>
        </w:rPr>
        <w:t>projekts šīs jomas neskar</w:t>
      </w:r>
      <w:r w:rsidRPr="00EC48E3">
        <w:rPr>
          <w:sz w:val="28"/>
          <w:szCs w:val="28"/>
          <w:lang w:val="lv-LV"/>
        </w:rPr>
        <w:t>.</w:t>
      </w:r>
    </w:p>
    <w:p w:rsidR="00066FAF" w:rsidRDefault="00066FAF" w:rsidP="00D53A9D">
      <w:pPr>
        <w:tabs>
          <w:tab w:val="right" w:pos="9072"/>
        </w:tabs>
        <w:rPr>
          <w:sz w:val="28"/>
          <w:szCs w:val="28"/>
          <w:lang w:val="lv-LV"/>
        </w:rPr>
      </w:pPr>
    </w:p>
    <w:p w:rsidR="00066FAF" w:rsidRDefault="00066FAF" w:rsidP="00D53A9D">
      <w:pPr>
        <w:tabs>
          <w:tab w:val="right" w:pos="9072"/>
        </w:tabs>
        <w:rPr>
          <w:sz w:val="28"/>
          <w:szCs w:val="28"/>
          <w:lang w:val="lv-LV"/>
        </w:rPr>
      </w:pPr>
    </w:p>
    <w:p w:rsidR="00066FAF" w:rsidRDefault="00066FAF" w:rsidP="00D53A9D">
      <w:pPr>
        <w:tabs>
          <w:tab w:val="right" w:pos="9072"/>
        </w:tabs>
        <w:rPr>
          <w:sz w:val="28"/>
          <w:szCs w:val="28"/>
          <w:lang w:val="lv-LV"/>
        </w:rPr>
      </w:pPr>
    </w:p>
    <w:p w:rsidR="00066FAF" w:rsidRPr="00EC48E3" w:rsidRDefault="00066FAF" w:rsidP="00D53A9D">
      <w:pPr>
        <w:tabs>
          <w:tab w:val="right" w:pos="9072"/>
        </w:tabs>
        <w:rPr>
          <w:sz w:val="28"/>
          <w:szCs w:val="28"/>
          <w:lang w:val="lv-LV"/>
        </w:rPr>
      </w:pPr>
    </w:p>
    <w:p w:rsidR="00B54345" w:rsidRPr="00EC48E3" w:rsidRDefault="00232991" w:rsidP="00D53A9D">
      <w:pPr>
        <w:tabs>
          <w:tab w:val="right" w:pos="9072"/>
        </w:tabs>
        <w:jc w:val="both"/>
        <w:rPr>
          <w:sz w:val="28"/>
          <w:szCs w:val="28"/>
          <w:lang w:val="sv-SE" w:bidi="lo-LA"/>
        </w:rPr>
      </w:pPr>
      <w:r w:rsidRPr="00EC48E3">
        <w:rPr>
          <w:sz w:val="28"/>
          <w:szCs w:val="28"/>
          <w:lang w:val="sv-SE" w:bidi="lo-LA"/>
        </w:rPr>
        <w:t>Ekonomikas ministr</w:t>
      </w:r>
      <w:r w:rsidR="005269EE" w:rsidRPr="00EC48E3">
        <w:rPr>
          <w:bCs/>
          <w:sz w:val="28"/>
          <w:szCs w:val="28"/>
          <w:lang w:val="sv-SE" w:bidi="lo-LA"/>
        </w:rPr>
        <w:t>s</w:t>
      </w:r>
      <w:r w:rsidR="005269EE" w:rsidRPr="00EC48E3">
        <w:rPr>
          <w:bCs/>
          <w:sz w:val="28"/>
          <w:szCs w:val="28"/>
          <w:lang w:val="sv-SE" w:bidi="lo-LA"/>
        </w:rPr>
        <w:tab/>
      </w:r>
      <w:r w:rsidR="003F5D21">
        <w:rPr>
          <w:bCs/>
          <w:sz w:val="28"/>
          <w:szCs w:val="28"/>
          <w:lang w:val="sv-SE" w:bidi="lo-LA"/>
        </w:rPr>
        <w:t>V.Dombrovskis</w:t>
      </w:r>
    </w:p>
    <w:p w:rsidR="002238D4" w:rsidRPr="00EC48E3" w:rsidRDefault="002238D4" w:rsidP="00D53A9D">
      <w:pPr>
        <w:tabs>
          <w:tab w:val="left" w:pos="7513"/>
          <w:tab w:val="decimal" w:pos="10490"/>
        </w:tabs>
        <w:ind w:right="6236"/>
        <w:jc w:val="both"/>
        <w:rPr>
          <w:sz w:val="28"/>
          <w:szCs w:val="28"/>
          <w:lang w:val="sv-SE" w:bidi="lo-LA"/>
        </w:rPr>
      </w:pPr>
    </w:p>
    <w:p w:rsidR="00B54345" w:rsidRPr="00EC48E3" w:rsidRDefault="00B54345" w:rsidP="00D53A9D">
      <w:pPr>
        <w:tabs>
          <w:tab w:val="left" w:pos="7371"/>
          <w:tab w:val="decimal" w:pos="10490"/>
        </w:tabs>
        <w:ind w:right="6236"/>
        <w:jc w:val="both"/>
        <w:rPr>
          <w:sz w:val="28"/>
          <w:szCs w:val="28"/>
        </w:rPr>
      </w:pPr>
      <w:r w:rsidRPr="00EC48E3">
        <w:rPr>
          <w:sz w:val="28"/>
          <w:szCs w:val="28"/>
          <w:lang w:val="sv-SE" w:bidi="lo-LA"/>
        </w:rPr>
        <w:t>Vīza: valsts sekretārs</w:t>
      </w:r>
      <w:r w:rsidR="003F5D21">
        <w:rPr>
          <w:sz w:val="28"/>
          <w:szCs w:val="28"/>
          <w:lang w:val="sv-SE" w:bidi="lo-LA"/>
        </w:rPr>
        <w:tab/>
      </w:r>
      <w:r w:rsidR="003F5D21">
        <w:rPr>
          <w:sz w:val="28"/>
          <w:szCs w:val="28"/>
        </w:rPr>
        <w:t>M.Lazdovskis</w:t>
      </w:r>
    </w:p>
    <w:p w:rsidR="0067232A" w:rsidRDefault="0067232A" w:rsidP="00D53A9D">
      <w:pPr>
        <w:jc w:val="both"/>
        <w:rPr>
          <w:sz w:val="28"/>
          <w:szCs w:val="28"/>
          <w:lang w:val="lv-LV" w:bidi="lo-LA"/>
        </w:rPr>
      </w:pPr>
    </w:p>
    <w:p w:rsidR="00066FAF" w:rsidRDefault="00066FAF" w:rsidP="00D53A9D">
      <w:pPr>
        <w:jc w:val="both"/>
        <w:rPr>
          <w:sz w:val="28"/>
          <w:szCs w:val="28"/>
          <w:lang w:val="lv-LV" w:bidi="lo-LA"/>
        </w:rPr>
      </w:pPr>
    </w:p>
    <w:p w:rsidR="00066FAF" w:rsidRPr="00EC48E3" w:rsidRDefault="00066FAF" w:rsidP="00D53A9D">
      <w:pPr>
        <w:jc w:val="both"/>
        <w:rPr>
          <w:sz w:val="28"/>
          <w:szCs w:val="28"/>
          <w:lang w:val="lv-LV" w:bidi="lo-LA"/>
        </w:rPr>
      </w:pPr>
    </w:p>
    <w:p w:rsidR="007057D9" w:rsidRDefault="007057D9" w:rsidP="00D53A9D">
      <w:pPr>
        <w:ind w:right="-766"/>
        <w:rPr>
          <w:color w:val="000000"/>
          <w:lang w:val="lv-LV"/>
        </w:rPr>
      </w:pPr>
      <w:r>
        <w:rPr>
          <w:color w:val="000000"/>
          <w:lang w:val="lv-LV"/>
        </w:rPr>
        <w:t>08.10.2014 14:31</w:t>
      </w:r>
    </w:p>
    <w:bookmarkStart w:id="5" w:name="_GoBack"/>
    <w:bookmarkEnd w:id="5"/>
    <w:p w:rsidR="003F5D21" w:rsidRPr="00F62F1D" w:rsidRDefault="003F5D21" w:rsidP="00D53A9D">
      <w:pPr>
        <w:ind w:right="-766"/>
        <w:rPr>
          <w:color w:val="000000"/>
        </w:rPr>
      </w:pPr>
      <w:r w:rsidRPr="00F62F1D">
        <w:rPr>
          <w:color w:val="000000"/>
        </w:rPr>
        <w:fldChar w:fldCharType="begin"/>
      </w:r>
      <w:r w:rsidRPr="00F62F1D">
        <w:rPr>
          <w:color w:val="000000"/>
        </w:rPr>
        <w:instrText xml:space="preserve"> NUMWORDS   \* MERGEFORMAT </w:instrText>
      </w:r>
      <w:r w:rsidRPr="00F62F1D">
        <w:rPr>
          <w:color w:val="000000"/>
        </w:rPr>
        <w:fldChar w:fldCharType="separate"/>
      </w:r>
      <w:r w:rsidR="007057D9">
        <w:rPr>
          <w:noProof/>
          <w:color w:val="000000"/>
        </w:rPr>
        <w:t>1058</w:t>
      </w:r>
      <w:r w:rsidRPr="00F62F1D">
        <w:rPr>
          <w:color w:val="000000"/>
        </w:rPr>
        <w:fldChar w:fldCharType="end"/>
      </w:r>
    </w:p>
    <w:p w:rsidR="003F5D21" w:rsidRPr="00F62F1D" w:rsidRDefault="00A3189F" w:rsidP="00D53A9D">
      <w:pPr>
        <w:ind w:right="-766"/>
        <w:rPr>
          <w:color w:val="000000"/>
        </w:rPr>
      </w:pPr>
      <w:r>
        <w:rPr>
          <w:color w:val="000000"/>
        </w:rPr>
        <w:t>A.Lagzdiņa</w:t>
      </w:r>
    </w:p>
    <w:p w:rsidR="00097583" w:rsidRPr="004B7CB8" w:rsidRDefault="00A3189F" w:rsidP="00D53A9D">
      <w:pPr>
        <w:ind w:right="-766"/>
        <w:rPr>
          <w:sz w:val="28"/>
          <w:szCs w:val="28"/>
          <w:lang w:val="sv-SE" w:bidi="lo-LA"/>
        </w:rPr>
      </w:pPr>
      <w:r>
        <w:rPr>
          <w:color w:val="000000"/>
        </w:rPr>
        <w:t>67013161</w:t>
      </w:r>
      <w:r w:rsidR="00CC6992">
        <w:rPr>
          <w:color w:val="000000"/>
        </w:rPr>
        <w:t xml:space="preserve">, </w:t>
      </w:r>
      <w:hyperlink r:id="rId9" w:history="1">
        <w:r w:rsidRPr="00FF228C">
          <w:rPr>
            <w:rStyle w:val="Hyperlink"/>
          </w:rPr>
          <w:t>Anda.Lagzdina@em.gov.lv</w:t>
        </w:r>
      </w:hyperlink>
    </w:p>
    <w:sectPr w:rsidR="00097583" w:rsidRPr="004B7CB8" w:rsidSect="00B014C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6A3" w:rsidRDefault="002616A3" w:rsidP="00B014C2">
      <w:r>
        <w:separator/>
      </w:r>
    </w:p>
  </w:endnote>
  <w:endnote w:type="continuationSeparator" w:id="0">
    <w:p w:rsidR="002616A3" w:rsidRDefault="002616A3" w:rsidP="00B01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B64EE1" w:rsidRDefault="007057D9" w:rsidP="00B64EE1">
    <w:pPr>
      <w:pStyle w:val="BodyText"/>
      <w:rPr>
        <w:sz w:val="24"/>
        <w:szCs w:val="24"/>
      </w:rPr>
    </w:pPr>
    <w:r>
      <w:fldChar w:fldCharType="begin"/>
    </w:r>
    <w:r>
      <w:instrText xml:space="preserve"> FILENAME   \* MERGEFORMAT </w:instrText>
    </w:r>
    <w:r>
      <w:fldChar w:fldCharType="separate"/>
    </w:r>
    <w:r w:rsidR="00A3189F" w:rsidRPr="00A3189F">
      <w:rPr>
        <w:noProof/>
        <w:sz w:val="24"/>
        <w:szCs w:val="24"/>
      </w:rPr>
      <w:t>EMAnot_08102014_groz138</w:t>
    </w:r>
    <w:r>
      <w:rPr>
        <w:noProof/>
        <w:sz w:val="24"/>
        <w:szCs w:val="24"/>
      </w:rPr>
      <w:fldChar w:fldCharType="end"/>
    </w:r>
    <w:r w:rsidR="00B64EE1" w:rsidRPr="00C33F2C">
      <w:rPr>
        <w:sz w:val="24"/>
        <w:szCs w:val="24"/>
      </w:rPr>
      <w:t xml:space="preserve">; </w:t>
    </w:r>
    <w:bookmarkStart w:id="6" w:name="OLE_LINK6"/>
    <w:bookmarkStart w:id="7" w:name="OLE_LINK7"/>
    <w:bookmarkStart w:id="8" w:name="OLE_LINK14"/>
    <w:r w:rsidR="00B64EE1" w:rsidRPr="00C33F2C">
      <w:rPr>
        <w:sz w:val="24"/>
        <w:szCs w:val="24"/>
      </w:rPr>
      <w:t xml:space="preserve">Ministru kabineta </w:t>
    </w:r>
    <w:r w:rsidR="00B64EE1">
      <w:rPr>
        <w:sz w:val="24"/>
        <w:szCs w:val="24"/>
      </w:rPr>
      <w:t>noteikumu</w:t>
    </w:r>
    <w:r w:rsidR="00B64EE1" w:rsidRPr="00C33F2C">
      <w:rPr>
        <w:sz w:val="24"/>
        <w:szCs w:val="24"/>
      </w:rPr>
      <w:t xml:space="preserve"> projekta </w:t>
    </w:r>
    <w:r w:rsidR="00B64EE1">
      <w:rPr>
        <w:sz w:val="24"/>
        <w:szCs w:val="24"/>
      </w:rPr>
      <w:t>„</w:t>
    </w:r>
    <w:r w:rsidR="00B64EE1" w:rsidRPr="00B64EE1">
      <w:rPr>
        <w:sz w:val="24"/>
        <w:szCs w:val="24"/>
      </w:rPr>
      <w:t>Grozījumi Ministru kabineta 2009.gada 10.februāra noteikumos Nr.138 „Noteikumi par darbības programmas „Infrastruktūra un pakalpojumi” papildinājuma 3.4.4.1.aktivitātes „Daudzdzīvokļu māju siltumnoturības uzlabošanas pasākumi” projektu iesniegumu atlases pirmo līdz astoto kārtu”</w:t>
    </w:r>
    <w:r w:rsidR="00B64EE1" w:rsidRPr="00C33F2C">
      <w:rPr>
        <w:sz w:val="24"/>
        <w:szCs w:val="24"/>
      </w:rPr>
      <w:t>” sākotnējās ietekmes novērtējuma ziņojums (anotācija)</w:t>
    </w:r>
    <w:bookmarkEnd w:id="6"/>
    <w:bookmarkEnd w:id="7"/>
    <w:bookmarkEnd w:id="8"/>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4A" w:rsidRPr="00320E74" w:rsidRDefault="006B3A99" w:rsidP="00320E74">
    <w:pPr>
      <w:pStyle w:val="BodyText"/>
      <w:rPr>
        <w:sz w:val="24"/>
        <w:szCs w:val="24"/>
      </w:rPr>
    </w:pPr>
    <w:fldSimple w:instr=" FILENAME   \* MERGEFORMAT ">
      <w:r w:rsidR="00A3189F" w:rsidRPr="00A3189F">
        <w:rPr>
          <w:noProof/>
          <w:sz w:val="24"/>
          <w:szCs w:val="24"/>
        </w:rPr>
        <w:t>EMAnot_08102014_groz138</w:t>
      </w:r>
    </w:fldSimple>
    <w:r w:rsidR="00320E74" w:rsidRPr="00C33F2C">
      <w:rPr>
        <w:sz w:val="24"/>
        <w:szCs w:val="24"/>
      </w:rPr>
      <w:t xml:space="preserve">; Ministru kabineta </w:t>
    </w:r>
    <w:r w:rsidR="00320E74">
      <w:rPr>
        <w:sz w:val="24"/>
        <w:szCs w:val="24"/>
      </w:rPr>
      <w:t>noteikumu</w:t>
    </w:r>
    <w:r w:rsidR="00320E74" w:rsidRPr="00C33F2C">
      <w:rPr>
        <w:sz w:val="24"/>
        <w:szCs w:val="24"/>
      </w:rPr>
      <w:t xml:space="preserve"> projekta </w:t>
    </w:r>
    <w:r w:rsidR="00320E74">
      <w:rPr>
        <w:sz w:val="24"/>
        <w:szCs w:val="24"/>
      </w:rPr>
      <w:t>„</w:t>
    </w:r>
    <w:r w:rsidR="00320E74" w:rsidRPr="00B64EE1">
      <w:rPr>
        <w:sz w:val="24"/>
        <w:szCs w:val="24"/>
      </w:rPr>
      <w:t>Grozījumi Ministru kabineta 2009.gada 10.februāra noteikumos Nr.138 „Noteikumi par darbības programmas „Infrastruktūra un pakalpojumi” papildinājuma 3.4.4.1.aktivitātes „Daudzdzīvokļu māju siltumnoturības uzlabošanas pasākumi” projektu iesniegumu atlases pirmo līdz astoto kārtu”</w:t>
    </w:r>
    <w:r w:rsidR="00320E74" w:rsidRPr="00C33F2C">
      <w:rPr>
        <w:sz w:val="24"/>
        <w:szCs w:val="24"/>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6A3" w:rsidRDefault="002616A3" w:rsidP="00B014C2">
      <w:r>
        <w:separator/>
      </w:r>
    </w:p>
  </w:footnote>
  <w:footnote w:type="continuationSeparator" w:id="0">
    <w:p w:rsidR="002616A3" w:rsidRDefault="002616A3" w:rsidP="00B01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870797"/>
      <w:docPartObj>
        <w:docPartGallery w:val="Page Numbers (Top of Page)"/>
        <w:docPartUnique/>
      </w:docPartObj>
    </w:sdtPr>
    <w:sdtEndPr>
      <w:rPr>
        <w:sz w:val="24"/>
        <w:szCs w:val="24"/>
      </w:rPr>
    </w:sdtEndPr>
    <w:sdtContent>
      <w:p w:rsidR="003E784A" w:rsidRPr="00B014C2" w:rsidRDefault="003E784A">
        <w:pPr>
          <w:pStyle w:val="Header"/>
          <w:jc w:val="center"/>
          <w:rPr>
            <w:sz w:val="24"/>
            <w:szCs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7057D9">
          <w:rPr>
            <w:noProof/>
            <w:sz w:val="24"/>
            <w:szCs w:val="24"/>
          </w:rPr>
          <w:t>5</w:t>
        </w:r>
        <w:r w:rsidRPr="00B014C2">
          <w:rPr>
            <w:sz w:val="24"/>
            <w:szCs w:val="24"/>
          </w:rPr>
          <w:fldChar w:fldCharType="end"/>
        </w:r>
      </w:p>
    </w:sdtContent>
  </w:sdt>
  <w:p w:rsidR="003E784A" w:rsidRDefault="003E78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4A57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75BC9"/>
    <w:multiLevelType w:val="hybridMultilevel"/>
    <w:tmpl w:val="3BA8FFEE"/>
    <w:lvl w:ilvl="0" w:tplc="80C816F0">
      <w:start w:val="1"/>
      <w:numFmt w:val="decimal"/>
      <w:lvlText w:val="%1)"/>
      <w:lvlJc w:val="left"/>
      <w:pPr>
        <w:ind w:left="1774" w:hanging="106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7ED43E0"/>
    <w:multiLevelType w:val="hybridMultilevel"/>
    <w:tmpl w:val="63D66E1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B020D22"/>
    <w:multiLevelType w:val="hybridMultilevel"/>
    <w:tmpl w:val="E7927C34"/>
    <w:lvl w:ilvl="0" w:tplc="658899F6">
      <w:start w:val="1"/>
      <w:numFmt w:val="bullet"/>
      <w:lvlText w:val="-"/>
      <w:lvlJc w:val="left"/>
      <w:pPr>
        <w:ind w:left="1069" w:hanging="360"/>
      </w:pPr>
      <w:rPr>
        <w:rFonts w:ascii="Times New Roman" w:eastAsia="Calibri"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4">
    <w:nsid w:val="13A01F58"/>
    <w:multiLevelType w:val="hybridMultilevel"/>
    <w:tmpl w:val="A2482CEA"/>
    <w:lvl w:ilvl="0" w:tplc="33D271E4">
      <w:start w:val="1"/>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5">
    <w:nsid w:val="23E366A1"/>
    <w:multiLevelType w:val="hybridMultilevel"/>
    <w:tmpl w:val="5CF6E35E"/>
    <w:lvl w:ilvl="0" w:tplc="BBA2D6DC">
      <w:start w:val="2010"/>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2E610A12"/>
    <w:multiLevelType w:val="hybridMultilevel"/>
    <w:tmpl w:val="0082E656"/>
    <w:lvl w:ilvl="0" w:tplc="2820B69C">
      <w:start w:val="31"/>
      <w:numFmt w:val="bullet"/>
      <w:lvlText w:val="-"/>
      <w:lvlJc w:val="left"/>
      <w:pPr>
        <w:ind w:left="435" w:hanging="360"/>
      </w:pPr>
      <w:rPr>
        <w:rFonts w:ascii="Times New Roman" w:eastAsia="Calibr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7">
    <w:nsid w:val="311B079D"/>
    <w:multiLevelType w:val="hybridMultilevel"/>
    <w:tmpl w:val="D5B64046"/>
    <w:lvl w:ilvl="0" w:tplc="F4BEA9B4">
      <w:start w:val="1"/>
      <w:numFmt w:val="lowerLetter"/>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8">
    <w:nsid w:val="39202F56"/>
    <w:multiLevelType w:val="hybridMultilevel"/>
    <w:tmpl w:val="4036D824"/>
    <w:lvl w:ilvl="0" w:tplc="8340A844">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D4B236C"/>
    <w:multiLevelType w:val="hybridMultilevel"/>
    <w:tmpl w:val="272065E8"/>
    <w:lvl w:ilvl="0" w:tplc="F22E746E">
      <w:start w:val="1"/>
      <w:numFmt w:val="bullet"/>
      <w:lvlText w:val="–"/>
      <w:lvlJc w:val="left"/>
      <w:pPr>
        <w:ind w:left="720" w:hanging="360"/>
      </w:pPr>
      <w:rPr>
        <w:rFonts w:ascii="Times New Roman" w:hAnsi="Times New Roman" w:cs="Times New Roman" w:hint="default"/>
        <w:color w:val="000000"/>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8216BEE"/>
    <w:multiLevelType w:val="hybridMultilevel"/>
    <w:tmpl w:val="F83494F6"/>
    <w:lvl w:ilvl="0" w:tplc="EA2E80CE">
      <w:start w:val="2011"/>
      <w:numFmt w:val="bullet"/>
      <w:lvlText w:val="-"/>
      <w:lvlJc w:val="left"/>
      <w:pPr>
        <w:ind w:left="972" w:hanging="360"/>
      </w:pPr>
      <w:rPr>
        <w:rFonts w:ascii="Times New Roman" w:eastAsia="Calibri" w:hAnsi="Times New Roman" w:cs="Times New Roman" w:hint="default"/>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11">
    <w:nsid w:val="4BE83910"/>
    <w:multiLevelType w:val="hybridMultilevel"/>
    <w:tmpl w:val="4E1CDC66"/>
    <w:lvl w:ilvl="0" w:tplc="20084D8C">
      <w:start w:val="1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89D3A0D"/>
    <w:multiLevelType w:val="hybridMultilevel"/>
    <w:tmpl w:val="8C96FA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40E4979"/>
    <w:multiLevelType w:val="hybridMultilevel"/>
    <w:tmpl w:val="FB6AB54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4">
    <w:nsid w:val="66756102"/>
    <w:multiLevelType w:val="hybridMultilevel"/>
    <w:tmpl w:val="A686F9D2"/>
    <w:lvl w:ilvl="0" w:tplc="F3FCCAE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nsid w:val="6D714C1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12C625F"/>
    <w:multiLevelType w:val="hybridMultilevel"/>
    <w:tmpl w:val="C55E3054"/>
    <w:lvl w:ilvl="0" w:tplc="EACE7FA0">
      <w:start w:val="1"/>
      <w:numFmt w:val="decimal"/>
      <w:lvlText w:val="%1)"/>
      <w:lvlJc w:val="left"/>
      <w:pPr>
        <w:ind w:left="1352" w:hanging="360"/>
      </w:pPr>
      <w:rPr>
        <w:rFonts w:hint="default"/>
      </w:rPr>
    </w:lvl>
    <w:lvl w:ilvl="1" w:tplc="04260019" w:tentative="1">
      <w:start w:val="1"/>
      <w:numFmt w:val="lowerLetter"/>
      <w:lvlText w:val="%2."/>
      <w:lvlJc w:val="left"/>
      <w:pPr>
        <w:ind w:left="2072" w:hanging="360"/>
      </w:pPr>
    </w:lvl>
    <w:lvl w:ilvl="2" w:tplc="0426001B" w:tentative="1">
      <w:start w:val="1"/>
      <w:numFmt w:val="lowerRoman"/>
      <w:lvlText w:val="%3."/>
      <w:lvlJc w:val="right"/>
      <w:pPr>
        <w:ind w:left="2792" w:hanging="180"/>
      </w:pPr>
    </w:lvl>
    <w:lvl w:ilvl="3" w:tplc="0426000F" w:tentative="1">
      <w:start w:val="1"/>
      <w:numFmt w:val="decimal"/>
      <w:lvlText w:val="%4."/>
      <w:lvlJc w:val="left"/>
      <w:pPr>
        <w:ind w:left="3512" w:hanging="360"/>
      </w:pPr>
    </w:lvl>
    <w:lvl w:ilvl="4" w:tplc="04260019" w:tentative="1">
      <w:start w:val="1"/>
      <w:numFmt w:val="lowerLetter"/>
      <w:lvlText w:val="%5."/>
      <w:lvlJc w:val="left"/>
      <w:pPr>
        <w:ind w:left="4232" w:hanging="360"/>
      </w:pPr>
    </w:lvl>
    <w:lvl w:ilvl="5" w:tplc="0426001B" w:tentative="1">
      <w:start w:val="1"/>
      <w:numFmt w:val="lowerRoman"/>
      <w:lvlText w:val="%6."/>
      <w:lvlJc w:val="right"/>
      <w:pPr>
        <w:ind w:left="4952" w:hanging="180"/>
      </w:pPr>
    </w:lvl>
    <w:lvl w:ilvl="6" w:tplc="0426000F" w:tentative="1">
      <w:start w:val="1"/>
      <w:numFmt w:val="decimal"/>
      <w:lvlText w:val="%7."/>
      <w:lvlJc w:val="left"/>
      <w:pPr>
        <w:ind w:left="5672" w:hanging="360"/>
      </w:pPr>
    </w:lvl>
    <w:lvl w:ilvl="7" w:tplc="04260019" w:tentative="1">
      <w:start w:val="1"/>
      <w:numFmt w:val="lowerLetter"/>
      <w:lvlText w:val="%8."/>
      <w:lvlJc w:val="left"/>
      <w:pPr>
        <w:ind w:left="6392" w:hanging="360"/>
      </w:pPr>
    </w:lvl>
    <w:lvl w:ilvl="8" w:tplc="0426001B" w:tentative="1">
      <w:start w:val="1"/>
      <w:numFmt w:val="lowerRoman"/>
      <w:lvlText w:val="%9."/>
      <w:lvlJc w:val="right"/>
      <w:pPr>
        <w:ind w:left="7112" w:hanging="180"/>
      </w:pPr>
    </w:lvl>
  </w:abstractNum>
  <w:abstractNum w:abstractNumId="17">
    <w:nsid w:val="73EE4F36"/>
    <w:multiLevelType w:val="hybridMultilevel"/>
    <w:tmpl w:val="C24ECFC0"/>
    <w:lvl w:ilvl="0" w:tplc="7CE2503E">
      <w:start w:val="1"/>
      <w:numFmt w:val="decimal"/>
      <w:lvlText w:val="%1)"/>
      <w:lvlJc w:val="left"/>
      <w:pPr>
        <w:ind w:left="870" w:hanging="51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num>
  <w:num w:numId="2">
    <w:abstractNumId w:val="5"/>
  </w:num>
  <w:num w:numId="3">
    <w:abstractNumId w:val="14"/>
  </w:num>
  <w:num w:numId="4">
    <w:abstractNumId w:val="4"/>
  </w:num>
  <w:num w:numId="5">
    <w:abstractNumId w:val="3"/>
  </w:num>
  <w:num w:numId="6">
    <w:abstractNumId w:val="9"/>
  </w:num>
  <w:num w:numId="7">
    <w:abstractNumId w:val="0"/>
  </w:num>
  <w:num w:numId="8">
    <w:abstractNumId w:val="15"/>
  </w:num>
  <w:num w:numId="9">
    <w:abstractNumId w:val="13"/>
  </w:num>
  <w:num w:numId="10">
    <w:abstractNumId w:val="1"/>
  </w:num>
  <w:num w:numId="11">
    <w:abstractNumId w:val="12"/>
  </w:num>
  <w:num w:numId="12">
    <w:abstractNumId w:val="17"/>
  </w:num>
  <w:num w:numId="13">
    <w:abstractNumId w:val="10"/>
  </w:num>
  <w:num w:numId="14">
    <w:abstractNumId w:val="6"/>
  </w:num>
  <w:num w:numId="15">
    <w:abstractNumId w:val="7"/>
  </w:num>
  <w:num w:numId="16">
    <w:abstractNumId w:val="11"/>
  </w:num>
  <w:num w:numId="17">
    <w:abstractNumId w:val="8"/>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371"/>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9C5"/>
    <w:rsid w:val="00000D6A"/>
    <w:rsid w:val="000016AB"/>
    <w:rsid w:val="00004C45"/>
    <w:rsid w:val="00010CEF"/>
    <w:rsid w:val="0001186C"/>
    <w:rsid w:val="00011E56"/>
    <w:rsid w:val="000120A0"/>
    <w:rsid w:val="000121A7"/>
    <w:rsid w:val="00014006"/>
    <w:rsid w:val="0001626D"/>
    <w:rsid w:val="0001764D"/>
    <w:rsid w:val="0001781C"/>
    <w:rsid w:val="00020A02"/>
    <w:rsid w:val="000214DF"/>
    <w:rsid w:val="00021A7B"/>
    <w:rsid w:val="000262D3"/>
    <w:rsid w:val="00026BA7"/>
    <w:rsid w:val="00026C03"/>
    <w:rsid w:val="0002762A"/>
    <w:rsid w:val="00030BAE"/>
    <w:rsid w:val="00030D7B"/>
    <w:rsid w:val="00031099"/>
    <w:rsid w:val="000320DD"/>
    <w:rsid w:val="0003693D"/>
    <w:rsid w:val="00036E03"/>
    <w:rsid w:val="00037262"/>
    <w:rsid w:val="0004167C"/>
    <w:rsid w:val="000445F3"/>
    <w:rsid w:val="00047EF5"/>
    <w:rsid w:val="00050184"/>
    <w:rsid w:val="00050EA4"/>
    <w:rsid w:val="000510B7"/>
    <w:rsid w:val="00052380"/>
    <w:rsid w:val="000564DA"/>
    <w:rsid w:val="00056DE2"/>
    <w:rsid w:val="00056E1B"/>
    <w:rsid w:val="00057414"/>
    <w:rsid w:val="00060D39"/>
    <w:rsid w:val="00063D82"/>
    <w:rsid w:val="000643D5"/>
    <w:rsid w:val="00064BF6"/>
    <w:rsid w:val="00064E49"/>
    <w:rsid w:val="0006575C"/>
    <w:rsid w:val="00066FAF"/>
    <w:rsid w:val="00066FFE"/>
    <w:rsid w:val="00071114"/>
    <w:rsid w:val="0007250C"/>
    <w:rsid w:val="000729ED"/>
    <w:rsid w:val="00072ECD"/>
    <w:rsid w:val="00080A4B"/>
    <w:rsid w:val="00081A08"/>
    <w:rsid w:val="00081C1D"/>
    <w:rsid w:val="00081F44"/>
    <w:rsid w:val="00083704"/>
    <w:rsid w:val="000847AE"/>
    <w:rsid w:val="0008486C"/>
    <w:rsid w:val="00086412"/>
    <w:rsid w:val="00087524"/>
    <w:rsid w:val="00091DBA"/>
    <w:rsid w:val="00097446"/>
    <w:rsid w:val="00097583"/>
    <w:rsid w:val="000A164A"/>
    <w:rsid w:val="000A402E"/>
    <w:rsid w:val="000A4AED"/>
    <w:rsid w:val="000A5FB9"/>
    <w:rsid w:val="000B0719"/>
    <w:rsid w:val="000B2AE3"/>
    <w:rsid w:val="000B3704"/>
    <w:rsid w:val="000B71C3"/>
    <w:rsid w:val="000C29F8"/>
    <w:rsid w:val="000C455D"/>
    <w:rsid w:val="000C669A"/>
    <w:rsid w:val="000D0388"/>
    <w:rsid w:val="000D19C8"/>
    <w:rsid w:val="000D2F05"/>
    <w:rsid w:val="000D45E4"/>
    <w:rsid w:val="000D4DC9"/>
    <w:rsid w:val="000D5FF6"/>
    <w:rsid w:val="000D6DF2"/>
    <w:rsid w:val="000E02F6"/>
    <w:rsid w:val="000E293F"/>
    <w:rsid w:val="000E2F17"/>
    <w:rsid w:val="000E409F"/>
    <w:rsid w:val="000E4277"/>
    <w:rsid w:val="000E4C44"/>
    <w:rsid w:val="000E76F9"/>
    <w:rsid w:val="000F0232"/>
    <w:rsid w:val="000F5077"/>
    <w:rsid w:val="000F6C72"/>
    <w:rsid w:val="000F6E9E"/>
    <w:rsid w:val="001000B5"/>
    <w:rsid w:val="001002E4"/>
    <w:rsid w:val="0010079A"/>
    <w:rsid w:val="0010385C"/>
    <w:rsid w:val="00103FE1"/>
    <w:rsid w:val="0010410B"/>
    <w:rsid w:val="001047E8"/>
    <w:rsid w:val="0011306D"/>
    <w:rsid w:val="00113288"/>
    <w:rsid w:val="001141FA"/>
    <w:rsid w:val="00115E25"/>
    <w:rsid w:val="00120651"/>
    <w:rsid w:val="0012067B"/>
    <w:rsid w:val="001232D1"/>
    <w:rsid w:val="001254CC"/>
    <w:rsid w:val="001267F1"/>
    <w:rsid w:val="001305B3"/>
    <w:rsid w:val="00130D33"/>
    <w:rsid w:val="00131980"/>
    <w:rsid w:val="00131C62"/>
    <w:rsid w:val="00131EE1"/>
    <w:rsid w:val="00134E0F"/>
    <w:rsid w:val="00135424"/>
    <w:rsid w:val="001428EB"/>
    <w:rsid w:val="00142A69"/>
    <w:rsid w:val="00142AC2"/>
    <w:rsid w:val="00142CBB"/>
    <w:rsid w:val="00144D39"/>
    <w:rsid w:val="00153C1A"/>
    <w:rsid w:val="001611D0"/>
    <w:rsid w:val="0016376D"/>
    <w:rsid w:val="001663F9"/>
    <w:rsid w:val="001700A4"/>
    <w:rsid w:val="0017312C"/>
    <w:rsid w:val="001733BE"/>
    <w:rsid w:val="0017472D"/>
    <w:rsid w:val="00175175"/>
    <w:rsid w:val="001764E7"/>
    <w:rsid w:val="00181E11"/>
    <w:rsid w:val="00182537"/>
    <w:rsid w:val="00182CC4"/>
    <w:rsid w:val="001831F7"/>
    <w:rsid w:val="00184C02"/>
    <w:rsid w:val="00184E37"/>
    <w:rsid w:val="001855EE"/>
    <w:rsid w:val="0018633D"/>
    <w:rsid w:val="00186895"/>
    <w:rsid w:val="001871BB"/>
    <w:rsid w:val="00190498"/>
    <w:rsid w:val="00191102"/>
    <w:rsid w:val="00191B2C"/>
    <w:rsid w:val="00192C11"/>
    <w:rsid w:val="00194800"/>
    <w:rsid w:val="00195EB1"/>
    <w:rsid w:val="001971A4"/>
    <w:rsid w:val="001973A7"/>
    <w:rsid w:val="001A082F"/>
    <w:rsid w:val="001A2ABA"/>
    <w:rsid w:val="001A3B25"/>
    <w:rsid w:val="001A3C19"/>
    <w:rsid w:val="001A4C6A"/>
    <w:rsid w:val="001B0C97"/>
    <w:rsid w:val="001B262F"/>
    <w:rsid w:val="001B3236"/>
    <w:rsid w:val="001B4556"/>
    <w:rsid w:val="001B4EB9"/>
    <w:rsid w:val="001B5566"/>
    <w:rsid w:val="001B5F59"/>
    <w:rsid w:val="001B6F62"/>
    <w:rsid w:val="001B7875"/>
    <w:rsid w:val="001C1BFF"/>
    <w:rsid w:val="001C27A1"/>
    <w:rsid w:val="001C2D96"/>
    <w:rsid w:val="001C6A1F"/>
    <w:rsid w:val="001D02A2"/>
    <w:rsid w:val="001D39D9"/>
    <w:rsid w:val="001D416F"/>
    <w:rsid w:val="001D46D6"/>
    <w:rsid w:val="001D5E9C"/>
    <w:rsid w:val="001D76FC"/>
    <w:rsid w:val="001E3BD0"/>
    <w:rsid w:val="001E5031"/>
    <w:rsid w:val="001E7BB7"/>
    <w:rsid w:val="001F02C1"/>
    <w:rsid w:val="001F604C"/>
    <w:rsid w:val="001F6151"/>
    <w:rsid w:val="001F7527"/>
    <w:rsid w:val="00200612"/>
    <w:rsid w:val="002009BD"/>
    <w:rsid w:val="00205968"/>
    <w:rsid w:val="00205FEE"/>
    <w:rsid w:val="002107A6"/>
    <w:rsid w:val="0021241F"/>
    <w:rsid w:val="00213D6A"/>
    <w:rsid w:val="00214535"/>
    <w:rsid w:val="002149CB"/>
    <w:rsid w:val="00216B96"/>
    <w:rsid w:val="00221058"/>
    <w:rsid w:val="00221205"/>
    <w:rsid w:val="00221561"/>
    <w:rsid w:val="00221795"/>
    <w:rsid w:val="00221CAE"/>
    <w:rsid w:val="00222195"/>
    <w:rsid w:val="00222690"/>
    <w:rsid w:val="002238D4"/>
    <w:rsid w:val="00223A02"/>
    <w:rsid w:val="00224C7C"/>
    <w:rsid w:val="0023085A"/>
    <w:rsid w:val="00230FB6"/>
    <w:rsid w:val="00231EB0"/>
    <w:rsid w:val="00232991"/>
    <w:rsid w:val="00233657"/>
    <w:rsid w:val="002336C8"/>
    <w:rsid w:val="00233F7A"/>
    <w:rsid w:val="0023462C"/>
    <w:rsid w:val="00234C58"/>
    <w:rsid w:val="00234DDC"/>
    <w:rsid w:val="00240A9F"/>
    <w:rsid w:val="00243EFE"/>
    <w:rsid w:val="00245D09"/>
    <w:rsid w:val="00247529"/>
    <w:rsid w:val="002507A0"/>
    <w:rsid w:val="002534F2"/>
    <w:rsid w:val="002543B5"/>
    <w:rsid w:val="0025484B"/>
    <w:rsid w:val="002579D0"/>
    <w:rsid w:val="00257EAE"/>
    <w:rsid w:val="002616A3"/>
    <w:rsid w:val="00261B9F"/>
    <w:rsid w:val="0026446F"/>
    <w:rsid w:val="00265C1B"/>
    <w:rsid w:val="002701D0"/>
    <w:rsid w:val="002702EB"/>
    <w:rsid w:val="00270E6E"/>
    <w:rsid w:val="00271EC3"/>
    <w:rsid w:val="00277B44"/>
    <w:rsid w:val="00280A6B"/>
    <w:rsid w:val="00284232"/>
    <w:rsid w:val="002843C3"/>
    <w:rsid w:val="00285613"/>
    <w:rsid w:val="00285CAB"/>
    <w:rsid w:val="0028698C"/>
    <w:rsid w:val="00287254"/>
    <w:rsid w:val="00290331"/>
    <w:rsid w:val="002912E4"/>
    <w:rsid w:val="00292878"/>
    <w:rsid w:val="0029306A"/>
    <w:rsid w:val="002954D4"/>
    <w:rsid w:val="00295842"/>
    <w:rsid w:val="00295C0F"/>
    <w:rsid w:val="002A0052"/>
    <w:rsid w:val="002A0CEE"/>
    <w:rsid w:val="002B01D7"/>
    <w:rsid w:val="002B30A6"/>
    <w:rsid w:val="002B34B0"/>
    <w:rsid w:val="002B4D01"/>
    <w:rsid w:val="002B667D"/>
    <w:rsid w:val="002B768A"/>
    <w:rsid w:val="002B7B46"/>
    <w:rsid w:val="002C0E0E"/>
    <w:rsid w:val="002C20C8"/>
    <w:rsid w:val="002C4039"/>
    <w:rsid w:val="002D259E"/>
    <w:rsid w:val="002D3839"/>
    <w:rsid w:val="002D3E95"/>
    <w:rsid w:val="002D43D4"/>
    <w:rsid w:val="002D5EBC"/>
    <w:rsid w:val="002D7C26"/>
    <w:rsid w:val="002E1D56"/>
    <w:rsid w:val="002E3CFA"/>
    <w:rsid w:val="002E6122"/>
    <w:rsid w:val="002E7059"/>
    <w:rsid w:val="002E7530"/>
    <w:rsid w:val="002E7962"/>
    <w:rsid w:val="002E7BEF"/>
    <w:rsid w:val="002F063C"/>
    <w:rsid w:val="002F0C0A"/>
    <w:rsid w:val="002F1B8D"/>
    <w:rsid w:val="002F423D"/>
    <w:rsid w:val="002F4553"/>
    <w:rsid w:val="002F6D2C"/>
    <w:rsid w:val="003000F0"/>
    <w:rsid w:val="00306CD1"/>
    <w:rsid w:val="003074F0"/>
    <w:rsid w:val="00307F40"/>
    <w:rsid w:val="0031086F"/>
    <w:rsid w:val="003114B3"/>
    <w:rsid w:val="00311B9C"/>
    <w:rsid w:val="003124BE"/>
    <w:rsid w:val="00314594"/>
    <w:rsid w:val="00320E74"/>
    <w:rsid w:val="00320EB0"/>
    <w:rsid w:val="00322A15"/>
    <w:rsid w:val="00323EBB"/>
    <w:rsid w:val="00324F11"/>
    <w:rsid w:val="00327F62"/>
    <w:rsid w:val="00330AF0"/>
    <w:rsid w:val="00334B3B"/>
    <w:rsid w:val="00335837"/>
    <w:rsid w:val="003365BB"/>
    <w:rsid w:val="003372CD"/>
    <w:rsid w:val="00341D01"/>
    <w:rsid w:val="0034284E"/>
    <w:rsid w:val="00344B27"/>
    <w:rsid w:val="00347801"/>
    <w:rsid w:val="003479DF"/>
    <w:rsid w:val="00351715"/>
    <w:rsid w:val="0035647E"/>
    <w:rsid w:val="003575E4"/>
    <w:rsid w:val="00357B86"/>
    <w:rsid w:val="00360437"/>
    <w:rsid w:val="00360962"/>
    <w:rsid w:val="003611ED"/>
    <w:rsid w:val="00361DA6"/>
    <w:rsid w:val="003620B8"/>
    <w:rsid w:val="00362D30"/>
    <w:rsid w:val="00362EA7"/>
    <w:rsid w:val="00364114"/>
    <w:rsid w:val="00365213"/>
    <w:rsid w:val="003661FA"/>
    <w:rsid w:val="003707C8"/>
    <w:rsid w:val="003717B0"/>
    <w:rsid w:val="0037328F"/>
    <w:rsid w:val="0037466C"/>
    <w:rsid w:val="0037568A"/>
    <w:rsid w:val="00383500"/>
    <w:rsid w:val="00383C10"/>
    <w:rsid w:val="00384799"/>
    <w:rsid w:val="0038531F"/>
    <w:rsid w:val="00385DB0"/>
    <w:rsid w:val="00386053"/>
    <w:rsid w:val="00391942"/>
    <w:rsid w:val="003922EC"/>
    <w:rsid w:val="0039273F"/>
    <w:rsid w:val="00396D2E"/>
    <w:rsid w:val="003A5545"/>
    <w:rsid w:val="003A56E6"/>
    <w:rsid w:val="003A5F98"/>
    <w:rsid w:val="003A7D89"/>
    <w:rsid w:val="003B04FD"/>
    <w:rsid w:val="003B060D"/>
    <w:rsid w:val="003B2031"/>
    <w:rsid w:val="003B2464"/>
    <w:rsid w:val="003B3450"/>
    <w:rsid w:val="003B4994"/>
    <w:rsid w:val="003B5399"/>
    <w:rsid w:val="003B580C"/>
    <w:rsid w:val="003B590B"/>
    <w:rsid w:val="003C1C94"/>
    <w:rsid w:val="003C406A"/>
    <w:rsid w:val="003C5D54"/>
    <w:rsid w:val="003C7C12"/>
    <w:rsid w:val="003C7D9B"/>
    <w:rsid w:val="003D107E"/>
    <w:rsid w:val="003D342E"/>
    <w:rsid w:val="003D3A14"/>
    <w:rsid w:val="003E0167"/>
    <w:rsid w:val="003E0BD3"/>
    <w:rsid w:val="003E284A"/>
    <w:rsid w:val="003E2968"/>
    <w:rsid w:val="003E3604"/>
    <w:rsid w:val="003E6CB3"/>
    <w:rsid w:val="003E784A"/>
    <w:rsid w:val="003F0C4F"/>
    <w:rsid w:val="003F17ED"/>
    <w:rsid w:val="003F3B12"/>
    <w:rsid w:val="003F4E09"/>
    <w:rsid w:val="003F5D21"/>
    <w:rsid w:val="004010C8"/>
    <w:rsid w:val="00401C5F"/>
    <w:rsid w:val="0040254D"/>
    <w:rsid w:val="00402B2B"/>
    <w:rsid w:val="00404C10"/>
    <w:rsid w:val="00404D4B"/>
    <w:rsid w:val="004074FD"/>
    <w:rsid w:val="004105B8"/>
    <w:rsid w:val="00412413"/>
    <w:rsid w:val="00414CC7"/>
    <w:rsid w:val="00415C03"/>
    <w:rsid w:val="00416C3A"/>
    <w:rsid w:val="004206E7"/>
    <w:rsid w:val="00420FC8"/>
    <w:rsid w:val="0042129F"/>
    <w:rsid w:val="004232D7"/>
    <w:rsid w:val="0042395B"/>
    <w:rsid w:val="004246FE"/>
    <w:rsid w:val="0042472B"/>
    <w:rsid w:val="004314F9"/>
    <w:rsid w:val="00431CB5"/>
    <w:rsid w:val="004322CA"/>
    <w:rsid w:val="004328B5"/>
    <w:rsid w:val="00434ACC"/>
    <w:rsid w:val="00435CDA"/>
    <w:rsid w:val="00436E46"/>
    <w:rsid w:val="00436E6A"/>
    <w:rsid w:val="004413C4"/>
    <w:rsid w:val="00442884"/>
    <w:rsid w:val="00443A28"/>
    <w:rsid w:val="00443B04"/>
    <w:rsid w:val="0044567A"/>
    <w:rsid w:val="004465FC"/>
    <w:rsid w:val="004522D7"/>
    <w:rsid w:val="004527EA"/>
    <w:rsid w:val="00452FDF"/>
    <w:rsid w:val="00457B62"/>
    <w:rsid w:val="00460A29"/>
    <w:rsid w:val="00470BFE"/>
    <w:rsid w:val="00472EF3"/>
    <w:rsid w:val="00475A76"/>
    <w:rsid w:val="004775F4"/>
    <w:rsid w:val="00484C10"/>
    <w:rsid w:val="00485E0B"/>
    <w:rsid w:val="00486BD6"/>
    <w:rsid w:val="00487753"/>
    <w:rsid w:val="0049013B"/>
    <w:rsid w:val="004901C2"/>
    <w:rsid w:val="00491F0A"/>
    <w:rsid w:val="004960FB"/>
    <w:rsid w:val="00497086"/>
    <w:rsid w:val="004A22E5"/>
    <w:rsid w:val="004A4A04"/>
    <w:rsid w:val="004A554F"/>
    <w:rsid w:val="004B055E"/>
    <w:rsid w:val="004B15B2"/>
    <w:rsid w:val="004B18A4"/>
    <w:rsid w:val="004B1FE7"/>
    <w:rsid w:val="004B5D5B"/>
    <w:rsid w:val="004B77C0"/>
    <w:rsid w:val="004B7CB8"/>
    <w:rsid w:val="004C1463"/>
    <w:rsid w:val="004C4226"/>
    <w:rsid w:val="004D066F"/>
    <w:rsid w:val="004D3629"/>
    <w:rsid w:val="004D4997"/>
    <w:rsid w:val="004D5486"/>
    <w:rsid w:val="004D54CD"/>
    <w:rsid w:val="004D6EF0"/>
    <w:rsid w:val="004D790D"/>
    <w:rsid w:val="004E01F5"/>
    <w:rsid w:val="004E137E"/>
    <w:rsid w:val="004E3075"/>
    <w:rsid w:val="004E7B96"/>
    <w:rsid w:val="004F0E94"/>
    <w:rsid w:val="004F178A"/>
    <w:rsid w:val="004F2331"/>
    <w:rsid w:val="004F2B79"/>
    <w:rsid w:val="004F3281"/>
    <w:rsid w:val="004F5489"/>
    <w:rsid w:val="00501F08"/>
    <w:rsid w:val="00502247"/>
    <w:rsid w:val="00502CD4"/>
    <w:rsid w:val="00503D5C"/>
    <w:rsid w:val="00505A0D"/>
    <w:rsid w:val="00505B7D"/>
    <w:rsid w:val="00506DDA"/>
    <w:rsid w:val="00506F5C"/>
    <w:rsid w:val="00507FEA"/>
    <w:rsid w:val="00510235"/>
    <w:rsid w:val="00511ADB"/>
    <w:rsid w:val="00512B10"/>
    <w:rsid w:val="0051358D"/>
    <w:rsid w:val="00513AF6"/>
    <w:rsid w:val="00517C20"/>
    <w:rsid w:val="00521424"/>
    <w:rsid w:val="00522B62"/>
    <w:rsid w:val="00524D01"/>
    <w:rsid w:val="005254AB"/>
    <w:rsid w:val="005269EE"/>
    <w:rsid w:val="005278E9"/>
    <w:rsid w:val="00530C47"/>
    <w:rsid w:val="00531687"/>
    <w:rsid w:val="00532532"/>
    <w:rsid w:val="00532EE4"/>
    <w:rsid w:val="00532FEB"/>
    <w:rsid w:val="0053498B"/>
    <w:rsid w:val="00537A29"/>
    <w:rsid w:val="005422C3"/>
    <w:rsid w:val="0054270D"/>
    <w:rsid w:val="00542739"/>
    <w:rsid w:val="00542F49"/>
    <w:rsid w:val="00543052"/>
    <w:rsid w:val="00544913"/>
    <w:rsid w:val="00546E77"/>
    <w:rsid w:val="005502FB"/>
    <w:rsid w:val="00554A7A"/>
    <w:rsid w:val="00554E07"/>
    <w:rsid w:val="00555896"/>
    <w:rsid w:val="0056272B"/>
    <w:rsid w:val="0056506A"/>
    <w:rsid w:val="005662F5"/>
    <w:rsid w:val="005663B6"/>
    <w:rsid w:val="00566BF0"/>
    <w:rsid w:val="0056795E"/>
    <w:rsid w:val="00570B3E"/>
    <w:rsid w:val="005747E7"/>
    <w:rsid w:val="0057501D"/>
    <w:rsid w:val="0057644B"/>
    <w:rsid w:val="00576AEE"/>
    <w:rsid w:val="00576D8A"/>
    <w:rsid w:val="00580317"/>
    <w:rsid w:val="0058086F"/>
    <w:rsid w:val="0058249F"/>
    <w:rsid w:val="0058679B"/>
    <w:rsid w:val="005877DA"/>
    <w:rsid w:val="005917DC"/>
    <w:rsid w:val="005919C4"/>
    <w:rsid w:val="00593CA6"/>
    <w:rsid w:val="0059700D"/>
    <w:rsid w:val="00597137"/>
    <w:rsid w:val="00597231"/>
    <w:rsid w:val="005A1D6F"/>
    <w:rsid w:val="005A2A2D"/>
    <w:rsid w:val="005A37FF"/>
    <w:rsid w:val="005B2099"/>
    <w:rsid w:val="005B21E8"/>
    <w:rsid w:val="005B29DE"/>
    <w:rsid w:val="005B4307"/>
    <w:rsid w:val="005B4E44"/>
    <w:rsid w:val="005B5803"/>
    <w:rsid w:val="005C05FC"/>
    <w:rsid w:val="005C251D"/>
    <w:rsid w:val="005C6DDB"/>
    <w:rsid w:val="005D1220"/>
    <w:rsid w:val="005D3658"/>
    <w:rsid w:val="005D4522"/>
    <w:rsid w:val="005D4BD6"/>
    <w:rsid w:val="005D6171"/>
    <w:rsid w:val="005E0180"/>
    <w:rsid w:val="005E2EDA"/>
    <w:rsid w:val="005E4730"/>
    <w:rsid w:val="005E713D"/>
    <w:rsid w:val="005F09EC"/>
    <w:rsid w:val="005F1C44"/>
    <w:rsid w:val="005F3794"/>
    <w:rsid w:val="006046DA"/>
    <w:rsid w:val="00606ED6"/>
    <w:rsid w:val="00607722"/>
    <w:rsid w:val="00610DDF"/>
    <w:rsid w:val="0061387A"/>
    <w:rsid w:val="00614602"/>
    <w:rsid w:val="0062102B"/>
    <w:rsid w:val="006218A6"/>
    <w:rsid w:val="00622CBB"/>
    <w:rsid w:val="00625D54"/>
    <w:rsid w:val="00626F78"/>
    <w:rsid w:val="00630367"/>
    <w:rsid w:val="006309F5"/>
    <w:rsid w:val="00630BAA"/>
    <w:rsid w:val="00631039"/>
    <w:rsid w:val="00633CE4"/>
    <w:rsid w:val="00636440"/>
    <w:rsid w:val="00641379"/>
    <w:rsid w:val="006418ED"/>
    <w:rsid w:val="006423BB"/>
    <w:rsid w:val="00643B54"/>
    <w:rsid w:val="006456BB"/>
    <w:rsid w:val="00646409"/>
    <w:rsid w:val="00647402"/>
    <w:rsid w:val="00650716"/>
    <w:rsid w:val="006512F4"/>
    <w:rsid w:val="00651669"/>
    <w:rsid w:val="00652901"/>
    <w:rsid w:val="006543B3"/>
    <w:rsid w:val="00654C63"/>
    <w:rsid w:val="00660008"/>
    <w:rsid w:val="00664C33"/>
    <w:rsid w:val="00665020"/>
    <w:rsid w:val="00667BAB"/>
    <w:rsid w:val="006711E1"/>
    <w:rsid w:val="00671825"/>
    <w:rsid w:val="006722B5"/>
    <w:rsid w:val="0067232A"/>
    <w:rsid w:val="00672A2F"/>
    <w:rsid w:val="00673175"/>
    <w:rsid w:val="00673C0E"/>
    <w:rsid w:val="00674BA7"/>
    <w:rsid w:val="00675163"/>
    <w:rsid w:val="00676770"/>
    <w:rsid w:val="0068051B"/>
    <w:rsid w:val="00681496"/>
    <w:rsid w:val="00682B64"/>
    <w:rsid w:val="0068409B"/>
    <w:rsid w:val="00684EA2"/>
    <w:rsid w:val="006910BE"/>
    <w:rsid w:val="006936C4"/>
    <w:rsid w:val="006967F1"/>
    <w:rsid w:val="006A3A28"/>
    <w:rsid w:val="006A6AD4"/>
    <w:rsid w:val="006A7488"/>
    <w:rsid w:val="006A7638"/>
    <w:rsid w:val="006B0E03"/>
    <w:rsid w:val="006B3A99"/>
    <w:rsid w:val="006C114F"/>
    <w:rsid w:val="006C15FA"/>
    <w:rsid w:val="006D0B9B"/>
    <w:rsid w:val="006D1F62"/>
    <w:rsid w:val="006D2CE4"/>
    <w:rsid w:val="006D30BF"/>
    <w:rsid w:val="006D40AB"/>
    <w:rsid w:val="006D662F"/>
    <w:rsid w:val="006D69A4"/>
    <w:rsid w:val="006E07AC"/>
    <w:rsid w:val="006E09B6"/>
    <w:rsid w:val="006E0ECB"/>
    <w:rsid w:val="006E1F97"/>
    <w:rsid w:val="006E3949"/>
    <w:rsid w:val="006F02CA"/>
    <w:rsid w:val="006F0C19"/>
    <w:rsid w:val="006F24A8"/>
    <w:rsid w:val="006F56C1"/>
    <w:rsid w:val="0070219F"/>
    <w:rsid w:val="0070392D"/>
    <w:rsid w:val="00704CAB"/>
    <w:rsid w:val="007057D9"/>
    <w:rsid w:val="007058E9"/>
    <w:rsid w:val="007065FA"/>
    <w:rsid w:val="0070678E"/>
    <w:rsid w:val="00706B4B"/>
    <w:rsid w:val="00706EC2"/>
    <w:rsid w:val="00716786"/>
    <w:rsid w:val="00720ABC"/>
    <w:rsid w:val="00720EE5"/>
    <w:rsid w:val="007217E4"/>
    <w:rsid w:val="00721D6C"/>
    <w:rsid w:val="00721E50"/>
    <w:rsid w:val="00725107"/>
    <w:rsid w:val="00725B16"/>
    <w:rsid w:val="007278CF"/>
    <w:rsid w:val="00727ADA"/>
    <w:rsid w:val="00731AA9"/>
    <w:rsid w:val="00732F77"/>
    <w:rsid w:val="007363F2"/>
    <w:rsid w:val="00737AB8"/>
    <w:rsid w:val="00743E33"/>
    <w:rsid w:val="00744513"/>
    <w:rsid w:val="007525B0"/>
    <w:rsid w:val="0075546F"/>
    <w:rsid w:val="00756156"/>
    <w:rsid w:val="0075648C"/>
    <w:rsid w:val="00763137"/>
    <w:rsid w:val="00767185"/>
    <w:rsid w:val="00767E0F"/>
    <w:rsid w:val="00770BD3"/>
    <w:rsid w:val="007715A2"/>
    <w:rsid w:val="00771E40"/>
    <w:rsid w:val="0077435A"/>
    <w:rsid w:val="0077545A"/>
    <w:rsid w:val="00781C31"/>
    <w:rsid w:val="00790E90"/>
    <w:rsid w:val="00791433"/>
    <w:rsid w:val="00793496"/>
    <w:rsid w:val="00793A6B"/>
    <w:rsid w:val="007944CE"/>
    <w:rsid w:val="00794B98"/>
    <w:rsid w:val="007955A0"/>
    <w:rsid w:val="007956F8"/>
    <w:rsid w:val="00797D6F"/>
    <w:rsid w:val="007A0D95"/>
    <w:rsid w:val="007A14D0"/>
    <w:rsid w:val="007A2498"/>
    <w:rsid w:val="007A3C54"/>
    <w:rsid w:val="007A59F8"/>
    <w:rsid w:val="007B0767"/>
    <w:rsid w:val="007B224B"/>
    <w:rsid w:val="007B2C2E"/>
    <w:rsid w:val="007B32AB"/>
    <w:rsid w:val="007B38CE"/>
    <w:rsid w:val="007B461A"/>
    <w:rsid w:val="007B7B66"/>
    <w:rsid w:val="007C1582"/>
    <w:rsid w:val="007C247B"/>
    <w:rsid w:val="007C2960"/>
    <w:rsid w:val="007C2992"/>
    <w:rsid w:val="007C54FF"/>
    <w:rsid w:val="007C62F5"/>
    <w:rsid w:val="007C7357"/>
    <w:rsid w:val="007C7B92"/>
    <w:rsid w:val="007D054D"/>
    <w:rsid w:val="007D14B7"/>
    <w:rsid w:val="007D284D"/>
    <w:rsid w:val="007D45FD"/>
    <w:rsid w:val="007D4D0F"/>
    <w:rsid w:val="007D6721"/>
    <w:rsid w:val="007D6900"/>
    <w:rsid w:val="007D7A8A"/>
    <w:rsid w:val="007E0403"/>
    <w:rsid w:val="007E0A01"/>
    <w:rsid w:val="007E1DC0"/>
    <w:rsid w:val="007E7623"/>
    <w:rsid w:val="007F0242"/>
    <w:rsid w:val="007F0C15"/>
    <w:rsid w:val="00805ECD"/>
    <w:rsid w:val="008079FF"/>
    <w:rsid w:val="00810BB4"/>
    <w:rsid w:val="00812990"/>
    <w:rsid w:val="00814ACC"/>
    <w:rsid w:val="00814B24"/>
    <w:rsid w:val="00815CC0"/>
    <w:rsid w:val="00816CFA"/>
    <w:rsid w:val="008173C3"/>
    <w:rsid w:val="00817839"/>
    <w:rsid w:val="00823419"/>
    <w:rsid w:val="00823C4F"/>
    <w:rsid w:val="0082492B"/>
    <w:rsid w:val="00824A69"/>
    <w:rsid w:val="008253A7"/>
    <w:rsid w:val="008265EF"/>
    <w:rsid w:val="00827407"/>
    <w:rsid w:val="00836318"/>
    <w:rsid w:val="00837E38"/>
    <w:rsid w:val="00841058"/>
    <w:rsid w:val="008444BD"/>
    <w:rsid w:val="00844DC6"/>
    <w:rsid w:val="008456E4"/>
    <w:rsid w:val="00850C57"/>
    <w:rsid w:val="00851D2A"/>
    <w:rsid w:val="00855B83"/>
    <w:rsid w:val="00860387"/>
    <w:rsid w:val="00860CA2"/>
    <w:rsid w:val="00861F33"/>
    <w:rsid w:val="008620C5"/>
    <w:rsid w:val="00862971"/>
    <w:rsid w:val="00863D81"/>
    <w:rsid w:val="00864EFE"/>
    <w:rsid w:val="008657D2"/>
    <w:rsid w:val="00866076"/>
    <w:rsid w:val="00867988"/>
    <w:rsid w:val="00867E1F"/>
    <w:rsid w:val="0087015B"/>
    <w:rsid w:val="00874C25"/>
    <w:rsid w:val="008765FE"/>
    <w:rsid w:val="0087682B"/>
    <w:rsid w:val="00877FED"/>
    <w:rsid w:val="008801C6"/>
    <w:rsid w:val="00880F80"/>
    <w:rsid w:val="008822A5"/>
    <w:rsid w:val="008833AC"/>
    <w:rsid w:val="008847F1"/>
    <w:rsid w:val="0088512F"/>
    <w:rsid w:val="00885C85"/>
    <w:rsid w:val="00890CFA"/>
    <w:rsid w:val="00891DAA"/>
    <w:rsid w:val="00891EFC"/>
    <w:rsid w:val="0089622A"/>
    <w:rsid w:val="00897C16"/>
    <w:rsid w:val="008A3E29"/>
    <w:rsid w:val="008A4831"/>
    <w:rsid w:val="008A492C"/>
    <w:rsid w:val="008A4C41"/>
    <w:rsid w:val="008A515D"/>
    <w:rsid w:val="008A615D"/>
    <w:rsid w:val="008A6918"/>
    <w:rsid w:val="008A69DC"/>
    <w:rsid w:val="008B2556"/>
    <w:rsid w:val="008B447B"/>
    <w:rsid w:val="008B4856"/>
    <w:rsid w:val="008C1D54"/>
    <w:rsid w:val="008C2886"/>
    <w:rsid w:val="008D17E5"/>
    <w:rsid w:val="008D2382"/>
    <w:rsid w:val="008D6725"/>
    <w:rsid w:val="008D78FF"/>
    <w:rsid w:val="008E162E"/>
    <w:rsid w:val="008E476F"/>
    <w:rsid w:val="008E4F4B"/>
    <w:rsid w:val="008E5AD7"/>
    <w:rsid w:val="008E5F7D"/>
    <w:rsid w:val="008E6217"/>
    <w:rsid w:val="008F48C1"/>
    <w:rsid w:val="008F4C9D"/>
    <w:rsid w:val="008F5394"/>
    <w:rsid w:val="008F636C"/>
    <w:rsid w:val="008F6397"/>
    <w:rsid w:val="0090048A"/>
    <w:rsid w:val="009041C1"/>
    <w:rsid w:val="0090449A"/>
    <w:rsid w:val="00904A06"/>
    <w:rsid w:val="0090536A"/>
    <w:rsid w:val="00907AFA"/>
    <w:rsid w:val="00911D0C"/>
    <w:rsid w:val="00912888"/>
    <w:rsid w:val="00914CB3"/>
    <w:rsid w:val="00916328"/>
    <w:rsid w:val="00917324"/>
    <w:rsid w:val="00920CC5"/>
    <w:rsid w:val="009223E3"/>
    <w:rsid w:val="0092468A"/>
    <w:rsid w:val="009260C5"/>
    <w:rsid w:val="00926505"/>
    <w:rsid w:val="009269B4"/>
    <w:rsid w:val="00930A2C"/>
    <w:rsid w:val="00930CFF"/>
    <w:rsid w:val="00932B78"/>
    <w:rsid w:val="00933744"/>
    <w:rsid w:val="0094012A"/>
    <w:rsid w:val="00940388"/>
    <w:rsid w:val="009429B7"/>
    <w:rsid w:val="00944903"/>
    <w:rsid w:val="00945AEE"/>
    <w:rsid w:val="0094732D"/>
    <w:rsid w:val="00947CF8"/>
    <w:rsid w:val="009520C3"/>
    <w:rsid w:val="0095555C"/>
    <w:rsid w:val="0095680E"/>
    <w:rsid w:val="0095696B"/>
    <w:rsid w:val="00957187"/>
    <w:rsid w:val="00960DE7"/>
    <w:rsid w:val="0096201A"/>
    <w:rsid w:val="00962693"/>
    <w:rsid w:val="0096292D"/>
    <w:rsid w:val="00962CEA"/>
    <w:rsid w:val="00970581"/>
    <w:rsid w:val="00971B45"/>
    <w:rsid w:val="00977A1D"/>
    <w:rsid w:val="00980F0E"/>
    <w:rsid w:val="009839B3"/>
    <w:rsid w:val="0098472B"/>
    <w:rsid w:val="00990148"/>
    <w:rsid w:val="0099344A"/>
    <w:rsid w:val="0099417B"/>
    <w:rsid w:val="00994A10"/>
    <w:rsid w:val="00995388"/>
    <w:rsid w:val="00996D7F"/>
    <w:rsid w:val="009A164D"/>
    <w:rsid w:val="009A19C7"/>
    <w:rsid w:val="009A38AD"/>
    <w:rsid w:val="009A4558"/>
    <w:rsid w:val="009A57E0"/>
    <w:rsid w:val="009A5AF3"/>
    <w:rsid w:val="009A6C4D"/>
    <w:rsid w:val="009A6ECF"/>
    <w:rsid w:val="009A712C"/>
    <w:rsid w:val="009B0D79"/>
    <w:rsid w:val="009B0DB2"/>
    <w:rsid w:val="009B2F66"/>
    <w:rsid w:val="009C1ADF"/>
    <w:rsid w:val="009C2CF9"/>
    <w:rsid w:val="009C5919"/>
    <w:rsid w:val="009C6996"/>
    <w:rsid w:val="009C7064"/>
    <w:rsid w:val="009C7B1F"/>
    <w:rsid w:val="009D10C0"/>
    <w:rsid w:val="009D3A3F"/>
    <w:rsid w:val="009D46D6"/>
    <w:rsid w:val="009D5C1D"/>
    <w:rsid w:val="009D6B85"/>
    <w:rsid w:val="009E116E"/>
    <w:rsid w:val="009E182A"/>
    <w:rsid w:val="009E1AEA"/>
    <w:rsid w:val="009E2B24"/>
    <w:rsid w:val="009E388E"/>
    <w:rsid w:val="009E4C1F"/>
    <w:rsid w:val="009E532D"/>
    <w:rsid w:val="009E5351"/>
    <w:rsid w:val="009E604D"/>
    <w:rsid w:val="009E7E9F"/>
    <w:rsid w:val="009F0EF2"/>
    <w:rsid w:val="009F1B35"/>
    <w:rsid w:val="009F2379"/>
    <w:rsid w:val="009F37B4"/>
    <w:rsid w:val="009F3B93"/>
    <w:rsid w:val="009F4A55"/>
    <w:rsid w:val="009F4D79"/>
    <w:rsid w:val="00A012F5"/>
    <w:rsid w:val="00A01864"/>
    <w:rsid w:val="00A023DB"/>
    <w:rsid w:val="00A045ED"/>
    <w:rsid w:val="00A14437"/>
    <w:rsid w:val="00A14502"/>
    <w:rsid w:val="00A15971"/>
    <w:rsid w:val="00A239DD"/>
    <w:rsid w:val="00A246DC"/>
    <w:rsid w:val="00A271B4"/>
    <w:rsid w:val="00A304A1"/>
    <w:rsid w:val="00A30576"/>
    <w:rsid w:val="00A30F97"/>
    <w:rsid w:val="00A3189F"/>
    <w:rsid w:val="00A31FDC"/>
    <w:rsid w:val="00A32343"/>
    <w:rsid w:val="00A326B1"/>
    <w:rsid w:val="00A3336D"/>
    <w:rsid w:val="00A34AC6"/>
    <w:rsid w:val="00A34F24"/>
    <w:rsid w:val="00A37DC3"/>
    <w:rsid w:val="00A425FC"/>
    <w:rsid w:val="00A43665"/>
    <w:rsid w:val="00A441B5"/>
    <w:rsid w:val="00A454E0"/>
    <w:rsid w:val="00A46462"/>
    <w:rsid w:val="00A47339"/>
    <w:rsid w:val="00A47536"/>
    <w:rsid w:val="00A51399"/>
    <w:rsid w:val="00A520CC"/>
    <w:rsid w:val="00A52BA6"/>
    <w:rsid w:val="00A5445A"/>
    <w:rsid w:val="00A54ADB"/>
    <w:rsid w:val="00A552DA"/>
    <w:rsid w:val="00A6113D"/>
    <w:rsid w:val="00A6164F"/>
    <w:rsid w:val="00A6235A"/>
    <w:rsid w:val="00A62805"/>
    <w:rsid w:val="00A63A3D"/>
    <w:rsid w:val="00A64ED3"/>
    <w:rsid w:val="00A6716E"/>
    <w:rsid w:val="00A700D6"/>
    <w:rsid w:val="00A74FF3"/>
    <w:rsid w:val="00A805C2"/>
    <w:rsid w:val="00A806F1"/>
    <w:rsid w:val="00A85AB5"/>
    <w:rsid w:val="00A85F08"/>
    <w:rsid w:val="00A87BE9"/>
    <w:rsid w:val="00A9241A"/>
    <w:rsid w:val="00A95893"/>
    <w:rsid w:val="00A96165"/>
    <w:rsid w:val="00A963C3"/>
    <w:rsid w:val="00A96F94"/>
    <w:rsid w:val="00AA0E78"/>
    <w:rsid w:val="00AA127F"/>
    <w:rsid w:val="00AA230A"/>
    <w:rsid w:val="00AA3F0D"/>
    <w:rsid w:val="00AA4BA7"/>
    <w:rsid w:val="00AA5C4F"/>
    <w:rsid w:val="00AA6501"/>
    <w:rsid w:val="00AA712A"/>
    <w:rsid w:val="00AA7E8A"/>
    <w:rsid w:val="00AB1A94"/>
    <w:rsid w:val="00AB1D39"/>
    <w:rsid w:val="00AB22E4"/>
    <w:rsid w:val="00AB248D"/>
    <w:rsid w:val="00AB2915"/>
    <w:rsid w:val="00AB2B24"/>
    <w:rsid w:val="00AB488D"/>
    <w:rsid w:val="00AB4BC9"/>
    <w:rsid w:val="00AB5B30"/>
    <w:rsid w:val="00AB5FC3"/>
    <w:rsid w:val="00AB6101"/>
    <w:rsid w:val="00AB7F6E"/>
    <w:rsid w:val="00AC0231"/>
    <w:rsid w:val="00AC07D2"/>
    <w:rsid w:val="00AC25E4"/>
    <w:rsid w:val="00AC2754"/>
    <w:rsid w:val="00AC3764"/>
    <w:rsid w:val="00AC6009"/>
    <w:rsid w:val="00AC64F1"/>
    <w:rsid w:val="00AD0DF6"/>
    <w:rsid w:val="00AD2826"/>
    <w:rsid w:val="00AD4944"/>
    <w:rsid w:val="00AD5849"/>
    <w:rsid w:val="00AD7CF0"/>
    <w:rsid w:val="00AE05F1"/>
    <w:rsid w:val="00AE1659"/>
    <w:rsid w:val="00AE4EB6"/>
    <w:rsid w:val="00AE51EC"/>
    <w:rsid w:val="00AE6E0C"/>
    <w:rsid w:val="00AF1851"/>
    <w:rsid w:val="00AF1E99"/>
    <w:rsid w:val="00B014C2"/>
    <w:rsid w:val="00B033B8"/>
    <w:rsid w:val="00B0347F"/>
    <w:rsid w:val="00B04FAA"/>
    <w:rsid w:val="00B04FD2"/>
    <w:rsid w:val="00B06540"/>
    <w:rsid w:val="00B115B5"/>
    <w:rsid w:val="00B121E8"/>
    <w:rsid w:val="00B13499"/>
    <w:rsid w:val="00B1662F"/>
    <w:rsid w:val="00B16F9F"/>
    <w:rsid w:val="00B20342"/>
    <w:rsid w:val="00B221CA"/>
    <w:rsid w:val="00B232B3"/>
    <w:rsid w:val="00B25FA5"/>
    <w:rsid w:val="00B26217"/>
    <w:rsid w:val="00B274BB"/>
    <w:rsid w:val="00B30133"/>
    <w:rsid w:val="00B31340"/>
    <w:rsid w:val="00B37577"/>
    <w:rsid w:val="00B410E8"/>
    <w:rsid w:val="00B44516"/>
    <w:rsid w:val="00B45711"/>
    <w:rsid w:val="00B46B34"/>
    <w:rsid w:val="00B53508"/>
    <w:rsid w:val="00B54345"/>
    <w:rsid w:val="00B55F5D"/>
    <w:rsid w:val="00B56517"/>
    <w:rsid w:val="00B5655C"/>
    <w:rsid w:val="00B56EB8"/>
    <w:rsid w:val="00B57637"/>
    <w:rsid w:val="00B57721"/>
    <w:rsid w:val="00B60083"/>
    <w:rsid w:val="00B60EEC"/>
    <w:rsid w:val="00B60F38"/>
    <w:rsid w:val="00B6151B"/>
    <w:rsid w:val="00B6163A"/>
    <w:rsid w:val="00B62197"/>
    <w:rsid w:val="00B63BE0"/>
    <w:rsid w:val="00B6474E"/>
    <w:rsid w:val="00B64931"/>
    <w:rsid w:val="00B64EE1"/>
    <w:rsid w:val="00B65CFA"/>
    <w:rsid w:val="00B6797B"/>
    <w:rsid w:val="00B70F42"/>
    <w:rsid w:val="00B74BCA"/>
    <w:rsid w:val="00B756EA"/>
    <w:rsid w:val="00B75B65"/>
    <w:rsid w:val="00B7774A"/>
    <w:rsid w:val="00B81E82"/>
    <w:rsid w:val="00B82499"/>
    <w:rsid w:val="00B82737"/>
    <w:rsid w:val="00B85C22"/>
    <w:rsid w:val="00B866E5"/>
    <w:rsid w:val="00B86D68"/>
    <w:rsid w:val="00B91EA5"/>
    <w:rsid w:val="00B931D1"/>
    <w:rsid w:val="00B943B1"/>
    <w:rsid w:val="00BA0A22"/>
    <w:rsid w:val="00BA14F4"/>
    <w:rsid w:val="00BA2E9B"/>
    <w:rsid w:val="00BA7189"/>
    <w:rsid w:val="00BB09C5"/>
    <w:rsid w:val="00BB1C9B"/>
    <w:rsid w:val="00BB2330"/>
    <w:rsid w:val="00BB4180"/>
    <w:rsid w:val="00BB6E67"/>
    <w:rsid w:val="00BB7960"/>
    <w:rsid w:val="00BC0314"/>
    <w:rsid w:val="00BC06E8"/>
    <w:rsid w:val="00BC2500"/>
    <w:rsid w:val="00BC4144"/>
    <w:rsid w:val="00BC4472"/>
    <w:rsid w:val="00BC51A3"/>
    <w:rsid w:val="00BC66EB"/>
    <w:rsid w:val="00BC6F33"/>
    <w:rsid w:val="00BD1934"/>
    <w:rsid w:val="00BD1A48"/>
    <w:rsid w:val="00BD3F85"/>
    <w:rsid w:val="00BD4752"/>
    <w:rsid w:val="00BD63E9"/>
    <w:rsid w:val="00BE0EC8"/>
    <w:rsid w:val="00BE4892"/>
    <w:rsid w:val="00BE649D"/>
    <w:rsid w:val="00BE6A4E"/>
    <w:rsid w:val="00BF13E2"/>
    <w:rsid w:val="00BF162D"/>
    <w:rsid w:val="00BF249C"/>
    <w:rsid w:val="00BF4361"/>
    <w:rsid w:val="00BF6568"/>
    <w:rsid w:val="00C02217"/>
    <w:rsid w:val="00C027B2"/>
    <w:rsid w:val="00C027C5"/>
    <w:rsid w:val="00C03B9C"/>
    <w:rsid w:val="00C044F2"/>
    <w:rsid w:val="00C11C6A"/>
    <w:rsid w:val="00C165FF"/>
    <w:rsid w:val="00C16A63"/>
    <w:rsid w:val="00C16F7D"/>
    <w:rsid w:val="00C1739F"/>
    <w:rsid w:val="00C20A0F"/>
    <w:rsid w:val="00C20EF9"/>
    <w:rsid w:val="00C21A1E"/>
    <w:rsid w:val="00C21E02"/>
    <w:rsid w:val="00C242A6"/>
    <w:rsid w:val="00C24F0A"/>
    <w:rsid w:val="00C25337"/>
    <w:rsid w:val="00C307D2"/>
    <w:rsid w:val="00C31A26"/>
    <w:rsid w:val="00C327A5"/>
    <w:rsid w:val="00C32F05"/>
    <w:rsid w:val="00C33F2C"/>
    <w:rsid w:val="00C342EF"/>
    <w:rsid w:val="00C34377"/>
    <w:rsid w:val="00C34941"/>
    <w:rsid w:val="00C37B14"/>
    <w:rsid w:val="00C40FDA"/>
    <w:rsid w:val="00C438C9"/>
    <w:rsid w:val="00C44C95"/>
    <w:rsid w:val="00C4549D"/>
    <w:rsid w:val="00C45AB4"/>
    <w:rsid w:val="00C5082A"/>
    <w:rsid w:val="00C52C5E"/>
    <w:rsid w:val="00C5549D"/>
    <w:rsid w:val="00C56553"/>
    <w:rsid w:val="00C61BDC"/>
    <w:rsid w:val="00C61F40"/>
    <w:rsid w:val="00C61FF9"/>
    <w:rsid w:val="00C627A2"/>
    <w:rsid w:val="00C65525"/>
    <w:rsid w:val="00C6637E"/>
    <w:rsid w:val="00C7152A"/>
    <w:rsid w:val="00C728A7"/>
    <w:rsid w:val="00C74E12"/>
    <w:rsid w:val="00C7500F"/>
    <w:rsid w:val="00C751EA"/>
    <w:rsid w:val="00C75A4F"/>
    <w:rsid w:val="00C772EA"/>
    <w:rsid w:val="00C8212B"/>
    <w:rsid w:val="00C83591"/>
    <w:rsid w:val="00C83878"/>
    <w:rsid w:val="00C84412"/>
    <w:rsid w:val="00C85068"/>
    <w:rsid w:val="00C86127"/>
    <w:rsid w:val="00C92CAE"/>
    <w:rsid w:val="00C937BF"/>
    <w:rsid w:val="00C93C55"/>
    <w:rsid w:val="00C94994"/>
    <w:rsid w:val="00C95CFC"/>
    <w:rsid w:val="00C9779A"/>
    <w:rsid w:val="00C97812"/>
    <w:rsid w:val="00C97B18"/>
    <w:rsid w:val="00C97C3E"/>
    <w:rsid w:val="00CA0169"/>
    <w:rsid w:val="00CA0B16"/>
    <w:rsid w:val="00CA0E9F"/>
    <w:rsid w:val="00CA181C"/>
    <w:rsid w:val="00CA1B8B"/>
    <w:rsid w:val="00CA34C6"/>
    <w:rsid w:val="00CA4ADF"/>
    <w:rsid w:val="00CA6526"/>
    <w:rsid w:val="00CA7E59"/>
    <w:rsid w:val="00CB1829"/>
    <w:rsid w:val="00CB19CB"/>
    <w:rsid w:val="00CB204F"/>
    <w:rsid w:val="00CB3F99"/>
    <w:rsid w:val="00CB45B6"/>
    <w:rsid w:val="00CB5D7B"/>
    <w:rsid w:val="00CB6882"/>
    <w:rsid w:val="00CB7A76"/>
    <w:rsid w:val="00CC1AF1"/>
    <w:rsid w:val="00CC2408"/>
    <w:rsid w:val="00CC6992"/>
    <w:rsid w:val="00CC76C2"/>
    <w:rsid w:val="00CD40FD"/>
    <w:rsid w:val="00CD4E1C"/>
    <w:rsid w:val="00CE09F6"/>
    <w:rsid w:val="00CE128B"/>
    <w:rsid w:val="00CE28C1"/>
    <w:rsid w:val="00CE46A5"/>
    <w:rsid w:val="00CF05DA"/>
    <w:rsid w:val="00CF370C"/>
    <w:rsid w:val="00CF4D9E"/>
    <w:rsid w:val="00CF50F6"/>
    <w:rsid w:val="00CF5C7C"/>
    <w:rsid w:val="00D0079F"/>
    <w:rsid w:val="00D0267C"/>
    <w:rsid w:val="00D03BE9"/>
    <w:rsid w:val="00D11E93"/>
    <w:rsid w:val="00D12D69"/>
    <w:rsid w:val="00D12F6E"/>
    <w:rsid w:val="00D156DF"/>
    <w:rsid w:val="00D16DA9"/>
    <w:rsid w:val="00D215C9"/>
    <w:rsid w:val="00D23D51"/>
    <w:rsid w:val="00D23E53"/>
    <w:rsid w:val="00D24EDC"/>
    <w:rsid w:val="00D26D77"/>
    <w:rsid w:val="00D277E5"/>
    <w:rsid w:val="00D315BC"/>
    <w:rsid w:val="00D31657"/>
    <w:rsid w:val="00D31FAE"/>
    <w:rsid w:val="00D34E1E"/>
    <w:rsid w:val="00D419F1"/>
    <w:rsid w:val="00D43F5E"/>
    <w:rsid w:val="00D4692E"/>
    <w:rsid w:val="00D469C4"/>
    <w:rsid w:val="00D478F2"/>
    <w:rsid w:val="00D50452"/>
    <w:rsid w:val="00D504B2"/>
    <w:rsid w:val="00D512C5"/>
    <w:rsid w:val="00D517AB"/>
    <w:rsid w:val="00D53A9D"/>
    <w:rsid w:val="00D56DA8"/>
    <w:rsid w:val="00D57DB1"/>
    <w:rsid w:val="00D605E8"/>
    <w:rsid w:val="00D60FC3"/>
    <w:rsid w:val="00D6125B"/>
    <w:rsid w:val="00D62CCB"/>
    <w:rsid w:val="00D71175"/>
    <w:rsid w:val="00D7155A"/>
    <w:rsid w:val="00D71706"/>
    <w:rsid w:val="00D7256E"/>
    <w:rsid w:val="00D72F3D"/>
    <w:rsid w:val="00D74282"/>
    <w:rsid w:val="00D75407"/>
    <w:rsid w:val="00D766E9"/>
    <w:rsid w:val="00D83021"/>
    <w:rsid w:val="00D838E0"/>
    <w:rsid w:val="00D86FBC"/>
    <w:rsid w:val="00D87745"/>
    <w:rsid w:val="00D91AE6"/>
    <w:rsid w:val="00D94F4A"/>
    <w:rsid w:val="00D97711"/>
    <w:rsid w:val="00DA0A55"/>
    <w:rsid w:val="00DA0AB2"/>
    <w:rsid w:val="00DA1A7B"/>
    <w:rsid w:val="00DA33A5"/>
    <w:rsid w:val="00DA3982"/>
    <w:rsid w:val="00DA3D82"/>
    <w:rsid w:val="00DA4981"/>
    <w:rsid w:val="00DA4F89"/>
    <w:rsid w:val="00DA5466"/>
    <w:rsid w:val="00DA61A3"/>
    <w:rsid w:val="00DA6973"/>
    <w:rsid w:val="00DA775F"/>
    <w:rsid w:val="00DB0477"/>
    <w:rsid w:val="00DB1642"/>
    <w:rsid w:val="00DB28DC"/>
    <w:rsid w:val="00DB35ED"/>
    <w:rsid w:val="00DB7168"/>
    <w:rsid w:val="00DC0A98"/>
    <w:rsid w:val="00DC1068"/>
    <w:rsid w:val="00DC2009"/>
    <w:rsid w:val="00DC27BB"/>
    <w:rsid w:val="00DC2AFF"/>
    <w:rsid w:val="00DC614F"/>
    <w:rsid w:val="00DD0266"/>
    <w:rsid w:val="00DD21C0"/>
    <w:rsid w:val="00DD2DC8"/>
    <w:rsid w:val="00DD4220"/>
    <w:rsid w:val="00DD42C2"/>
    <w:rsid w:val="00DE01CE"/>
    <w:rsid w:val="00DE0762"/>
    <w:rsid w:val="00DE66BC"/>
    <w:rsid w:val="00DE67FC"/>
    <w:rsid w:val="00DF00C1"/>
    <w:rsid w:val="00DF0637"/>
    <w:rsid w:val="00DF0A7E"/>
    <w:rsid w:val="00DF2A9A"/>
    <w:rsid w:val="00DF7228"/>
    <w:rsid w:val="00E004F7"/>
    <w:rsid w:val="00E020FA"/>
    <w:rsid w:val="00E02232"/>
    <w:rsid w:val="00E03A78"/>
    <w:rsid w:val="00E07DF2"/>
    <w:rsid w:val="00E147E0"/>
    <w:rsid w:val="00E16A55"/>
    <w:rsid w:val="00E20E90"/>
    <w:rsid w:val="00E21DCB"/>
    <w:rsid w:val="00E22906"/>
    <w:rsid w:val="00E22D5A"/>
    <w:rsid w:val="00E22EBE"/>
    <w:rsid w:val="00E25884"/>
    <w:rsid w:val="00E26AAA"/>
    <w:rsid w:val="00E2796E"/>
    <w:rsid w:val="00E3376A"/>
    <w:rsid w:val="00E3385D"/>
    <w:rsid w:val="00E34A70"/>
    <w:rsid w:val="00E43842"/>
    <w:rsid w:val="00E44062"/>
    <w:rsid w:val="00E4416C"/>
    <w:rsid w:val="00E51BA8"/>
    <w:rsid w:val="00E51BE9"/>
    <w:rsid w:val="00E52FCD"/>
    <w:rsid w:val="00E54741"/>
    <w:rsid w:val="00E56A1F"/>
    <w:rsid w:val="00E5743D"/>
    <w:rsid w:val="00E60A33"/>
    <w:rsid w:val="00E62150"/>
    <w:rsid w:val="00E63210"/>
    <w:rsid w:val="00E6447F"/>
    <w:rsid w:val="00E65F36"/>
    <w:rsid w:val="00E65F64"/>
    <w:rsid w:val="00E671E2"/>
    <w:rsid w:val="00E70ADE"/>
    <w:rsid w:val="00E70B81"/>
    <w:rsid w:val="00E7255F"/>
    <w:rsid w:val="00E73425"/>
    <w:rsid w:val="00E73C02"/>
    <w:rsid w:val="00E7628E"/>
    <w:rsid w:val="00E77023"/>
    <w:rsid w:val="00E77577"/>
    <w:rsid w:val="00E8006C"/>
    <w:rsid w:val="00E81737"/>
    <w:rsid w:val="00E835E0"/>
    <w:rsid w:val="00E8408D"/>
    <w:rsid w:val="00E86938"/>
    <w:rsid w:val="00E90C7E"/>
    <w:rsid w:val="00E921F7"/>
    <w:rsid w:val="00E97692"/>
    <w:rsid w:val="00EA2820"/>
    <w:rsid w:val="00EA2A1E"/>
    <w:rsid w:val="00EA6137"/>
    <w:rsid w:val="00EB03F5"/>
    <w:rsid w:val="00EB263C"/>
    <w:rsid w:val="00EB4862"/>
    <w:rsid w:val="00EB62CB"/>
    <w:rsid w:val="00EC09FD"/>
    <w:rsid w:val="00EC1C10"/>
    <w:rsid w:val="00EC1CD1"/>
    <w:rsid w:val="00EC26E1"/>
    <w:rsid w:val="00EC4103"/>
    <w:rsid w:val="00EC48E3"/>
    <w:rsid w:val="00ED175B"/>
    <w:rsid w:val="00ED29AD"/>
    <w:rsid w:val="00ED377B"/>
    <w:rsid w:val="00ED38DD"/>
    <w:rsid w:val="00ED49F3"/>
    <w:rsid w:val="00ED68FA"/>
    <w:rsid w:val="00EE0046"/>
    <w:rsid w:val="00EE35DE"/>
    <w:rsid w:val="00EE4E64"/>
    <w:rsid w:val="00EE4FC3"/>
    <w:rsid w:val="00EF0654"/>
    <w:rsid w:val="00EF26A5"/>
    <w:rsid w:val="00EF335B"/>
    <w:rsid w:val="00EF4B50"/>
    <w:rsid w:val="00EF594F"/>
    <w:rsid w:val="00EF662A"/>
    <w:rsid w:val="00EF6E5B"/>
    <w:rsid w:val="00EF7435"/>
    <w:rsid w:val="00EF7A99"/>
    <w:rsid w:val="00F017F1"/>
    <w:rsid w:val="00F02F53"/>
    <w:rsid w:val="00F05099"/>
    <w:rsid w:val="00F062BB"/>
    <w:rsid w:val="00F10EB1"/>
    <w:rsid w:val="00F14553"/>
    <w:rsid w:val="00F154DF"/>
    <w:rsid w:val="00F15932"/>
    <w:rsid w:val="00F16507"/>
    <w:rsid w:val="00F17FB6"/>
    <w:rsid w:val="00F210C4"/>
    <w:rsid w:val="00F213B5"/>
    <w:rsid w:val="00F2176B"/>
    <w:rsid w:val="00F2244C"/>
    <w:rsid w:val="00F22471"/>
    <w:rsid w:val="00F2289A"/>
    <w:rsid w:val="00F23AB0"/>
    <w:rsid w:val="00F24053"/>
    <w:rsid w:val="00F25271"/>
    <w:rsid w:val="00F25DD3"/>
    <w:rsid w:val="00F27161"/>
    <w:rsid w:val="00F272C4"/>
    <w:rsid w:val="00F33C48"/>
    <w:rsid w:val="00F33E2D"/>
    <w:rsid w:val="00F424EC"/>
    <w:rsid w:val="00F45FC6"/>
    <w:rsid w:val="00F500B2"/>
    <w:rsid w:val="00F51751"/>
    <w:rsid w:val="00F543D6"/>
    <w:rsid w:val="00F545A9"/>
    <w:rsid w:val="00F573E5"/>
    <w:rsid w:val="00F64547"/>
    <w:rsid w:val="00F6502F"/>
    <w:rsid w:val="00F65DC0"/>
    <w:rsid w:val="00F65EC5"/>
    <w:rsid w:val="00F66AC2"/>
    <w:rsid w:val="00F67545"/>
    <w:rsid w:val="00F73E4D"/>
    <w:rsid w:val="00F74809"/>
    <w:rsid w:val="00F768B2"/>
    <w:rsid w:val="00F80221"/>
    <w:rsid w:val="00F81BA5"/>
    <w:rsid w:val="00F82D25"/>
    <w:rsid w:val="00F86F4B"/>
    <w:rsid w:val="00F90307"/>
    <w:rsid w:val="00F91EB0"/>
    <w:rsid w:val="00F9294A"/>
    <w:rsid w:val="00F92A3D"/>
    <w:rsid w:val="00F97605"/>
    <w:rsid w:val="00F97A74"/>
    <w:rsid w:val="00FA2DB4"/>
    <w:rsid w:val="00FA371D"/>
    <w:rsid w:val="00FA6047"/>
    <w:rsid w:val="00FA6053"/>
    <w:rsid w:val="00FA6507"/>
    <w:rsid w:val="00FA6DB0"/>
    <w:rsid w:val="00FB0E25"/>
    <w:rsid w:val="00FB4555"/>
    <w:rsid w:val="00FB4FBC"/>
    <w:rsid w:val="00FB6D65"/>
    <w:rsid w:val="00FC02DA"/>
    <w:rsid w:val="00FC4CC7"/>
    <w:rsid w:val="00FC4F08"/>
    <w:rsid w:val="00FC5C04"/>
    <w:rsid w:val="00FC63D8"/>
    <w:rsid w:val="00FD22C6"/>
    <w:rsid w:val="00FD3BBA"/>
    <w:rsid w:val="00FD4326"/>
    <w:rsid w:val="00FD6517"/>
    <w:rsid w:val="00FD758A"/>
    <w:rsid w:val="00FD7D7A"/>
    <w:rsid w:val="00FE1558"/>
    <w:rsid w:val="00FE24EE"/>
    <w:rsid w:val="00FE2734"/>
    <w:rsid w:val="00FF1D9A"/>
    <w:rsid w:val="00FF3E15"/>
    <w:rsid w:val="00FF47BF"/>
    <w:rsid w:val="00FF49BA"/>
    <w:rsid w:val="00FF4A85"/>
    <w:rsid w:val="00FF5C79"/>
    <w:rsid w:val="00FF7B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 w:type="character" w:customStyle="1" w:styleId="highlight">
    <w:name w:val="highlight"/>
    <w:basedOn w:val="DefaultParagraphFont"/>
    <w:rsid w:val="00AA0E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C5"/>
    <w:pPr>
      <w:spacing w:after="0" w:line="240" w:lineRule="auto"/>
    </w:pPr>
    <w:rPr>
      <w:rFonts w:eastAsia="Calibri" w:cs="Times New Roman"/>
      <w:sz w:val="20"/>
      <w:szCs w:val="20"/>
      <w:lang w:val="en-AU"/>
    </w:rPr>
  </w:style>
  <w:style w:type="paragraph" w:styleId="Heading3">
    <w:name w:val="heading 3"/>
    <w:basedOn w:val="Normal"/>
    <w:link w:val="Heading3Char"/>
    <w:uiPriority w:val="9"/>
    <w:qFormat/>
    <w:rsid w:val="005D4BD6"/>
    <w:pPr>
      <w:spacing w:before="100" w:beforeAutospacing="1" w:after="100" w:afterAutospacing="1"/>
      <w:outlineLvl w:val="2"/>
    </w:pPr>
    <w:rPr>
      <w:rFonts w:eastAsia="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09C5"/>
    <w:pPr>
      <w:tabs>
        <w:tab w:val="center" w:pos="4153"/>
        <w:tab w:val="right" w:pos="8306"/>
      </w:tabs>
    </w:pPr>
  </w:style>
  <w:style w:type="character" w:customStyle="1" w:styleId="FooterChar">
    <w:name w:val="Footer Char"/>
    <w:basedOn w:val="DefaultParagraphFont"/>
    <w:link w:val="Footer"/>
    <w:uiPriority w:val="99"/>
    <w:rsid w:val="00BB09C5"/>
    <w:rPr>
      <w:rFonts w:eastAsia="Calibri" w:cs="Times New Roman"/>
      <w:sz w:val="20"/>
      <w:szCs w:val="20"/>
      <w:lang w:val="en-AU"/>
    </w:rPr>
  </w:style>
  <w:style w:type="paragraph" w:styleId="BodyText">
    <w:name w:val="Body Text"/>
    <w:basedOn w:val="Normal"/>
    <w:link w:val="BodyTextChar"/>
    <w:unhideWhenUsed/>
    <w:rsid w:val="00BB09C5"/>
    <w:pPr>
      <w:jc w:val="both"/>
    </w:pPr>
    <w:rPr>
      <w:rFonts w:eastAsia="Times New Roman"/>
      <w:sz w:val="28"/>
      <w:lang w:val="lv-LV" w:eastAsia="lv-LV"/>
    </w:rPr>
  </w:style>
  <w:style w:type="character" w:customStyle="1" w:styleId="BodyTextChar">
    <w:name w:val="Body Text Char"/>
    <w:basedOn w:val="DefaultParagraphFont"/>
    <w:link w:val="BodyText"/>
    <w:rsid w:val="00BB09C5"/>
    <w:rPr>
      <w:rFonts w:eastAsia="Times New Roman" w:cs="Times New Roman"/>
      <w:sz w:val="28"/>
      <w:szCs w:val="20"/>
      <w:lang w:eastAsia="lv-LV"/>
    </w:rPr>
  </w:style>
  <w:style w:type="paragraph" w:styleId="BodyTextIndent">
    <w:name w:val="Body Text Indent"/>
    <w:basedOn w:val="Normal"/>
    <w:link w:val="BodyTextIndentChar"/>
    <w:uiPriority w:val="99"/>
    <w:unhideWhenUsed/>
    <w:rsid w:val="00BB09C5"/>
    <w:pPr>
      <w:spacing w:after="120"/>
      <w:ind w:left="283"/>
    </w:pPr>
  </w:style>
  <w:style w:type="character" w:customStyle="1" w:styleId="BodyTextIndentChar">
    <w:name w:val="Body Text Indent Char"/>
    <w:basedOn w:val="DefaultParagraphFont"/>
    <w:link w:val="BodyTextIndent"/>
    <w:uiPriority w:val="99"/>
    <w:rsid w:val="00BB09C5"/>
    <w:rPr>
      <w:rFonts w:eastAsia="Calibri" w:cs="Times New Roman"/>
      <w:sz w:val="20"/>
      <w:szCs w:val="20"/>
      <w:lang w:val="en-AU"/>
    </w:rPr>
  </w:style>
  <w:style w:type="paragraph" w:styleId="BodyTextIndent2">
    <w:name w:val="Body Text Indent 2"/>
    <w:basedOn w:val="Normal"/>
    <w:link w:val="BodyTextIndent2Char"/>
    <w:uiPriority w:val="99"/>
    <w:semiHidden/>
    <w:unhideWhenUsed/>
    <w:rsid w:val="00BB09C5"/>
    <w:pPr>
      <w:spacing w:after="120" w:line="480" w:lineRule="auto"/>
      <w:ind w:left="283"/>
    </w:pPr>
  </w:style>
  <w:style w:type="character" w:customStyle="1" w:styleId="BodyTextIndent2Char">
    <w:name w:val="Body Text Indent 2 Char"/>
    <w:basedOn w:val="DefaultParagraphFont"/>
    <w:link w:val="BodyTextIndent2"/>
    <w:uiPriority w:val="99"/>
    <w:semiHidden/>
    <w:rsid w:val="00BB09C5"/>
    <w:rPr>
      <w:rFonts w:eastAsia="Calibri" w:cs="Times New Roman"/>
      <w:sz w:val="20"/>
      <w:szCs w:val="20"/>
      <w:lang w:val="en-AU"/>
    </w:rPr>
  </w:style>
  <w:style w:type="paragraph" w:styleId="Header">
    <w:name w:val="header"/>
    <w:basedOn w:val="Normal"/>
    <w:link w:val="HeaderChar"/>
    <w:uiPriority w:val="99"/>
    <w:unhideWhenUsed/>
    <w:rsid w:val="00B014C2"/>
    <w:pPr>
      <w:tabs>
        <w:tab w:val="center" w:pos="4153"/>
        <w:tab w:val="right" w:pos="8306"/>
      </w:tabs>
    </w:pPr>
  </w:style>
  <w:style w:type="character" w:customStyle="1" w:styleId="HeaderChar">
    <w:name w:val="Header Char"/>
    <w:basedOn w:val="DefaultParagraphFont"/>
    <w:link w:val="Header"/>
    <w:uiPriority w:val="99"/>
    <w:rsid w:val="00B014C2"/>
    <w:rPr>
      <w:rFonts w:eastAsia="Calibri" w:cs="Times New Roman"/>
      <w:sz w:val="20"/>
      <w:szCs w:val="20"/>
      <w:lang w:val="en-AU"/>
    </w:rPr>
  </w:style>
  <w:style w:type="paragraph" w:styleId="ListParagraph">
    <w:name w:val="List Paragraph"/>
    <w:basedOn w:val="Normal"/>
    <w:uiPriority w:val="34"/>
    <w:qFormat/>
    <w:rsid w:val="009B2F66"/>
    <w:pPr>
      <w:ind w:left="720"/>
      <w:contextualSpacing/>
    </w:pPr>
  </w:style>
  <w:style w:type="paragraph" w:customStyle="1" w:styleId="naisf">
    <w:name w:val="naisf"/>
    <w:basedOn w:val="Normal"/>
    <w:rsid w:val="00036E03"/>
    <w:pPr>
      <w:spacing w:before="75" w:after="75"/>
      <w:ind w:firstLine="375"/>
      <w:jc w:val="both"/>
    </w:pPr>
    <w:rPr>
      <w:rFonts w:eastAsia="Times New Roman"/>
      <w:sz w:val="24"/>
      <w:szCs w:val="24"/>
      <w:lang w:val="lv-LV" w:eastAsia="lv-LV"/>
    </w:rPr>
  </w:style>
  <w:style w:type="paragraph" w:customStyle="1" w:styleId="naisnod">
    <w:name w:val="naisnod"/>
    <w:basedOn w:val="Normal"/>
    <w:rsid w:val="00036E03"/>
    <w:pPr>
      <w:spacing w:before="150" w:after="150"/>
      <w:jc w:val="center"/>
    </w:pPr>
    <w:rPr>
      <w:rFonts w:eastAsia="Times New Roman"/>
      <w:b/>
      <w:bCs/>
      <w:sz w:val="24"/>
      <w:szCs w:val="24"/>
      <w:lang w:val="lv-LV" w:eastAsia="lv-LV"/>
    </w:rPr>
  </w:style>
  <w:style w:type="paragraph" w:customStyle="1" w:styleId="naiskr">
    <w:name w:val="naiskr"/>
    <w:basedOn w:val="Normal"/>
    <w:rsid w:val="00036E03"/>
    <w:pPr>
      <w:spacing w:before="75" w:after="75"/>
    </w:pPr>
    <w:rPr>
      <w:rFonts w:eastAsia="Times New Roman"/>
      <w:sz w:val="24"/>
      <w:szCs w:val="24"/>
      <w:lang w:val="lv-LV" w:eastAsia="lv-LV"/>
    </w:rPr>
  </w:style>
  <w:style w:type="table" w:styleId="TableGrid">
    <w:name w:val="Table Grid"/>
    <w:basedOn w:val="TableNormal"/>
    <w:uiPriority w:val="59"/>
    <w:rsid w:val="00BE0E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F063C"/>
    <w:rPr>
      <w:rFonts w:ascii="Tahoma" w:hAnsi="Tahoma" w:cs="Tahoma"/>
      <w:sz w:val="16"/>
      <w:szCs w:val="16"/>
    </w:rPr>
  </w:style>
  <w:style w:type="character" w:customStyle="1" w:styleId="BalloonTextChar">
    <w:name w:val="Balloon Text Char"/>
    <w:basedOn w:val="DefaultParagraphFont"/>
    <w:link w:val="BalloonText"/>
    <w:uiPriority w:val="99"/>
    <w:semiHidden/>
    <w:rsid w:val="002F063C"/>
    <w:rPr>
      <w:rFonts w:ascii="Tahoma" w:eastAsia="Calibri" w:hAnsi="Tahoma" w:cs="Tahoma"/>
      <w:sz w:val="16"/>
      <w:szCs w:val="16"/>
      <w:lang w:val="en-AU"/>
    </w:rPr>
  </w:style>
  <w:style w:type="character" w:styleId="Hyperlink">
    <w:name w:val="Hyperlink"/>
    <w:basedOn w:val="DefaultParagraphFont"/>
    <w:uiPriority w:val="99"/>
    <w:rsid w:val="00B74BCA"/>
    <w:rPr>
      <w:color w:val="0000FF"/>
      <w:u w:val="single"/>
    </w:rPr>
  </w:style>
  <w:style w:type="paragraph" w:customStyle="1" w:styleId="Default">
    <w:name w:val="Default"/>
    <w:rsid w:val="00CA0169"/>
    <w:pPr>
      <w:autoSpaceDE w:val="0"/>
      <w:autoSpaceDN w:val="0"/>
      <w:adjustRightInd w:val="0"/>
      <w:spacing w:after="0" w:line="240" w:lineRule="auto"/>
    </w:pPr>
    <w:rPr>
      <w:rFonts w:cs="Times New Roman"/>
      <w:color w:val="000000"/>
      <w:szCs w:val="24"/>
    </w:rPr>
  </w:style>
  <w:style w:type="character" w:styleId="Emphasis">
    <w:name w:val="Emphasis"/>
    <w:basedOn w:val="DefaultParagraphFont"/>
    <w:uiPriority w:val="20"/>
    <w:qFormat/>
    <w:rsid w:val="00855B83"/>
    <w:rPr>
      <w:i/>
      <w:iCs/>
    </w:rPr>
  </w:style>
  <w:style w:type="paragraph" w:styleId="NormalWeb">
    <w:name w:val="Normal (Web)"/>
    <w:basedOn w:val="Normal"/>
    <w:uiPriority w:val="99"/>
    <w:rsid w:val="00DC2AFF"/>
    <w:pPr>
      <w:spacing w:before="100" w:beforeAutospacing="1" w:after="100" w:afterAutospacing="1"/>
    </w:pPr>
    <w:rPr>
      <w:rFonts w:eastAsia="Arial Unicode MS"/>
      <w:sz w:val="24"/>
      <w:szCs w:val="24"/>
      <w:lang w:val="en-GB"/>
    </w:rPr>
  </w:style>
  <w:style w:type="paragraph" w:customStyle="1" w:styleId="Vstulesdatumsunnumurs">
    <w:name w:val="Vçstules datums un numurs"/>
    <w:basedOn w:val="Normal"/>
    <w:next w:val="EnvelopeAddress"/>
    <w:rsid w:val="00E43842"/>
    <w:pPr>
      <w:keepNext/>
      <w:keepLines/>
      <w:widowControl w:val="0"/>
      <w:suppressAutoHyphens/>
      <w:spacing w:before="60" w:after="60"/>
      <w:ind w:right="4820"/>
    </w:pPr>
    <w:rPr>
      <w:rFonts w:eastAsia="Times New Roman"/>
      <w:sz w:val="26"/>
    </w:rPr>
  </w:style>
  <w:style w:type="paragraph" w:styleId="EnvelopeAddress">
    <w:name w:val="envelope address"/>
    <w:basedOn w:val="Normal"/>
    <w:uiPriority w:val="99"/>
    <w:semiHidden/>
    <w:unhideWhenUsed/>
    <w:rsid w:val="00E4384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vision">
    <w:name w:val="Revision"/>
    <w:hidden/>
    <w:uiPriority w:val="99"/>
    <w:semiHidden/>
    <w:rsid w:val="00131980"/>
    <w:pPr>
      <w:spacing w:after="0" w:line="240" w:lineRule="auto"/>
    </w:pPr>
    <w:rPr>
      <w:rFonts w:eastAsia="Calibri" w:cs="Times New Roman"/>
      <w:sz w:val="20"/>
      <w:szCs w:val="20"/>
      <w:lang w:val="en-AU"/>
    </w:rPr>
  </w:style>
  <w:style w:type="paragraph" w:styleId="ListBullet">
    <w:name w:val="List Bullet"/>
    <w:basedOn w:val="Normal"/>
    <w:uiPriority w:val="99"/>
    <w:unhideWhenUsed/>
    <w:rsid w:val="00A85AB5"/>
    <w:pPr>
      <w:numPr>
        <w:numId w:val="7"/>
      </w:numPr>
      <w:contextualSpacing/>
    </w:pPr>
  </w:style>
  <w:style w:type="character" w:customStyle="1" w:styleId="Heading3Char">
    <w:name w:val="Heading 3 Char"/>
    <w:basedOn w:val="DefaultParagraphFont"/>
    <w:link w:val="Heading3"/>
    <w:uiPriority w:val="9"/>
    <w:rsid w:val="005D4BD6"/>
    <w:rPr>
      <w:rFonts w:eastAsia="Times New Roman" w:cs="Times New Roman"/>
      <w:b/>
      <w:bCs/>
      <w:sz w:val="27"/>
      <w:szCs w:val="27"/>
      <w:lang w:eastAsia="lv-LV"/>
    </w:rPr>
  </w:style>
  <w:style w:type="paragraph" w:styleId="BodyText2">
    <w:name w:val="Body Text 2"/>
    <w:basedOn w:val="Normal"/>
    <w:link w:val="BodyText2Char"/>
    <w:uiPriority w:val="99"/>
    <w:semiHidden/>
    <w:unhideWhenUsed/>
    <w:rsid w:val="00FF49BA"/>
    <w:pPr>
      <w:spacing w:after="120" w:line="480" w:lineRule="auto"/>
    </w:pPr>
  </w:style>
  <w:style w:type="character" w:customStyle="1" w:styleId="BodyText2Char">
    <w:name w:val="Body Text 2 Char"/>
    <w:basedOn w:val="DefaultParagraphFont"/>
    <w:link w:val="BodyText2"/>
    <w:uiPriority w:val="99"/>
    <w:semiHidden/>
    <w:rsid w:val="00FF49BA"/>
    <w:rPr>
      <w:rFonts w:eastAsia="Calibri" w:cs="Times New Roman"/>
      <w:sz w:val="20"/>
      <w:szCs w:val="20"/>
      <w:lang w:val="en-AU"/>
    </w:rPr>
  </w:style>
  <w:style w:type="paragraph" w:customStyle="1" w:styleId="tv213">
    <w:name w:val="tv213"/>
    <w:basedOn w:val="Normal"/>
    <w:rsid w:val="008A3E29"/>
    <w:pPr>
      <w:spacing w:before="100" w:beforeAutospacing="1" w:after="100" w:afterAutospacing="1"/>
    </w:pPr>
    <w:rPr>
      <w:rFonts w:eastAsia="Times New Roman"/>
      <w:sz w:val="24"/>
      <w:szCs w:val="24"/>
      <w:lang w:val="lv-LV" w:eastAsia="lv-LV"/>
    </w:rPr>
  </w:style>
  <w:style w:type="character" w:customStyle="1" w:styleId="apple-converted-space">
    <w:name w:val="apple-converted-space"/>
    <w:basedOn w:val="DefaultParagraphFont"/>
    <w:rsid w:val="008A3E29"/>
  </w:style>
  <w:style w:type="character" w:styleId="CommentReference">
    <w:name w:val="annotation reference"/>
    <w:basedOn w:val="DefaultParagraphFont"/>
    <w:semiHidden/>
    <w:unhideWhenUsed/>
    <w:rsid w:val="005919C4"/>
    <w:rPr>
      <w:sz w:val="16"/>
      <w:szCs w:val="16"/>
    </w:rPr>
  </w:style>
  <w:style w:type="paragraph" w:styleId="CommentText">
    <w:name w:val="annotation text"/>
    <w:basedOn w:val="Normal"/>
    <w:link w:val="CommentTextChar"/>
    <w:unhideWhenUsed/>
    <w:rsid w:val="005919C4"/>
  </w:style>
  <w:style w:type="character" w:customStyle="1" w:styleId="CommentTextChar">
    <w:name w:val="Comment Text Char"/>
    <w:basedOn w:val="DefaultParagraphFont"/>
    <w:link w:val="CommentText"/>
    <w:rsid w:val="005919C4"/>
    <w:rPr>
      <w:rFonts w:eastAsia="Calibri"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5919C4"/>
    <w:rPr>
      <w:b/>
      <w:bCs/>
    </w:rPr>
  </w:style>
  <w:style w:type="character" w:customStyle="1" w:styleId="CommentSubjectChar">
    <w:name w:val="Comment Subject Char"/>
    <w:basedOn w:val="CommentTextChar"/>
    <w:link w:val="CommentSubject"/>
    <w:uiPriority w:val="99"/>
    <w:semiHidden/>
    <w:rsid w:val="005919C4"/>
    <w:rPr>
      <w:rFonts w:eastAsia="Calibri" w:cs="Times New Roman"/>
      <w:b/>
      <w:bCs/>
      <w:sz w:val="20"/>
      <w:szCs w:val="20"/>
      <w:lang w:val="en-AU"/>
    </w:rPr>
  </w:style>
  <w:style w:type="paragraph" w:customStyle="1" w:styleId="EE-footnote">
    <w:name w:val="EE-footnote"/>
    <w:basedOn w:val="Normal"/>
    <w:autoRedefine/>
    <w:rsid w:val="00912888"/>
    <w:rPr>
      <w:rFonts w:eastAsia="Times New Roman"/>
      <w:lang w:val="lv-LV" w:eastAsia="lv-LV"/>
    </w:rPr>
  </w:style>
  <w:style w:type="character" w:customStyle="1" w:styleId="highlight">
    <w:name w:val="highlight"/>
    <w:basedOn w:val="DefaultParagraphFont"/>
    <w:rsid w:val="00AA0E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46769">
      <w:bodyDiv w:val="1"/>
      <w:marLeft w:val="0"/>
      <w:marRight w:val="0"/>
      <w:marTop w:val="0"/>
      <w:marBottom w:val="0"/>
      <w:divBdr>
        <w:top w:val="none" w:sz="0" w:space="0" w:color="auto"/>
        <w:left w:val="none" w:sz="0" w:space="0" w:color="auto"/>
        <w:bottom w:val="none" w:sz="0" w:space="0" w:color="auto"/>
        <w:right w:val="none" w:sz="0" w:space="0" w:color="auto"/>
      </w:divBdr>
    </w:div>
    <w:div w:id="203371814">
      <w:bodyDiv w:val="1"/>
      <w:marLeft w:val="0"/>
      <w:marRight w:val="0"/>
      <w:marTop w:val="0"/>
      <w:marBottom w:val="0"/>
      <w:divBdr>
        <w:top w:val="none" w:sz="0" w:space="0" w:color="auto"/>
        <w:left w:val="none" w:sz="0" w:space="0" w:color="auto"/>
        <w:bottom w:val="none" w:sz="0" w:space="0" w:color="auto"/>
        <w:right w:val="none" w:sz="0" w:space="0" w:color="auto"/>
      </w:divBdr>
    </w:div>
    <w:div w:id="392313235">
      <w:bodyDiv w:val="1"/>
      <w:marLeft w:val="0"/>
      <w:marRight w:val="0"/>
      <w:marTop w:val="0"/>
      <w:marBottom w:val="0"/>
      <w:divBdr>
        <w:top w:val="none" w:sz="0" w:space="0" w:color="auto"/>
        <w:left w:val="none" w:sz="0" w:space="0" w:color="auto"/>
        <w:bottom w:val="none" w:sz="0" w:space="0" w:color="auto"/>
        <w:right w:val="none" w:sz="0" w:space="0" w:color="auto"/>
      </w:divBdr>
    </w:div>
    <w:div w:id="435714297">
      <w:bodyDiv w:val="1"/>
      <w:marLeft w:val="0"/>
      <w:marRight w:val="0"/>
      <w:marTop w:val="0"/>
      <w:marBottom w:val="0"/>
      <w:divBdr>
        <w:top w:val="none" w:sz="0" w:space="0" w:color="auto"/>
        <w:left w:val="none" w:sz="0" w:space="0" w:color="auto"/>
        <w:bottom w:val="none" w:sz="0" w:space="0" w:color="auto"/>
        <w:right w:val="none" w:sz="0" w:space="0" w:color="auto"/>
      </w:divBdr>
    </w:div>
    <w:div w:id="464390896">
      <w:bodyDiv w:val="1"/>
      <w:marLeft w:val="0"/>
      <w:marRight w:val="0"/>
      <w:marTop w:val="0"/>
      <w:marBottom w:val="0"/>
      <w:divBdr>
        <w:top w:val="none" w:sz="0" w:space="0" w:color="auto"/>
        <w:left w:val="none" w:sz="0" w:space="0" w:color="auto"/>
        <w:bottom w:val="none" w:sz="0" w:space="0" w:color="auto"/>
        <w:right w:val="none" w:sz="0" w:space="0" w:color="auto"/>
      </w:divBdr>
    </w:div>
    <w:div w:id="569729149">
      <w:bodyDiv w:val="1"/>
      <w:marLeft w:val="0"/>
      <w:marRight w:val="0"/>
      <w:marTop w:val="0"/>
      <w:marBottom w:val="0"/>
      <w:divBdr>
        <w:top w:val="none" w:sz="0" w:space="0" w:color="auto"/>
        <w:left w:val="none" w:sz="0" w:space="0" w:color="auto"/>
        <w:bottom w:val="none" w:sz="0" w:space="0" w:color="auto"/>
        <w:right w:val="none" w:sz="0" w:space="0" w:color="auto"/>
      </w:divBdr>
    </w:div>
    <w:div w:id="570428983">
      <w:bodyDiv w:val="1"/>
      <w:marLeft w:val="0"/>
      <w:marRight w:val="0"/>
      <w:marTop w:val="0"/>
      <w:marBottom w:val="0"/>
      <w:divBdr>
        <w:top w:val="none" w:sz="0" w:space="0" w:color="auto"/>
        <w:left w:val="none" w:sz="0" w:space="0" w:color="auto"/>
        <w:bottom w:val="none" w:sz="0" w:space="0" w:color="auto"/>
        <w:right w:val="none" w:sz="0" w:space="0" w:color="auto"/>
      </w:divBdr>
    </w:div>
    <w:div w:id="697006428">
      <w:bodyDiv w:val="1"/>
      <w:marLeft w:val="0"/>
      <w:marRight w:val="0"/>
      <w:marTop w:val="0"/>
      <w:marBottom w:val="0"/>
      <w:divBdr>
        <w:top w:val="none" w:sz="0" w:space="0" w:color="auto"/>
        <w:left w:val="none" w:sz="0" w:space="0" w:color="auto"/>
        <w:bottom w:val="none" w:sz="0" w:space="0" w:color="auto"/>
        <w:right w:val="none" w:sz="0" w:space="0" w:color="auto"/>
      </w:divBdr>
    </w:div>
    <w:div w:id="716050015">
      <w:bodyDiv w:val="1"/>
      <w:marLeft w:val="0"/>
      <w:marRight w:val="0"/>
      <w:marTop w:val="0"/>
      <w:marBottom w:val="0"/>
      <w:divBdr>
        <w:top w:val="none" w:sz="0" w:space="0" w:color="auto"/>
        <w:left w:val="none" w:sz="0" w:space="0" w:color="auto"/>
        <w:bottom w:val="none" w:sz="0" w:space="0" w:color="auto"/>
        <w:right w:val="none" w:sz="0" w:space="0" w:color="auto"/>
      </w:divBdr>
    </w:div>
    <w:div w:id="1052650731">
      <w:bodyDiv w:val="1"/>
      <w:marLeft w:val="0"/>
      <w:marRight w:val="0"/>
      <w:marTop w:val="0"/>
      <w:marBottom w:val="0"/>
      <w:divBdr>
        <w:top w:val="none" w:sz="0" w:space="0" w:color="auto"/>
        <w:left w:val="none" w:sz="0" w:space="0" w:color="auto"/>
        <w:bottom w:val="none" w:sz="0" w:space="0" w:color="auto"/>
        <w:right w:val="none" w:sz="0" w:space="0" w:color="auto"/>
      </w:divBdr>
      <w:divsChild>
        <w:div w:id="796602806">
          <w:marLeft w:val="0"/>
          <w:marRight w:val="0"/>
          <w:marTop w:val="0"/>
          <w:marBottom w:val="0"/>
          <w:divBdr>
            <w:top w:val="none" w:sz="0" w:space="0" w:color="auto"/>
            <w:left w:val="none" w:sz="0" w:space="0" w:color="auto"/>
            <w:bottom w:val="none" w:sz="0" w:space="0" w:color="auto"/>
            <w:right w:val="none" w:sz="0" w:space="0" w:color="auto"/>
          </w:divBdr>
        </w:div>
        <w:div w:id="723480282">
          <w:marLeft w:val="0"/>
          <w:marRight w:val="0"/>
          <w:marTop w:val="0"/>
          <w:marBottom w:val="0"/>
          <w:divBdr>
            <w:top w:val="none" w:sz="0" w:space="0" w:color="auto"/>
            <w:left w:val="none" w:sz="0" w:space="0" w:color="auto"/>
            <w:bottom w:val="none" w:sz="0" w:space="0" w:color="auto"/>
            <w:right w:val="none" w:sz="0" w:space="0" w:color="auto"/>
          </w:divBdr>
        </w:div>
      </w:divsChild>
    </w:div>
    <w:div w:id="1131292715">
      <w:bodyDiv w:val="1"/>
      <w:marLeft w:val="0"/>
      <w:marRight w:val="0"/>
      <w:marTop w:val="0"/>
      <w:marBottom w:val="0"/>
      <w:divBdr>
        <w:top w:val="none" w:sz="0" w:space="0" w:color="auto"/>
        <w:left w:val="none" w:sz="0" w:space="0" w:color="auto"/>
        <w:bottom w:val="none" w:sz="0" w:space="0" w:color="auto"/>
        <w:right w:val="none" w:sz="0" w:space="0" w:color="auto"/>
      </w:divBdr>
      <w:divsChild>
        <w:div w:id="1368141476">
          <w:marLeft w:val="0"/>
          <w:marRight w:val="0"/>
          <w:marTop w:val="0"/>
          <w:marBottom w:val="0"/>
          <w:divBdr>
            <w:top w:val="none" w:sz="0" w:space="0" w:color="auto"/>
            <w:left w:val="none" w:sz="0" w:space="0" w:color="auto"/>
            <w:bottom w:val="none" w:sz="0" w:space="0" w:color="auto"/>
            <w:right w:val="none" w:sz="0" w:space="0" w:color="auto"/>
          </w:divBdr>
        </w:div>
        <w:div w:id="1817793450">
          <w:marLeft w:val="0"/>
          <w:marRight w:val="0"/>
          <w:marTop w:val="0"/>
          <w:marBottom w:val="0"/>
          <w:divBdr>
            <w:top w:val="none" w:sz="0" w:space="0" w:color="auto"/>
            <w:left w:val="none" w:sz="0" w:space="0" w:color="auto"/>
            <w:bottom w:val="none" w:sz="0" w:space="0" w:color="auto"/>
            <w:right w:val="none" w:sz="0" w:space="0" w:color="auto"/>
          </w:divBdr>
        </w:div>
      </w:divsChild>
    </w:div>
    <w:div w:id="1153327934">
      <w:bodyDiv w:val="1"/>
      <w:marLeft w:val="0"/>
      <w:marRight w:val="0"/>
      <w:marTop w:val="0"/>
      <w:marBottom w:val="0"/>
      <w:divBdr>
        <w:top w:val="none" w:sz="0" w:space="0" w:color="auto"/>
        <w:left w:val="none" w:sz="0" w:space="0" w:color="auto"/>
        <w:bottom w:val="none" w:sz="0" w:space="0" w:color="auto"/>
        <w:right w:val="none" w:sz="0" w:space="0" w:color="auto"/>
      </w:divBdr>
    </w:div>
    <w:div w:id="1220093701">
      <w:bodyDiv w:val="1"/>
      <w:marLeft w:val="0"/>
      <w:marRight w:val="0"/>
      <w:marTop w:val="0"/>
      <w:marBottom w:val="0"/>
      <w:divBdr>
        <w:top w:val="none" w:sz="0" w:space="0" w:color="auto"/>
        <w:left w:val="none" w:sz="0" w:space="0" w:color="auto"/>
        <w:bottom w:val="none" w:sz="0" w:space="0" w:color="auto"/>
        <w:right w:val="none" w:sz="0" w:space="0" w:color="auto"/>
      </w:divBdr>
    </w:div>
    <w:div w:id="1338457506">
      <w:bodyDiv w:val="1"/>
      <w:marLeft w:val="0"/>
      <w:marRight w:val="0"/>
      <w:marTop w:val="0"/>
      <w:marBottom w:val="0"/>
      <w:divBdr>
        <w:top w:val="none" w:sz="0" w:space="0" w:color="auto"/>
        <w:left w:val="none" w:sz="0" w:space="0" w:color="auto"/>
        <w:bottom w:val="none" w:sz="0" w:space="0" w:color="auto"/>
        <w:right w:val="none" w:sz="0" w:space="0" w:color="auto"/>
      </w:divBdr>
      <w:divsChild>
        <w:div w:id="1399792402">
          <w:marLeft w:val="0"/>
          <w:marRight w:val="0"/>
          <w:marTop w:val="0"/>
          <w:marBottom w:val="0"/>
          <w:divBdr>
            <w:top w:val="none" w:sz="0" w:space="0" w:color="auto"/>
            <w:left w:val="none" w:sz="0" w:space="0" w:color="auto"/>
            <w:bottom w:val="none" w:sz="0" w:space="0" w:color="auto"/>
            <w:right w:val="none" w:sz="0" w:space="0" w:color="auto"/>
          </w:divBdr>
        </w:div>
        <w:div w:id="192497819">
          <w:marLeft w:val="0"/>
          <w:marRight w:val="0"/>
          <w:marTop w:val="0"/>
          <w:marBottom w:val="0"/>
          <w:divBdr>
            <w:top w:val="none" w:sz="0" w:space="0" w:color="auto"/>
            <w:left w:val="none" w:sz="0" w:space="0" w:color="auto"/>
            <w:bottom w:val="none" w:sz="0" w:space="0" w:color="auto"/>
            <w:right w:val="none" w:sz="0" w:space="0" w:color="auto"/>
          </w:divBdr>
        </w:div>
        <w:div w:id="1921215073">
          <w:marLeft w:val="0"/>
          <w:marRight w:val="0"/>
          <w:marTop w:val="0"/>
          <w:marBottom w:val="0"/>
          <w:divBdr>
            <w:top w:val="none" w:sz="0" w:space="0" w:color="auto"/>
            <w:left w:val="none" w:sz="0" w:space="0" w:color="auto"/>
            <w:bottom w:val="none" w:sz="0" w:space="0" w:color="auto"/>
            <w:right w:val="none" w:sz="0" w:space="0" w:color="auto"/>
          </w:divBdr>
        </w:div>
        <w:div w:id="822114114">
          <w:marLeft w:val="0"/>
          <w:marRight w:val="0"/>
          <w:marTop w:val="0"/>
          <w:marBottom w:val="0"/>
          <w:divBdr>
            <w:top w:val="none" w:sz="0" w:space="0" w:color="auto"/>
            <w:left w:val="none" w:sz="0" w:space="0" w:color="auto"/>
            <w:bottom w:val="none" w:sz="0" w:space="0" w:color="auto"/>
            <w:right w:val="none" w:sz="0" w:space="0" w:color="auto"/>
          </w:divBdr>
        </w:div>
        <w:div w:id="1294946815">
          <w:marLeft w:val="0"/>
          <w:marRight w:val="0"/>
          <w:marTop w:val="0"/>
          <w:marBottom w:val="0"/>
          <w:divBdr>
            <w:top w:val="none" w:sz="0" w:space="0" w:color="auto"/>
            <w:left w:val="none" w:sz="0" w:space="0" w:color="auto"/>
            <w:bottom w:val="none" w:sz="0" w:space="0" w:color="auto"/>
            <w:right w:val="none" w:sz="0" w:space="0" w:color="auto"/>
          </w:divBdr>
        </w:div>
        <w:div w:id="1079600928">
          <w:marLeft w:val="0"/>
          <w:marRight w:val="0"/>
          <w:marTop w:val="0"/>
          <w:marBottom w:val="0"/>
          <w:divBdr>
            <w:top w:val="none" w:sz="0" w:space="0" w:color="auto"/>
            <w:left w:val="none" w:sz="0" w:space="0" w:color="auto"/>
            <w:bottom w:val="none" w:sz="0" w:space="0" w:color="auto"/>
            <w:right w:val="none" w:sz="0" w:space="0" w:color="auto"/>
          </w:divBdr>
        </w:div>
        <w:div w:id="1867016598">
          <w:marLeft w:val="0"/>
          <w:marRight w:val="0"/>
          <w:marTop w:val="0"/>
          <w:marBottom w:val="0"/>
          <w:divBdr>
            <w:top w:val="none" w:sz="0" w:space="0" w:color="auto"/>
            <w:left w:val="none" w:sz="0" w:space="0" w:color="auto"/>
            <w:bottom w:val="none" w:sz="0" w:space="0" w:color="auto"/>
            <w:right w:val="none" w:sz="0" w:space="0" w:color="auto"/>
          </w:divBdr>
        </w:div>
        <w:div w:id="948514917">
          <w:marLeft w:val="0"/>
          <w:marRight w:val="0"/>
          <w:marTop w:val="0"/>
          <w:marBottom w:val="0"/>
          <w:divBdr>
            <w:top w:val="none" w:sz="0" w:space="0" w:color="auto"/>
            <w:left w:val="none" w:sz="0" w:space="0" w:color="auto"/>
            <w:bottom w:val="none" w:sz="0" w:space="0" w:color="auto"/>
            <w:right w:val="none" w:sz="0" w:space="0" w:color="auto"/>
          </w:divBdr>
        </w:div>
        <w:div w:id="679936617">
          <w:marLeft w:val="0"/>
          <w:marRight w:val="0"/>
          <w:marTop w:val="0"/>
          <w:marBottom w:val="0"/>
          <w:divBdr>
            <w:top w:val="none" w:sz="0" w:space="0" w:color="auto"/>
            <w:left w:val="none" w:sz="0" w:space="0" w:color="auto"/>
            <w:bottom w:val="none" w:sz="0" w:space="0" w:color="auto"/>
            <w:right w:val="none" w:sz="0" w:space="0" w:color="auto"/>
          </w:divBdr>
        </w:div>
        <w:div w:id="2070810229">
          <w:marLeft w:val="0"/>
          <w:marRight w:val="0"/>
          <w:marTop w:val="0"/>
          <w:marBottom w:val="0"/>
          <w:divBdr>
            <w:top w:val="none" w:sz="0" w:space="0" w:color="auto"/>
            <w:left w:val="none" w:sz="0" w:space="0" w:color="auto"/>
            <w:bottom w:val="none" w:sz="0" w:space="0" w:color="auto"/>
            <w:right w:val="none" w:sz="0" w:space="0" w:color="auto"/>
          </w:divBdr>
        </w:div>
        <w:div w:id="707799484">
          <w:marLeft w:val="0"/>
          <w:marRight w:val="0"/>
          <w:marTop w:val="0"/>
          <w:marBottom w:val="0"/>
          <w:divBdr>
            <w:top w:val="none" w:sz="0" w:space="0" w:color="auto"/>
            <w:left w:val="none" w:sz="0" w:space="0" w:color="auto"/>
            <w:bottom w:val="none" w:sz="0" w:space="0" w:color="auto"/>
            <w:right w:val="none" w:sz="0" w:space="0" w:color="auto"/>
          </w:divBdr>
        </w:div>
        <w:div w:id="552624038">
          <w:marLeft w:val="0"/>
          <w:marRight w:val="0"/>
          <w:marTop w:val="0"/>
          <w:marBottom w:val="0"/>
          <w:divBdr>
            <w:top w:val="none" w:sz="0" w:space="0" w:color="auto"/>
            <w:left w:val="none" w:sz="0" w:space="0" w:color="auto"/>
            <w:bottom w:val="none" w:sz="0" w:space="0" w:color="auto"/>
            <w:right w:val="none" w:sz="0" w:space="0" w:color="auto"/>
          </w:divBdr>
        </w:div>
        <w:div w:id="102498981">
          <w:marLeft w:val="0"/>
          <w:marRight w:val="0"/>
          <w:marTop w:val="0"/>
          <w:marBottom w:val="0"/>
          <w:divBdr>
            <w:top w:val="none" w:sz="0" w:space="0" w:color="auto"/>
            <w:left w:val="none" w:sz="0" w:space="0" w:color="auto"/>
            <w:bottom w:val="none" w:sz="0" w:space="0" w:color="auto"/>
            <w:right w:val="none" w:sz="0" w:space="0" w:color="auto"/>
          </w:divBdr>
        </w:div>
        <w:div w:id="205338331">
          <w:marLeft w:val="0"/>
          <w:marRight w:val="0"/>
          <w:marTop w:val="0"/>
          <w:marBottom w:val="0"/>
          <w:divBdr>
            <w:top w:val="none" w:sz="0" w:space="0" w:color="auto"/>
            <w:left w:val="none" w:sz="0" w:space="0" w:color="auto"/>
            <w:bottom w:val="none" w:sz="0" w:space="0" w:color="auto"/>
            <w:right w:val="none" w:sz="0" w:space="0" w:color="auto"/>
          </w:divBdr>
        </w:div>
        <w:div w:id="2129662249">
          <w:marLeft w:val="0"/>
          <w:marRight w:val="0"/>
          <w:marTop w:val="0"/>
          <w:marBottom w:val="0"/>
          <w:divBdr>
            <w:top w:val="none" w:sz="0" w:space="0" w:color="auto"/>
            <w:left w:val="none" w:sz="0" w:space="0" w:color="auto"/>
            <w:bottom w:val="none" w:sz="0" w:space="0" w:color="auto"/>
            <w:right w:val="none" w:sz="0" w:space="0" w:color="auto"/>
          </w:divBdr>
        </w:div>
        <w:div w:id="1725714012">
          <w:marLeft w:val="0"/>
          <w:marRight w:val="0"/>
          <w:marTop w:val="0"/>
          <w:marBottom w:val="0"/>
          <w:divBdr>
            <w:top w:val="none" w:sz="0" w:space="0" w:color="auto"/>
            <w:left w:val="none" w:sz="0" w:space="0" w:color="auto"/>
            <w:bottom w:val="none" w:sz="0" w:space="0" w:color="auto"/>
            <w:right w:val="none" w:sz="0" w:space="0" w:color="auto"/>
          </w:divBdr>
        </w:div>
        <w:div w:id="769660740">
          <w:marLeft w:val="0"/>
          <w:marRight w:val="0"/>
          <w:marTop w:val="0"/>
          <w:marBottom w:val="0"/>
          <w:divBdr>
            <w:top w:val="none" w:sz="0" w:space="0" w:color="auto"/>
            <w:left w:val="none" w:sz="0" w:space="0" w:color="auto"/>
            <w:bottom w:val="none" w:sz="0" w:space="0" w:color="auto"/>
            <w:right w:val="none" w:sz="0" w:space="0" w:color="auto"/>
          </w:divBdr>
        </w:div>
        <w:div w:id="582684676">
          <w:marLeft w:val="0"/>
          <w:marRight w:val="0"/>
          <w:marTop w:val="0"/>
          <w:marBottom w:val="0"/>
          <w:divBdr>
            <w:top w:val="none" w:sz="0" w:space="0" w:color="auto"/>
            <w:left w:val="none" w:sz="0" w:space="0" w:color="auto"/>
            <w:bottom w:val="none" w:sz="0" w:space="0" w:color="auto"/>
            <w:right w:val="none" w:sz="0" w:space="0" w:color="auto"/>
          </w:divBdr>
        </w:div>
        <w:div w:id="38163847">
          <w:marLeft w:val="0"/>
          <w:marRight w:val="0"/>
          <w:marTop w:val="0"/>
          <w:marBottom w:val="0"/>
          <w:divBdr>
            <w:top w:val="none" w:sz="0" w:space="0" w:color="auto"/>
            <w:left w:val="none" w:sz="0" w:space="0" w:color="auto"/>
            <w:bottom w:val="none" w:sz="0" w:space="0" w:color="auto"/>
            <w:right w:val="none" w:sz="0" w:space="0" w:color="auto"/>
          </w:divBdr>
        </w:div>
        <w:div w:id="1097479992">
          <w:marLeft w:val="0"/>
          <w:marRight w:val="0"/>
          <w:marTop w:val="0"/>
          <w:marBottom w:val="0"/>
          <w:divBdr>
            <w:top w:val="none" w:sz="0" w:space="0" w:color="auto"/>
            <w:left w:val="none" w:sz="0" w:space="0" w:color="auto"/>
            <w:bottom w:val="none" w:sz="0" w:space="0" w:color="auto"/>
            <w:right w:val="none" w:sz="0" w:space="0" w:color="auto"/>
          </w:divBdr>
        </w:div>
        <w:div w:id="120657702">
          <w:marLeft w:val="0"/>
          <w:marRight w:val="0"/>
          <w:marTop w:val="0"/>
          <w:marBottom w:val="0"/>
          <w:divBdr>
            <w:top w:val="none" w:sz="0" w:space="0" w:color="auto"/>
            <w:left w:val="none" w:sz="0" w:space="0" w:color="auto"/>
            <w:bottom w:val="none" w:sz="0" w:space="0" w:color="auto"/>
            <w:right w:val="none" w:sz="0" w:space="0" w:color="auto"/>
          </w:divBdr>
        </w:div>
        <w:div w:id="661590538">
          <w:marLeft w:val="0"/>
          <w:marRight w:val="0"/>
          <w:marTop w:val="0"/>
          <w:marBottom w:val="0"/>
          <w:divBdr>
            <w:top w:val="none" w:sz="0" w:space="0" w:color="auto"/>
            <w:left w:val="none" w:sz="0" w:space="0" w:color="auto"/>
            <w:bottom w:val="none" w:sz="0" w:space="0" w:color="auto"/>
            <w:right w:val="none" w:sz="0" w:space="0" w:color="auto"/>
          </w:divBdr>
        </w:div>
        <w:div w:id="468010612">
          <w:marLeft w:val="0"/>
          <w:marRight w:val="0"/>
          <w:marTop w:val="0"/>
          <w:marBottom w:val="0"/>
          <w:divBdr>
            <w:top w:val="none" w:sz="0" w:space="0" w:color="auto"/>
            <w:left w:val="none" w:sz="0" w:space="0" w:color="auto"/>
            <w:bottom w:val="none" w:sz="0" w:space="0" w:color="auto"/>
            <w:right w:val="none" w:sz="0" w:space="0" w:color="auto"/>
          </w:divBdr>
        </w:div>
        <w:div w:id="1780877935">
          <w:marLeft w:val="0"/>
          <w:marRight w:val="0"/>
          <w:marTop w:val="0"/>
          <w:marBottom w:val="0"/>
          <w:divBdr>
            <w:top w:val="none" w:sz="0" w:space="0" w:color="auto"/>
            <w:left w:val="none" w:sz="0" w:space="0" w:color="auto"/>
            <w:bottom w:val="none" w:sz="0" w:space="0" w:color="auto"/>
            <w:right w:val="none" w:sz="0" w:space="0" w:color="auto"/>
          </w:divBdr>
        </w:div>
        <w:div w:id="1534536629">
          <w:marLeft w:val="0"/>
          <w:marRight w:val="0"/>
          <w:marTop w:val="0"/>
          <w:marBottom w:val="0"/>
          <w:divBdr>
            <w:top w:val="none" w:sz="0" w:space="0" w:color="auto"/>
            <w:left w:val="none" w:sz="0" w:space="0" w:color="auto"/>
            <w:bottom w:val="none" w:sz="0" w:space="0" w:color="auto"/>
            <w:right w:val="none" w:sz="0" w:space="0" w:color="auto"/>
          </w:divBdr>
        </w:div>
        <w:div w:id="1642036428">
          <w:marLeft w:val="0"/>
          <w:marRight w:val="0"/>
          <w:marTop w:val="0"/>
          <w:marBottom w:val="0"/>
          <w:divBdr>
            <w:top w:val="none" w:sz="0" w:space="0" w:color="auto"/>
            <w:left w:val="none" w:sz="0" w:space="0" w:color="auto"/>
            <w:bottom w:val="none" w:sz="0" w:space="0" w:color="auto"/>
            <w:right w:val="none" w:sz="0" w:space="0" w:color="auto"/>
          </w:divBdr>
        </w:div>
        <w:div w:id="1254975905">
          <w:marLeft w:val="0"/>
          <w:marRight w:val="0"/>
          <w:marTop w:val="0"/>
          <w:marBottom w:val="0"/>
          <w:divBdr>
            <w:top w:val="none" w:sz="0" w:space="0" w:color="auto"/>
            <w:left w:val="none" w:sz="0" w:space="0" w:color="auto"/>
            <w:bottom w:val="none" w:sz="0" w:space="0" w:color="auto"/>
            <w:right w:val="none" w:sz="0" w:space="0" w:color="auto"/>
          </w:divBdr>
        </w:div>
        <w:div w:id="1651011666">
          <w:marLeft w:val="0"/>
          <w:marRight w:val="0"/>
          <w:marTop w:val="0"/>
          <w:marBottom w:val="0"/>
          <w:divBdr>
            <w:top w:val="none" w:sz="0" w:space="0" w:color="auto"/>
            <w:left w:val="none" w:sz="0" w:space="0" w:color="auto"/>
            <w:bottom w:val="none" w:sz="0" w:space="0" w:color="auto"/>
            <w:right w:val="none" w:sz="0" w:space="0" w:color="auto"/>
          </w:divBdr>
        </w:div>
        <w:div w:id="366026477">
          <w:marLeft w:val="0"/>
          <w:marRight w:val="0"/>
          <w:marTop w:val="0"/>
          <w:marBottom w:val="0"/>
          <w:divBdr>
            <w:top w:val="none" w:sz="0" w:space="0" w:color="auto"/>
            <w:left w:val="none" w:sz="0" w:space="0" w:color="auto"/>
            <w:bottom w:val="none" w:sz="0" w:space="0" w:color="auto"/>
            <w:right w:val="none" w:sz="0" w:space="0" w:color="auto"/>
          </w:divBdr>
        </w:div>
        <w:div w:id="232155831">
          <w:marLeft w:val="0"/>
          <w:marRight w:val="0"/>
          <w:marTop w:val="0"/>
          <w:marBottom w:val="0"/>
          <w:divBdr>
            <w:top w:val="none" w:sz="0" w:space="0" w:color="auto"/>
            <w:left w:val="none" w:sz="0" w:space="0" w:color="auto"/>
            <w:bottom w:val="none" w:sz="0" w:space="0" w:color="auto"/>
            <w:right w:val="none" w:sz="0" w:space="0" w:color="auto"/>
          </w:divBdr>
        </w:div>
        <w:div w:id="419107656">
          <w:marLeft w:val="0"/>
          <w:marRight w:val="0"/>
          <w:marTop w:val="0"/>
          <w:marBottom w:val="0"/>
          <w:divBdr>
            <w:top w:val="none" w:sz="0" w:space="0" w:color="auto"/>
            <w:left w:val="none" w:sz="0" w:space="0" w:color="auto"/>
            <w:bottom w:val="none" w:sz="0" w:space="0" w:color="auto"/>
            <w:right w:val="none" w:sz="0" w:space="0" w:color="auto"/>
          </w:divBdr>
        </w:div>
        <w:div w:id="1342587782">
          <w:marLeft w:val="0"/>
          <w:marRight w:val="0"/>
          <w:marTop w:val="0"/>
          <w:marBottom w:val="0"/>
          <w:divBdr>
            <w:top w:val="none" w:sz="0" w:space="0" w:color="auto"/>
            <w:left w:val="none" w:sz="0" w:space="0" w:color="auto"/>
            <w:bottom w:val="none" w:sz="0" w:space="0" w:color="auto"/>
            <w:right w:val="none" w:sz="0" w:space="0" w:color="auto"/>
          </w:divBdr>
        </w:div>
        <w:div w:id="227302648">
          <w:marLeft w:val="0"/>
          <w:marRight w:val="0"/>
          <w:marTop w:val="0"/>
          <w:marBottom w:val="0"/>
          <w:divBdr>
            <w:top w:val="none" w:sz="0" w:space="0" w:color="auto"/>
            <w:left w:val="none" w:sz="0" w:space="0" w:color="auto"/>
            <w:bottom w:val="none" w:sz="0" w:space="0" w:color="auto"/>
            <w:right w:val="none" w:sz="0" w:space="0" w:color="auto"/>
          </w:divBdr>
        </w:div>
        <w:div w:id="820345257">
          <w:marLeft w:val="0"/>
          <w:marRight w:val="0"/>
          <w:marTop w:val="0"/>
          <w:marBottom w:val="0"/>
          <w:divBdr>
            <w:top w:val="none" w:sz="0" w:space="0" w:color="auto"/>
            <w:left w:val="none" w:sz="0" w:space="0" w:color="auto"/>
            <w:bottom w:val="none" w:sz="0" w:space="0" w:color="auto"/>
            <w:right w:val="none" w:sz="0" w:space="0" w:color="auto"/>
          </w:divBdr>
        </w:div>
        <w:div w:id="1911649577">
          <w:marLeft w:val="0"/>
          <w:marRight w:val="0"/>
          <w:marTop w:val="0"/>
          <w:marBottom w:val="0"/>
          <w:divBdr>
            <w:top w:val="none" w:sz="0" w:space="0" w:color="auto"/>
            <w:left w:val="none" w:sz="0" w:space="0" w:color="auto"/>
            <w:bottom w:val="none" w:sz="0" w:space="0" w:color="auto"/>
            <w:right w:val="none" w:sz="0" w:space="0" w:color="auto"/>
          </w:divBdr>
        </w:div>
        <w:div w:id="1526864672">
          <w:marLeft w:val="0"/>
          <w:marRight w:val="0"/>
          <w:marTop w:val="0"/>
          <w:marBottom w:val="0"/>
          <w:divBdr>
            <w:top w:val="none" w:sz="0" w:space="0" w:color="auto"/>
            <w:left w:val="none" w:sz="0" w:space="0" w:color="auto"/>
            <w:bottom w:val="none" w:sz="0" w:space="0" w:color="auto"/>
            <w:right w:val="none" w:sz="0" w:space="0" w:color="auto"/>
          </w:divBdr>
        </w:div>
        <w:div w:id="988745899">
          <w:marLeft w:val="0"/>
          <w:marRight w:val="0"/>
          <w:marTop w:val="0"/>
          <w:marBottom w:val="0"/>
          <w:divBdr>
            <w:top w:val="none" w:sz="0" w:space="0" w:color="auto"/>
            <w:left w:val="none" w:sz="0" w:space="0" w:color="auto"/>
            <w:bottom w:val="none" w:sz="0" w:space="0" w:color="auto"/>
            <w:right w:val="none" w:sz="0" w:space="0" w:color="auto"/>
          </w:divBdr>
        </w:div>
        <w:div w:id="2143499456">
          <w:marLeft w:val="0"/>
          <w:marRight w:val="0"/>
          <w:marTop w:val="0"/>
          <w:marBottom w:val="0"/>
          <w:divBdr>
            <w:top w:val="none" w:sz="0" w:space="0" w:color="auto"/>
            <w:left w:val="none" w:sz="0" w:space="0" w:color="auto"/>
            <w:bottom w:val="none" w:sz="0" w:space="0" w:color="auto"/>
            <w:right w:val="none" w:sz="0" w:space="0" w:color="auto"/>
          </w:divBdr>
        </w:div>
        <w:div w:id="1371149438">
          <w:marLeft w:val="0"/>
          <w:marRight w:val="0"/>
          <w:marTop w:val="0"/>
          <w:marBottom w:val="0"/>
          <w:divBdr>
            <w:top w:val="none" w:sz="0" w:space="0" w:color="auto"/>
            <w:left w:val="none" w:sz="0" w:space="0" w:color="auto"/>
            <w:bottom w:val="none" w:sz="0" w:space="0" w:color="auto"/>
            <w:right w:val="none" w:sz="0" w:space="0" w:color="auto"/>
          </w:divBdr>
        </w:div>
        <w:div w:id="943147187">
          <w:marLeft w:val="0"/>
          <w:marRight w:val="0"/>
          <w:marTop w:val="0"/>
          <w:marBottom w:val="0"/>
          <w:divBdr>
            <w:top w:val="none" w:sz="0" w:space="0" w:color="auto"/>
            <w:left w:val="none" w:sz="0" w:space="0" w:color="auto"/>
            <w:bottom w:val="none" w:sz="0" w:space="0" w:color="auto"/>
            <w:right w:val="none" w:sz="0" w:space="0" w:color="auto"/>
          </w:divBdr>
        </w:div>
        <w:div w:id="300697377">
          <w:marLeft w:val="0"/>
          <w:marRight w:val="0"/>
          <w:marTop w:val="0"/>
          <w:marBottom w:val="0"/>
          <w:divBdr>
            <w:top w:val="none" w:sz="0" w:space="0" w:color="auto"/>
            <w:left w:val="none" w:sz="0" w:space="0" w:color="auto"/>
            <w:bottom w:val="none" w:sz="0" w:space="0" w:color="auto"/>
            <w:right w:val="none" w:sz="0" w:space="0" w:color="auto"/>
          </w:divBdr>
        </w:div>
        <w:div w:id="1201432708">
          <w:marLeft w:val="0"/>
          <w:marRight w:val="0"/>
          <w:marTop w:val="0"/>
          <w:marBottom w:val="0"/>
          <w:divBdr>
            <w:top w:val="none" w:sz="0" w:space="0" w:color="auto"/>
            <w:left w:val="none" w:sz="0" w:space="0" w:color="auto"/>
            <w:bottom w:val="none" w:sz="0" w:space="0" w:color="auto"/>
            <w:right w:val="none" w:sz="0" w:space="0" w:color="auto"/>
          </w:divBdr>
        </w:div>
        <w:div w:id="965234222">
          <w:marLeft w:val="0"/>
          <w:marRight w:val="0"/>
          <w:marTop w:val="0"/>
          <w:marBottom w:val="0"/>
          <w:divBdr>
            <w:top w:val="none" w:sz="0" w:space="0" w:color="auto"/>
            <w:left w:val="none" w:sz="0" w:space="0" w:color="auto"/>
            <w:bottom w:val="none" w:sz="0" w:space="0" w:color="auto"/>
            <w:right w:val="none" w:sz="0" w:space="0" w:color="auto"/>
          </w:divBdr>
        </w:div>
      </w:divsChild>
    </w:div>
    <w:div w:id="1422750404">
      <w:bodyDiv w:val="1"/>
      <w:marLeft w:val="0"/>
      <w:marRight w:val="0"/>
      <w:marTop w:val="0"/>
      <w:marBottom w:val="0"/>
      <w:divBdr>
        <w:top w:val="none" w:sz="0" w:space="0" w:color="auto"/>
        <w:left w:val="none" w:sz="0" w:space="0" w:color="auto"/>
        <w:bottom w:val="none" w:sz="0" w:space="0" w:color="auto"/>
        <w:right w:val="none" w:sz="0" w:space="0" w:color="auto"/>
      </w:divBdr>
      <w:divsChild>
        <w:div w:id="1462188038">
          <w:marLeft w:val="0"/>
          <w:marRight w:val="0"/>
          <w:marTop w:val="0"/>
          <w:marBottom w:val="0"/>
          <w:divBdr>
            <w:top w:val="none" w:sz="0" w:space="0" w:color="auto"/>
            <w:left w:val="none" w:sz="0" w:space="0" w:color="auto"/>
            <w:bottom w:val="none" w:sz="0" w:space="0" w:color="auto"/>
            <w:right w:val="none" w:sz="0" w:space="0" w:color="auto"/>
          </w:divBdr>
          <w:divsChild>
            <w:div w:id="321666788">
              <w:marLeft w:val="0"/>
              <w:marRight w:val="0"/>
              <w:marTop w:val="0"/>
              <w:marBottom w:val="0"/>
              <w:divBdr>
                <w:top w:val="none" w:sz="0" w:space="0" w:color="auto"/>
                <w:left w:val="none" w:sz="0" w:space="0" w:color="auto"/>
                <w:bottom w:val="none" w:sz="0" w:space="0" w:color="auto"/>
                <w:right w:val="none" w:sz="0" w:space="0" w:color="auto"/>
              </w:divBdr>
              <w:divsChild>
                <w:div w:id="1500656614">
                  <w:marLeft w:val="0"/>
                  <w:marRight w:val="0"/>
                  <w:marTop w:val="0"/>
                  <w:marBottom w:val="0"/>
                  <w:divBdr>
                    <w:top w:val="none" w:sz="0" w:space="0" w:color="auto"/>
                    <w:left w:val="none" w:sz="0" w:space="0" w:color="auto"/>
                    <w:bottom w:val="none" w:sz="0" w:space="0" w:color="auto"/>
                    <w:right w:val="none" w:sz="0" w:space="0" w:color="auto"/>
                  </w:divBdr>
                  <w:divsChild>
                    <w:div w:id="1670906322">
                      <w:marLeft w:val="0"/>
                      <w:marRight w:val="0"/>
                      <w:marTop w:val="0"/>
                      <w:marBottom w:val="0"/>
                      <w:divBdr>
                        <w:top w:val="none" w:sz="0" w:space="0" w:color="auto"/>
                        <w:left w:val="none" w:sz="0" w:space="0" w:color="auto"/>
                        <w:bottom w:val="none" w:sz="0" w:space="0" w:color="auto"/>
                        <w:right w:val="none" w:sz="0" w:space="0" w:color="auto"/>
                      </w:divBdr>
                      <w:divsChild>
                        <w:div w:id="742725563">
                          <w:marLeft w:val="0"/>
                          <w:marRight w:val="0"/>
                          <w:marTop w:val="300"/>
                          <w:marBottom w:val="0"/>
                          <w:divBdr>
                            <w:top w:val="none" w:sz="0" w:space="0" w:color="auto"/>
                            <w:left w:val="none" w:sz="0" w:space="0" w:color="auto"/>
                            <w:bottom w:val="none" w:sz="0" w:space="0" w:color="auto"/>
                            <w:right w:val="none" w:sz="0" w:space="0" w:color="auto"/>
                          </w:divBdr>
                          <w:divsChild>
                            <w:div w:id="1947616836">
                              <w:marLeft w:val="0"/>
                              <w:marRight w:val="0"/>
                              <w:marTop w:val="480"/>
                              <w:marBottom w:val="240"/>
                              <w:divBdr>
                                <w:top w:val="none" w:sz="0" w:space="0" w:color="auto"/>
                                <w:left w:val="none" w:sz="0" w:space="0" w:color="auto"/>
                                <w:bottom w:val="none" w:sz="0" w:space="0" w:color="auto"/>
                                <w:right w:val="none" w:sz="0" w:space="0" w:color="auto"/>
                              </w:divBdr>
                            </w:div>
                            <w:div w:id="127193871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987522">
      <w:bodyDiv w:val="1"/>
      <w:marLeft w:val="0"/>
      <w:marRight w:val="0"/>
      <w:marTop w:val="0"/>
      <w:marBottom w:val="0"/>
      <w:divBdr>
        <w:top w:val="none" w:sz="0" w:space="0" w:color="auto"/>
        <w:left w:val="none" w:sz="0" w:space="0" w:color="auto"/>
        <w:bottom w:val="none" w:sz="0" w:space="0" w:color="auto"/>
        <w:right w:val="none" w:sz="0" w:space="0" w:color="auto"/>
      </w:divBdr>
    </w:div>
    <w:div w:id="1514033673">
      <w:bodyDiv w:val="1"/>
      <w:marLeft w:val="0"/>
      <w:marRight w:val="0"/>
      <w:marTop w:val="0"/>
      <w:marBottom w:val="0"/>
      <w:divBdr>
        <w:top w:val="none" w:sz="0" w:space="0" w:color="auto"/>
        <w:left w:val="none" w:sz="0" w:space="0" w:color="auto"/>
        <w:bottom w:val="none" w:sz="0" w:space="0" w:color="auto"/>
        <w:right w:val="none" w:sz="0" w:space="0" w:color="auto"/>
      </w:divBdr>
    </w:div>
    <w:div w:id="1563709883">
      <w:bodyDiv w:val="1"/>
      <w:marLeft w:val="0"/>
      <w:marRight w:val="0"/>
      <w:marTop w:val="0"/>
      <w:marBottom w:val="0"/>
      <w:divBdr>
        <w:top w:val="none" w:sz="0" w:space="0" w:color="auto"/>
        <w:left w:val="none" w:sz="0" w:space="0" w:color="auto"/>
        <w:bottom w:val="none" w:sz="0" w:space="0" w:color="auto"/>
        <w:right w:val="none" w:sz="0" w:space="0" w:color="auto"/>
      </w:divBdr>
      <w:divsChild>
        <w:div w:id="1072855161">
          <w:marLeft w:val="0"/>
          <w:marRight w:val="0"/>
          <w:marTop w:val="0"/>
          <w:marBottom w:val="0"/>
          <w:divBdr>
            <w:top w:val="none" w:sz="0" w:space="0" w:color="auto"/>
            <w:left w:val="none" w:sz="0" w:space="0" w:color="auto"/>
            <w:bottom w:val="none" w:sz="0" w:space="0" w:color="auto"/>
            <w:right w:val="none" w:sz="0" w:space="0" w:color="auto"/>
          </w:divBdr>
        </w:div>
        <w:div w:id="1844396389">
          <w:marLeft w:val="0"/>
          <w:marRight w:val="0"/>
          <w:marTop w:val="0"/>
          <w:marBottom w:val="0"/>
          <w:divBdr>
            <w:top w:val="none" w:sz="0" w:space="0" w:color="auto"/>
            <w:left w:val="none" w:sz="0" w:space="0" w:color="auto"/>
            <w:bottom w:val="none" w:sz="0" w:space="0" w:color="auto"/>
            <w:right w:val="none" w:sz="0" w:space="0" w:color="auto"/>
          </w:divBdr>
        </w:div>
      </w:divsChild>
    </w:div>
    <w:div w:id="1574123099">
      <w:bodyDiv w:val="1"/>
      <w:marLeft w:val="0"/>
      <w:marRight w:val="0"/>
      <w:marTop w:val="0"/>
      <w:marBottom w:val="0"/>
      <w:divBdr>
        <w:top w:val="none" w:sz="0" w:space="0" w:color="auto"/>
        <w:left w:val="none" w:sz="0" w:space="0" w:color="auto"/>
        <w:bottom w:val="none" w:sz="0" w:space="0" w:color="auto"/>
        <w:right w:val="none" w:sz="0" w:space="0" w:color="auto"/>
      </w:divBdr>
    </w:div>
    <w:div w:id="1661929764">
      <w:bodyDiv w:val="1"/>
      <w:marLeft w:val="0"/>
      <w:marRight w:val="0"/>
      <w:marTop w:val="0"/>
      <w:marBottom w:val="0"/>
      <w:divBdr>
        <w:top w:val="none" w:sz="0" w:space="0" w:color="auto"/>
        <w:left w:val="none" w:sz="0" w:space="0" w:color="auto"/>
        <w:bottom w:val="none" w:sz="0" w:space="0" w:color="auto"/>
        <w:right w:val="none" w:sz="0" w:space="0" w:color="auto"/>
      </w:divBdr>
    </w:div>
    <w:div w:id="168185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nda.Lagzdina@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A8A2-D459-4CE8-A8D8-D32AA58A1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5</Pages>
  <Words>1073</Words>
  <Characters>7901</Characters>
  <Application>Microsoft Office Word</Application>
  <DocSecurity>0</DocSecurity>
  <Lines>246</Lines>
  <Paragraphs>66</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10.februāra noteikumos Nr.138 „Noteikumi par darbības programmas „Infrastruktūra un pakalpojumi” papildinājuma 3.4.4.1.aktivitātes „Daudzdzīvokļu māju siltumnoturības uzlabošanas </vt:lpstr>
    </vt:vector>
  </TitlesOfParts>
  <Company>LR Ekonomikas ministrija</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10.februāra noteikumos Nr.138 „Noteikumi par darbības programmas „Infrastruktūra un pakalpojumi” papildinājuma 3.4.4.1.aktivitātes „Daudzdzīvokļu māju siltumnoturības uzlabošanas pasākumi” projektu iesniegumu atlases pirmo līdz astoto kārtu”” sākotnējās ietekmes novērtējuma ziņojums (anotācija)</dc:title>
  <dc:subject>Ministru kabineta noteikumu projekta sākotnējās ietekmes novērtējuma ziņojums (anotācija)</dc:subject>
  <dc:creator>Anda Lagzdiņa</dc:creator>
  <dc:description>67013161, Anda.Lagzdina@em.gov.lv</dc:description>
  <cp:lastModifiedBy>Anda Lagzdiņa</cp:lastModifiedBy>
  <cp:revision>63</cp:revision>
  <cp:lastPrinted>2013-10-25T06:10:00Z</cp:lastPrinted>
  <dcterms:created xsi:type="dcterms:W3CDTF">2014-09-01T08:48:00Z</dcterms:created>
  <dcterms:modified xsi:type="dcterms:W3CDTF">2014-10-08T11:31:00Z</dcterms:modified>
</cp:coreProperties>
</file>