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7" w:rsidRPr="0085398F" w:rsidRDefault="00930E67" w:rsidP="00930E67">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2"/>
      <w:bookmarkStart w:id="3" w:name="OLE_LINK13"/>
      <w:bookmarkStart w:id="4" w:name="OLE_LINK14"/>
      <w:bookmarkStart w:id="5" w:name="OLE_LINK5"/>
      <w:bookmarkStart w:id="6" w:name="OLE_LINK4"/>
      <w:bookmarkStart w:id="7" w:name="OLE_LINK8"/>
      <w:bookmarkStart w:id="8" w:name="OLE_LINK3"/>
      <w:bookmarkStart w:id="9" w:name="OLE_LINK2"/>
      <w:bookmarkStart w:id="10" w:name="OLE_LINK1"/>
      <w:r w:rsidRPr="0085398F">
        <w:rPr>
          <w:rFonts w:ascii="Times New Roman" w:hAnsi="Times New Roman" w:cs="Times New Roman"/>
          <w:b/>
          <w:sz w:val="24"/>
          <w:szCs w:val="24"/>
        </w:rPr>
        <w:t>Ministru kabineta noteikumu projekta „</w:t>
      </w:r>
      <w:r w:rsidRPr="0085398F">
        <w:rPr>
          <w:rFonts w:ascii="Times New Roman" w:hAnsi="Times New Roman" w:cs="Times New Roman"/>
          <w:b/>
          <w:bCs/>
          <w:sz w:val="24"/>
          <w:szCs w:val="24"/>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Pr="0085398F">
        <w:rPr>
          <w:rFonts w:ascii="Times New Roman" w:hAnsi="Times New Roman" w:cs="Times New Roman"/>
          <w:b/>
          <w:sz w:val="24"/>
          <w:szCs w:val="24"/>
        </w:rPr>
        <w:t xml:space="preserve"> sākotnējās ietekmes novērtējuma ziņojums (anotācija)</w:t>
      </w:r>
      <w:bookmarkEnd w:id="0"/>
      <w:bookmarkEnd w:id="1"/>
      <w:bookmarkEnd w:id="2"/>
      <w:bookmarkEnd w:id="3"/>
      <w:bookmarkEnd w:id="4"/>
    </w:p>
    <w:bookmarkEnd w:id="5"/>
    <w:bookmarkEnd w:id="6"/>
    <w:bookmarkEnd w:id="7"/>
    <w:bookmarkEnd w:id="8"/>
    <w:bookmarkEnd w:id="9"/>
    <w:bookmarkEnd w:id="10"/>
    <w:p w:rsidR="00930E67" w:rsidRPr="0085398F" w:rsidRDefault="00930E67" w:rsidP="00930E67">
      <w:pPr>
        <w:spacing w:after="0" w:line="240" w:lineRule="auto"/>
        <w:rPr>
          <w:rFonts w:ascii="Times New Roman" w:eastAsia="Calibri" w:hAnsi="Times New Roman" w:cs="Times New Roman"/>
          <w:b/>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268"/>
        <w:gridCol w:w="6096"/>
      </w:tblGrid>
      <w:tr w:rsidR="00930E67" w:rsidRPr="0085398F" w:rsidTr="00CC5471">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30E67" w:rsidRPr="0085398F" w:rsidRDefault="00930E67" w:rsidP="00CC5471">
            <w:pPr>
              <w:spacing w:after="0" w:line="240" w:lineRule="auto"/>
              <w:jc w:val="center"/>
              <w:rPr>
                <w:rFonts w:ascii="Times New Roman" w:eastAsia="Times New Roman" w:hAnsi="Times New Roman" w:cs="Times New Roman"/>
                <w:b/>
                <w:sz w:val="24"/>
                <w:szCs w:val="24"/>
                <w:lang w:eastAsia="lv-LV"/>
              </w:rPr>
            </w:pPr>
            <w:r w:rsidRPr="0085398F">
              <w:rPr>
                <w:rFonts w:ascii="Times New Roman" w:eastAsia="Times New Roman" w:hAnsi="Times New Roman" w:cs="Times New Roman"/>
                <w:b/>
                <w:sz w:val="24"/>
                <w:szCs w:val="24"/>
                <w:lang w:eastAsia="lv-LV"/>
              </w:rPr>
              <w:t>I.Tiesību akta projekta izstrādes nepieciešamība</w:t>
            </w:r>
          </w:p>
        </w:tc>
      </w:tr>
      <w:tr w:rsidR="00930E67" w:rsidRPr="0085398F" w:rsidTr="00CC5471">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1. Pamatojums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567"/>
              <w:jc w:val="both"/>
              <w:rPr>
                <w:rFonts w:ascii="Times New Roman" w:eastAsia="Calibri" w:hAnsi="Times New Roman" w:cs="Times New Roman"/>
                <w:sz w:val="24"/>
                <w:szCs w:val="24"/>
              </w:rPr>
            </w:pPr>
            <w:r w:rsidRPr="0085398F">
              <w:rPr>
                <w:rFonts w:ascii="Times New Roman" w:hAnsi="Times New Roman" w:cs="Times New Roman"/>
                <w:sz w:val="24"/>
                <w:szCs w:val="24"/>
              </w:rPr>
              <w:t>Noteikumu projekts sagatavots, pamatojoties uz Eiropas Savienības struktūrfondu un Kohēzijas fonda vadības likuma 18.panta 10.punktu.</w:t>
            </w:r>
          </w:p>
        </w:tc>
      </w:tr>
      <w:tr w:rsidR="00930E67" w:rsidRPr="0085398F" w:rsidTr="00CC5471">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pStyle w:val="ListParagraph"/>
              <w:spacing w:after="0"/>
              <w:ind w:left="0"/>
              <w:jc w:val="both"/>
              <w:rPr>
                <w:rFonts w:ascii="Times New Roman" w:hAnsi="Times New Roman" w:cs="Times New Roman"/>
                <w:sz w:val="24"/>
                <w:szCs w:val="24"/>
              </w:rPr>
            </w:pPr>
            <w:r w:rsidRPr="0085398F">
              <w:rPr>
                <w:rFonts w:ascii="Times New Roman" w:hAnsi="Times New Roman" w:cs="Times New Roman"/>
                <w:sz w:val="25"/>
                <w:szCs w:val="25"/>
              </w:rPr>
              <w:tab/>
            </w:r>
            <w:r w:rsidRPr="0085398F">
              <w:rPr>
                <w:rFonts w:ascii="Times New Roman" w:hAnsi="Times New Roman" w:cs="Times New Roman"/>
                <w:sz w:val="24"/>
                <w:szCs w:val="24"/>
              </w:rPr>
              <w:t xml:space="preserve">Spēkā esošo Ministru kabineta 2010.gada 21.septembra noteikumu Nr.887 „Noteikumi par darbības programmas „Uzņēmējdarbība un inovācijas” papildinājuma 2.3.1.1.aktivitātes „Ārējo tirgu apgūšana” 2.3.1.1.2.apakšaktivitāti „Ārējo tirgu apgūšana – nozaru starptautiskās konkurētspējas stiprināšana”” (turpmāk – MK noteikumi Nr.887) 50.punktā ir noteikts, ka projektu maksimālais īstenošanas ilgums ir līdz 2015.gada 1.jūlijam. Savukārt MK noteikumu Nr.887 56.punktā ir noteikts, ka  Finansējuma saņēmējs noslēguma maksājuma pieprasījumu sadarbības iestādē iesniedz 45 dienu laikā pēc projekta pabeigšanas. </w:t>
            </w:r>
          </w:p>
          <w:p w:rsidR="00930E67" w:rsidRPr="001B3D1B" w:rsidRDefault="00930E67" w:rsidP="00CC5471">
            <w:pPr>
              <w:pStyle w:val="ListParagraph"/>
              <w:spacing w:after="0"/>
              <w:ind w:left="0"/>
              <w:jc w:val="both"/>
              <w:rPr>
                <w:rFonts w:ascii="Times New Roman" w:hAnsi="Times New Roman" w:cs="Times New Roman"/>
                <w:sz w:val="24"/>
                <w:szCs w:val="24"/>
              </w:rPr>
            </w:pPr>
            <w:r w:rsidRPr="0085398F">
              <w:rPr>
                <w:rFonts w:ascii="Times New Roman" w:hAnsi="Times New Roman" w:cs="Times New Roman"/>
                <w:sz w:val="24"/>
                <w:szCs w:val="24"/>
              </w:rPr>
              <w:tab/>
              <w:t>Tātad, lai nodrošinātu minētās prasības izpildi, projektu īstenošana ir jāpabeidz līdz 2015.gada 1.jūlijam. Tas nozīmē, ka  nav iespējams saņemt atbalstu par dalību izstādēs, kuras notiek 2015.gada 2.pusgadā, tai skaitā nav iespējams saņemt atbalstu par dalību starptautiskajā izstādē „</w:t>
            </w:r>
            <w:proofErr w:type="spellStart"/>
            <w:r w:rsidRPr="0085398F">
              <w:rPr>
                <w:rFonts w:ascii="Times New Roman" w:hAnsi="Times New Roman" w:cs="Times New Roman"/>
                <w:sz w:val="24"/>
                <w:szCs w:val="24"/>
              </w:rPr>
              <w:t>World</w:t>
            </w:r>
            <w:proofErr w:type="spellEnd"/>
            <w:r w:rsidRPr="0085398F">
              <w:rPr>
                <w:rFonts w:ascii="Times New Roman" w:hAnsi="Times New Roman" w:cs="Times New Roman"/>
                <w:sz w:val="24"/>
                <w:szCs w:val="24"/>
              </w:rPr>
              <w:t xml:space="preserve"> </w:t>
            </w:r>
            <w:proofErr w:type="spellStart"/>
            <w:r w:rsidRPr="0085398F">
              <w:rPr>
                <w:rFonts w:ascii="Times New Roman" w:hAnsi="Times New Roman" w:cs="Times New Roman"/>
                <w:sz w:val="24"/>
                <w:szCs w:val="24"/>
              </w:rPr>
              <w:t>Expo</w:t>
            </w:r>
            <w:proofErr w:type="spellEnd"/>
            <w:r w:rsidRPr="0085398F">
              <w:rPr>
                <w:rFonts w:ascii="Times New Roman" w:hAnsi="Times New Roman" w:cs="Times New Roman"/>
                <w:sz w:val="24"/>
                <w:szCs w:val="24"/>
              </w:rPr>
              <w:t xml:space="preserve"> 2015”, kura </w:t>
            </w:r>
            <w:r w:rsidRPr="001B3D1B">
              <w:rPr>
                <w:rFonts w:ascii="Times New Roman" w:hAnsi="Times New Roman" w:cs="Times New Roman"/>
                <w:sz w:val="24"/>
                <w:szCs w:val="24"/>
              </w:rPr>
              <w:t xml:space="preserve">notiks 2015.gadā no 1.maija līdz 31.oktobrim Itālijas pilsētā Milānā. </w:t>
            </w:r>
          </w:p>
          <w:p w:rsidR="00B11626" w:rsidRPr="001B3D1B"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t>MK noteikumu Nr.887 grozījumi tiek veikti, lai sniegtu atbalstu komersantiem, kuri plāno piedalīties izstādēs 2015.gada 2.pusgadā, tai skaitā „</w:t>
            </w:r>
            <w:proofErr w:type="spellStart"/>
            <w:r w:rsidRPr="001B3D1B">
              <w:rPr>
                <w:rFonts w:ascii="Times New Roman" w:hAnsi="Times New Roman" w:cs="Times New Roman"/>
                <w:sz w:val="24"/>
                <w:szCs w:val="24"/>
              </w:rPr>
              <w:t>World</w:t>
            </w:r>
            <w:proofErr w:type="spellEnd"/>
            <w:r w:rsidRPr="001B3D1B">
              <w:rPr>
                <w:rFonts w:ascii="Times New Roman" w:hAnsi="Times New Roman" w:cs="Times New Roman"/>
                <w:sz w:val="24"/>
                <w:szCs w:val="24"/>
              </w:rPr>
              <w:t xml:space="preserve"> </w:t>
            </w:r>
            <w:proofErr w:type="spellStart"/>
            <w:r w:rsidRPr="001B3D1B">
              <w:rPr>
                <w:rFonts w:ascii="Times New Roman" w:hAnsi="Times New Roman" w:cs="Times New Roman"/>
                <w:sz w:val="24"/>
                <w:szCs w:val="24"/>
              </w:rPr>
              <w:t>Expo</w:t>
            </w:r>
            <w:proofErr w:type="spellEnd"/>
            <w:r w:rsidRPr="001B3D1B">
              <w:rPr>
                <w:rFonts w:ascii="Times New Roman" w:hAnsi="Times New Roman" w:cs="Times New Roman"/>
                <w:sz w:val="24"/>
                <w:szCs w:val="24"/>
              </w:rPr>
              <w:t xml:space="preserve"> 2015”. Ar MK noteikumu Nr.887 grozījumiem tiek pagarināts projektu īstenošanas termiņš līdz 2015.gada 31.decembrim</w:t>
            </w:r>
            <w:r w:rsidR="008E3874" w:rsidRPr="001B3D1B">
              <w:rPr>
                <w:rFonts w:ascii="Times New Roman" w:hAnsi="Times New Roman" w:cs="Times New Roman"/>
                <w:sz w:val="24"/>
                <w:szCs w:val="24"/>
              </w:rPr>
              <w:t>.</w:t>
            </w:r>
            <w:r w:rsidRPr="001B3D1B">
              <w:rPr>
                <w:rFonts w:ascii="Times New Roman" w:hAnsi="Times New Roman" w:cs="Times New Roman"/>
                <w:sz w:val="24"/>
                <w:szCs w:val="24"/>
              </w:rPr>
              <w:t xml:space="preserve"> </w:t>
            </w:r>
            <w:r w:rsidR="00147F03" w:rsidRPr="001B3D1B">
              <w:rPr>
                <w:rFonts w:ascii="Times New Roman" w:hAnsi="Times New Roman" w:cs="Times New Roman"/>
                <w:sz w:val="24"/>
                <w:szCs w:val="24"/>
              </w:rPr>
              <w:t>Normatīvais pamats šo grozījumu veikšanai ir Ministru kabineta 2007.gada 26.jūnija noteikumu Nr.419 „Kārtība, kādā Eiropas Savienības struktūrfondu un Kohēzijas fonda vadībā iesaistītās institūcijas nodrošina plānošanas dokumentu sagatavošanu un šo fondu ieviešanu”25.</w:t>
            </w:r>
            <w:r w:rsidR="00147F03" w:rsidRPr="001B3D1B">
              <w:rPr>
                <w:rFonts w:ascii="Times New Roman" w:hAnsi="Times New Roman" w:cs="Times New Roman"/>
                <w:sz w:val="24"/>
                <w:szCs w:val="24"/>
                <w:vertAlign w:val="superscript"/>
              </w:rPr>
              <w:t>2</w:t>
            </w:r>
            <w:r w:rsidR="00147F03" w:rsidRPr="001B3D1B">
              <w:rPr>
                <w:rFonts w:ascii="Times New Roman" w:hAnsi="Times New Roman" w:cs="Times New Roman"/>
                <w:sz w:val="24"/>
                <w:szCs w:val="24"/>
              </w:rPr>
              <w:t xml:space="preserve"> 7.apakšpunkts „Eiropas Savienības fonda projektam ir piešķirts papildu finansējums papildu darbību veikšanai vai papildu mērķa grupas dalībnieku iesaistei vai arī, īstenojot Eiropas </w:t>
            </w:r>
            <w:r w:rsidR="00147F03" w:rsidRPr="001B3D1B">
              <w:rPr>
                <w:rFonts w:ascii="Times New Roman" w:hAnsi="Times New Roman" w:cs="Times New Roman"/>
                <w:sz w:val="24"/>
                <w:szCs w:val="24"/>
              </w:rPr>
              <w:lastRenderedPageBreak/>
              <w:t>Savienības fonda projektu, ir radies ietaupījums, kuru ir nolemts izmantot papildu darbību veikšanai vai papildu mērķa grupas dalībnieku iesaistei atbilstoši šo noteikumu 25.</w:t>
            </w:r>
            <w:r w:rsidR="00147F03" w:rsidRPr="001B3D1B">
              <w:rPr>
                <w:rFonts w:ascii="Times New Roman" w:hAnsi="Times New Roman" w:cs="Times New Roman"/>
                <w:sz w:val="24"/>
                <w:szCs w:val="24"/>
                <w:vertAlign w:val="superscript"/>
              </w:rPr>
              <w:t>1</w:t>
            </w:r>
            <w:r w:rsidR="00147F03" w:rsidRPr="001B3D1B">
              <w:rPr>
                <w:rFonts w:ascii="Times New Roman" w:hAnsi="Times New Roman" w:cs="Times New Roman"/>
                <w:sz w:val="24"/>
                <w:szCs w:val="24"/>
              </w:rPr>
              <w:t xml:space="preserve"> punktam;”.</w:t>
            </w:r>
            <w:r w:rsidR="00B11626" w:rsidRPr="001B3D1B">
              <w:rPr>
                <w:rFonts w:ascii="Times New Roman" w:hAnsi="Times New Roman" w:cs="Times New Roman"/>
                <w:sz w:val="24"/>
                <w:szCs w:val="24"/>
              </w:rPr>
              <w:t xml:space="preserve"> Ņemot vērā iepriekš minēto, </w:t>
            </w:r>
            <w:r w:rsidR="00147F03" w:rsidRPr="001B3D1B">
              <w:rPr>
                <w:rFonts w:ascii="Times New Roman" w:hAnsi="Times New Roman" w:cs="Times New Roman"/>
                <w:sz w:val="24"/>
                <w:szCs w:val="24"/>
              </w:rPr>
              <w:t>Ekonomikas ministrija informē, ka 2.3.1.1.2.apakšaktivitātes „Ārējo tirgu apgūšana – nozaru starptautiskās konkurētspējas stiprināšana”</w:t>
            </w:r>
            <w:r w:rsidR="00B11626" w:rsidRPr="001B3D1B">
              <w:rPr>
                <w:rFonts w:ascii="Times New Roman" w:hAnsi="Times New Roman" w:cs="Times New Roman"/>
                <w:sz w:val="24"/>
                <w:szCs w:val="24"/>
              </w:rPr>
              <w:t xml:space="preserve"> ietvaros noslēgtajiem līgumiem papildus tiek piešķirts valsts budžeta </w:t>
            </w:r>
            <w:proofErr w:type="spellStart"/>
            <w:r w:rsidR="00B11626" w:rsidRPr="001B3D1B">
              <w:rPr>
                <w:rFonts w:ascii="Times New Roman" w:hAnsi="Times New Roman" w:cs="Times New Roman"/>
                <w:sz w:val="24"/>
                <w:szCs w:val="24"/>
              </w:rPr>
              <w:t>virssaistību</w:t>
            </w:r>
            <w:proofErr w:type="spellEnd"/>
            <w:r w:rsidR="00B11626" w:rsidRPr="001B3D1B">
              <w:rPr>
                <w:rFonts w:ascii="Times New Roman" w:hAnsi="Times New Roman" w:cs="Times New Roman"/>
                <w:sz w:val="24"/>
                <w:szCs w:val="24"/>
              </w:rPr>
              <w:t xml:space="preserve"> finansējums 4</w:t>
            </w:r>
            <w:r w:rsidR="009A1501" w:rsidRPr="001B3D1B">
              <w:rPr>
                <w:rFonts w:ascii="Times New Roman" w:hAnsi="Times New Roman" w:cs="Times New Roman"/>
                <w:sz w:val="24"/>
                <w:szCs w:val="24"/>
              </w:rPr>
              <w:t> </w:t>
            </w:r>
            <w:r w:rsidR="00DA5D51" w:rsidRPr="001B3D1B">
              <w:rPr>
                <w:rFonts w:ascii="Times New Roman" w:hAnsi="Times New Roman" w:cs="Times New Roman"/>
                <w:sz w:val="24"/>
                <w:szCs w:val="24"/>
              </w:rPr>
              <w:t>0</w:t>
            </w:r>
            <w:r w:rsidR="009A1501" w:rsidRPr="001B3D1B">
              <w:rPr>
                <w:rFonts w:ascii="Times New Roman" w:hAnsi="Times New Roman" w:cs="Times New Roman"/>
                <w:sz w:val="24"/>
                <w:szCs w:val="24"/>
              </w:rPr>
              <w:t>00 000</w:t>
            </w:r>
            <w:r w:rsidR="00B11626" w:rsidRPr="001B3D1B">
              <w:rPr>
                <w:rFonts w:ascii="Times New Roman" w:hAnsi="Times New Roman" w:cs="Times New Roman"/>
                <w:sz w:val="24"/>
                <w:szCs w:val="24"/>
              </w:rPr>
              <w:t xml:space="preserve"> </w:t>
            </w:r>
            <w:proofErr w:type="spellStart"/>
            <w:r w:rsidR="00B11626" w:rsidRPr="001B3D1B">
              <w:rPr>
                <w:rFonts w:ascii="Times New Roman" w:hAnsi="Times New Roman" w:cs="Times New Roman"/>
                <w:i/>
                <w:sz w:val="24"/>
                <w:szCs w:val="24"/>
              </w:rPr>
              <w:t>euro</w:t>
            </w:r>
            <w:proofErr w:type="spellEnd"/>
            <w:r w:rsidR="00B11626" w:rsidRPr="001B3D1B">
              <w:rPr>
                <w:rFonts w:ascii="Times New Roman" w:hAnsi="Times New Roman" w:cs="Times New Roman"/>
                <w:sz w:val="24"/>
                <w:szCs w:val="24"/>
              </w:rPr>
              <w:t xml:space="preserve"> apmērā (detalizētāku informāciju skatīt zemāk).</w:t>
            </w:r>
          </w:p>
          <w:p w:rsidR="00930E67" w:rsidRPr="001B3D1B"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t>Ekonomikas ministrija norāda, ka, ņemot vērā Krievijas Federācijas noteiktās ekonomiskās sankcijas attiecībā uz atsevišķu nozaru Eiropas Savienībā ražoto produktu grupu importa aizliegumu, kas ļoti būtiski ietekmē arī Latvijas komersantu eksporta apjomus, komersantiem ir jāizvērtē un jāmeklē jauni eksporta noieta tirgi  .</w:t>
            </w:r>
          </w:p>
          <w:p w:rsidR="00930E67" w:rsidRPr="001B3D1B" w:rsidRDefault="00930E67" w:rsidP="00CC5471">
            <w:pPr>
              <w:pStyle w:val="ListParagraph"/>
              <w:tabs>
                <w:tab w:val="left" w:pos="199"/>
              </w:tabs>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r>
            <w:r w:rsidR="009F593A" w:rsidRPr="001B3D1B">
              <w:rPr>
                <w:rFonts w:ascii="Times New Roman" w:hAnsi="Times New Roman" w:cs="Times New Roman"/>
                <w:sz w:val="24"/>
                <w:szCs w:val="24"/>
              </w:rPr>
              <w:t xml:space="preserve">        </w:t>
            </w:r>
            <w:r w:rsidRPr="001B3D1B">
              <w:rPr>
                <w:rFonts w:ascii="Times New Roman" w:hAnsi="Times New Roman" w:cs="Times New Roman"/>
                <w:sz w:val="24"/>
                <w:szCs w:val="24"/>
              </w:rPr>
              <w:t>Kā jau augstāk tika norādīts,  2015.gadā no 1.maija līdz 31.oktobrim Itālijas pilsētā Milāna notiks starptautiska izstāde „</w:t>
            </w:r>
            <w:proofErr w:type="spellStart"/>
            <w:r w:rsidRPr="001B3D1B">
              <w:rPr>
                <w:rFonts w:ascii="Times New Roman" w:hAnsi="Times New Roman" w:cs="Times New Roman"/>
                <w:sz w:val="24"/>
                <w:szCs w:val="24"/>
              </w:rPr>
              <w:t>World</w:t>
            </w:r>
            <w:proofErr w:type="spellEnd"/>
            <w:r w:rsidRPr="001B3D1B">
              <w:rPr>
                <w:rFonts w:ascii="Times New Roman" w:hAnsi="Times New Roman" w:cs="Times New Roman"/>
                <w:sz w:val="24"/>
                <w:szCs w:val="24"/>
              </w:rPr>
              <w:t xml:space="preserve"> </w:t>
            </w:r>
            <w:proofErr w:type="spellStart"/>
            <w:r w:rsidRPr="001B3D1B">
              <w:rPr>
                <w:rFonts w:ascii="Times New Roman" w:hAnsi="Times New Roman" w:cs="Times New Roman"/>
                <w:sz w:val="24"/>
                <w:szCs w:val="24"/>
              </w:rPr>
              <w:t>Expo</w:t>
            </w:r>
            <w:proofErr w:type="spellEnd"/>
            <w:r w:rsidRPr="001B3D1B">
              <w:rPr>
                <w:rFonts w:ascii="Times New Roman" w:hAnsi="Times New Roman" w:cs="Times New Roman"/>
                <w:sz w:val="24"/>
                <w:szCs w:val="24"/>
              </w:rPr>
              <w:t xml:space="preserve"> 2015”, kura pulcēs dalībniekus no 147 pasaules valstīm, kuras starpā piedalīsies arī Latvija ar tās veidoto paviljonu.  Plānots, ka starptautisko izstādi „</w:t>
            </w:r>
            <w:proofErr w:type="spellStart"/>
            <w:r w:rsidRPr="001B3D1B">
              <w:rPr>
                <w:rFonts w:ascii="Times New Roman" w:hAnsi="Times New Roman" w:cs="Times New Roman"/>
                <w:sz w:val="24"/>
                <w:szCs w:val="24"/>
              </w:rPr>
              <w:t>World</w:t>
            </w:r>
            <w:proofErr w:type="spellEnd"/>
            <w:r w:rsidRPr="001B3D1B">
              <w:rPr>
                <w:rFonts w:ascii="Times New Roman" w:hAnsi="Times New Roman" w:cs="Times New Roman"/>
                <w:sz w:val="24"/>
                <w:szCs w:val="24"/>
              </w:rPr>
              <w:t xml:space="preserve"> </w:t>
            </w:r>
            <w:proofErr w:type="spellStart"/>
            <w:r w:rsidRPr="001B3D1B">
              <w:rPr>
                <w:rFonts w:ascii="Times New Roman" w:hAnsi="Times New Roman" w:cs="Times New Roman"/>
                <w:sz w:val="24"/>
                <w:szCs w:val="24"/>
              </w:rPr>
              <w:t>Expo</w:t>
            </w:r>
            <w:proofErr w:type="spellEnd"/>
            <w:r w:rsidRPr="001B3D1B">
              <w:rPr>
                <w:rFonts w:ascii="Times New Roman" w:hAnsi="Times New Roman" w:cs="Times New Roman"/>
                <w:sz w:val="24"/>
                <w:szCs w:val="24"/>
              </w:rPr>
              <w:t xml:space="preserve"> 2015” apmeklēs vairāk kā 20 miljoni viesu, līdz ar to šāds notikums paver lielas iespējas Latvijas komersantiem atrast jaunus produkcijas noieta kanālus, sadarbības partnerus un produkcijas uzpircējus.</w:t>
            </w:r>
          </w:p>
          <w:p w:rsidR="00930E67" w:rsidRPr="001B3D1B"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t>Ņemot vērā esošos apstākļus un gaidāmo starptautisko izstādi „</w:t>
            </w:r>
            <w:proofErr w:type="spellStart"/>
            <w:r w:rsidRPr="001B3D1B">
              <w:rPr>
                <w:rFonts w:ascii="Times New Roman" w:hAnsi="Times New Roman" w:cs="Times New Roman"/>
                <w:sz w:val="24"/>
                <w:szCs w:val="24"/>
              </w:rPr>
              <w:t>World</w:t>
            </w:r>
            <w:proofErr w:type="spellEnd"/>
            <w:r w:rsidRPr="001B3D1B">
              <w:rPr>
                <w:rFonts w:ascii="Times New Roman" w:hAnsi="Times New Roman" w:cs="Times New Roman"/>
                <w:sz w:val="24"/>
                <w:szCs w:val="24"/>
              </w:rPr>
              <w:t xml:space="preserve"> </w:t>
            </w:r>
            <w:proofErr w:type="spellStart"/>
            <w:r w:rsidRPr="001B3D1B">
              <w:rPr>
                <w:rFonts w:ascii="Times New Roman" w:hAnsi="Times New Roman" w:cs="Times New Roman"/>
                <w:sz w:val="24"/>
                <w:szCs w:val="24"/>
              </w:rPr>
              <w:t>Expo</w:t>
            </w:r>
            <w:proofErr w:type="spellEnd"/>
            <w:r w:rsidRPr="001B3D1B">
              <w:rPr>
                <w:rFonts w:ascii="Times New Roman" w:hAnsi="Times New Roman" w:cs="Times New Roman"/>
                <w:sz w:val="24"/>
                <w:szCs w:val="24"/>
              </w:rPr>
              <w:t xml:space="preserve"> 2015”, Ekonomikas ministrija ir izstrādājusi virkni priekšlikumus kā veicināt komersantu jaunu eksporta tirgu atrašanu ar 2.3.1.1.2.apakšaktivitātes „Ārējo tirgu apgūšana – nozaru starptautiskās konkurētspējas stiprināšana” palīdzību. </w:t>
            </w:r>
          </w:p>
          <w:p w:rsidR="00930E67" w:rsidRPr="001B3D1B"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t xml:space="preserve">2014.gada 12.augustā Ministru kabinets ar sēdes protokola Nr.43 59.paragrāfa 4.3.apakšpunktu uzdeva Ekonomikas ministrijai  sagatavot un līdz 2014.gada 1.oktobrim iesniegt izskatīšanai Ministru kabineta sēdē Ministru kabineta 2010.gada 21.septembra noteikumu Nr.887 „Noteikumi par darbības programmas „Uzņēmējdarbība un inovācijas” papildinājuma 2.3.1.1.aktivitātes „Ārējo tirgu apgūšana” 2.3.1.1.2.apakšaktivitāti „Ārējo tirgu apgūšana – nozaru starptautiskās konkurētspējas stiprināšana”” grozījumu projektu, paredzot papildus 5 </w:t>
            </w:r>
            <w:proofErr w:type="spellStart"/>
            <w:r w:rsidRPr="001B3D1B">
              <w:rPr>
                <w:rFonts w:ascii="Times New Roman" w:hAnsi="Times New Roman" w:cs="Times New Roman"/>
                <w:sz w:val="24"/>
                <w:szCs w:val="24"/>
              </w:rPr>
              <w:t>milj</w:t>
            </w:r>
            <w:proofErr w:type="spellEnd"/>
            <w:r w:rsidRPr="001B3D1B">
              <w:rPr>
                <w:rFonts w:ascii="Times New Roman" w:hAnsi="Times New Roman" w:cs="Times New Roman"/>
                <w:sz w:val="24"/>
                <w:szCs w:val="24"/>
              </w:rPr>
              <w:t xml:space="preserve">. </w:t>
            </w:r>
            <w:proofErr w:type="spellStart"/>
            <w:r w:rsidR="00BF09E2" w:rsidRPr="001B3D1B">
              <w:rPr>
                <w:rFonts w:ascii="Times New Roman" w:hAnsi="Times New Roman" w:cs="Times New Roman"/>
                <w:i/>
                <w:sz w:val="24"/>
                <w:szCs w:val="24"/>
              </w:rPr>
              <w:t>euro</w:t>
            </w:r>
            <w:proofErr w:type="spellEnd"/>
            <w:r w:rsidRPr="001B3D1B">
              <w:rPr>
                <w:rFonts w:ascii="Times New Roman" w:hAnsi="Times New Roman" w:cs="Times New Roman"/>
                <w:sz w:val="24"/>
                <w:szCs w:val="24"/>
              </w:rPr>
              <w:t xml:space="preserve">, pārdalot citu Ekonomikas ministrijas </w:t>
            </w:r>
            <w:proofErr w:type="spellStart"/>
            <w:r w:rsidRPr="001B3D1B">
              <w:rPr>
                <w:rFonts w:ascii="Times New Roman" w:hAnsi="Times New Roman" w:cs="Times New Roman"/>
                <w:sz w:val="24"/>
                <w:szCs w:val="24"/>
              </w:rPr>
              <w:t>pārziņā</w:t>
            </w:r>
            <w:proofErr w:type="spellEnd"/>
            <w:r w:rsidRPr="001B3D1B">
              <w:rPr>
                <w:rFonts w:ascii="Times New Roman" w:hAnsi="Times New Roman" w:cs="Times New Roman"/>
                <w:sz w:val="24"/>
                <w:szCs w:val="24"/>
              </w:rPr>
              <w:t xml:space="preserve"> esošo 2007.-2013.gada plānošanas perioda Eiropas Savienības fondu aktivitāšu </w:t>
            </w:r>
            <w:r w:rsidRPr="001B3D1B">
              <w:rPr>
                <w:rFonts w:ascii="Times New Roman" w:hAnsi="Times New Roman" w:cs="Times New Roman"/>
                <w:sz w:val="24"/>
                <w:szCs w:val="24"/>
              </w:rPr>
              <w:lastRenderedPageBreak/>
              <w:t xml:space="preserve">neizlietoto budžeta </w:t>
            </w:r>
            <w:proofErr w:type="spellStart"/>
            <w:r w:rsidRPr="001B3D1B">
              <w:rPr>
                <w:rFonts w:ascii="Times New Roman" w:hAnsi="Times New Roman" w:cs="Times New Roman"/>
                <w:sz w:val="24"/>
                <w:szCs w:val="24"/>
              </w:rPr>
              <w:t>virssaistību</w:t>
            </w:r>
            <w:proofErr w:type="spellEnd"/>
            <w:r w:rsidRPr="001B3D1B">
              <w:rPr>
                <w:rFonts w:ascii="Times New Roman" w:hAnsi="Times New Roman" w:cs="Times New Roman"/>
                <w:sz w:val="24"/>
                <w:szCs w:val="24"/>
              </w:rPr>
              <w:t xml:space="preserve"> finansējumu, lai līdz 2015.gada 31.decembrim turpinātu atbalstīt Latvijas komersantu aktivitātes, kas saistītas ar ieiešanu ārvalstu tirgos.</w:t>
            </w:r>
          </w:p>
          <w:p w:rsidR="006B608B" w:rsidRPr="00CC7E08"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r>
            <w:r w:rsidR="008E6F47" w:rsidRPr="001B3D1B">
              <w:rPr>
                <w:rFonts w:ascii="Times New Roman" w:hAnsi="Times New Roman" w:cs="Times New Roman"/>
                <w:sz w:val="24"/>
                <w:szCs w:val="24"/>
              </w:rPr>
              <w:t xml:space="preserve">Saskaņā ar 2014.gada 12.augusta Ministru kabineta  sēdes protokola Nr.43 59.paragrāfa 4.3.apakšpunktā minēto, Koalīcijas partneru darba grupa par ES struktūrfondu un Kohēzijas fonda jautājumiem 2014.gada 27.augusta protokola 2.6.apakšpunktā uzdeva, Ekonomikas ministrijai pārdalīt </w:t>
            </w:r>
            <w:proofErr w:type="spellStart"/>
            <w:r w:rsidR="008E6F47" w:rsidRPr="001B3D1B">
              <w:rPr>
                <w:rFonts w:ascii="Times New Roman" w:hAnsi="Times New Roman" w:cs="Times New Roman"/>
                <w:sz w:val="24"/>
                <w:szCs w:val="24"/>
              </w:rPr>
              <w:t>virssaistības</w:t>
            </w:r>
            <w:proofErr w:type="spellEnd"/>
            <w:r w:rsidR="008E6F47" w:rsidRPr="001B3D1B">
              <w:rPr>
                <w:rFonts w:ascii="Times New Roman" w:hAnsi="Times New Roman" w:cs="Times New Roman"/>
                <w:sz w:val="24"/>
                <w:szCs w:val="24"/>
              </w:rPr>
              <w:t xml:space="preserve"> </w:t>
            </w:r>
            <w:r w:rsidR="009A1501" w:rsidRPr="001B3D1B">
              <w:rPr>
                <w:rFonts w:ascii="Times New Roman" w:hAnsi="Times New Roman" w:cs="Times New Roman"/>
                <w:sz w:val="24"/>
                <w:szCs w:val="24"/>
              </w:rPr>
              <w:t xml:space="preserve">5 000 000 </w:t>
            </w:r>
            <w:proofErr w:type="spellStart"/>
            <w:r w:rsidR="008E6F47" w:rsidRPr="001B3D1B">
              <w:rPr>
                <w:rFonts w:ascii="Times New Roman" w:hAnsi="Times New Roman" w:cs="Times New Roman"/>
                <w:i/>
                <w:sz w:val="24"/>
                <w:szCs w:val="24"/>
              </w:rPr>
              <w:t>euro</w:t>
            </w:r>
            <w:proofErr w:type="spellEnd"/>
            <w:r w:rsidR="008E6F47" w:rsidRPr="001B3D1B">
              <w:rPr>
                <w:rFonts w:ascii="Times New Roman" w:hAnsi="Times New Roman" w:cs="Times New Roman"/>
                <w:i/>
                <w:sz w:val="24"/>
                <w:szCs w:val="24"/>
              </w:rPr>
              <w:t xml:space="preserve"> </w:t>
            </w:r>
            <w:r w:rsidR="008E6F47" w:rsidRPr="001B3D1B">
              <w:rPr>
                <w:rFonts w:ascii="Times New Roman" w:hAnsi="Times New Roman" w:cs="Times New Roman"/>
                <w:sz w:val="24"/>
                <w:szCs w:val="24"/>
              </w:rPr>
              <w:t xml:space="preserve">apmērā no darbības programmas „Infrastruktūra un pakalpojumi” pildinājuma 3.4.4.1.aktivitātes „Daudzdzīvokļu māju </w:t>
            </w:r>
            <w:proofErr w:type="spellStart"/>
            <w:r w:rsidR="008E6F47" w:rsidRPr="001B3D1B">
              <w:rPr>
                <w:rFonts w:ascii="Times New Roman" w:hAnsi="Times New Roman" w:cs="Times New Roman"/>
                <w:sz w:val="24"/>
                <w:szCs w:val="24"/>
              </w:rPr>
              <w:t>siltumnoturības</w:t>
            </w:r>
            <w:proofErr w:type="spellEnd"/>
            <w:r w:rsidR="008E6F47" w:rsidRPr="001B3D1B">
              <w:rPr>
                <w:rFonts w:ascii="Times New Roman" w:hAnsi="Times New Roman" w:cs="Times New Roman"/>
                <w:sz w:val="24"/>
                <w:szCs w:val="24"/>
              </w:rPr>
              <w:t xml:space="preserve"> uzlabošanas pasākumi”.</w:t>
            </w:r>
            <w:r w:rsidR="006B608B" w:rsidRPr="001B3D1B">
              <w:rPr>
                <w:rFonts w:ascii="Times New Roman" w:hAnsi="Times New Roman" w:cs="Times New Roman"/>
                <w:sz w:val="24"/>
                <w:szCs w:val="24"/>
              </w:rPr>
              <w:t xml:space="preserve"> Savukārt 2014.gada 30.septembra MK sēdes protokola Nr.51 67.§ paragrāfa 3.punkts </w:t>
            </w:r>
            <w:r w:rsidR="00D64F4F" w:rsidRPr="00CC7E08">
              <w:rPr>
                <w:rFonts w:ascii="Times New Roman" w:hAnsi="Times New Roman" w:cs="Times New Roman"/>
                <w:b/>
                <w:sz w:val="24"/>
                <w:szCs w:val="24"/>
              </w:rPr>
              <w:t>indikatīvi</w:t>
            </w:r>
            <w:r w:rsidR="00D64F4F" w:rsidRPr="001B3D1B">
              <w:rPr>
                <w:rFonts w:ascii="Times New Roman" w:hAnsi="Times New Roman" w:cs="Times New Roman"/>
                <w:sz w:val="24"/>
                <w:szCs w:val="24"/>
              </w:rPr>
              <w:t xml:space="preserve"> </w:t>
            </w:r>
            <w:r w:rsidR="006B608B" w:rsidRPr="001B3D1B">
              <w:rPr>
                <w:rFonts w:ascii="Times New Roman" w:hAnsi="Times New Roman" w:cs="Times New Roman"/>
                <w:sz w:val="24"/>
                <w:szCs w:val="24"/>
              </w:rPr>
              <w:t xml:space="preserve">paredz, ka Ekonomikas ministrija </w:t>
            </w:r>
            <w:r w:rsidR="00D64F4F" w:rsidRPr="001B3D1B">
              <w:rPr>
                <w:rFonts w:ascii="Times New Roman" w:hAnsi="Times New Roman" w:cs="Times New Roman"/>
                <w:sz w:val="24"/>
                <w:szCs w:val="24"/>
              </w:rPr>
              <w:t xml:space="preserve">varētu pārdalīt </w:t>
            </w:r>
            <w:r w:rsidR="006B608B" w:rsidRPr="001B3D1B">
              <w:rPr>
                <w:rFonts w:ascii="Times New Roman" w:hAnsi="Times New Roman" w:cs="Times New Roman"/>
                <w:sz w:val="24"/>
                <w:szCs w:val="24"/>
              </w:rPr>
              <w:t xml:space="preserve">uz 2.3.1.1.2.apakšaktivitāti „Ārējo tirgu apgūšana – nozaru starptautiskā konkurētspēja” valsts budžeta </w:t>
            </w:r>
            <w:proofErr w:type="spellStart"/>
            <w:r w:rsidR="006B608B" w:rsidRPr="001B3D1B">
              <w:rPr>
                <w:rFonts w:ascii="Times New Roman" w:hAnsi="Times New Roman" w:cs="Times New Roman"/>
                <w:sz w:val="24"/>
                <w:szCs w:val="24"/>
              </w:rPr>
              <w:t>virssaistību</w:t>
            </w:r>
            <w:proofErr w:type="spellEnd"/>
            <w:r w:rsidR="006B608B" w:rsidRPr="001B3D1B">
              <w:rPr>
                <w:rFonts w:ascii="Times New Roman" w:hAnsi="Times New Roman" w:cs="Times New Roman"/>
                <w:sz w:val="24"/>
                <w:szCs w:val="24"/>
              </w:rPr>
              <w:t xml:space="preserve"> finansējumu 4 700 000 </w:t>
            </w:r>
            <w:proofErr w:type="spellStart"/>
            <w:r w:rsidR="006B608B" w:rsidRPr="001B3D1B">
              <w:rPr>
                <w:rFonts w:ascii="Times New Roman" w:hAnsi="Times New Roman" w:cs="Times New Roman"/>
                <w:i/>
                <w:sz w:val="24"/>
                <w:szCs w:val="24"/>
              </w:rPr>
              <w:t>euro</w:t>
            </w:r>
            <w:proofErr w:type="spellEnd"/>
            <w:r w:rsidR="006B608B" w:rsidRPr="001B3D1B">
              <w:rPr>
                <w:rFonts w:ascii="Times New Roman" w:hAnsi="Times New Roman" w:cs="Times New Roman"/>
                <w:sz w:val="24"/>
                <w:szCs w:val="24"/>
              </w:rPr>
              <w:t xml:space="preserve"> apmērā un 2.3.2.3. aktivitātes "Klasteru programma" ietvaros atbalstītajam Pārtikas klasterim tiks pārdalīti 300 000 </w:t>
            </w:r>
            <w:proofErr w:type="spellStart"/>
            <w:r w:rsidR="00CC7E08">
              <w:rPr>
                <w:rFonts w:ascii="Times New Roman" w:hAnsi="Times New Roman" w:cs="Times New Roman"/>
                <w:i/>
                <w:sz w:val="24"/>
                <w:szCs w:val="24"/>
              </w:rPr>
              <w:t>euro</w:t>
            </w:r>
            <w:proofErr w:type="spellEnd"/>
            <w:r w:rsidR="00CC7E08">
              <w:rPr>
                <w:rFonts w:ascii="Times New Roman" w:hAnsi="Times New Roman" w:cs="Times New Roman"/>
                <w:i/>
                <w:sz w:val="24"/>
                <w:szCs w:val="24"/>
              </w:rPr>
              <w:t xml:space="preserve">. </w:t>
            </w:r>
            <w:r w:rsidR="00CC7E08" w:rsidRPr="00CC7E08">
              <w:rPr>
                <w:rFonts w:ascii="Times New Roman" w:hAnsi="Times New Roman" w:cs="Times New Roman"/>
                <w:sz w:val="24"/>
                <w:szCs w:val="24"/>
              </w:rPr>
              <w:t>Saskaņā</w:t>
            </w:r>
            <w:r w:rsidR="00CC7E08">
              <w:rPr>
                <w:rFonts w:ascii="Times New Roman" w:hAnsi="Times New Roman" w:cs="Times New Roman"/>
                <w:sz w:val="24"/>
                <w:szCs w:val="24"/>
              </w:rPr>
              <w:t xml:space="preserve"> ar Valsts kancelejas norādījumiem, noteikumu projektā ir jāparedz precīzs finansējuma apjoms, kādu Ekonomikas ministrija plāno pārdalīt 2</w:t>
            </w:r>
            <w:r w:rsidR="00CC7E08" w:rsidRPr="001B3D1B">
              <w:rPr>
                <w:rFonts w:ascii="Times New Roman" w:hAnsi="Times New Roman" w:cs="Times New Roman"/>
                <w:sz w:val="24"/>
                <w:szCs w:val="24"/>
              </w:rPr>
              <w:t>.3.1.1.2.apakšaktivitāt</w:t>
            </w:r>
            <w:r w:rsidR="00CC7E08">
              <w:rPr>
                <w:rFonts w:ascii="Times New Roman" w:hAnsi="Times New Roman" w:cs="Times New Roman"/>
                <w:sz w:val="24"/>
                <w:szCs w:val="24"/>
              </w:rPr>
              <w:t>e</w:t>
            </w:r>
            <w:r w:rsidR="00CC7E08" w:rsidRPr="001B3D1B">
              <w:rPr>
                <w:rFonts w:ascii="Times New Roman" w:hAnsi="Times New Roman" w:cs="Times New Roman"/>
                <w:sz w:val="24"/>
                <w:szCs w:val="24"/>
              </w:rPr>
              <w:t>i „Ārējo tirgu apgūšana – nozaru starptautiskā konkurētspēja”</w:t>
            </w:r>
            <w:r w:rsidR="00CC7E08">
              <w:rPr>
                <w:rFonts w:ascii="Times New Roman" w:hAnsi="Times New Roman" w:cs="Times New Roman"/>
                <w:sz w:val="24"/>
                <w:szCs w:val="24"/>
              </w:rPr>
              <w:t xml:space="preserve"> un </w:t>
            </w:r>
            <w:r w:rsidR="00CC7E08" w:rsidRPr="001B3D1B">
              <w:rPr>
                <w:rFonts w:ascii="Times New Roman" w:hAnsi="Times New Roman" w:cs="Times New Roman"/>
                <w:sz w:val="24"/>
                <w:szCs w:val="24"/>
              </w:rPr>
              <w:t>2.3.2.3. aktivitātes "Klasteru programma"</w:t>
            </w:r>
            <w:r w:rsidR="00CC7E08">
              <w:rPr>
                <w:rFonts w:ascii="Times New Roman" w:hAnsi="Times New Roman" w:cs="Times New Roman"/>
                <w:sz w:val="24"/>
                <w:szCs w:val="24"/>
              </w:rPr>
              <w:t>.</w:t>
            </w:r>
          </w:p>
          <w:p w:rsidR="00930E67" w:rsidRPr="001B3D1B" w:rsidRDefault="006B608B" w:rsidP="006B608B">
            <w:pPr>
              <w:pStyle w:val="ListParagraph"/>
              <w:spacing w:after="0"/>
              <w:ind w:left="0" w:firstLine="720"/>
              <w:jc w:val="both"/>
              <w:rPr>
                <w:rFonts w:ascii="Times New Roman" w:hAnsi="Times New Roman" w:cs="Times New Roman"/>
                <w:sz w:val="24"/>
                <w:szCs w:val="24"/>
              </w:rPr>
            </w:pPr>
            <w:r w:rsidRPr="001B3D1B">
              <w:rPr>
                <w:rFonts w:ascii="Times New Roman" w:hAnsi="Times New Roman" w:cs="Times New Roman"/>
                <w:sz w:val="24"/>
                <w:szCs w:val="24"/>
              </w:rPr>
              <w:t xml:space="preserve">Saskaņā ar konsultācijām un ierosinājumiem no sociālajiem partneriem, tiek lemts, ka efektīvāk daļu atbalstāmās darbības būtu īstenot 2.3.2.3.aktivitātē „Klasteru programma” nevis 2.3.1.1.2.apakšaktivitātē „Ārējo tirgu apgūšana – nozaru starptautiskā konkurētspēja”. Ņemot vērā šīs konsultācijas, </w:t>
            </w:r>
            <w:r w:rsidR="00930E67" w:rsidRPr="001B3D1B">
              <w:rPr>
                <w:rFonts w:ascii="Times New Roman" w:hAnsi="Times New Roman" w:cs="Times New Roman"/>
                <w:sz w:val="24"/>
                <w:szCs w:val="24"/>
              </w:rPr>
              <w:t xml:space="preserve">Ekonomikas ministrija pārdala uz 2.3.1.1.2.apakšaktivitāti „Ārējo tirgu apgūšana – nozaru starptautiskā konkurētspēja” valsts budžeta </w:t>
            </w:r>
            <w:proofErr w:type="spellStart"/>
            <w:r w:rsidR="00930E67" w:rsidRPr="001B3D1B">
              <w:rPr>
                <w:rFonts w:ascii="Times New Roman" w:hAnsi="Times New Roman" w:cs="Times New Roman"/>
                <w:sz w:val="24"/>
                <w:szCs w:val="24"/>
              </w:rPr>
              <w:t>virssaistību</w:t>
            </w:r>
            <w:proofErr w:type="spellEnd"/>
            <w:r w:rsidR="00930E67" w:rsidRPr="001B3D1B">
              <w:rPr>
                <w:rFonts w:ascii="Times New Roman" w:hAnsi="Times New Roman" w:cs="Times New Roman"/>
                <w:sz w:val="24"/>
                <w:szCs w:val="24"/>
              </w:rPr>
              <w:t xml:space="preserve"> finansējumu 4</w:t>
            </w:r>
            <w:r w:rsidR="009A1501" w:rsidRPr="001B3D1B">
              <w:rPr>
                <w:rFonts w:ascii="Times New Roman" w:hAnsi="Times New Roman" w:cs="Times New Roman"/>
                <w:sz w:val="24"/>
                <w:szCs w:val="24"/>
              </w:rPr>
              <w:t> </w:t>
            </w:r>
            <w:r w:rsidR="00DA5D51" w:rsidRPr="001B3D1B">
              <w:rPr>
                <w:rFonts w:ascii="Times New Roman" w:hAnsi="Times New Roman" w:cs="Times New Roman"/>
                <w:sz w:val="24"/>
                <w:szCs w:val="24"/>
              </w:rPr>
              <w:t>0</w:t>
            </w:r>
            <w:r w:rsidR="009A1501" w:rsidRPr="001B3D1B">
              <w:rPr>
                <w:rFonts w:ascii="Times New Roman" w:hAnsi="Times New Roman" w:cs="Times New Roman"/>
                <w:sz w:val="24"/>
                <w:szCs w:val="24"/>
              </w:rPr>
              <w:t>00 000</w:t>
            </w:r>
            <w:r w:rsidR="00BF09E2" w:rsidRPr="001B3D1B">
              <w:rPr>
                <w:rFonts w:ascii="Times New Roman" w:hAnsi="Times New Roman" w:cs="Times New Roman"/>
                <w:sz w:val="24"/>
                <w:szCs w:val="24"/>
              </w:rPr>
              <w:t xml:space="preserve"> </w:t>
            </w:r>
            <w:proofErr w:type="spellStart"/>
            <w:r w:rsidR="00BF09E2" w:rsidRPr="001B3D1B">
              <w:rPr>
                <w:rFonts w:ascii="Times New Roman" w:hAnsi="Times New Roman" w:cs="Times New Roman"/>
                <w:i/>
                <w:sz w:val="24"/>
                <w:szCs w:val="24"/>
              </w:rPr>
              <w:t>euro</w:t>
            </w:r>
            <w:proofErr w:type="spellEnd"/>
            <w:r w:rsidR="00930E67" w:rsidRPr="001B3D1B">
              <w:rPr>
                <w:rFonts w:ascii="Times New Roman" w:hAnsi="Times New Roman" w:cs="Times New Roman"/>
                <w:sz w:val="24"/>
                <w:szCs w:val="24"/>
              </w:rPr>
              <w:t xml:space="preserve"> apmērā no darbības programmas "Infrastruktūra un pakalpojumi" papildinājuma 3.4.4.1.aktivitātes "Daudzdzīvokļu māju </w:t>
            </w:r>
            <w:proofErr w:type="spellStart"/>
            <w:r w:rsidR="00930E67" w:rsidRPr="001B3D1B">
              <w:rPr>
                <w:rFonts w:ascii="Times New Roman" w:hAnsi="Times New Roman" w:cs="Times New Roman"/>
                <w:sz w:val="24"/>
                <w:szCs w:val="24"/>
              </w:rPr>
              <w:t>siltumnoturības</w:t>
            </w:r>
            <w:proofErr w:type="spellEnd"/>
            <w:r w:rsidR="00930E67" w:rsidRPr="001B3D1B">
              <w:rPr>
                <w:rFonts w:ascii="Times New Roman" w:hAnsi="Times New Roman" w:cs="Times New Roman"/>
                <w:sz w:val="24"/>
                <w:szCs w:val="24"/>
              </w:rPr>
              <w:t xml:space="preserve"> uzlabošanas pasākumi". Savukārt </w:t>
            </w:r>
            <w:r w:rsidR="00DA5D51" w:rsidRPr="001B3D1B">
              <w:rPr>
                <w:rFonts w:ascii="Times New Roman" w:hAnsi="Times New Roman" w:cs="Times New Roman"/>
                <w:sz w:val="24"/>
                <w:szCs w:val="24"/>
              </w:rPr>
              <w:t>1 0</w:t>
            </w:r>
            <w:r w:rsidR="009A1501" w:rsidRPr="001B3D1B">
              <w:rPr>
                <w:rFonts w:ascii="Times New Roman" w:hAnsi="Times New Roman" w:cs="Times New Roman"/>
                <w:sz w:val="24"/>
                <w:szCs w:val="24"/>
              </w:rPr>
              <w:t>00 000</w:t>
            </w:r>
            <w:r w:rsidR="00BF09E2" w:rsidRPr="001B3D1B">
              <w:rPr>
                <w:rFonts w:ascii="Times New Roman" w:hAnsi="Times New Roman" w:cs="Times New Roman"/>
                <w:sz w:val="24"/>
                <w:szCs w:val="24"/>
              </w:rPr>
              <w:t xml:space="preserve"> </w:t>
            </w:r>
            <w:proofErr w:type="spellStart"/>
            <w:r w:rsidR="00BF09E2" w:rsidRPr="001B3D1B">
              <w:rPr>
                <w:rFonts w:ascii="Times New Roman" w:hAnsi="Times New Roman" w:cs="Times New Roman"/>
                <w:i/>
                <w:sz w:val="24"/>
                <w:szCs w:val="24"/>
              </w:rPr>
              <w:t>euro</w:t>
            </w:r>
            <w:proofErr w:type="spellEnd"/>
            <w:r w:rsidR="00CD494D" w:rsidRPr="001B3D1B">
              <w:rPr>
                <w:rFonts w:ascii="Times New Roman" w:hAnsi="Times New Roman" w:cs="Times New Roman"/>
                <w:sz w:val="24"/>
                <w:szCs w:val="24"/>
              </w:rPr>
              <w:t xml:space="preserve"> šobrīd tiek rezervēts kā</w:t>
            </w:r>
            <w:r w:rsidR="00930E67" w:rsidRPr="001B3D1B">
              <w:rPr>
                <w:rFonts w:ascii="Times New Roman" w:hAnsi="Times New Roman" w:cs="Times New Roman"/>
                <w:sz w:val="24"/>
                <w:szCs w:val="24"/>
              </w:rPr>
              <w:t xml:space="preserve"> papildus finansējums 2.3.2.3.aktivitāte</w:t>
            </w:r>
            <w:r w:rsidR="00D64F4F" w:rsidRPr="001B3D1B">
              <w:rPr>
                <w:rFonts w:ascii="Times New Roman" w:hAnsi="Times New Roman" w:cs="Times New Roman"/>
                <w:sz w:val="24"/>
                <w:szCs w:val="24"/>
              </w:rPr>
              <w:t>s</w:t>
            </w:r>
            <w:r w:rsidR="00930E67" w:rsidRPr="001B3D1B">
              <w:rPr>
                <w:rFonts w:ascii="Times New Roman" w:hAnsi="Times New Roman" w:cs="Times New Roman"/>
                <w:sz w:val="24"/>
                <w:szCs w:val="24"/>
              </w:rPr>
              <w:t xml:space="preserve"> „Klasteru programma”</w:t>
            </w:r>
            <w:r w:rsidR="00D64F4F" w:rsidRPr="001B3D1B">
              <w:rPr>
                <w:rFonts w:ascii="Times New Roman" w:hAnsi="Times New Roman" w:cs="Times New Roman"/>
                <w:sz w:val="24"/>
                <w:szCs w:val="24"/>
              </w:rPr>
              <w:t xml:space="preserve"> ietvaros atbalstītajiem klasteriem</w:t>
            </w:r>
            <w:r w:rsidR="00930E67" w:rsidRPr="001B3D1B">
              <w:rPr>
                <w:rFonts w:ascii="Times New Roman" w:hAnsi="Times New Roman" w:cs="Times New Roman"/>
                <w:sz w:val="24"/>
                <w:szCs w:val="24"/>
              </w:rPr>
              <w:t xml:space="preserve">. </w:t>
            </w:r>
          </w:p>
          <w:p w:rsidR="00930E67" w:rsidRPr="001B3D1B" w:rsidRDefault="00930E67" w:rsidP="00CC5471">
            <w:pPr>
              <w:pStyle w:val="ListParagraph"/>
              <w:spacing w:after="0"/>
              <w:ind w:left="0"/>
              <w:jc w:val="both"/>
              <w:rPr>
                <w:rFonts w:ascii="Times New Roman" w:hAnsi="Times New Roman" w:cs="Times New Roman"/>
                <w:sz w:val="24"/>
                <w:szCs w:val="24"/>
              </w:rPr>
            </w:pPr>
            <w:r w:rsidRPr="001B3D1B">
              <w:rPr>
                <w:rFonts w:ascii="Times New Roman" w:hAnsi="Times New Roman" w:cs="Times New Roman"/>
                <w:sz w:val="24"/>
                <w:szCs w:val="24"/>
              </w:rPr>
              <w:tab/>
            </w:r>
            <w:r w:rsidR="001D4047" w:rsidRPr="001B3D1B">
              <w:rPr>
                <w:rFonts w:ascii="Times New Roman" w:hAnsi="Times New Roman" w:cs="Times New Roman"/>
                <w:sz w:val="24"/>
                <w:szCs w:val="24"/>
              </w:rPr>
              <w:t xml:space="preserve">Papildus tam, </w:t>
            </w:r>
            <w:r w:rsidRPr="001B3D1B">
              <w:rPr>
                <w:rFonts w:ascii="Times New Roman" w:hAnsi="Times New Roman" w:cs="Times New Roman"/>
                <w:sz w:val="24"/>
                <w:szCs w:val="24"/>
              </w:rPr>
              <w:t xml:space="preserve">Ekonomikas ministrija, konsultējoties ar Latvijas Investīciju un attīstības aģentūru (turpmāk – LIAA) un tādiem nozaru komersantu pārstāvjiem kā Latvijas Darba devēju  konfederācija, Latvijas Tirdzniecības un rūpniecības </w:t>
            </w:r>
            <w:r w:rsidRPr="001B3D1B">
              <w:rPr>
                <w:rFonts w:ascii="Times New Roman" w:hAnsi="Times New Roman" w:cs="Times New Roman"/>
                <w:sz w:val="24"/>
                <w:szCs w:val="24"/>
              </w:rPr>
              <w:lastRenderedPageBreak/>
              <w:t>kamera</w:t>
            </w:r>
            <w:r w:rsidR="001D4047" w:rsidRPr="001B3D1B">
              <w:rPr>
                <w:rFonts w:ascii="Times New Roman" w:hAnsi="Times New Roman" w:cs="Times New Roman"/>
                <w:sz w:val="24"/>
                <w:szCs w:val="24"/>
              </w:rPr>
              <w:t xml:space="preserve">, </w:t>
            </w:r>
            <w:r w:rsidRPr="001B3D1B">
              <w:rPr>
                <w:rFonts w:ascii="Times New Roman" w:hAnsi="Times New Roman" w:cs="Times New Roman"/>
                <w:sz w:val="24"/>
                <w:szCs w:val="24"/>
              </w:rPr>
              <w:t>Latvijas Pārti</w:t>
            </w:r>
            <w:r w:rsidR="009F593A" w:rsidRPr="001B3D1B">
              <w:rPr>
                <w:rFonts w:ascii="Times New Roman" w:hAnsi="Times New Roman" w:cs="Times New Roman"/>
                <w:sz w:val="24"/>
                <w:szCs w:val="24"/>
              </w:rPr>
              <w:t>kas uzņēmumu federācija</w:t>
            </w:r>
            <w:r w:rsidRPr="001B3D1B">
              <w:rPr>
                <w:rFonts w:ascii="Times New Roman" w:hAnsi="Times New Roman" w:cs="Times New Roman"/>
                <w:sz w:val="24"/>
                <w:szCs w:val="24"/>
              </w:rPr>
              <w:t xml:space="preserve">, </w:t>
            </w:r>
            <w:proofErr w:type="spellStart"/>
            <w:r w:rsidRPr="001B3D1B">
              <w:rPr>
                <w:rFonts w:ascii="Times New Roman" w:hAnsi="Times New Roman" w:cs="Times New Roman"/>
                <w:sz w:val="24"/>
                <w:szCs w:val="24"/>
              </w:rPr>
              <w:t>u.c</w:t>
            </w:r>
            <w:proofErr w:type="spellEnd"/>
            <w:r w:rsidRPr="001B3D1B">
              <w:rPr>
                <w:rFonts w:ascii="Times New Roman" w:hAnsi="Times New Roman" w:cs="Times New Roman"/>
                <w:sz w:val="24"/>
                <w:szCs w:val="24"/>
              </w:rPr>
              <w:t>., ir izstrādājusi šādus grozījumus MK noteikumos Nr.887, kas būtiski palīdzētu komersantiem atrast jaunus eksporta tirgus:</w:t>
            </w:r>
          </w:p>
          <w:p w:rsidR="002970ED" w:rsidRPr="001B3D1B" w:rsidRDefault="002970ED" w:rsidP="002970ED">
            <w:pPr>
              <w:pStyle w:val="ListParagraph"/>
              <w:numPr>
                <w:ilvl w:val="0"/>
                <w:numId w:val="4"/>
              </w:numPr>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MK noteikumi Nr.887 tiek papildināti ar jaunu atbalstāmo darbību – potenciālo ārējo noieta tirgus izpēte, lai izpētītu un atrastu potenciālos un aktuālos ārvalstu tirgos jaunus produktu noieta kanālus Latvijas komersantu produkcijai</w:t>
            </w:r>
            <w:r w:rsidR="00F352F8" w:rsidRPr="001B3D1B">
              <w:rPr>
                <w:rFonts w:ascii="Times New Roman" w:hAnsi="Times New Roman" w:cs="Times New Roman"/>
                <w:sz w:val="24"/>
                <w:szCs w:val="24"/>
              </w:rPr>
              <w:t xml:space="preserve"> (konsultantu algošana par ārvalstu tirgus jautājumiem)</w:t>
            </w:r>
            <w:r w:rsidR="00EF7EBF" w:rsidRPr="001B3D1B">
              <w:rPr>
                <w:rFonts w:ascii="Times New Roman" w:hAnsi="Times New Roman" w:cs="Times New Roman"/>
                <w:sz w:val="24"/>
                <w:szCs w:val="24"/>
              </w:rPr>
              <w:t>. Latvijas komersantiem tiks sniegtas konsultācijas par ārvalstu tirgu ekonomisko situāciju un prasībām ieiešanai tajos.</w:t>
            </w:r>
          </w:p>
          <w:p w:rsidR="00DB7F5A" w:rsidRPr="001B3D1B" w:rsidRDefault="002970ED" w:rsidP="002970ED">
            <w:pPr>
              <w:pStyle w:val="ListParagraph"/>
              <w:numPr>
                <w:ilvl w:val="0"/>
                <w:numId w:val="4"/>
              </w:numPr>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MK noteikumi Nr.887 tiek papildināti ar jaunu atbalstāmo darbību - sagatavošanās pasākumi ieiešanai jaunos ārējos tirgos</w:t>
            </w:r>
            <w:r w:rsidR="00DB7F5A" w:rsidRPr="001B3D1B">
              <w:rPr>
                <w:rFonts w:ascii="Times New Roman" w:hAnsi="Times New Roman" w:cs="Times New Roman"/>
                <w:sz w:val="24"/>
                <w:szCs w:val="24"/>
              </w:rPr>
              <w:t>, kas ietver tādas darbības kā dalība starptautiskās izstādēs, tirdzniecības misiju organizēšana,</w:t>
            </w:r>
            <w:r w:rsidR="00DA5D51" w:rsidRPr="001B3D1B">
              <w:rPr>
                <w:rFonts w:ascii="Times New Roman" w:hAnsi="Times New Roman" w:cs="Times New Roman"/>
                <w:sz w:val="24"/>
                <w:szCs w:val="24"/>
              </w:rPr>
              <w:t xml:space="preserve"> semināru un konferenču organizēšana,</w:t>
            </w:r>
            <w:r w:rsidR="00DB7F5A" w:rsidRPr="001B3D1B">
              <w:rPr>
                <w:rFonts w:ascii="Times New Roman" w:hAnsi="Times New Roman" w:cs="Times New Roman"/>
                <w:sz w:val="24"/>
                <w:szCs w:val="24"/>
              </w:rPr>
              <w:t xml:space="preserve"> starptautisku mārketinga pasākumu organizēšana, tirgus izpētes iegādei</w:t>
            </w:r>
            <w:r w:rsidRPr="001B3D1B">
              <w:rPr>
                <w:rFonts w:ascii="Times New Roman" w:hAnsi="Times New Roman" w:cs="Times New Roman"/>
                <w:sz w:val="24"/>
                <w:szCs w:val="24"/>
              </w:rPr>
              <w:t xml:space="preserve">. Ņemot vērā šādu atbalstāmo darbību nozīmīgumu un nepieciešamību, </w:t>
            </w:r>
            <w:r w:rsidR="00DB7F5A" w:rsidRPr="001B3D1B">
              <w:rPr>
                <w:rFonts w:ascii="Times New Roman" w:hAnsi="Times New Roman" w:cs="Times New Roman"/>
                <w:sz w:val="24"/>
                <w:szCs w:val="24"/>
              </w:rPr>
              <w:t>attiecināmajās izmaksās tiek ietverts: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1. reklāmas un mārketinga kampaņas koncepcijas izstrādes izmaksas;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2. publicitātes izmaksas ārvalstu plašsaziņas līdzekļos;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3. reklāmas un mārketinga materiālu, tajā skaitā videomateriālu un interaktīvo risinājumu, piemēram, mobilo aplikāciju iegādes izmaksas (tajā skaitā dizaina izstrādes, satura izstrādes, izgatavošanas, tulkošanas un uzglabāšanas ārpakalpojumu izmaksas), izplatīšanas un izvietošanas izmaksas (tajā skaitā sociālajos tīklos un nozaru portālos), nodrošinot to aktualizāciju, ciktāl tas nepieciešams projekta mērķa sasniegšanai;</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4. interneta tīmekļa vietņu (</w:t>
            </w:r>
            <w:proofErr w:type="spellStart"/>
            <w:r w:rsidRPr="001B3D1B">
              <w:rPr>
                <w:rFonts w:ascii="Times New Roman" w:eastAsia="Times New Roman" w:hAnsi="Times New Roman" w:cs="Times New Roman"/>
                <w:sz w:val="24"/>
                <w:szCs w:val="24"/>
              </w:rPr>
              <w:t>web</w:t>
            </w:r>
            <w:proofErr w:type="spellEnd"/>
            <w:r w:rsidRPr="001B3D1B">
              <w:rPr>
                <w:rFonts w:ascii="Times New Roman" w:eastAsia="Times New Roman" w:hAnsi="Times New Roman" w:cs="Times New Roman"/>
                <w:sz w:val="24"/>
                <w:szCs w:val="24"/>
              </w:rPr>
              <w:t xml:space="preserve"> lapu) izstrāde</w:t>
            </w:r>
            <w:r w:rsidR="00CC7E08">
              <w:rPr>
                <w:rFonts w:ascii="Times New Roman" w:eastAsia="Times New Roman" w:hAnsi="Times New Roman" w:cs="Times New Roman"/>
                <w:sz w:val="24"/>
                <w:szCs w:val="24"/>
              </w:rPr>
              <w:t xml:space="preserve"> svešvalodās</w:t>
            </w:r>
            <w:r w:rsidRPr="001B3D1B">
              <w:rPr>
                <w:rFonts w:ascii="Times New Roman" w:eastAsia="Times New Roman" w:hAnsi="Times New Roman" w:cs="Times New Roman"/>
                <w:sz w:val="24"/>
                <w:szCs w:val="24"/>
              </w:rPr>
              <w:t>;</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 xml:space="preserve">5. esošo un potenciālo Latvijas komersantu ražotās produkcijas uzpircēju (ārvalstu kompāniju) un ekonomikas žurnālistu iepazīšanās vizīšu organizēšanas izmaksas (tajā skaitā transporta, </w:t>
            </w:r>
            <w:r w:rsidR="00CC7E08" w:rsidRPr="00CC7E08">
              <w:rPr>
                <w:rFonts w:ascii="Times New Roman" w:eastAsia="Times New Roman" w:hAnsi="Times New Roman"/>
                <w:sz w:val="24"/>
                <w:szCs w:val="24"/>
              </w:rPr>
              <w:t>viesnīcas (naktsmītnes</w:t>
            </w:r>
            <w:r w:rsidR="00CC7E08" w:rsidRPr="00CC7E08">
              <w:rPr>
                <w:rFonts w:ascii="Times New Roman" w:eastAsia="Times New Roman" w:hAnsi="Times New Roman"/>
                <w:sz w:val="24"/>
                <w:szCs w:val="24"/>
                <w:lang w:eastAsia="lv-LV"/>
              </w:rPr>
              <w:t>)</w:t>
            </w:r>
            <w:r w:rsidRPr="001B3D1B">
              <w:rPr>
                <w:rFonts w:ascii="Times New Roman" w:eastAsia="Times New Roman" w:hAnsi="Times New Roman" w:cs="Times New Roman"/>
                <w:sz w:val="24"/>
                <w:szCs w:val="24"/>
              </w:rPr>
              <w:t>, ēdināšanas, uzņēmumu apmeklējuma izmaksas) Latvijā;</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 xml:space="preserve">6. jaunu ārējo tirgu ieiešanas </w:t>
            </w:r>
            <w:r w:rsidRPr="001B3D1B">
              <w:rPr>
                <w:rFonts w:ascii="Times New Roman" w:hAnsi="Times New Roman" w:cs="Times New Roman"/>
                <w:sz w:val="24"/>
                <w:szCs w:val="24"/>
              </w:rPr>
              <w:t xml:space="preserve">sagatavošanās pasākumu </w:t>
            </w:r>
            <w:r w:rsidRPr="001B3D1B">
              <w:rPr>
                <w:rFonts w:ascii="Times New Roman" w:eastAsia="Times New Roman" w:hAnsi="Times New Roman" w:cs="Times New Roman"/>
                <w:sz w:val="24"/>
                <w:szCs w:val="24"/>
              </w:rPr>
              <w:t xml:space="preserve"> (tirdzniecības misiju, biznesa semināru un konferenču, preses konferenču, izstāžu (izņemot izstādes, kurās tiek organizēti nacionālie stendi), prezentāciju, degustāciju) organizēšanas izmaksas (tajā skaitā telpu un ekspozīcijas laukuma nomas, stenda nomas un noformēšanas, tehniskā aprīkojuma, produktu iegādes, transportēšanas un uzglabāšanas, dalībnieku piesaistes, reprezentācijas izmaksas);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7. ārējo datu bāzu pieejas tiesību iegādes izmaksas;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lastRenderedPageBreak/>
              <w:t>8. tirgus pētījumu iegādes izmaksas;</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 xml:space="preserve">9. nepieciešamo ārpakalpojumu izmaksas jaunu ārējo tirgu ieiešanas </w:t>
            </w:r>
            <w:r w:rsidRPr="001B3D1B">
              <w:rPr>
                <w:rFonts w:ascii="Times New Roman" w:hAnsi="Times New Roman" w:cs="Times New Roman"/>
                <w:sz w:val="24"/>
                <w:szCs w:val="24"/>
              </w:rPr>
              <w:t>sagatavošanās pasākumiem</w:t>
            </w:r>
            <w:r w:rsidRPr="001B3D1B">
              <w:rPr>
                <w:rFonts w:ascii="Times New Roman" w:eastAsia="Times New Roman" w:hAnsi="Times New Roman" w:cs="Times New Roman"/>
                <w:sz w:val="24"/>
                <w:szCs w:val="24"/>
              </w:rPr>
              <w:t>;</w:t>
            </w:r>
          </w:p>
          <w:p w:rsidR="00DB7F5A" w:rsidRPr="001B3D1B" w:rsidRDefault="00DB7F5A" w:rsidP="00DB7F5A">
            <w:pPr>
              <w:spacing w:after="0" w:line="240" w:lineRule="auto"/>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 xml:space="preserve">10. komandējuma izmaksas finansējuma saņēmēja pārstāvjiem uz šo noteikumu 6.apakšpunktā minētajiem pasākumiem, tajā skaitā transporta, </w:t>
            </w:r>
            <w:r w:rsidR="00CC7E08" w:rsidRPr="00CC7E08">
              <w:rPr>
                <w:rFonts w:ascii="Times New Roman" w:eastAsia="Times New Roman" w:hAnsi="Times New Roman"/>
                <w:sz w:val="24"/>
                <w:szCs w:val="24"/>
              </w:rPr>
              <w:t>viesnīcas (naktsmītnes</w:t>
            </w:r>
            <w:r w:rsidR="00CC7E08" w:rsidRPr="00CC7E08">
              <w:rPr>
                <w:rFonts w:ascii="Times New Roman" w:eastAsia="Times New Roman" w:hAnsi="Times New Roman"/>
                <w:sz w:val="24"/>
                <w:szCs w:val="24"/>
                <w:lang w:eastAsia="lv-LV"/>
              </w:rPr>
              <w:t>)</w:t>
            </w:r>
            <w:r w:rsidRPr="001B3D1B">
              <w:rPr>
                <w:rFonts w:ascii="Times New Roman" w:eastAsia="Times New Roman" w:hAnsi="Times New Roman" w:cs="Times New Roman"/>
                <w:sz w:val="24"/>
                <w:szCs w:val="24"/>
              </w:rPr>
              <w:t xml:space="preserve"> un dienas naudas izmaksas.</w:t>
            </w:r>
          </w:p>
          <w:p w:rsidR="00DB7F5A" w:rsidRPr="001B3D1B" w:rsidRDefault="00DB7F5A" w:rsidP="00DB7F5A">
            <w:pPr>
              <w:pStyle w:val="ListParagraph"/>
              <w:spacing w:after="0"/>
              <w:ind w:left="0"/>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11. pasākumu organizēšanas pakalpojuma izmaksas.</w:t>
            </w:r>
          </w:p>
          <w:p w:rsidR="002670D6" w:rsidRDefault="00DA5D51" w:rsidP="00DB7F5A">
            <w:pPr>
              <w:pStyle w:val="ListParagraph"/>
              <w:spacing w:after="0"/>
              <w:ind w:left="0"/>
              <w:jc w:val="both"/>
              <w:rPr>
                <w:rFonts w:ascii="Times New Roman" w:eastAsia="Times New Roman" w:hAnsi="Times New Roman" w:cs="Times New Roman"/>
                <w:sz w:val="24"/>
                <w:szCs w:val="24"/>
              </w:rPr>
            </w:pPr>
            <w:r w:rsidRPr="001B3D1B">
              <w:rPr>
                <w:rFonts w:ascii="Times New Roman" w:eastAsia="Times New Roman" w:hAnsi="Times New Roman" w:cs="Times New Roman"/>
                <w:sz w:val="24"/>
                <w:szCs w:val="24"/>
              </w:rPr>
              <w:tab/>
            </w:r>
            <w:r w:rsidR="002670D6">
              <w:rPr>
                <w:rFonts w:ascii="Times New Roman" w:eastAsia="Times New Roman" w:hAnsi="Times New Roman" w:cs="Times New Roman"/>
                <w:sz w:val="24"/>
                <w:szCs w:val="24"/>
              </w:rPr>
              <w:t>Latvijas Investīcijas un attīstības aģentūra īstenojot jaunās atbalstāmās darbības veiks publiskos iepirkumus saskaņā ar Publisko iepirkumu likumu, kura ietvaros tiks izvēlēts atbilstošais pakalpojumu sniedzējs, kuriem ir pieredze attiecīgo darbību īstenošanā, kā piemēram, reklāmas kampaņu veidotāji, datu bāzu veidotāji, vai interneta tīmekļu vietu veidotāji. Savukārt, Latvijas Investīcijas un attīstības aģentūras izstrādātās dokumentācijas paredzēs visas atbilstības, kvalitātes un citas prasības, pēc kurām izvēlētie izpildītāji realizēs pasūtījumus.</w:t>
            </w:r>
          </w:p>
          <w:p w:rsidR="00DA5D51" w:rsidRPr="001B3D1B" w:rsidRDefault="002670D6" w:rsidP="00DB7F5A">
            <w:pPr>
              <w:pStyle w:val="ListParagraph"/>
              <w:spacing w:after="0"/>
              <w:ind w:left="0"/>
              <w:jc w:val="both"/>
              <w:rPr>
                <w:rFonts w:ascii="Times New Roman" w:eastAsia="Times New Roman" w:hAnsi="Times New Roman"/>
                <w:sz w:val="24"/>
                <w:szCs w:val="24"/>
                <w:lang w:eastAsia="lv-LV"/>
              </w:rPr>
            </w:pPr>
            <w:r>
              <w:rPr>
                <w:rFonts w:ascii="Times New Roman" w:eastAsia="Times New Roman" w:hAnsi="Times New Roman" w:cs="Times New Roman"/>
                <w:sz w:val="24"/>
                <w:szCs w:val="24"/>
              </w:rPr>
              <w:tab/>
            </w:r>
            <w:r w:rsidR="007441DC" w:rsidRPr="001B3D1B">
              <w:rPr>
                <w:rFonts w:ascii="Times New Roman" w:hAnsi="Times New Roman" w:cs="Times New Roman"/>
                <w:sz w:val="24"/>
                <w:szCs w:val="24"/>
              </w:rPr>
              <w:t xml:space="preserve">2.3.1.1.2.apakšaktivitātes „Ārējo tirgu apgūšana – nozaru starptautiskās konkurētspējas stiprināšana” sagatavošanās pasākumu ieiešanai jaunos ārējos tirgos ietvaros īstenojot reklāmas pasākumus </w:t>
            </w:r>
            <w:r w:rsidR="000B6D42" w:rsidRPr="001B3D1B">
              <w:rPr>
                <w:rFonts w:ascii="Times New Roman" w:hAnsi="Times New Roman" w:cs="Times New Roman"/>
                <w:sz w:val="24"/>
                <w:szCs w:val="24"/>
              </w:rPr>
              <w:t>(piemēram, interneta tīmekļa vietņu (</w:t>
            </w:r>
            <w:proofErr w:type="spellStart"/>
            <w:r w:rsidR="000B6D42" w:rsidRPr="001B3D1B">
              <w:rPr>
                <w:rFonts w:ascii="Times New Roman" w:hAnsi="Times New Roman" w:cs="Times New Roman"/>
                <w:sz w:val="24"/>
                <w:szCs w:val="24"/>
              </w:rPr>
              <w:t>web</w:t>
            </w:r>
            <w:proofErr w:type="spellEnd"/>
            <w:r w:rsidR="000B6D42" w:rsidRPr="001B3D1B">
              <w:rPr>
                <w:rFonts w:ascii="Times New Roman" w:hAnsi="Times New Roman" w:cs="Times New Roman"/>
                <w:sz w:val="24"/>
                <w:szCs w:val="24"/>
              </w:rPr>
              <w:t xml:space="preserve"> lapu) izstrādē) </w:t>
            </w:r>
            <w:r w:rsidR="007441DC" w:rsidRPr="001B3D1B">
              <w:rPr>
                <w:rFonts w:ascii="Times New Roman" w:hAnsi="Times New Roman" w:cs="Times New Roman"/>
                <w:sz w:val="24"/>
                <w:szCs w:val="24"/>
              </w:rPr>
              <w:t xml:space="preserve">tiks nodrošināta </w:t>
            </w:r>
            <w:r w:rsidR="007441DC" w:rsidRPr="001B3D1B">
              <w:rPr>
                <w:rFonts w:ascii="Times New Roman" w:eastAsia="Times New Roman" w:hAnsi="Times New Roman"/>
                <w:sz w:val="24"/>
                <w:szCs w:val="24"/>
                <w:lang w:eastAsia="lv-LV"/>
              </w:rPr>
              <w:t xml:space="preserve">Komisijas 2013.gada 18.decembra regulu (ES) Nr.1407/2013 par Līguma par Eiropas Savienības darbību 107. un 108.panta piemērošanu </w:t>
            </w:r>
            <w:proofErr w:type="spellStart"/>
            <w:r w:rsidR="007441DC" w:rsidRPr="00957078">
              <w:rPr>
                <w:rFonts w:ascii="Times New Roman" w:eastAsia="Times New Roman" w:hAnsi="Times New Roman"/>
                <w:i/>
                <w:sz w:val="24"/>
                <w:szCs w:val="24"/>
                <w:lang w:eastAsia="lv-LV"/>
              </w:rPr>
              <w:t>de</w:t>
            </w:r>
            <w:proofErr w:type="spellEnd"/>
            <w:r w:rsidR="007441DC" w:rsidRPr="00957078">
              <w:rPr>
                <w:rFonts w:ascii="Times New Roman" w:eastAsia="Times New Roman" w:hAnsi="Times New Roman"/>
                <w:i/>
                <w:sz w:val="24"/>
                <w:szCs w:val="24"/>
                <w:lang w:eastAsia="lv-LV"/>
              </w:rPr>
              <w:t xml:space="preserve"> </w:t>
            </w:r>
            <w:proofErr w:type="spellStart"/>
            <w:r w:rsidR="007441DC" w:rsidRPr="00957078">
              <w:rPr>
                <w:rFonts w:ascii="Times New Roman" w:eastAsia="Times New Roman" w:hAnsi="Times New Roman"/>
                <w:i/>
                <w:sz w:val="24"/>
                <w:szCs w:val="24"/>
                <w:lang w:eastAsia="lv-LV"/>
              </w:rPr>
              <w:t>minimis</w:t>
            </w:r>
            <w:proofErr w:type="spellEnd"/>
            <w:r w:rsidR="007441DC" w:rsidRPr="001B3D1B">
              <w:rPr>
                <w:rFonts w:ascii="Times New Roman" w:eastAsia="Times New Roman" w:hAnsi="Times New Roman"/>
                <w:sz w:val="24"/>
                <w:szCs w:val="24"/>
                <w:lang w:eastAsia="lv-LV"/>
              </w:rPr>
              <w:t xml:space="preserve"> atbalstam prasības, proti, atbalsts netiks sniegts eksporta atbalstam (atbalstam, kas tieši saistīts ar eksportētajiem daudzumiem, izplatīšanas tīkla izveides finansēšanai citās dalībvalstīs vai trešās valstīs, un izplatīšanas tīkla darbībām vai citiem kārtējiem izdevumiem, kas saistīti ar eksporta darbībām). Turklāt īstenojot reklāmas kampaņas, tiks ievērotas sekojošas prasības:</w:t>
            </w:r>
          </w:p>
          <w:p w:rsidR="007441DC" w:rsidRPr="001B3D1B" w:rsidRDefault="007441DC" w:rsidP="007441DC">
            <w:pPr>
              <w:spacing w:after="0" w:line="240" w:lineRule="auto"/>
              <w:jc w:val="both"/>
              <w:rPr>
                <w:rFonts w:ascii="Times New Roman" w:eastAsia="Times New Roman" w:hAnsi="Times New Roman"/>
                <w:sz w:val="24"/>
                <w:szCs w:val="24"/>
                <w:lang w:eastAsia="lv-LV"/>
              </w:rPr>
            </w:pPr>
            <w:r w:rsidRPr="001B3D1B">
              <w:rPr>
                <w:rFonts w:ascii="Times New Roman" w:eastAsia="Times New Roman" w:hAnsi="Times New Roman"/>
                <w:sz w:val="24"/>
                <w:szCs w:val="24"/>
                <w:lang w:eastAsia="lv-LV"/>
              </w:rPr>
              <w:t>a.</w:t>
            </w:r>
            <w:r w:rsidRPr="001B3D1B">
              <w:rPr>
                <w:rFonts w:ascii="Times New Roman" w:eastAsia="Times New Roman" w:hAnsi="Times New Roman"/>
                <w:sz w:val="24"/>
                <w:szCs w:val="24"/>
                <w:lang w:eastAsia="lv-LV"/>
              </w:rPr>
              <w:tab/>
              <w:t>reklāmas kampaņai jābūt vispārējai pēc savas būtības un tai ir jāsniedz labums visiem attiecīgā veida produktu ražotājiem,</w:t>
            </w:r>
          </w:p>
          <w:p w:rsidR="007441DC" w:rsidRPr="001B3D1B" w:rsidRDefault="007441DC" w:rsidP="007441DC">
            <w:pPr>
              <w:spacing w:after="0" w:line="240" w:lineRule="auto"/>
              <w:jc w:val="both"/>
              <w:rPr>
                <w:rFonts w:ascii="Times New Roman" w:eastAsia="Times New Roman" w:hAnsi="Times New Roman"/>
                <w:sz w:val="24"/>
                <w:szCs w:val="24"/>
                <w:lang w:eastAsia="lv-LV"/>
              </w:rPr>
            </w:pPr>
            <w:proofErr w:type="spellStart"/>
            <w:r w:rsidRPr="001B3D1B">
              <w:rPr>
                <w:rFonts w:ascii="Times New Roman" w:eastAsia="Times New Roman" w:hAnsi="Times New Roman"/>
                <w:sz w:val="24"/>
                <w:szCs w:val="24"/>
                <w:lang w:eastAsia="lv-LV"/>
              </w:rPr>
              <w:t>b</w:t>
            </w:r>
            <w:proofErr w:type="spellEnd"/>
            <w:r w:rsidRPr="001B3D1B">
              <w:rPr>
                <w:rFonts w:ascii="Times New Roman" w:eastAsia="Times New Roman" w:hAnsi="Times New Roman"/>
                <w:sz w:val="24"/>
                <w:szCs w:val="24"/>
                <w:lang w:eastAsia="lv-LV"/>
              </w:rPr>
              <w:t>.</w:t>
            </w:r>
            <w:r w:rsidRPr="001B3D1B">
              <w:rPr>
                <w:rFonts w:ascii="Times New Roman" w:eastAsia="Times New Roman" w:hAnsi="Times New Roman"/>
                <w:sz w:val="24"/>
                <w:szCs w:val="24"/>
                <w:lang w:eastAsia="lv-LV"/>
              </w:rPr>
              <w:tab/>
              <w:t>reklāmas ietvaros netiek minēta produktu izcelsme</w:t>
            </w:r>
            <w:r w:rsidR="006B608B" w:rsidRPr="001B3D1B">
              <w:rPr>
                <w:rFonts w:ascii="Times New Roman" w:eastAsia="Times New Roman" w:hAnsi="Times New Roman"/>
                <w:sz w:val="24"/>
                <w:szCs w:val="24"/>
                <w:lang w:eastAsia="lv-LV"/>
              </w:rPr>
              <w:t>s valsts</w:t>
            </w:r>
            <w:r w:rsidRPr="001B3D1B">
              <w:rPr>
                <w:rFonts w:ascii="Times New Roman" w:eastAsia="Times New Roman" w:hAnsi="Times New Roman"/>
                <w:sz w:val="24"/>
                <w:szCs w:val="24"/>
                <w:lang w:eastAsia="lv-LV"/>
              </w:rPr>
              <w:t>,</w:t>
            </w:r>
          </w:p>
          <w:p w:rsidR="007441DC" w:rsidRPr="001B3D1B" w:rsidRDefault="007441DC" w:rsidP="007441DC">
            <w:pPr>
              <w:spacing w:after="0" w:line="240" w:lineRule="auto"/>
              <w:jc w:val="both"/>
              <w:rPr>
                <w:rFonts w:ascii="Times New Roman" w:eastAsia="Times New Roman" w:hAnsi="Times New Roman"/>
                <w:sz w:val="24"/>
                <w:szCs w:val="24"/>
                <w:lang w:eastAsia="lv-LV"/>
              </w:rPr>
            </w:pPr>
            <w:r w:rsidRPr="001B3D1B">
              <w:rPr>
                <w:rFonts w:ascii="Times New Roman" w:eastAsia="Times New Roman" w:hAnsi="Times New Roman"/>
                <w:sz w:val="24"/>
                <w:szCs w:val="24"/>
                <w:lang w:eastAsia="lv-LV"/>
              </w:rPr>
              <w:t>c.</w:t>
            </w:r>
            <w:r w:rsidRPr="001B3D1B">
              <w:rPr>
                <w:rFonts w:ascii="Times New Roman" w:eastAsia="Times New Roman" w:hAnsi="Times New Roman"/>
                <w:sz w:val="24"/>
                <w:szCs w:val="24"/>
                <w:lang w:eastAsia="lv-LV"/>
              </w:rPr>
              <w:tab/>
              <w:t>reklāmu var īstenot ražotāju grupas vai citas organizācijas neatkarīgi no to lieluma.</w:t>
            </w:r>
          </w:p>
          <w:p w:rsidR="00AA5F09" w:rsidRPr="001B3D1B" w:rsidRDefault="00AA5F09" w:rsidP="00AA5F09">
            <w:pPr>
              <w:pStyle w:val="ListParagraph"/>
              <w:numPr>
                <w:ilvl w:val="0"/>
                <w:numId w:val="4"/>
              </w:numPr>
              <w:spacing w:after="0" w:line="240" w:lineRule="auto"/>
              <w:ind w:left="0" w:firstLine="425"/>
              <w:jc w:val="both"/>
              <w:rPr>
                <w:rFonts w:ascii="Times New Roman" w:hAnsi="Times New Roman" w:cs="Times New Roman"/>
                <w:sz w:val="24"/>
                <w:szCs w:val="24"/>
              </w:rPr>
            </w:pPr>
            <w:r w:rsidRPr="001B3D1B">
              <w:rPr>
                <w:rFonts w:ascii="Times New Roman" w:hAnsi="Times New Roman" w:cs="Times New Roman"/>
                <w:sz w:val="24"/>
                <w:szCs w:val="24"/>
              </w:rPr>
              <w:t>MK noteikumi Nr.887 tiek papildināti ar prasību, ka atbalstāmās darbības sagatavošanās pasākumi ieiešanai jaunos ārējos tirgos ietvaros organizējot reklāmas pasākumus, tiek ievērotas šādas prasības:</w:t>
            </w:r>
          </w:p>
          <w:p w:rsidR="00AA5F09" w:rsidRPr="001B3D1B" w:rsidRDefault="00AA5F09" w:rsidP="00AA5F09">
            <w:pPr>
              <w:spacing w:after="0" w:line="240" w:lineRule="auto"/>
              <w:jc w:val="both"/>
              <w:rPr>
                <w:rFonts w:ascii="Times New Roman" w:hAnsi="Times New Roman" w:cs="Times New Roman"/>
                <w:sz w:val="24"/>
                <w:szCs w:val="24"/>
              </w:rPr>
            </w:pPr>
            <w:r w:rsidRPr="001B3D1B">
              <w:rPr>
                <w:rFonts w:ascii="Times New Roman" w:hAnsi="Times New Roman" w:cs="Times New Roman"/>
                <w:sz w:val="24"/>
                <w:szCs w:val="24"/>
              </w:rPr>
              <w:t xml:space="preserve">1.reklāmas kampaņai jābūt vispārējai pēc savas būtības un tai </w:t>
            </w:r>
            <w:r w:rsidRPr="001B3D1B">
              <w:rPr>
                <w:rFonts w:ascii="Times New Roman" w:hAnsi="Times New Roman" w:cs="Times New Roman"/>
                <w:sz w:val="24"/>
                <w:szCs w:val="24"/>
              </w:rPr>
              <w:lastRenderedPageBreak/>
              <w:t>ir jāsniedz labums visiem attiecīgā veida produktu ražotājiem;</w:t>
            </w:r>
          </w:p>
          <w:p w:rsidR="00AA5F09" w:rsidRPr="001B3D1B" w:rsidRDefault="00AA5F09" w:rsidP="00AA5F09">
            <w:pPr>
              <w:spacing w:after="0" w:line="240" w:lineRule="auto"/>
              <w:jc w:val="both"/>
              <w:rPr>
                <w:rFonts w:ascii="Times New Roman" w:hAnsi="Times New Roman" w:cs="Times New Roman"/>
                <w:sz w:val="24"/>
                <w:szCs w:val="24"/>
              </w:rPr>
            </w:pPr>
            <w:r w:rsidRPr="001B3D1B">
              <w:rPr>
                <w:rFonts w:ascii="Times New Roman" w:hAnsi="Times New Roman" w:cs="Times New Roman"/>
                <w:sz w:val="24"/>
                <w:szCs w:val="24"/>
              </w:rPr>
              <w:t>2.reklāmas ietvaros netiek minēta produktu izcelsme;</w:t>
            </w:r>
          </w:p>
          <w:p w:rsidR="002970ED" w:rsidRPr="001B3D1B" w:rsidRDefault="00AA5F09" w:rsidP="00AA5F09">
            <w:pPr>
              <w:spacing w:after="0" w:line="240" w:lineRule="auto"/>
              <w:jc w:val="both"/>
              <w:rPr>
                <w:rFonts w:ascii="Times New Roman" w:hAnsi="Times New Roman" w:cs="Times New Roman"/>
                <w:sz w:val="24"/>
                <w:szCs w:val="24"/>
              </w:rPr>
            </w:pPr>
            <w:r w:rsidRPr="001B3D1B">
              <w:rPr>
                <w:rFonts w:ascii="Times New Roman" w:hAnsi="Times New Roman" w:cs="Times New Roman"/>
                <w:sz w:val="24"/>
                <w:szCs w:val="24"/>
              </w:rPr>
              <w:t>3.</w:t>
            </w:r>
            <w:r w:rsidRPr="001B3D1B">
              <w:rPr>
                <w:rFonts w:ascii="Times New Roman" w:hAnsi="Times New Roman" w:cs="Times New Roman"/>
                <w:sz w:val="24"/>
                <w:szCs w:val="24"/>
                <w:vertAlign w:val="superscript"/>
              </w:rPr>
              <w:t xml:space="preserve"> </w:t>
            </w:r>
            <w:r w:rsidRPr="001B3D1B">
              <w:rPr>
                <w:rFonts w:ascii="Times New Roman" w:hAnsi="Times New Roman" w:cs="Times New Roman"/>
                <w:sz w:val="24"/>
                <w:szCs w:val="24"/>
              </w:rPr>
              <w:t>reklāmu var īstenot ražotāju grupas vai citas organizācijas neatkarīgi no to lieluma</w:t>
            </w:r>
            <w:r w:rsidR="00EF7EBF" w:rsidRPr="001B3D1B">
              <w:rPr>
                <w:rFonts w:ascii="Times New Roman" w:hAnsi="Times New Roman" w:cs="Times New Roman"/>
                <w:sz w:val="24"/>
                <w:szCs w:val="24"/>
              </w:rPr>
              <w:t>.</w:t>
            </w:r>
          </w:p>
          <w:p w:rsidR="00930E67" w:rsidRPr="001B3D1B" w:rsidRDefault="00930E67" w:rsidP="00CC5471">
            <w:pPr>
              <w:pStyle w:val="ListParagraph"/>
              <w:numPr>
                <w:ilvl w:val="0"/>
                <w:numId w:val="4"/>
              </w:numPr>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MK noteikumi Nr.887 tiek papildināti ar jaunu atbalsta saņēmēju – izglītības iestādes</w:t>
            </w:r>
            <w:r w:rsidR="005712CD" w:rsidRPr="001B3D1B">
              <w:rPr>
                <w:rFonts w:ascii="Times New Roman" w:hAnsi="Times New Roman" w:cs="Times New Roman"/>
                <w:sz w:val="24"/>
                <w:szCs w:val="24"/>
              </w:rPr>
              <w:t xml:space="preserve"> un </w:t>
            </w:r>
            <w:r w:rsidR="00615EA5" w:rsidRPr="001B3D1B">
              <w:rPr>
                <w:rFonts w:ascii="Times New Roman" w:hAnsi="Times New Roman" w:cs="Times New Roman"/>
                <w:sz w:val="24"/>
                <w:szCs w:val="24"/>
              </w:rPr>
              <w:t>zinātniskās</w:t>
            </w:r>
            <w:r w:rsidR="005712CD" w:rsidRPr="001B3D1B">
              <w:rPr>
                <w:rFonts w:ascii="Times New Roman" w:hAnsi="Times New Roman" w:cs="Times New Roman"/>
                <w:sz w:val="24"/>
                <w:szCs w:val="24"/>
              </w:rPr>
              <w:t xml:space="preserve"> insti</w:t>
            </w:r>
            <w:r w:rsidR="00EE3F9B" w:rsidRPr="001B3D1B">
              <w:rPr>
                <w:rFonts w:ascii="Times New Roman" w:hAnsi="Times New Roman" w:cs="Times New Roman"/>
                <w:sz w:val="24"/>
                <w:szCs w:val="24"/>
              </w:rPr>
              <w:t>tūcijas</w:t>
            </w:r>
            <w:r w:rsidR="008B23D6" w:rsidRPr="001B3D1B">
              <w:rPr>
                <w:rFonts w:ascii="Times New Roman" w:hAnsi="Times New Roman" w:cs="Times New Roman"/>
                <w:sz w:val="24"/>
                <w:szCs w:val="24"/>
              </w:rPr>
              <w:t xml:space="preserve"> </w:t>
            </w:r>
            <w:r w:rsidR="008B23D6" w:rsidRPr="001B3D1B">
              <w:rPr>
                <w:rFonts w:ascii="Times New Roman" w:eastAsia="Times New Roman" w:hAnsi="Times New Roman"/>
                <w:sz w:val="24"/>
                <w:szCs w:val="24"/>
              </w:rPr>
              <w:t>(tai skaitā atvasinātas publiskas personas, kas darbojas NACE 2.red. M sadaļas „Profesionālie, zinātniskie un tehniskie pakalpojumi” 72.nodaļā „Zinātniskās pētniecības darbs” un  P sadaļas „Izglītība” 85.4.nodaļā „Augstākā izglītība”)</w:t>
            </w:r>
            <w:r w:rsidRPr="001B3D1B">
              <w:rPr>
                <w:rFonts w:ascii="Times New Roman" w:hAnsi="Times New Roman" w:cs="Times New Roman"/>
                <w:sz w:val="24"/>
                <w:szCs w:val="24"/>
              </w:rPr>
              <w:t xml:space="preserve">. Lai Latvijas nozaru pārstāvji spētu sevi </w:t>
            </w:r>
            <w:r w:rsidR="00F3075B" w:rsidRPr="001B3D1B">
              <w:rPr>
                <w:rFonts w:ascii="Times New Roman" w:hAnsi="Times New Roman" w:cs="Times New Roman"/>
                <w:sz w:val="24"/>
                <w:szCs w:val="24"/>
              </w:rPr>
              <w:t xml:space="preserve">efektīvāk prezentēt starptautiskajiem sadarbības partneriem </w:t>
            </w:r>
            <w:r w:rsidRPr="001B3D1B">
              <w:rPr>
                <w:rFonts w:ascii="Times New Roman" w:hAnsi="Times New Roman" w:cs="Times New Roman"/>
                <w:sz w:val="24"/>
                <w:szCs w:val="24"/>
              </w:rPr>
              <w:t>ir nepieciešams</w:t>
            </w:r>
            <w:r w:rsidR="00F3075B" w:rsidRPr="001B3D1B">
              <w:rPr>
                <w:rFonts w:ascii="Times New Roman" w:hAnsi="Times New Roman" w:cs="Times New Roman"/>
                <w:sz w:val="24"/>
                <w:szCs w:val="24"/>
              </w:rPr>
              <w:t xml:space="preserve"> ko</w:t>
            </w:r>
            <w:r w:rsidR="006A0D93" w:rsidRPr="001B3D1B">
              <w:rPr>
                <w:rFonts w:ascii="Times New Roman" w:hAnsi="Times New Roman" w:cs="Times New Roman"/>
                <w:sz w:val="24"/>
                <w:szCs w:val="24"/>
              </w:rPr>
              <w:t xml:space="preserve">mersantu prezentācijās un </w:t>
            </w:r>
            <w:proofErr w:type="spellStart"/>
            <w:r w:rsidR="006A0D93" w:rsidRPr="001B3D1B">
              <w:rPr>
                <w:rFonts w:ascii="Times New Roman" w:hAnsi="Times New Roman" w:cs="Times New Roman"/>
                <w:sz w:val="24"/>
                <w:szCs w:val="24"/>
              </w:rPr>
              <w:t>reprezentācijās</w:t>
            </w:r>
            <w:proofErr w:type="spellEnd"/>
            <w:r w:rsidR="006A0D93" w:rsidRPr="001B3D1B">
              <w:rPr>
                <w:rFonts w:ascii="Times New Roman" w:hAnsi="Times New Roman" w:cs="Times New Roman"/>
                <w:sz w:val="24"/>
                <w:szCs w:val="24"/>
              </w:rPr>
              <w:t xml:space="preserve"> iekļaut </w:t>
            </w:r>
            <w:r w:rsidR="00F3075B" w:rsidRPr="001B3D1B">
              <w:rPr>
                <w:rFonts w:ascii="Times New Roman" w:hAnsi="Times New Roman" w:cs="Times New Roman"/>
                <w:sz w:val="24"/>
                <w:szCs w:val="24"/>
              </w:rPr>
              <w:t xml:space="preserve"> </w:t>
            </w:r>
            <w:r w:rsidRPr="001B3D1B">
              <w:rPr>
                <w:rFonts w:ascii="Times New Roman" w:hAnsi="Times New Roman" w:cs="Times New Roman"/>
                <w:sz w:val="24"/>
                <w:szCs w:val="24"/>
              </w:rPr>
              <w:t>arī</w:t>
            </w:r>
            <w:r w:rsidR="00F3075B" w:rsidRPr="001B3D1B">
              <w:rPr>
                <w:rFonts w:ascii="Times New Roman" w:hAnsi="Times New Roman" w:cs="Times New Roman"/>
                <w:sz w:val="24"/>
                <w:szCs w:val="24"/>
              </w:rPr>
              <w:t xml:space="preserve"> </w:t>
            </w:r>
            <w:r w:rsidR="00746156" w:rsidRPr="001B3D1B">
              <w:rPr>
                <w:rFonts w:ascii="Times New Roman" w:hAnsi="Times New Roman" w:cs="Times New Roman"/>
                <w:sz w:val="24"/>
                <w:szCs w:val="24"/>
              </w:rPr>
              <w:t>izglītības iestādes</w:t>
            </w:r>
            <w:r w:rsidR="00CB149D" w:rsidRPr="001B3D1B">
              <w:rPr>
                <w:rFonts w:ascii="Times New Roman" w:hAnsi="Times New Roman" w:cs="Times New Roman"/>
                <w:sz w:val="24"/>
                <w:szCs w:val="24"/>
              </w:rPr>
              <w:t xml:space="preserve"> un </w:t>
            </w:r>
            <w:r w:rsidR="00E91DDD" w:rsidRPr="001B3D1B">
              <w:rPr>
                <w:rFonts w:ascii="Times New Roman" w:hAnsi="Times New Roman" w:cs="Times New Roman"/>
                <w:sz w:val="24"/>
                <w:szCs w:val="24"/>
              </w:rPr>
              <w:t>zin</w:t>
            </w:r>
            <w:r w:rsidR="00746156" w:rsidRPr="001B3D1B">
              <w:rPr>
                <w:rFonts w:ascii="Times New Roman" w:hAnsi="Times New Roman" w:cs="Times New Roman"/>
                <w:sz w:val="24"/>
                <w:szCs w:val="24"/>
              </w:rPr>
              <w:t>ātniskās institūcijas</w:t>
            </w:r>
            <w:r w:rsidRPr="001B3D1B">
              <w:rPr>
                <w:rFonts w:ascii="Times New Roman" w:hAnsi="Times New Roman" w:cs="Times New Roman"/>
                <w:sz w:val="24"/>
                <w:szCs w:val="24"/>
              </w:rPr>
              <w:t>, jo Latvijā daudzi komersanti</w:t>
            </w:r>
            <w:r w:rsidR="00CB149D" w:rsidRPr="001B3D1B">
              <w:rPr>
                <w:rFonts w:ascii="Times New Roman" w:hAnsi="Times New Roman" w:cs="Times New Roman"/>
                <w:sz w:val="24"/>
                <w:szCs w:val="24"/>
              </w:rPr>
              <w:t xml:space="preserve"> </w:t>
            </w:r>
            <w:r w:rsidRPr="001B3D1B">
              <w:rPr>
                <w:rFonts w:ascii="Times New Roman" w:hAnsi="Times New Roman" w:cs="Times New Roman"/>
                <w:sz w:val="24"/>
                <w:szCs w:val="24"/>
              </w:rPr>
              <w:t xml:space="preserve">pētniecību un attīstību īsteno ar izglītības iestāžu </w:t>
            </w:r>
            <w:r w:rsidR="00DF251D" w:rsidRPr="001B3D1B">
              <w:rPr>
                <w:rFonts w:ascii="Times New Roman" w:hAnsi="Times New Roman" w:cs="Times New Roman"/>
                <w:sz w:val="24"/>
                <w:szCs w:val="24"/>
              </w:rPr>
              <w:t xml:space="preserve">un </w:t>
            </w:r>
            <w:r w:rsidR="00125A03" w:rsidRPr="001B3D1B">
              <w:rPr>
                <w:rFonts w:ascii="Times New Roman" w:hAnsi="Times New Roman" w:cs="Times New Roman"/>
                <w:sz w:val="24"/>
                <w:szCs w:val="24"/>
              </w:rPr>
              <w:t>zinātnisko</w:t>
            </w:r>
            <w:r w:rsidR="00DF251D" w:rsidRPr="001B3D1B">
              <w:rPr>
                <w:rFonts w:ascii="Times New Roman" w:hAnsi="Times New Roman" w:cs="Times New Roman"/>
                <w:sz w:val="24"/>
                <w:szCs w:val="24"/>
              </w:rPr>
              <w:t xml:space="preserve"> institūciju </w:t>
            </w:r>
            <w:r w:rsidRPr="001B3D1B">
              <w:rPr>
                <w:rFonts w:ascii="Times New Roman" w:hAnsi="Times New Roman" w:cs="Times New Roman"/>
                <w:sz w:val="24"/>
                <w:szCs w:val="24"/>
              </w:rPr>
              <w:t>palīdzību</w:t>
            </w:r>
            <w:r w:rsidR="006A0D93" w:rsidRPr="001B3D1B">
              <w:rPr>
                <w:rFonts w:ascii="Times New Roman" w:hAnsi="Times New Roman" w:cs="Times New Roman"/>
                <w:sz w:val="24"/>
                <w:szCs w:val="24"/>
              </w:rPr>
              <w:t xml:space="preserve">. Turklāt saskaņā ar Ekonomikas ministrijas sociālo partneru izteiktajiem priekšlikumiem, izglītības iestādēm un zinātniskajām institūcijām ir nepieciešama dalība ārējā mārketingā, lai piesaistītu lielāku ārvalstu </w:t>
            </w:r>
            <w:proofErr w:type="spellStart"/>
            <w:r w:rsidR="006A0D93" w:rsidRPr="001B3D1B">
              <w:rPr>
                <w:rFonts w:ascii="Times New Roman" w:hAnsi="Times New Roman" w:cs="Times New Roman"/>
                <w:sz w:val="24"/>
                <w:szCs w:val="24"/>
              </w:rPr>
              <w:t>potenciālajo</w:t>
            </w:r>
            <w:proofErr w:type="spellEnd"/>
            <w:r w:rsidR="006A0D93" w:rsidRPr="001B3D1B">
              <w:rPr>
                <w:rFonts w:ascii="Times New Roman" w:hAnsi="Times New Roman" w:cs="Times New Roman"/>
                <w:sz w:val="24"/>
                <w:szCs w:val="24"/>
              </w:rPr>
              <w:t xml:space="preserve"> sadarbības partneru interesi un piedāvātu savus pakalpojumus arī ārvalstīs</w:t>
            </w:r>
            <w:r w:rsidR="00350015" w:rsidRPr="001B3D1B">
              <w:rPr>
                <w:rFonts w:ascii="Times New Roman" w:hAnsi="Times New Roman" w:cs="Times New Roman"/>
                <w:sz w:val="24"/>
                <w:szCs w:val="24"/>
              </w:rPr>
              <w:t>.</w:t>
            </w:r>
          </w:p>
          <w:p w:rsidR="00350015" w:rsidRPr="001B3D1B" w:rsidRDefault="00350015" w:rsidP="00350015">
            <w:pPr>
              <w:pStyle w:val="ListParagraph"/>
              <w:spacing w:after="0"/>
              <w:ind w:left="0"/>
              <w:jc w:val="both"/>
              <w:rPr>
                <w:rFonts w:ascii="Times New Roman" w:hAnsi="Times New Roman"/>
                <w:sz w:val="24"/>
                <w:szCs w:val="24"/>
              </w:rPr>
            </w:pPr>
            <w:r w:rsidRPr="001B3D1B">
              <w:rPr>
                <w:rFonts w:ascii="Times New Roman" w:hAnsi="Times New Roman"/>
                <w:sz w:val="24"/>
                <w:szCs w:val="24"/>
              </w:rPr>
              <w:tab/>
              <w:t>Darbības programmas „Uzņēmējdarbība un inovācijas” 342.paragrāfā minētais aktivitātes mērķis ir „iepazīstināt ārvalstu pircējus ar Latvijas pakalpojumu priekšrocībām”. Galvenokārt ir paredzēts veicināt augstākas pievienotās vērtības pakalpojumu noieta tirgu iepazīšanu un apgūšanu.” Tātad aktivitātes mērķī ir īpaši uzsvērts, ka ir jāpiesaista ārvalstu pircēji tādām augstas pievienotās vērtības pakalpojumu nozarēm Latvijā kā izglītība un zinātne.</w:t>
            </w:r>
          </w:p>
          <w:p w:rsidR="00350015" w:rsidRPr="001B3D1B" w:rsidRDefault="00350015" w:rsidP="00350015">
            <w:pPr>
              <w:spacing w:after="0"/>
              <w:jc w:val="both"/>
              <w:rPr>
                <w:rFonts w:ascii="Times New Roman" w:hAnsi="Times New Roman" w:cs="Times New Roman"/>
                <w:sz w:val="24"/>
                <w:szCs w:val="24"/>
              </w:rPr>
            </w:pPr>
            <w:r w:rsidRPr="001B3D1B">
              <w:rPr>
                <w:rFonts w:ascii="Times New Roman" w:hAnsi="Times New Roman"/>
                <w:sz w:val="24"/>
                <w:szCs w:val="24"/>
              </w:rPr>
              <w:tab/>
              <w:t>Ņemot vērā nozīmīgās publiskās investīcijas, kas pēdējā laikā ir ieguldītas Latvijas izglītības un zinātnes institūciju modernizācijā, kā arī ņemot vērā Latvijas vietējā tirgus ierobežoto apjomu, ir nepieciešams veicināt Latvijas izglītības un zinātnes iestāžu starptautisku atpazīstamību un piesaistīt ārvalstu klientus, lai visefektīvākajā veidā noslogotu jaunizveidoto izglītības un zinātnes infrastruktūru.</w:t>
            </w:r>
          </w:p>
          <w:p w:rsidR="002970ED" w:rsidRPr="001B3D1B" w:rsidRDefault="002970ED" w:rsidP="002970ED">
            <w:pPr>
              <w:pStyle w:val="ListParagraph"/>
              <w:numPr>
                <w:ilvl w:val="0"/>
                <w:numId w:val="4"/>
              </w:numPr>
              <w:spacing w:after="0"/>
              <w:ind w:left="0" w:firstLine="360"/>
              <w:jc w:val="both"/>
              <w:rPr>
                <w:rFonts w:ascii="Times New Roman" w:hAnsi="Times New Roman" w:cs="Times New Roman"/>
                <w:sz w:val="24"/>
                <w:szCs w:val="24"/>
              </w:rPr>
            </w:pPr>
            <w:r w:rsidRPr="001B3D1B">
              <w:rPr>
                <w:rFonts w:ascii="Times New Roman" w:hAnsi="Times New Roman" w:cs="Times New Roman"/>
                <w:sz w:val="24"/>
                <w:szCs w:val="24"/>
              </w:rPr>
              <w:t xml:space="preserve">MK noteikumi Nr.887 tiek precizēts atbalsta saņēmēja - kooperatīvās sabiedrību formulējums. Tiek precizēts, ka atbalstu piešķir arī lauksaimniecības pakalpojumu kooperatīvajām sabiedrībām un atbilstīgām lauksaimniecības pakalpojumu kooperatīvajām sabiedrībām. Precizējums tiek veikts atbilstoši biedrības „Zemnieku Saeima” norādījumiem, </w:t>
            </w:r>
            <w:r w:rsidRPr="001B3D1B">
              <w:rPr>
                <w:rFonts w:ascii="Times New Roman" w:hAnsi="Times New Roman" w:cs="Times New Roman"/>
                <w:sz w:val="24"/>
                <w:szCs w:val="24"/>
              </w:rPr>
              <w:lastRenderedPageBreak/>
              <w:t xml:space="preserve">jo lauksaimniecības pakalpojumu kooperatīvā sabiedrība  nav komersants, ko nosaka </w:t>
            </w:r>
            <w:r w:rsidR="004F62EF" w:rsidRPr="001B3D1B">
              <w:rPr>
                <w:rFonts w:ascii="Times New Roman" w:hAnsi="Times New Roman" w:cs="Times New Roman"/>
                <w:sz w:val="24"/>
                <w:szCs w:val="24"/>
              </w:rPr>
              <w:t>„Kooperatīvo sabiedrību likums”.</w:t>
            </w:r>
          </w:p>
          <w:p w:rsidR="002970ED" w:rsidRPr="001B3D1B" w:rsidRDefault="002970ED" w:rsidP="00AA5F09">
            <w:pPr>
              <w:pStyle w:val="ListParagraph"/>
              <w:numPr>
                <w:ilvl w:val="0"/>
                <w:numId w:val="4"/>
              </w:numPr>
              <w:spacing w:after="0"/>
              <w:ind w:left="0" w:firstLine="360"/>
              <w:jc w:val="both"/>
              <w:rPr>
                <w:rFonts w:ascii="Times New Roman" w:hAnsi="Times New Roman" w:cs="Times New Roman"/>
                <w:sz w:val="24"/>
                <w:szCs w:val="24"/>
              </w:rPr>
            </w:pPr>
            <w:r w:rsidRPr="001B3D1B">
              <w:rPr>
                <w:rFonts w:ascii="Times New Roman" w:hAnsi="Times New Roman" w:cs="Times New Roman"/>
                <w:sz w:val="24"/>
                <w:szCs w:val="24"/>
              </w:rPr>
              <w:t xml:space="preserve">MK noteikumos Nr.887 tiek precizēta atbilstības nosacījums, ka </w:t>
            </w:r>
            <w:r w:rsidR="00AA5F09" w:rsidRPr="001B3D1B">
              <w:rPr>
                <w:rFonts w:ascii="Times New Roman" w:hAnsi="Times New Roman"/>
                <w:sz w:val="24"/>
                <w:szCs w:val="24"/>
              </w:rPr>
              <w:t>saskaņā ar Valsts ieņēmumu dienesta administrēto nodokļu (nodevu) parādnieku datubāzē  pieejamo informāciju nav nodokļu vai nodevu parādi</w:t>
            </w:r>
            <w:r w:rsidR="00711B9A" w:rsidRPr="001B3D1B">
              <w:rPr>
                <w:rFonts w:ascii="Times New Roman" w:hAnsi="Times New Roman"/>
                <w:sz w:val="24"/>
                <w:szCs w:val="24"/>
              </w:rPr>
              <w:t xml:space="preserve">, ja tas nepārsniedz 150 </w:t>
            </w:r>
            <w:proofErr w:type="spellStart"/>
            <w:r w:rsidR="00711B9A" w:rsidRPr="001B3D1B">
              <w:rPr>
                <w:rFonts w:ascii="Times New Roman" w:hAnsi="Times New Roman"/>
                <w:i/>
                <w:sz w:val="24"/>
                <w:szCs w:val="24"/>
              </w:rPr>
              <w:t>euro</w:t>
            </w:r>
            <w:proofErr w:type="spellEnd"/>
            <w:r w:rsidR="00AA5F09" w:rsidRPr="001B3D1B">
              <w:rPr>
                <w:rFonts w:ascii="Times New Roman" w:hAnsi="Times New Roman" w:cs="Times New Roman"/>
                <w:sz w:val="24"/>
                <w:szCs w:val="24"/>
              </w:rPr>
              <w:t xml:space="preserve">. </w:t>
            </w:r>
            <w:r w:rsidRPr="001B3D1B">
              <w:rPr>
                <w:rFonts w:ascii="Times New Roman" w:hAnsi="Times New Roman" w:cs="Times New Roman"/>
                <w:sz w:val="24"/>
                <w:szCs w:val="24"/>
              </w:rPr>
              <w:t xml:space="preserve">Tādējādi tiek atvieglota procedūra kā pārbauda atbalsta saņēmēja atbilstību atbalsta piešķiršanai. Valsts Ieņēmuma dienesta (turpmāk – VID) mājas lapā pieejamās izziņās tiek norādīti nodokļu parādi, kas pārsniedz 150 </w:t>
            </w:r>
            <w:proofErr w:type="spellStart"/>
            <w:r w:rsidRPr="001B3D1B">
              <w:rPr>
                <w:rFonts w:ascii="Times New Roman" w:hAnsi="Times New Roman" w:cs="Times New Roman"/>
                <w:i/>
                <w:sz w:val="24"/>
                <w:szCs w:val="24"/>
              </w:rPr>
              <w:t>euro</w:t>
            </w:r>
            <w:proofErr w:type="spellEnd"/>
            <w:r w:rsidRPr="001B3D1B">
              <w:rPr>
                <w:rFonts w:ascii="Times New Roman" w:hAnsi="Times New Roman" w:cs="Times New Roman"/>
                <w:sz w:val="24"/>
                <w:szCs w:val="24"/>
              </w:rPr>
              <w:t xml:space="preserve"> apmēru. Savukārt līdz šim VID mājas lapās pieejamās izziņas netika akceptētas, jo 2.3.1.1.2.apakšaktivtātes ietvaros MK noteikumi Nr.887 paredz, ka nedrīkst būt nodokļu parādi, proti, tiem ir jābūt „0” </w:t>
            </w:r>
            <w:proofErr w:type="spellStart"/>
            <w:r w:rsidRPr="001B3D1B">
              <w:rPr>
                <w:rFonts w:ascii="Times New Roman" w:hAnsi="Times New Roman" w:cs="Times New Roman"/>
                <w:i/>
                <w:sz w:val="24"/>
                <w:szCs w:val="24"/>
              </w:rPr>
              <w:t>euro</w:t>
            </w:r>
            <w:proofErr w:type="spellEnd"/>
            <w:r w:rsidR="004F62EF" w:rsidRPr="001B3D1B">
              <w:rPr>
                <w:rFonts w:ascii="Times New Roman" w:hAnsi="Times New Roman" w:cs="Times New Roman"/>
                <w:sz w:val="24"/>
                <w:szCs w:val="24"/>
              </w:rPr>
              <w:t>.</w:t>
            </w:r>
          </w:p>
          <w:p w:rsidR="002970ED" w:rsidRPr="001B3D1B" w:rsidRDefault="002970ED" w:rsidP="002970ED">
            <w:pPr>
              <w:pStyle w:val="ListParagraph"/>
              <w:numPr>
                <w:ilvl w:val="0"/>
                <w:numId w:val="4"/>
              </w:numPr>
              <w:spacing w:after="0"/>
              <w:ind w:left="0" w:firstLine="360"/>
              <w:jc w:val="both"/>
              <w:rPr>
                <w:rFonts w:ascii="Times New Roman" w:hAnsi="Times New Roman" w:cs="Times New Roman"/>
                <w:sz w:val="24"/>
                <w:szCs w:val="24"/>
              </w:rPr>
            </w:pPr>
            <w:r w:rsidRPr="001B3D1B">
              <w:rPr>
                <w:rFonts w:ascii="Times New Roman" w:hAnsi="Times New Roman" w:cs="Times New Roman"/>
                <w:sz w:val="24"/>
                <w:szCs w:val="24"/>
              </w:rPr>
              <w:t>MK noteikumu Nr.887 ietvaros, attiecināmās izmaksas nacionālo stendu organizēšanai starptautiskajās izstādēs ārvalstīs tiek papildinātas ar jaunām atbalstāmajām izmaksām:</w:t>
            </w:r>
          </w:p>
          <w:p w:rsidR="002970ED" w:rsidRPr="001B3D1B" w:rsidRDefault="002970ED" w:rsidP="002970ED">
            <w:pPr>
              <w:pStyle w:val="ListParagraph"/>
              <w:numPr>
                <w:ilvl w:val="1"/>
                <w:numId w:val="4"/>
              </w:numPr>
              <w:spacing w:after="0"/>
              <w:jc w:val="both"/>
              <w:rPr>
                <w:rFonts w:ascii="Times New Roman" w:hAnsi="Times New Roman" w:cs="Times New Roman"/>
                <w:sz w:val="24"/>
                <w:szCs w:val="24"/>
              </w:rPr>
            </w:pPr>
            <w:r w:rsidRPr="001B3D1B">
              <w:rPr>
                <w:rFonts w:ascii="Times New Roman" w:hAnsi="Times New Roman" w:cs="Times New Roman"/>
                <w:sz w:val="24"/>
                <w:szCs w:val="24"/>
              </w:rPr>
              <w:t>dalībnieku karšu iegādes izmaksas;</w:t>
            </w:r>
          </w:p>
          <w:p w:rsidR="002970ED" w:rsidRPr="001B3D1B" w:rsidRDefault="002970ED" w:rsidP="002970ED">
            <w:pPr>
              <w:pStyle w:val="ListParagraph"/>
              <w:numPr>
                <w:ilvl w:val="1"/>
                <w:numId w:val="4"/>
              </w:numPr>
              <w:spacing w:after="0"/>
              <w:jc w:val="both"/>
              <w:rPr>
                <w:rFonts w:ascii="Times New Roman" w:hAnsi="Times New Roman" w:cs="Times New Roman"/>
                <w:sz w:val="24"/>
                <w:szCs w:val="24"/>
              </w:rPr>
            </w:pPr>
            <w:r w:rsidRPr="001B3D1B">
              <w:rPr>
                <w:rFonts w:ascii="Times New Roman" w:hAnsi="Times New Roman" w:cs="Times New Roman"/>
                <w:sz w:val="24"/>
                <w:szCs w:val="24"/>
              </w:rPr>
              <w:t>degustāciju organizēšanas izmaksas, kas ietver</w:t>
            </w:r>
            <w:r w:rsidRPr="001B3D1B">
              <w:t xml:space="preserve"> </w:t>
            </w:r>
            <w:r w:rsidRPr="001B3D1B">
              <w:rPr>
                <w:rFonts w:ascii="Times New Roman" w:hAnsi="Times New Roman" w:cs="Times New Roman"/>
                <w:sz w:val="24"/>
                <w:szCs w:val="24"/>
              </w:rPr>
              <w:t>produktu iegādes, transportēšanas un uzglabāšanas, dalībnieku piesaistes un reprezentācijas izmaksas;</w:t>
            </w:r>
          </w:p>
          <w:p w:rsidR="002970ED" w:rsidRPr="001B3D1B" w:rsidRDefault="002970ED" w:rsidP="002970ED">
            <w:pPr>
              <w:pStyle w:val="ListParagraph"/>
              <w:numPr>
                <w:ilvl w:val="1"/>
                <w:numId w:val="4"/>
              </w:numPr>
              <w:spacing w:after="0"/>
              <w:jc w:val="both"/>
              <w:rPr>
                <w:rFonts w:ascii="Times New Roman" w:hAnsi="Times New Roman" w:cs="Times New Roman"/>
                <w:sz w:val="24"/>
                <w:szCs w:val="24"/>
              </w:rPr>
            </w:pPr>
            <w:r w:rsidRPr="001B3D1B">
              <w:rPr>
                <w:rFonts w:ascii="Times New Roman" w:hAnsi="Times New Roman" w:cs="Times New Roman"/>
                <w:sz w:val="24"/>
                <w:szCs w:val="24"/>
              </w:rPr>
              <w:t>reklāmas materiālu iegādes izmaksas;</w:t>
            </w:r>
          </w:p>
          <w:p w:rsidR="002970ED" w:rsidRPr="001B3D1B" w:rsidRDefault="002970ED" w:rsidP="002970ED">
            <w:pPr>
              <w:pStyle w:val="ListParagraph"/>
              <w:numPr>
                <w:ilvl w:val="1"/>
                <w:numId w:val="4"/>
              </w:numPr>
              <w:spacing w:after="0"/>
              <w:jc w:val="both"/>
              <w:rPr>
                <w:rFonts w:ascii="Times New Roman" w:hAnsi="Times New Roman" w:cs="Times New Roman"/>
                <w:sz w:val="24"/>
                <w:szCs w:val="24"/>
              </w:rPr>
            </w:pPr>
            <w:r w:rsidRPr="001B3D1B">
              <w:rPr>
                <w:rFonts w:ascii="Times New Roman" w:hAnsi="Times New Roman" w:cs="Times New Roman"/>
                <w:sz w:val="24"/>
                <w:szCs w:val="24"/>
              </w:rPr>
              <w:t>stenda organizēšanas pakalpojuma izmaksas;</w:t>
            </w:r>
          </w:p>
          <w:p w:rsidR="00AA5F09" w:rsidRPr="001B3D1B" w:rsidRDefault="00930E67" w:rsidP="00AA5F09">
            <w:pPr>
              <w:pStyle w:val="ListParagraph"/>
              <w:numPr>
                <w:ilvl w:val="0"/>
                <w:numId w:val="4"/>
              </w:numPr>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 xml:space="preserve">MK noteikumu Nr.887 ietvaros attiecināmajām izmaksām tiek attiecinātas </w:t>
            </w:r>
            <w:r w:rsidRPr="001B3D1B">
              <w:rPr>
                <w:rFonts w:ascii="Times New Roman" w:eastAsia="Times New Roman" w:hAnsi="Times New Roman" w:cs="Times New Roman"/>
                <w:sz w:val="24"/>
                <w:szCs w:val="24"/>
                <w:lang w:eastAsia="lv-LV"/>
              </w:rPr>
              <w:t>arī avansu maksājumi līdz 100% apmērā. Avansa maksājumi līdz 100% pieļauj Ministru kabineta 2013.gada 2.jūlija instrukcijas Nr.7 „Ārvalstu finanšu instrumentu finansētu civiltiesisku līgumu izstrādes un slēgšanas instrukcija valsts tiešās pārvaldes iestādēs” (turpmāk – instrukcija) 72.4.punkts, proti, avansa maksājumus un tā apmēri ir jāparedz atbilstoši regulējošos normatīvajos aktos. Ņemot vērā, ka izstāžu organizēšana un ar tām saistītās darbības tiek organizētas vismaz pusgadu iepriekš un šīs izmaksu pozīcijas neatbilst nevienai no instrukcijā minētajām izmaksām, līdz ar to MK noteikumu Nr.887 ietvaros tiek atļauts izmaksāt avansus 100% apmērā</w:t>
            </w:r>
            <w:r w:rsidR="004D2811" w:rsidRPr="001B3D1B">
              <w:rPr>
                <w:rFonts w:ascii="Times New Roman" w:eastAsia="Times New Roman" w:hAnsi="Times New Roman" w:cs="Times New Roman"/>
                <w:sz w:val="24"/>
                <w:szCs w:val="24"/>
                <w:lang w:eastAsia="lv-LV"/>
              </w:rPr>
              <w:t xml:space="preserve"> piegādātājiem</w:t>
            </w:r>
            <w:r w:rsidR="00FD4E79" w:rsidRPr="001B3D1B">
              <w:rPr>
                <w:rFonts w:ascii="Times New Roman" w:eastAsia="Times New Roman" w:hAnsi="Times New Roman" w:cs="Times New Roman"/>
                <w:sz w:val="24"/>
                <w:szCs w:val="24"/>
                <w:lang w:eastAsia="lv-LV"/>
              </w:rPr>
              <w:t xml:space="preserve"> </w:t>
            </w:r>
            <w:r w:rsidRPr="001B3D1B">
              <w:rPr>
                <w:rFonts w:ascii="Times New Roman" w:eastAsia="Times New Roman" w:hAnsi="Times New Roman" w:cs="Times New Roman"/>
                <w:sz w:val="24"/>
                <w:szCs w:val="24"/>
                <w:lang w:eastAsia="lv-LV"/>
              </w:rPr>
              <w:t xml:space="preserve"> </w:t>
            </w:r>
            <w:r w:rsidR="00FD4E79" w:rsidRPr="001B3D1B">
              <w:rPr>
                <w:rFonts w:ascii="Times New Roman" w:eastAsia="Times New Roman" w:hAnsi="Times New Roman" w:cs="Times New Roman"/>
                <w:sz w:val="24"/>
                <w:szCs w:val="24"/>
                <w:lang w:eastAsia="lv-LV"/>
              </w:rPr>
              <w:t xml:space="preserve">un </w:t>
            </w:r>
            <w:r w:rsidR="002970ED" w:rsidRPr="001B3D1B">
              <w:rPr>
                <w:rFonts w:ascii="Times New Roman" w:eastAsia="Times New Roman" w:hAnsi="Times New Roman" w:cs="Times New Roman"/>
                <w:sz w:val="24"/>
                <w:szCs w:val="24"/>
                <w:lang w:eastAsia="lv-LV"/>
              </w:rPr>
              <w:t>pakalpojumu sniedzējiem.</w:t>
            </w:r>
          </w:p>
          <w:p w:rsidR="00B823DE" w:rsidRPr="001B3D1B" w:rsidRDefault="00B823DE" w:rsidP="00AA5F09">
            <w:pPr>
              <w:pStyle w:val="ListParagraph"/>
              <w:numPr>
                <w:ilvl w:val="0"/>
                <w:numId w:val="4"/>
              </w:numPr>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MK noteikumi Nr.887 tiek papildināti a</w:t>
            </w:r>
            <w:r w:rsidRPr="002055E1">
              <w:rPr>
                <w:rFonts w:ascii="Times New Roman" w:hAnsi="Times New Roman" w:cs="Times New Roman"/>
                <w:sz w:val="24"/>
                <w:szCs w:val="24"/>
              </w:rPr>
              <w:t xml:space="preserve">r prasību, ka </w:t>
            </w:r>
            <w:proofErr w:type="spellStart"/>
            <w:r w:rsidRPr="002055E1">
              <w:rPr>
                <w:rFonts w:ascii="Times New Roman" w:hAnsi="Times New Roman" w:cs="Times New Roman"/>
                <w:sz w:val="24"/>
                <w:szCs w:val="24"/>
              </w:rPr>
              <w:t>apakšaktivitātes</w:t>
            </w:r>
            <w:proofErr w:type="spellEnd"/>
            <w:r w:rsidRPr="002055E1">
              <w:rPr>
                <w:rFonts w:ascii="Times New Roman" w:hAnsi="Times New Roman" w:cs="Times New Roman"/>
                <w:sz w:val="24"/>
                <w:szCs w:val="24"/>
              </w:rPr>
              <w:t xml:space="preserve"> ietvaros saņemto atbalstu nedrīkst apvienot </w:t>
            </w:r>
            <w:r w:rsidR="002055E1" w:rsidRPr="002055E1">
              <w:rPr>
                <w:rFonts w:ascii="Times New Roman" w:hAnsi="Times New Roman" w:cs="Times New Roman"/>
                <w:sz w:val="24"/>
                <w:szCs w:val="24"/>
              </w:rPr>
              <w:t xml:space="preserve">ar citas atbalsta programmas vai individuālā atbalsta projekta ietvaros piešķirto finansējumu par vienām un tām pašām izmaksām (tai skaitā ar citu Eiropas Savienības struktūrfondu </w:t>
            </w:r>
            <w:r w:rsidR="002055E1" w:rsidRPr="002055E1">
              <w:rPr>
                <w:rFonts w:ascii="Times New Roman" w:hAnsi="Times New Roman" w:cs="Times New Roman"/>
                <w:sz w:val="24"/>
                <w:szCs w:val="24"/>
              </w:rPr>
              <w:lastRenderedPageBreak/>
              <w:t>vai citu Kopienas finanšu instrumentu atbalsta programmas vai individuālā atbalsta projekta ietvaros piešķirto finansējumu)</w:t>
            </w:r>
            <w:r w:rsidRPr="002055E1">
              <w:rPr>
                <w:rFonts w:ascii="Times New Roman" w:hAnsi="Times New Roman" w:cs="Times New Roman"/>
                <w:sz w:val="24"/>
                <w:szCs w:val="24"/>
              </w:rPr>
              <w:t>.</w:t>
            </w:r>
          </w:p>
          <w:p w:rsidR="00CC6134" w:rsidRPr="001B3D1B" w:rsidRDefault="00CC6134" w:rsidP="00CC6134">
            <w:pPr>
              <w:pStyle w:val="ListParagraph"/>
              <w:numPr>
                <w:ilvl w:val="0"/>
                <w:numId w:val="4"/>
              </w:numPr>
              <w:tabs>
                <w:tab w:val="left" w:pos="851"/>
              </w:tabs>
              <w:spacing w:after="0"/>
              <w:ind w:left="0" w:firstLine="425"/>
              <w:jc w:val="both"/>
              <w:rPr>
                <w:rFonts w:ascii="Times New Roman" w:hAnsi="Times New Roman" w:cs="Times New Roman"/>
                <w:sz w:val="24"/>
                <w:szCs w:val="24"/>
              </w:rPr>
            </w:pPr>
            <w:r w:rsidRPr="001B3D1B">
              <w:rPr>
                <w:rFonts w:ascii="Times New Roman" w:hAnsi="Times New Roman" w:cs="Times New Roman"/>
                <w:sz w:val="24"/>
                <w:szCs w:val="24"/>
              </w:rPr>
              <w:t xml:space="preserve">MK noteikumi Nr.887 tiek precizēta prasība attiecībā uz </w:t>
            </w:r>
            <w:r w:rsidRPr="001B3D1B">
              <w:rPr>
                <w:rFonts w:ascii="Times New Roman" w:hAnsi="Times New Roman"/>
                <w:sz w:val="24"/>
                <w:szCs w:val="24"/>
              </w:rPr>
              <w:t xml:space="preserve">kooperatīvajām sabiedrībām (tai skaitā </w:t>
            </w:r>
            <w:r w:rsidRPr="001B3D1B">
              <w:rPr>
                <w:sz w:val="24"/>
                <w:szCs w:val="24"/>
              </w:rPr>
              <w:t xml:space="preserve"> </w:t>
            </w:r>
            <w:r w:rsidRPr="001B3D1B">
              <w:rPr>
                <w:rFonts w:ascii="Times New Roman" w:hAnsi="Times New Roman"/>
                <w:sz w:val="24"/>
                <w:szCs w:val="24"/>
              </w:rPr>
              <w:t xml:space="preserve">lauksaimniecības pakalpojumu kooperatīvām sabiedrībām vai atbilstīgā lauksaimniecības pakalpojumu kooperatīvām sabiedrībām), ka tajās ir apvienojušies vismaz trīs komersanti. Saskaņā ar sociālo partneru ierosinājumiem, prasība tiek samazināta, lai dotu lielākam pretendentu lokam iespēju piedalīties ārējā mārketinga pasākumos. </w:t>
            </w:r>
          </w:p>
          <w:p w:rsidR="00303887" w:rsidRPr="00303887" w:rsidRDefault="00303887" w:rsidP="00303887">
            <w:pPr>
              <w:tabs>
                <w:tab w:val="left" w:pos="851"/>
              </w:tabs>
              <w:spacing w:after="0"/>
              <w:jc w:val="both"/>
              <w:rPr>
                <w:rFonts w:ascii="Times New Roman" w:hAnsi="Times New Roman" w:cs="Times New Roman"/>
                <w:sz w:val="24"/>
                <w:szCs w:val="24"/>
              </w:rPr>
            </w:pPr>
            <w:r w:rsidRPr="001B3D1B">
              <w:rPr>
                <w:rFonts w:ascii="Times New Roman" w:hAnsi="Times New Roman" w:cs="Times New Roman"/>
                <w:sz w:val="25"/>
                <w:szCs w:val="25"/>
              </w:rPr>
              <w:tab/>
              <w:t>Saskaņā ar biedrības „Zemnieku Saeima” norādījumiem, vairākās ekonomiski aktīvās kooperatīvajās sabiedrībās ir apvienojušies 3 dalībnieki, līdz ar to ir nepieciešams samazināt prasība par dalībnieku skaitu kooperatīvajās sabiedrībās no pieciem uz trim komersantiem. Savukārt visās ekonomiski aktīvajās biedrībās un nodibinājumos to biedru vai dalībnieku skaits ir lielāks par pieciem, līdz ar to biedrībām un nodibinājumiem minimāli nepieciešamais biedru vai dalībnieku skaits netiek samazināts.</w:t>
            </w:r>
          </w:p>
        </w:tc>
      </w:tr>
      <w:tr w:rsidR="00930E67" w:rsidRPr="0085398F" w:rsidTr="00CC5471">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lastRenderedPageBreak/>
              <w:t>3. Projekta izstrādē iesaistītās institūcijas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567"/>
              <w:jc w:val="both"/>
              <w:rPr>
                <w:rFonts w:ascii="Times New Roman" w:eastAsia="Calibri" w:hAnsi="Times New Roman" w:cs="Times New Roman"/>
                <w:color w:val="000000"/>
                <w:sz w:val="24"/>
                <w:szCs w:val="24"/>
              </w:rPr>
            </w:pPr>
            <w:r w:rsidRPr="0085398F">
              <w:rPr>
                <w:rFonts w:ascii="Times New Roman" w:eastAsia="Calibri" w:hAnsi="Times New Roman" w:cs="Times New Roman"/>
                <w:color w:val="000000"/>
                <w:sz w:val="24"/>
                <w:szCs w:val="24"/>
              </w:rPr>
              <w:t>Ekonomikas ministrija</w:t>
            </w:r>
          </w:p>
        </w:tc>
      </w:tr>
      <w:tr w:rsidR="00930E67" w:rsidRPr="0085398F" w:rsidTr="00CC5471">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 4. Cita informācija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pStyle w:val="ListParagraph"/>
              <w:tabs>
                <w:tab w:val="left" w:pos="199"/>
              </w:tabs>
              <w:spacing w:after="0" w:line="240" w:lineRule="auto"/>
              <w:ind w:left="0"/>
              <w:jc w:val="both"/>
              <w:rPr>
                <w:rFonts w:ascii="Times New Roman" w:hAnsi="Times New Roman" w:cs="Times New Roman"/>
                <w:sz w:val="24"/>
                <w:szCs w:val="24"/>
              </w:rPr>
            </w:pPr>
            <w:r w:rsidRPr="0085398F">
              <w:rPr>
                <w:rFonts w:ascii="Times New Roman" w:hAnsi="Times New Roman" w:cs="Times New Roman"/>
                <w:sz w:val="24"/>
                <w:szCs w:val="24"/>
              </w:rPr>
              <w:t>Nav</w:t>
            </w:r>
          </w:p>
        </w:tc>
      </w:tr>
    </w:tbl>
    <w:p w:rsidR="00930E67" w:rsidRPr="0085398F" w:rsidRDefault="00930E67" w:rsidP="00930E67">
      <w:pPr>
        <w:spacing w:after="0" w:line="240" w:lineRule="auto"/>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847"/>
        <w:gridCol w:w="4111"/>
      </w:tblGrid>
      <w:tr w:rsidR="00930E67" w:rsidRPr="0085398F" w:rsidTr="00CC5471">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30E67" w:rsidRPr="0085398F" w:rsidRDefault="00930E67" w:rsidP="00CC5471">
            <w:pPr>
              <w:spacing w:after="0" w:line="240" w:lineRule="auto"/>
              <w:jc w:val="center"/>
              <w:rPr>
                <w:rFonts w:ascii="Times New Roman" w:eastAsia="Times New Roman" w:hAnsi="Times New Roman" w:cs="Times New Roman"/>
                <w:b/>
                <w:bCs/>
                <w:sz w:val="24"/>
                <w:szCs w:val="24"/>
                <w:lang w:eastAsia="lv-LV"/>
              </w:rPr>
            </w:pPr>
            <w:r w:rsidRPr="008539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30E67" w:rsidRPr="0085398F" w:rsidTr="00CC547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1.</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 xml:space="preserve">Sabiedrības </w:t>
            </w:r>
            <w:proofErr w:type="spellStart"/>
            <w:r w:rsidRPr="0085398F">
              <w:rPr>
                <w:rFonts w:ascii="Times New Roman" w:eastAsia="Times New Roman" w:hAnsi="Times New Roman" w:cs="Times New Roman"/>
                <w:sz w:val="24"/>
                <w:szCs w:val="24"/>
                <w:lang w:eastAsia="lv-LV"/>
              </w:rPr>
              <w:t>mērķgrupas</w:t>
            </w:r>
            <w:proofErr w:type="spellEnd"/>
            <w:r w:rsidRPr="0085398F">
              <w:rPr>
                <w:rFonts w:ascii="Times New Roman" w:eastAsia="Times New Roman" w:hAnsi="Times New Roman" w:cs="Times New Roman"/>
                <w:sz w:val="24"/>
                <w:szCs w:val="24"/>
                <w:lang w:eastAsia="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212CB2">
            <w:pPr>
              <w:spacing w:before="75" w:after="75" w:line="240" w:lineRule="auto"/>
              <w:ind w:firstLine="450"/>
              <w:jc w:val="both"/>
              <w:rPr>
                <w:rFonts w:ascii="Times New Roman" w:eastAsia="Times New Roman" w:hAnsi="Times New Roman" w:cs="Times New Roman"/>
                <w:iCs/>
                <w:sz w:val="24"/>
                <w:szCs w:val="24"/>
                <w:lang w:eastAsia="lv-LV"/>
              </w:rPr>
            </w:pPr>
            <w:r w:rsidRPr="0085398F">
              <w:rPr>
                <w:rFonts w:ascii="Times New Roman" w:eastAsia="Times New Roman" w:hAnsi="Times New Roman" w:cs="Times New Roman"/>
                <w:iCs/>
                <w:sz w:val="24"/>
                <w:szCs w:val="24"/>
                <w:lang w:eastAsia="lv-LV"/>
              </w:rPr>
              <w:t>Komersanti, biedrības, nodibinājumi, kooperatīvās sabiedrības</w:t>
            </w:r>
            <w:r w:rsidR="00212CB2" w:rsidRPr="0085398F">
              <w:rPr>
                <w:rFonts w:ascii="Times New Roman" w:eastAsia="Times New Roman" w:hAnsi="Times New Roman" w:cs="Times New Roman"/>
                <w:iCs/>
                <w:sz w:val="24"/>
                <w:szCs w:val="24"/>
                <w:lang w:eastAsia="lv-LV"/>
              </w:rPr>
              <w:t xml:space="preserve"> (tai skaitā  lauksaimniecības pakalpojumu kooperatīvās sabiedrības un atbilstīgas lauksaimniecības pakalpojumu kooperatīvās sabiedrības)</w:t>
            </w:r>
            <w:r w:rsidR="00651EBE">
              <w:rPr>
                <w:rFonts w:ascii="Times New Roman" w:eastAsia="Times New Roman" w:hAnsi="Times New Roman" w:cs="Times New Roman"/>
                <w:iCs/>
                <w:sz w:val="24"/>
                <w:szCs w:val="24"/>
                <w:lang w:eastAsia="lv-LV"/>
              </w:rPr>
              <w:t>, ostu pārvaldes, pašvaldības,</w:t>
            </w:r>
            <w:r w:rsidRPr="0085398F">
              <w:rPr>
                <w:rFonts w:ascii="Times New Roman" w:eastAsia="Times New Roman" w:hAnsi="Times New Roman" w:cs="Times New Roman"/>
                <w:iCs/>
                <w:sz w:val="24"/>
                <w:szCs w:val="24"/>
                <w:lang w:eastAsia="lv-LV"/>
              </w:rPr>
              <w:t xml:space="preserve"> izglītības institūcijas. </w:t>
            </w:r>
          </w:p>
        </w:tc>
      </w:tr>
      <w:tr w:rsidR="00930E67" w:rsidRPr="0085398F" w:rsidTr="00CC547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2.</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450"/>
              <w:jc w:val="both"/>
              <w:rPr>
                <w:rFonts w:ascii="Times New Roman" w:eastAsia="Times New Roman" w:hAnsi="Times New Roman" w:cs="Times New Roman"/>
                <w:sz w:val="24"/>
                <w:szCs w:val="24"/>
                <w:lang w:eastAsia="lv-LV"/>
              </w:rPr>
            </w:pPr>
            <w:r w:rsidRPr="0085398F">
              <w:rPr>
                <w:rFonts w:ascii="Times New Roman" w:eastAsia="Times New Roman" w:hAnsi="Times New Roman" w:cs="Times New Roman"/>
                <w:iCs/>
                <w:sz w:val="24"/>
                <w:szCs w:val="24"/>
                <w:lang w:eastAsia="lv-LV"/>
              </w:rPr>
              <w:t>Projekts šo jomu neskar.</w:t>
            </w:r>
          </w:p>
        </w:tc>
      </w:tr>
      <w:tr w:rsidR="00930E67" w:rsidRPr="0085398F" w:rsidTr="00CC547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3.</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450"/>
              <w:jc w:val="both"/>
              <w:rPr>
                <w:rFonts w:ascii="Times New Roman" w:eastAsia="Times New Roman" w:hAnsi="Times New Roman" w:cs="Times New Roman"/>
                <w:sz w:val="24"/>
                <w:szCs w:val="24"/>
                <w:lang w:eastAsia="lv-LV"/>
              </w:rPr>
            </w:pPr>
            <w:r w:rsidRPr="0085398F">
              <w:rPr>
                <w:rFonts w:ascii="Times New Roman" w:eastAsia="Times New Roman" w:hAnsi="Times New Roman" w:cs="Times New Roman"/>
                <w:color w:val="000000"/>
                <w:sz w:val="24"/>
                <w:szCs w:val="24"/>
                <w:lang w:eastAsia="lv-LV"/>
              </w:rPr>
              <w:t>Projekts šo jomu neskar.</w:t>
            </w:r>
          </w:p>
        </w:tc>
      </w:tr>
      <w:tr w:rsidR="00930E67" w:rsidRPr="0085398F" w:rsidTr="00CC5471">
        <w:trPr>
          <w:trHeight w:val="381"/>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4.</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450"/>
              <w:jc w:val="both"/>
              <w:rPr>
                <w:rFonts w:ascii="Times New Roman" w:eastAsia="Times New Roman" w:hAnsi="Times New Roman" w:cs="Times New Roman"/>
                <w:iCs/>
                <w:sz w:val="24"/>
                <w:szCs w:val="24"/>
                <w:lang w:eastAsia="lv-LV"/>
              </w:rPr>
            </w:pPr>
            <w:r w:rsidRPr="0085398F">
              <w:rPr>
                <w:rFonts w:ascii="Times New Roman" w:eastAsia="Times New Roman" w:hAnsi="Times New Roman" w:cs="Times New Roman"/>
                <w:color w:val="000000"/>
                <w:sz w:val="24"/>
                <w:szCs w:val="24"/>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126"/>
        <w:gridCol w:w="5812"/>
      </w:tblGrid>
      <w:tr w:rsidR="00930E67" w:rsidRPr="0085398F" w:rsidTr="00CC5471">
        <w:tc>
          <w:tcPr>
            <w:tcW w:w="426" w:type="dxa"/>
            <w:tcBorders>
              <w:top w:val="thickThinLargeGap" w:sz="6" w:space="0" w:color="C0C0C0"/>
              <w:left w:val="thickThinLargeGap" w:sz="6" w:space="0" w:color="C0C0C0"/>
              <w:bottom w:val="thickThinLargeGap" w:sz="6" w:space="0" w:color="C0C0C0"/>
              <w:right w:val="nil"/>
            </w:tcBorders>
          </w:tcPr>
          <w:p w:rsidR="00930E67" w:rsidRPr="0085398F" w:rsidRDefault="00930E67" w:rsidP="00CC5471">
            <w:pPr>
              <w:spacing w:after="0" w:line="240" w:lineRule="auto"/>
              <w:ind w:firstLine="720"/>
              <w:jc w:val="center"/>
              <w:rPr>
                <w:rFonts w:ascii="Times New Roman" w:eastAsia="Calibri" w:hAnsi="Times New Roman" w:cs="Times New Roman"/>
                <w:b/>
                <w:sz w:val="24"/>
                <w:szCs w:val="24"/>
                <w:lang w:eastAsia="lv-LV"/>
              </w:rPr>
            </w:pP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Calibri" w:hAnsi="Times New Roman" w:cs="Times New Roman"/>
                <w:b/>
                <w:sz w:val="24"/>
                <w:szCs w:val="24"/>
                <w:lang w:eastAsia="lv-LV"/>
              </w:rPr>
            </w:pPr>
            <w:r w:rsidRPr="0085398F">
              <w:rPr>
                <w:rFonts w:ascii="Times New Roman" w:eastAsia="Calibri" w:hAnsi="Times New Roman" w:cs="Times New Roman"/>
                <w:b/>
                <w:sz w:val="24"/>
                <w:szCs w:val="24"/>
                <w:lang w:eastAsia="lv-LV"/>
              </w:rPr>
              <w:t>IV. Tiesību akta projekta ietekme uz spēkā esošo tiesību normu sistēmu</w:t>
            </w:r>
          </w:p>
        </w:tc>
      </w:tr>
      <w:tr w:rsidR="00930E67" w:rsidRPr="0085398F" w:rsidTr="001B3D1B">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1.</w:t>
            </w:r>
          </w:p>
        </w:tc>
        <w:tc>
          <w:tcPr>
            <w:tcW w:w="2126" w:type="dxa"/>
            <w:tcBorders>
              <w:top w:val="thickThinLargeGap" w:sz="6" w:space="0" w:color="C0C0C0"/>
              <w:left w:val="nil"/>
              <w:bottom w:val="thickThinLargeGap" w:sz="6" w:space="0" w:color="C0C0C0"/>
              <w:right w:val="thickThinLargeGap" w:sz="6" w:space="0" w:color="C0C0C0"/>
            </w:tcBorders>
            <w:hideMark/>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Nepieciešamie saistītie tiesību aktu projekti</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rsidR="00B823DE" w:rsidRDefault="00B823DE" w:rsidP="00CC547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Nepieciešams veikt grozījumus darbības programmas „Uzņēmējdarbība un inovācijas” papildinājumā.</w:t>
            </w:r>
          </w:p>
          <w:p w:rsidR="00930E67" w:rsidRPr="001B3D1B" w:rsidRDefault="00930E67" w:rsidP="00CC5471">
            <w:pPr>
              <w:spacing w:after="0" w:line="240" w:lineRule="auto"/>
              <w:ind w:firstLine="426"/>
              <w:jc w:val="both"/>
              <w:rPr>
                <w:rFonts w:ascii="Times New Roman" w:hAnsi="Times New Roman" w:cs="Times New Roman"/>
                <w:bCs/>
                <w:sz w:val="24"/>
                <w:szCs w:val="24"/>
              </w:rPr>
            </w:pPr>
            <w:r w:rsidRPr="0085398F">
              <w:rPr>
                <w:rFonts w:ascii="Times New Roman" w:hAnsi="Times New Roman" w:cs="Times New Roman"/>
                <w:bCs/>
                <w:sz w:val="24"/>
                <w:szCs w:val="24"/>
              </w:rPr>
              <w:t xml:space="preserve">Saistībā ar finanšu pārdalēm ir nepieciešams veikt grozījumus Ministru kabineta 2013. gada 28.maija noteikumos Nr.284 „Noteikumi par darbības programmas „Infrastruktūra un pakalpojumi” papildinājuma 3.4.4.1.aktivitātes „Daudzdzīvokļu māju </w:t>
            </w:r>
            <w:proofErr w:type="spellStart"/>
            <w:r w:rsidRPr="0085398F">
              <w:rPr>
                <w:rFonts w:ascii="Times New Roman" w:hAnsi="Times New Roman" w:cs="Times New Roman"/>
                <w:bCs/>
                <w:sz w:val="24"/>
                <w:szCs w:val="24"/>
              </w:rPr>
              <w:t>siltumnoturības</w:t>
            </w:r>
            <w:proofErr w:type="spellEnd"/>
            <w:r w:rsidRPr="0085398F">
              <w:rPr>
                <w:rFonts w:ascii="Times New Roman" w:hAnsi="Times New Roman" w:cs="Times New Roman"/>
                <w:bCs/>
                <w:sz w:val="24"/>
                <w:szCs w:val="24"/>
              </w:rPr>
              <w:t xml:space="preserve"> uzlabošanas pasākumi” projektu iesniegumu atlases vienpadsmito un turpmākajām kārtām” un Ministru kabineta 2011. gada 5. aprīļa noteikumos Nr.272 „Noteikumi par darbības programmas „Infrastruktūra un pakalpojumi” papildinājuma 3.4.4.1.aktivitātes „Daudzdzīvokļu māju </w:t>
            </w:r>
            <w:proofErr w:type="spellStart"/>
            <w:r w:rsidRPr="001B3D1B">
              <w:rPr>
                <w:rFonts w:ascii="Times New Roman" w:hAnsi="Times New Roman" w:cs="Times New Roman"/>
                <w:bCs/>
                <w:sz w:val="24"/>
                <w:szCs w:val="24"/>
              </w:rPr>
              <w:t>siltumnoturības</w:t>
            </w:r>
            <w:proofErr w:type="spellEnd"/>
            <w:r w:rsidRPr="001B3D1B">
              <w:rPr>
                <w:rFonts w:ascii="Times New Roman" w:hAnsi="Times New Roman" w:cs="Times New Roman"/>
                <w:bCs/>
                <w:sz w:val="24"/>
                <w:szCs w:val="24"/>
              </w:rPr>
              <w:t xml:space="preserve"> uzlabošanas pasākumi” projektu iesniegumu atlases devīto un desmito kārtu””.</w:t>
            </w:r>
          </w:p>
          <w:p w:rsidR="00CD494D" w:rsidRPr="0085398F" w:rsidRDefault="00CD494D" w:rsidP="00CD494D">
            <w:pPr>
              <w:spacing w:after="0" w:line="240" w:lineRule="auto"/>
              <w:ind w:firstLine="426"/>
              <w:jc w:val="both"/>
              <w:rPr>
                <w:rFonts w:ascii="Times New Roman" w:eastAsia="Calibri" w:hAnsi="Times New Roman" w:cs="Times New Roman"/>
                <w:bCs/>
                <w:sz w:val="24"/>
                <w:szCs w:val="24"/>
              </w:rPr>
            </w:pPr>
            <w:r w:rsidRPr="001B3D1B">
              <w:rPr>
                <w:rFonts w:ascii="Times New Roman" w:hAnsi="Times New Roman" w:cs="Times New Roman"/>
                <w:bCs/>
                <w:sz w:val="24"/>
                <w:szCs w:val="24"/>
              </w:rPr>
              <w:t>Iepriekš minētie saistītie normatīvo aktu grozījumi tiks izskatīti Ministru kabineta sēdē vienlaicīgi ar grozījumiem MK noteikumos Nr.887.</w:t>
            </w:r>
          </w:p>
        </w:tc>
      </w:tr>
      <w:tr w:rsidR="00930E67" w:rsidRPr="0085398F" w:rsidTr="001B3D1B">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2.</w:t>
            </w:r>
          </w:p>
        </w:tc>
        <w:tc>
          <w:tcPr>
            <w:tcW w:w="2126" w:type="dxa"/>
            <w:tcBorders>
              <w:top w:val="thickThinLargeGap" w:sz="6" w:space="0" w:color="C0C0C0"/>
              <w:left w:val="nil"/>
              <w:bottom w:val="thickThinLargeGap" w:sz="6" w:space="0" w:color="C0C0C0"/>
              <w:right w:val="thickThinLargeGap" w:sz="6" w:space="0" w:color="C0C0C0"/>
            </w:tcBorders>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Atbildīgā institūcija</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tcPr>
          <w:p w:rsidR="00930E67" w:rsidRPr="0085398F" w:rsidRDefault="00930E67" w:rsidP="00CC5471">
            <w:pPr>
              <w:spacing w:after="0" w:line="240" w:lineRule="auto"/>
              <w:ind w:firstLine="426"/>
              <w:jc w:val="both"/>
              <w:rPr>
                <w:rFonts w:ascii="Times New Roman" w:eastAsia="Calibri" w:hAnsi="Times New Roman" w:cs="Times New Roman"/>
                <w:bCs/>
                <w:sz w:val="24"/>
                <w:szCs w:val="24"/>
              </w:rPr>
            </w:pPr>
            <w:r w:rsidRPr="0085398F">
              <w:rPr>
                <w:rFonts w:ascii="Times New Roman" w:eastAsia="Times New Roman" w:hAnsi="Times New Roman" w:cs="Times New Roman"/>
                <w:iCs/>
                <w:sz w:val="24"/>
                <w:szCs w:val="24"/>
                <w:lang w:eastAsia="lv-LV"/>
              </w:rPr>
              <w:t>Projekts šo jomu neskar.</w:t>
            </w:r>
          </w:p>
        </w:tc>
      </w:tr>
      <w:tr w:rsidR="00930E67" w:rsidRPr="0085398F" w:rsidTr="001B3D1B">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3.</w:t>
            </w:r>
          </w:p>
        </w:tc>
        <w:tc>
          <w:tcPr>
            <w:tcW w:w="2126" w:type="dxa"/>
            <w:tcBorders>
              <w:top w:val="thickThinLargeGap" w:sz="6" w:space="0" w:color="C0C0C0"/>
              <w:left w:val="nil"/>
              <w:bottom w:val="thickThinLargeGap" w:sz="6" w:space="0" w:color="C0C0C0"/>
              <w:right w:val="thickThinLargeGap" w:sz="6" w:space="0" w:color="C0C0C0"/>
            </w:tcBorders>
            <w:hideMark/>
          </w:tcPr>
          <w:p w:rsidR="00930E67" w:rsidRPr="0085398F" w:rsidRDefault="00930E67" w:rsidP="00CC5471">
            <w:pPr>
              <w:spacing w:after="0" w:line="240" w:lineRule="auto"/>
              <w:jc w:val="both"/>
              <w:rPr>
                <w:rFonts w:ascii="Times New Roman" w:eastAsia="Calibri" w:hAnsi="Times New Roman" w:cs="Times New Roman"/>
                <w:sz w:val="24"/>
                <w:szCs w:val="24"/>
                <w:lang w:eastAsia="lv-LV"/>
              </w:rPr>
            </w:pPr>
            <w:r w:rsidRPr="0085398F">
              <w:rPr>
                <w:rFonts w:ascii="Times New Roman" w:eastAsia="Calibri" w:hAnsi="Times New Roman" w:cs="Times New Roman"/>
                <w:sz w:val="24"/>
                <w:szCs w:val="24"/>
                <w:lang w:eastAsia="lv-LV"/>
              </w:rPr>
              <w:t>Cita informācija</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B823DE" w:rsidP="00CC5471">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rsidR="00930E67" w:rsidRDefault="00930E67" w:rsidP="00930E67">
      <w:pPr>
        <w:tabs>
          <w:tab w:val="left" w:pos="7655"/>
        </w:tabs>
        <w:spacing w:line="240" w:lineRule="auto"/>
        <w:jc w:val="both"/>
        <w:rPr>
          <w:rFonts w:ascii="Times New Roman" w:hAnsi="Times New Roman" w:cs="Times New Roman"/>
          <w:bCs/>
          <w:sz w:val="26"/>
          <w:szCs w:val="26"/>
        </w:rPr>
      </w:pPr>
      <w:r w:rsidRPr="0085398F">
        <w:rPr>
          <w:rFonts w:ascii="Times New Roman" w:hAnsi="Times New Roman" w:cs="Times New Roman"/>
          <w:bCs/>
          <w:sz w:val="26"/>
          <w:szCs w:val="26"/>
        </w:rPr>
        <w:t xml:space="preserve"> </w:t>
      </w: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21"/>
        <w:gridCol w:w="1132"/>
        <w:gridCol w:w="805"/>
        <w:gridCol w:w="968"/>
        <w:gridCol w:w="1218"/>
        <w:gridCol w:w="1057"/>
        <w:gridCol w:w="2813"/>
      </w:tblGrid>
      <w:tr w:rsidR="0084355E" w:rsidRPr="00D5213A" w:rsidTr="00C9758A">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center"/>
              <w:rPr>
                <w:rFonts w:ascii="Times New Roman" w:eastAsia="Times New Roman" w:hAnsi="Times New Roman" w:cs="Times New Roman"/>
                <w:b/>
                <w:bCs/>
                <w:sz w:val="24"/>
                <w:szCs w:val="24"/>
                <w:lang w:eastAsia="lv-LV"/>
              </w:rPr>
            </w:pPr>
            <w:r w:rsidRPr="00D5213A">
              <w:rPr>
                <w:rFonts w:ascii="Times New Roman" w:eastAsia="Times New Roman" w:hAnsi="Times New Roman" w:cs="Times New Roman"/>
                <w:b/>
                <w:bCs/>
                <w:sz w:val="24"/>
                <w:szCs w:val="24"/>
                <w:lang w:eastAsia="lv-LV"/>
              </w:rPr>
              <w:t>V. Tiesību akta projekta atbilstība Latvijas Republikas starptautiskajām saistībām</w:t>
            </w:r>
          </w:p>
        </w:tc>
      </w:tr>
      <w:tr w:rsidR="0084355E" w:rsidRPr="00D5213A" w:rsidTr="00C9758A">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1.</w:t>
            </w:r>
          </w:p>
        </w:tc>
        <w:tc>
          <w:tcPr>
            <w:tcW w:w="1154"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Saistības pret Eiropas Savienību</w:t>
            </w:r>
          </w:p>
        </w:tc>
        <w:tc>
          <w:tcPr>
            <w:tcW w:w="3605" w:type="pct"/>
            <w:gridSpan w:val="4"/>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pStyle w:val="naiskr"/>
              <w:spacing w:before="0" w:after="0"/>
              <w:jc w:val="both"/>
              <w:rPr>
                <w:lang w:eastAsia="en-US"/>
              </w:rPr>
            </w:pPr>
            <w:r w:rsidRPr="002B3222">
              <w:t>Komisi</w:t>
            </w:r>
            <w:r>
              <w:t>jas 2014. gada 17. jūnija Regula</w:t>
            </w:r>
            <w:r w:rsidRPr="002B3222">
              <w:t xml:space="preserve"> (ES) </w:t>
            </w:r>
            <w:proofErr w:type="spellStart"/>
            <w:r w:rsidRPr="002B3222">
              <w:t>Nr</w:t>
            </w:r>
            <w:proofErr w:type="spellEnd"/>
            <w:r w:rsidRPr="002B3222">
              <w:t>. 651/2014, ar ko noteiktas atbalsta kategorijas atzīst par saderīgām ar iekšējo tirgu, piemērojot Līguma</w:t>
            </w:r>
            <w:r w:rsidRPr="002B3222">
              <w:rPr>
                <w:rStyle w:val="apple-converted-space"/>
              </w:rPr>
              <w:t> </w:t>
            </w:r>
            <w:hyperlink r:id="rId9" w:anchor="p107" w:tgtFrame="_blank" w:history="1">
              <w:r w:rsidRPr="002B3222">
                <w:rPr>
                  <w:rStyle w:val="Hyperlink"/>
                </w:rPr>
                <w:t>107.</w:t>
              </w:r>
              <w:r w:rsidRPr="002B3222">
                <w:rPr>
                  <w:rStyle w:val="apple-converted-space"/>
                </w:rPr>
                <w:t> </w:t>
              </w:r>
            </w:hyperlink>
            <w:r w:rsidRPr="002B3222">
              <w:t>un</w:t>
            </w:r>
            <w:r w:rsidRPr="002B3222">
              <w:rPr>
                <w:rStyle w:val="apple-converted-space"/>
              </w:rPr>
              <w:t> </w:t>
            </w:r>
            <w:hyperlink r:id="rId10" w:anchor="p108" w:tgtFrame="_blank" w:history="1">
              <w:r w:rsidRPr="002B3222">
                <w:rPr>
                  <w:rStyle w:val="Hyperlink"/>
                </w:rPr>
                <w:t>108. pantu</w:t>
              </w:r>
            </w:hyperlink>
            <w:r>
              <w:t xml:space="preserve"> </w:t>
            </w:r>
            <w:r w:rsidRPr="002B3222">
              <w:t xml:space="preserve">(Eiropas Savienības Oficiālais Vēstnesis, 2014. gada 26. jūnijs, </w:t>
            </w:r>
            <w:proofErr w:type="spellStart"/>
            <w:r w:rsidRPr="002B3222">
              <w:t>Nr</w:t>
            </w:r>
            <w:proofErr w:type="spellEnd"/>
            <w:r w:rsidRPr="002B3222">
              <w:t>. L 187)</w:t>
            </w:r>
            <w:r w:rsidRPr="00D5213A">
              <w:t xml:space="preserve"> (turpmāk – Komisijas regula </w:t>
            </w:r>
            <w:proofErr w:type="spellStart"/>
            <w:r w:rsidRPr="00D5213A">
              <w:t>Nr</w:t>
            </w:r>
            <w:proofErr w:type="spellEnd"/>
            <w:r w:rsidRPr="00D5213A">
              <w:t xml:space="preserve">. </w:t>
            </w:r>
            <w:r w:rsidRPr="002B3222">
              <w:t>651/2014</w:t>
            </w:r>
            <w:r w:rsidRPr="00D5213A">
              <w:t>).</w:t>
            </w:r>
          </w:p>
        </w:tc>
      </w:tr>
      <w:tr w:rsidR="0084355E" w:rsidRPr="00D5213A" w:rsidTr="00C9758A">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2.</w:t>
            </w:r>
          </w:p>
        </w:tc>
        <w:tc>
          <w:tcPr>
            <w:tcW w:w="1154"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Citas starptautiskās saistības</w:t>
            </w:r>
          </w:p>
        </w:tc>
        <w:tc>
          <w:tcPr>
            <w:tcW w:w="3605" w:type="pct"/>
            <w:gridSpan w:val="4"/>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Noteikumu projekts šo jomu neskar.</w:t>
            </w:r>
          </w:p>
        </w:tc>
      </w:tr>
      <w:tr w:rsidR="0084355E" w:rsidRPr="00D5213A" w:rsidTr="00C9758A">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3.</w:t>
            </w:r>
          </w:p>
        </w:tc>
        <w:tc>
          <w:tcPr>
            <w:tcW w:w="1154"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 informācija</w:t>
            </w:r>
          </w:p>
        </w:tc>
        <w:tc>
          <w:tcPr>
            <w:tcW w:w="3605" w:type="pct"/>
            <w:gridSpan w:val="4"/>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rPr>
                <w:rFonts w:ascii="Times New Roman" w:hAnsi="Times New Roman" w:cs="Times New Roman"/>
                <w:sz w:val="24"/>
                <w:szCs w:val="24"/>
              </w:rPr>
            </w:pPr>
            <w:r w:rsidRPr="00D5213A">
              <w:rPr>
                <w:rFonts w:ascii="Times New Roman" w:hAnsi="Times New Roman" w:cs="Times New Roman"/>
                <w:sz w:val="24"/>
                <w:szCs w:val="24"/>
              </w:rPr>
              <w:t>Nav</w:t>
            </w:r>
          </w:p>
        </w:tc>
      </w:tr>
      <w:tr w:rsidR="0084355E" w:rsidRPr="00D5213A" w:rsidTr="00C9758A">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center"/>
              <w:rPr>
                <w:rFonts w:ascii="Times New Roman" w:eastAsia="Times New Roman" w:hAnsi="Times New Roman" w:cs="Times New Roman"/>
                <w:b/>
                <w:bCs/>
                <w:sz w:val="24"/>
                <w:szCs w:val="24"/>
                <w:lang w:eastAsia="lv-LV"/>
              </w:rPr>
            </w:pPr>
            <w:r w:rsidRPr="00D5213A">
              <w:rPr>
                <w:rFonts w:ascii="Times New Roman" w:eastAsia="Times New Roman" w:hAnsi="Times New Roman" w:cs="Times New Roman"/>
                <w:sz w:val="24"/>
                <w:szCs w:val="24"/>
                <w:lang w:eastAsia="lv-LV"/>
              </w:rPr>
              <w:t> </w:t>
            </w:r>
            <w:r w:rsidRPr="00D5213A">
              <w:rPr>
                <w:rFonts w:ascii="Times New Roman" w:eastAsia="Times New Roman" w:hAnsi="Times New Roman" w:cs="Times New Roman"/>
                <w:b/>
                <w:bCs/>
                <w:sz w:val="24"/>
                <w:szCs w:val="24"/>
                <w:lang w:eastAsia="lv-LV"/>
              </w:rPr>
              <w:t>1.tabula</w:t>
            </w:r>
            <w:r w:rsidRPr="00D5213A">
              <w:rPr>
                <w:rFonts w:ascii="Times New Roman" w:eastAsia="Times New Roman" w:hAnsi="Times New Roman" w:cs="Times New Roman"/>
                <w:b/>
                <w:bCs/>
                <w:sz w:val="24"/>
                <w:szCs w:val="24"/>
                <w:lang w:eastAsia="lv-LV"/>
              </w:rPr>
              <w:br/>
              <w:t>Tiesību akta projekta atbilstība ES tiesību aktiem</w:t>
            </w:r>
          </w:p>
        </w:tc>
      </w:tr>
      <w:tr w:rsidR="0084355E" w:rsidRPr="00D5213A" w:rsidTr="00C9758A">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Attiecīgā ES tiesību akta datums, numurs un nosaukums</w:t>
            </w:r>
          </w:p>
        </w:tc>
        <w:tc>
          <w:tcPr>
            <w:tcW w:w="4100" w:type="pct"/>
            <w:gridSpan w:val="5"/>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pStyle w:val="naiskr"/>
              <w:spacing w:before="0" w:after="0"/>
              <w:jc w:val="both"/>
              <w:rPr>
                <w:lang w:eastAsia="en-US"/>
              </w:rPr>
            </w:pPr>
            <w:r w:rsidRPr="00D5213A">
              <w:t xml:space="preserve">Komisijas regula </w:t>
            </w:r>
            <w:proofErr w:type="spellStart"/>
            <w:r w:rsidRPr="00D5213A">
              <w:t>Nr</w:t>
            </w:r>
            <w:proofErr w:type="spellEnd"/>
            <w:r w:rsidRPr="00D5213A">
              <w:t xml:space="preserve">. </w:t>
            </w:r>
            <w:r w:rsidRPr="002B3222">
              <w:t>651/2014</w:t>
            </w:r>
            <w:r w:rsidRPr="00D5213A">
              <w:t>.</w:t>
            </w:r>
          </w:p>
        </w:tc>
      </w:tr>
      <w:tr w:rsidR="0084355E" w:rsidRPr="00D5213A" w:rsidTr="00C9758A">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A</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B</w:t>
            </w:r>
          </w:p>
        </w:tc>
        <w:tc>
          <w:tcPr>
            <w:tcW w:w="1362"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w:t>
            </w:r>
          </w:p>
        </w:tc>
        <w:tc>
          <w:tcPr>
            <w:tcW w:w="1648" w:type="pct"/>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D</w:t>
            </w:r>
          </w:p>
        </w:tc>
      </w:tr>
      <w:tr w:rsidR="0084355E" w:rsidRPr="00D5213A" w:rsidTr="00C9758A">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pStyle w:val="naiskr"/>
              <w:spacing w:before="0" w:after="0"/>
              <w:jc w:val="both"/>
              <w:rPr>
                <w:lang w:eastAsia="en-US"/>
              </w:rPr>
            </w:pPr>
            <w:r w:rsidRPr="00D5213A">
              <w:rPr>
                <w:lang w:eastAsia="en-US"/>
              </w:rPr>
              <w:t xml:space="preserve">Attiecīgā ES tiesību akta </w:t>
            </w:r>
            <w:r w:rsidRPr="00D5213A">
              <w:rPr>
                <w:lang w:eastAsia="en-US"/>
              </w:rPr>
              <w:lastRenderedPageBreak/>
              <w:t xml:space="preserve">panta numurs (uzskaitot katru tiesību akta </w:t>
            </w:r>
            <w:r w:rsidRPr="00D5213A">
              <w:rPr>
                <w:lang w:eastAsia="en-US"/>
              </w:rPr>
              <w:br/>
              <w:t>vienību – pantu, daļu, punktu, apakšpunktu)</w:t>
            </w:r>
          </w:p>
        </w:tc>
        <w:tc>
          <w:tcPr>
            <w:tcW w:w="1054"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pStyle w:val="naiskr"/>
              <w:spacing w:before="0" w:after="0"/>
              <w:jc w:val="both"/>
              <w:rPr>
                <w:lang w:eastAsia="en-US"/>
              </w:rPr>
            </w:pPr>
            <w:r w:rsidRPr="00D5213A">
              <w:rPr>
                <w:lang w:eastAsia="en-US"/>
              </w:rPr>
              <w:lastRenderedPageBreak/>
              <w:t xml:space="preserve">Projekta vienība, kas pārņem vai </w:t>
            </w:r>
            <w:r w:rsidRPr="00D5213A">
              <w:rPr>
                <w:lang w:eastAsia="en-US"/>
              </w:rPr>
              <w:lastRenderedPageBreak/>
              <w:t>ievieš katru šīs tabulas A ailē minēto ES tiesību akta vienību</w:t>
            </w:r>
          </w:p>
        </w:tc>
        <w:tc>
          <w:tcPr>
            <w:tcW w:w="1362"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pStyle w:val="naiskr"/>
              <w:spacing w:before="0" w:after="0"/>
              <w:jc w:val="both"/>
              <w:rPr>
                <w:lang w:eastAsia="en-US"/>
              </w:rPr>
            </w:pPr>
            <w:r w:rsidRPr="00D5213A">
              <w:rPr>
                <w:lang w:eastAsia="en-US"/>
              </w:rPr>
              <w:lastRenderedPageBreak/>
              <w:t xml:space="preserve">Informācija par to, vai šīs tabulas A ailē </w:t>
            </w:r>
            <w:r w:rsidRPr="00D5213A">
              <w:rPr>
                <w:lang w:eastAsia="en-US"/>
              </w:rPr>
              <w:lastRenderedPageBreak/>
              <w:t>minētās ES tiesību akta vienības tiek pārņemtas vai ieviestas pilnībā vai daļēji.</w:t>
            </w:r>
          </w:p>
          <w:p w:rsidR="0084355E" w:rsidRPr="00D5213A" w:rsidRDefault="0084355E" w:rsidP="00C9758A">
            <w:pPr>
              <w:pStyle w:val="naiskr"/>
              <w:spacing w:before="0" w:after="0"/>
              <w:jc w:val="both"/>
              <w:rPr>
                <w:lang w:eastAsia="en-US"/>
              </w:rPr>
            </w:pPr>
            <w:r w:rsidRPr="00D5213A">
              <w:rPr>
                <w:lang w:eastAsia="en-US"/>
              </w:rPr>
              <w:t>Ja attiecīgā ES tiesību akta vienība tiek pārņemta vai ieviesta daļēji, – sniedz attiecīgu skaidrojumu, kā arī precīzi norāda, kad un kādā veidā ES tiesību akta vienība tiks pārņemta vai ieviesta pilnībā.</w:t>
            </w:r>
          </w:p>
          <w:p w:rsidR="0084355E" w:rsidRPr="00D5213A" w:rsidRDefault="0084355E" w:rsidP="00C9758A">
            <w:pPr>
              <w:pStyle w:val="naiskr"/>
              <w:spacing w:before="0" w:after="0"/>
              <w:jc w:val="both"/>
              <w:rPr>
                <w:lang w:eastAsia="en-US"/>
              </w:rPr>
            </w:pPr>
            <w:r w:rsidRPr="00D5213A">
              <w:rPr>
                <w:lang w:eastAsia="en-US"/>
              </w:rPr>
              <w:t>Norāda institūciju, kas ir atbildīga par šo saistību izpildi pilnībā</w:t>
            </w:r>
          </w:p>
        </w:tc>
        <w:tc>
          <w:tcPr>
            <w:tcW w:w="1648" w:type="pct"/>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pStyle w:val="naiskr"/>
              <w:spacing w:before="0" w:after="0"/>
              <w:jc w:val="both"/>
              <w:rPr>
                <w:lang w:eastAsia="en-US"/>
              </w:rPr>
            </w:pPr>
            <w:r w:rsidRPr="00D5213A">
              <w:rPr>
                <w:lang w:eastAsia="en-US"/>
              </w:rPr>
              <w:lastRenderedPageBreak/>
              <w:t xml:space="preserve">Informācija par to, vai šīs tabulas B ailē minētās </w:t>
            </w:r>
            <w:r w:rsidRPr="00D5213A">
              <w:rPr>
                <w:lang w:eastAsia="en-US"/>
              </w:rPr>
              <w:lastRenderedPageBreak/>
              <w:t>projekta vienības paredz stingrākas prasības nekā šīs tabulas A ailē minētās ES tiesību akta vienības.</w:t>
            </w:r>
          </w:p>
          <w:p w:rsidR="0084355E" w:rsidRPr="00D5213A" w:rsidRDefault="0084355E" w:rsidP="00C9758A">
            <w:pPr>
              <w:pStyle w:val="naiskr"/>
              <w:spacing w:before="0" w:after="0"/>
              <w:jc w:val="both"/>
              <w:rPr>
                <w:lang w:eastAsia="en-US"/>
              </w:rPr>
            </w:pPr>
            <w:r w:rsidRPr="00D5213A">
              <w:rPr>
                <w:lang w:eastAsia="en-US"/>
              </w:rPr>
              <w:t>Ja projekts satur stingrākas prasības nekā attiecīgais ES tiesību akts, – norāda pamatojumu un samērīgumu.</w:t>
            </w:r>
          </w:p>
          <w:p w:rsidR="0084355E" w:rsidRPr="00D5213A" w:rsidRDefault="0084355E" w:rsidP="00C9758A">
            <w:pPr>
              <w:pStyle w:val="naiskr"/>
              <w:spacing w:before="0" w:after="0"/>
              <w:jc w:val="both"/>
              <w:rPr>
                <w:lang w:eastAsia="en-US"/>
              </w:rPr>
            </w:pPr>
            <w:r w:rsidRPr="00D5213A">
              <w:rPr>
                <w:lang w:eastAsia="en-US"/>
              </w:rPr>
              <w:t>Norāda iespējamās alternatīvas (</w:t>
            </w:r>
            <w:proofErr w:type="spellStart"/>
            <w:r w:rsidRPr="00D5213A">
              <w:rPr>
                <w:lang w:eastAsia="en-US"/>
              </w:rPr>
              <w:t>t.sk</w:t>
            </w:r>
            <w:proofErr w:type="spellEnd"/>
            <w:r w:rsidRPr="00D5213A">
              <w:rPr>
                <w:lang w:eastAsia="en-US"/>
              </w:rPr>
              <w:t>. alternatīvas, kas neparedz tiesiskā regulējuma izstrādi) – kādos gadījumos būtu iespējams izvairīties no stingrāku prasību noteikšanas, nekā paredzēts attiecīgajos ES tiesību aktos.</w:t>
            </w:r>
          </w:p>
        </w:tc>
      </w:tr>
      <w:tr w:rsidR="0084355E" w:rsidRPr="00D5213A" w:rsidTr="00C9758A">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pStyle w:val="naiskr"/>
              <w:spacing w:before="0" w:after="0"/>
              <w:jc w:val="both"/>
              <w:rPr>
                <w:i/>
                <w:lang w:eastAsia="en-US"/>
              </w:rPr>
            </w:pPr>
            <w:r>
              <w:rPr>
                <w:i/>
                <w:lang w:eastAsia="en-US"/>
              </w:rPr>
              <w:lastRenderedPageBreak/>
              <w:t>Komisijas Regula</w:t>
            </w:r>
            <w:r w:rsidRPr="00D5213A">
              <w:rPr>
                <w:i/>
                <w:lang w:eastAsia="en-US"/>
              </w:rPr>
              <w:t xml:space="preserve"> </w:t>
            </w:r>
            <w:proofErr w:type="spellStart"/>
            <w:r w:rsidRPr="00D5213A">
              <w:rPr>
                <w:i/>
                <w:lang w:eastAsia="en-US"/>
              </w:rPr>
              <w:t>Nr</w:t>
            </w:r>
            <w:proofErr w:type="spellEnd"/>
            <w:r w:rsidRPr="00D5213A">
              <w:rPr>
                <w:i/>
                <w:lang w:eastAsia="en-US"/>
              </w:rPr>
              <w:t>.</w:t>
            </w:r>
            <w:r w:rsidRPr="00D5213A">
              <w:t xml:space="preserve"> </w:t>
            </w:r>
            <w:r w:rsidRPr="002B3222">
              <w:t>651/2014</w:t>
            </w:r>
            <w:r>
              <w:t xml:space="preserve"> 2.panta 13.punkts</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84355E" w:rsidRPr="00CE79D5" w:rsidRDefault="0084355E" w:rsidP="0084355E">
            <w:pPr>
              <w:pStyle w:val="naiskr"/>
              <w:spacing w:before="0" w:after="0"/>
              <w:jc w:val="both"/>
              <w:rPr>
                <w:i/>
                <w:lang w:eastAsia="en-US"/>
              </w:rPr>
            </w:pPr>
            <w:r>
              <w:rPr>
                <w:i/>
                <w:lang w:eastAsia="en-US"/>
              </w:rPr>
              <w:t>Noteikumu projekta 21</w:t>
            </w:r>
            <w:r w:rsidRPr="00CE79D5">
              <w:rPr>
                <w:i/>
                <w:lang w:eastAsia="en-US"/>
              </w:rPr>
              <w:t xml:space="preserve">.punkts </w:t>
            </w:r>
            <w:r>
              <w:rPr>
                <w:i/>
                <w:lang w:eastAsia="en-US"/>
              </w:rPr>
              <w:t>ar ko groza MK noteikumu Nr.887 1.pielikuma III punktu.</w:t>
            </w:r>
          </w:p>
        </w:tc>
        <w:tc>
          <w:tcPr>
            <w:tcW w:w="1362" w:type="pct"/>
            <w:gridSpan w:val="2"/>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pStyle w:val="naiskr"/>
              <w:spacing w:before="0" w:after="0"/>
              <w:jc w:val="both"/>
              <w:rPr>
                <w:i/>
                <w:lang w:eastAsia="en-US"/>
              </w:rPr>
            </w:pPr>
            <w:r w:rsidRPr="00D5213A">
              <w:rPr>
                <w:i/>
                <w:lang w:eastAsia="en-US"/>
              </w:rPr>
              <w:t>ieviesta pilnībā</w:t>
            </w:r>
          </w:p>
        </w:tc>
        <w:tc>
          <w:tcPr>
            <w:tcW w:w="1648" w:type="pct"/>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pStyle w:val="naiskr"/>
              <w:spacing w:before="0" w:after="0"/>
              <w:jc w:val="both"/>
              <w:rPr>
                <w:i/>
                <w:lang w:eastAsia="en-US"/>
              </w:rPr>
            </w:pPr>
            <w:r w:rsidRPr="00D5213A">
              <w:rPr>
                <w:i/>
                <w:lang w:eastAsia="en-US"/>
              </w:rPr>
              <w:t>neparedz stingrākas prasības</w:t>
            </w:r>
          </w:p>
        </w:tc>
      </w:tr>
      <w:tr w:rsidR="0084355E" w:rsidRPr="00D5213A" w:rsidTr="00C9758A">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2315"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Nav attiecināms.</w:t>
            </w:r>
          </w:p>
        </w:tc>
      </w:tr>
      <w:tr w:rsidR="0084355E" w:rsidRPr="00D5213A" w:rsidTr="00C9758A">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vAlign w:val="center"/>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15"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hAnsi="Times New Roman" w:cs="Times New Roman"/>
                <w:sz w:val="24"/>
                <w:szCs w:val="24"/>
              </w:rPr>
              <w:t>Nav attiecināms.</w:t>
            </w:r>
          </w:p>
        </w:tc>
      </w:tr>
      <w:tr w:rsidR="0084355E" w:rsidRPr="00D5213A" w:rsidTr="00C9758A">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 informācija</w:t>
            </w:r>
          </w:p>
        </w:tc>
        <w:tc>
          <w:tcPr>
            <w:tcW w:w="2315" w:type="pct"/>
            <w:gridSpan w:val="2"/>
            <w:tcBorders>
              <w:top w:val="outset" w:sz="6" w:space="0" w:color="auto"/>
              <w:left w:val="outset" w:sz="6" w:space="0" w:color="auto"/>
              <w:bottom w:val="outset" w:sz="6" w:space="0" w:color="auto"/>
              <w:right w:val="outset" w:sz="6" w:space="0" w:color="auto"/>
            </w:tcBorders>
            <w:hideMark/>
          </w:tcPr>
          <w:p w:rsidR="0084355E" w:rsidRPr="00D5213A" w:rsidRDefault="0084355E" w:rsidP="00C9758A">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Nav</w:t>
            </w:r>
          </w:p>
        </w:tc>
      </w:tr>
    </w:tbl>
    <w:p w:rsidR="0084355E" w:rsidRPr="0085398F" w:rsidRDefault="0084355E" w:rsidP="00930E67">
      <w:pPr>
        <w:tabs>
          <w:tab w:val="left" w:pos="7655"/>
        </w:tabs>
        <w:spacing w:line="240" w:lineRule="auto"/>
        <w:jc w:val="both"/>
        <w:rPr>
          <w:rFonts w:ascii="Times New Roman" w:hAnsi="Times New Roman" w:cs="Times New Roman"/>
          <w:bCs/>
          <w:sz w:val="26"/>
          <w:szCs w:val="26"/>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6"/>
        <w:gridCol w:w="2268"/>
        <w:gridCol w:w="5670"/>
      </w:tblGrid>
      <w:tr w:rsidR="00930E67" w:rsidRPr="0085398F" w:rsidTr="00CC5471">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jc w:val="center"/>
              <w:rPr>
                <w:rFonts w:ascii="Times New Roman" w:eastAsia="Times New Roman" w:hAnsi="Times New Roman" w:cs="Times New Roman"/>
                <w:b/>
                <w:sz w:val="26"/>
                <w:szCs w:val="26"/>
                <w:lang w:eastAsia="lv-LV"/>
              </w:rPr>
            </w:pPr>
            <w:r w:rsidRPr="0085398F">
              <w:rPr>
                <w:rFonts w:ascii="Times New Roman" w:hAnsi="Times New Roman" w:cs="Times New Roman"/>
                <w:b/>
                <w:bCs/>
                <w:sz w:val="26"/>
                <w:szCs w:val="26"/>
              </w:rPr>
              <w:t>VI. Sabiedrības līdzdalība un komunikācijas aktivitātes</w:t>
            </w:r>
          </w:p>
        </w:tc>
      </w:tr>
      <w:tr w:rsidR="00930E67" w:rsidRPr="0085398F" w:rsidTr="001B3D1B">
        <w:trPr>
          <w:trHeight w:val="1305"/>
        </w:trPr>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eastAsia="Times New Roman" w:hAnsi="Times New Roman" w:cs="Times New Roman"/>
                <w:sz w:val="26"/>
                <w:szCs w:val="26"/>
                <w:lang w:eastAsia="lv-LV"/>
              </w:rPr>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hAnsi="Times New Roman" w:cs="Times New Roman"/>
                <w:sz w:val="26"/>
                <w:szCs w:val="26"/>
              </w:rPr>
              <w:t>Plānotās sabiedrības līdzdalības un komunikācijas aktivitātes saistībā ar projektu</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FF12C5" w:rsidRDefault="00FF12C5" w:rsidP="00300D5D">
            <w:pPr>
              <w:spacing w:after="0" w:line="240" w:lineRule="auto"/>
              <w:ind w:left="12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2014.gada 10.septembrī Ekonomikas ministrijā tika rīkota sanāksme ar nozaru asociācijām, ar kurām tika pārrunāts izstrādātais MK noteikumu Nr.887 grozījumu projekts.</w:t>
            </w:r>
          </w:p>
        </w:tc>
      </w:tr>
      <w:tr w:rsidR="00930E67" w:rsidRPr="0085398F" w:rsidTr="001B3D1B">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eastAsia="Times New Roman" w:hAnsi="Times New Roman" w:cs="Times New Roman"/>
                <w:sz w:val="26"/>
                <w:szCs w:val="26"/>
                <w:lang w:eastAsia="lv-LV"/>
              </w:rPr>
              <w:lastRenderedPageBreak/>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hAnsi="Times New Roman" w:cs="Times New Roman"/>
                <w:sz w:val="26"/>
                <w:szCs w:val="26"/>
              </w:rPr>
              <w:t>Sabiedrības līdzdalība projekta izstrādē</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FF12C5" w:rsidP="00CC5471">
            <w:pPr>
              <w:spacing w:after="0" w:line="240" w:lineRule="auto"/>
              <w:ind w:left="12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2014.gada 10.septembrī Ekonomikas ministrijas rīkotajā sanāksmē piedalījās pārstāvji no </w:t>
            </w:r>
            <w:r w:rsidRPr="0085398F">
              <w:rPr>
                <w:rFonts w:ascii="Times New Roman" w:hAnsi="Times New Roman" w:cs="Times New Roman"/>
                <w:sz w:val="24"/>
                <w:szCs w:val="24"/>
              </w:rPr>
              <w:t>Latvijas Darba devēju  konfederācija</w:t>
            </w:r>
            <w:r>
              <w:rPr>
                <w:rFonts w:ascii="Times New Roman" w:hAnsi="Times New Roman" w:cs="Times New Roman"/>
                <w:sz w:val="24"/>
                <w:szCs w:val="24"/>
              </w:rPr>
              <w:t>s</w:t>
            </w:r>
            <w:r w:rsidRPr="0085398F">
              <w:rPr>
                <w:rFonts w:ascii="Times New Roman" w:hAnsi="Times New Roman" w:cs="Times New Roman"/>
                <w:sz w:val="24"/>
                <w:szCs w:val="24"/>
              </w:rPr>
              <w:t>, Latvijas Tirdzniecības un rūpniecības kamera</w:t>
            </w:r>
            <w:r>
              <w:rPr>
                <w:rFonts w:ascii="Times New Roman" w:hAnsi="Times New Roman" w:cs="Times New Roman"/>
                <w:sz w:val="24"/>
                <w:szCs w:val="24"/>
              </w:rPr>
              <w:t xml:space="preserve">s, </w:t>
            </w:r>
            <w:r w:rsidRPr="0085398F">
              <w:rPr>
                <w:rFonts w:ascii="Times New Roman" w:hAnsi="Times New Roman" w:cs="Times New Roman"/>
                <w:sz w:val="24"/>
                <w:szCs w:val="24"/>
              </w:rPr>
              <w:t>Latvijas Pārtikas uzņēmumu federācija</w:t>
            </w:r>
            <w:r>
              <w:rPr>
                <w:rFonts w:ascii="Times New Roman" w:hAnsi="Times New Roman" w:cs="Times New Roman"/>
                <w:sz w:val="24"/>
                <w:szCs w:val="24"/>
              </w:rPr>
              <w:t xml:space="preserve">s, Latvijas Investīciju un attīstības aģentūras un Ekonomikas ministrijas. </w:t>
            </w:r>
          </w:p>
        </w:tc>
      </w:tr>
      <w:tr w:rsidR="00930E67" w:rsidRPr="0085398F" w:rsidTr="001B3D1B">
        <w:trPr>
          <w:trHeight w:val="82"/>
        </w:trPr>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eastAsia="Times New Roman" w:hAnsi="Times New Roman" w:cs="Times New Roman"/>
                <w:sz w:val="26"/>
                <w:szCs w:val="26"/>
                <w:lang w:eastAsia="lv-LV"/>
              </w:rPr>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hAnsi="Times New Roman" w:cs="Times New Roman"/>
                <w:sz w:val="26"/>
                <w:szCs w:val="26"/>
              </w:rPr>
              <w:t>Sabiedrības līdzdalības rezultāti</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FF12C5" w:rsidRDefault="00FF12C5" w:rsidP="00FF12C5">
            <w:pPr>
              <w:spacing w:after="0" w:line="240" w:lineRule="auto"/>
              <w:ind w:left="12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Ar visiem 2014.gada 10.septembra Ekonomikas ministrijas rīkotās sanāksmes dalībniekiem tika panākta vienošanās par izstrād</w:t>
            </w:r>
            <w:r w:rsidR="00E7394A">
              <w:rPr>
                <w:rFonts w:ascii="Times New Roman" w:eastAsia="Times New Roman" w:hAnsi="Times New Roman" w:cs="Times New Roman"/>
                <w:iCs/>
                <w:sz w:val="26"/>
                <w:szCs w:val="26"/>
                <w:lang w:eastAsia="lv-LV"/>
              </w:rPr>
              <w:t>ātajiem</w:t>
            </w:r>
            <w:r>
              <w:rPr>
                <w:rFonts w:ascii="Times New Roman" w:eastAsia="Times New Roman" w:hAnsi="Times New Roman" w:cs="Times New Roman"/>
                <w:iCs/>
                <w:sz w:val="26"/>
                <w:szCs w:val="26"/>
                <w:lang w:eastAsia="lv-LV"/>
              </w:rPr>
              <w:t xml:space="preserve"> MK noteikumu Nr.887 grozījumu jautājumiem.</w:t>
            </w:r>
          </w:p>
        </w:tc>
      </w:tr>
      <w:tr w:rsidR="00930E67" w:rsidRPr="0085398F" w:rsidTr="001B3D1B">
        <w:trPr>
          <w:trHeight w:val="83"/>
        </w:trPr>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eastAsia="Times New Roman" w:hAnsi="Times New Roman" w:cs="Times New Roman"/>
                <w:sz w:val="26"/>
                <w:szCs w:val="26"/>
                <w:lang w:eastAsia="lv-LV"/>
              </w:rPr>
              <w:t>4.</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rPr>
                <w:rFonts w:ascii="Times New Roman" w:eastAsia="Times New Roman" w:hAnsi="Times New Roman" w:cs="Times New Roman"/>
                <w:sz w:val="26"/>
                <w:szCs w:val="26"/>
                <w:lang w:eastAsia="lv-LV"/>
              </w:rPr>
            </w:pPr>
            <w:r w:rsidRPr="0085398F">
              <w:rPr>
                <w:rFonts w:ascii="Times New Roman" w:hAnsi="Times New Roman" w:cs="Times New Roman"/>
                <w:sz w:val="26"/>
                <w:szCs w:val="26"/>
              </w:rPr>
              <w:t>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CC5471">
            <w:pPr>
              <w:spacing w:after="0" w:line="240" w:lineRule="auto"/>
              <w:ind w:firstLine="284"/>
              <w:jc w:val="both"/>
              <w:rPr>
                <w:rFonts w:ascii="Times New Roman" w:eastAsia="Times New Roman" w:hAnsi="Times New Roman" w:cs="Times New Roman"/>
                <w:sz w:val="26"/>
                <w:szCs w:val="26"/>
                <w:lang w:eastAsia="lv-LV"/>
              </w:rPr>
            </w:pPr>
            <w:r w:rsidRPr="0085398F">
              <w:rPr>
                <w:rFonts w:ascii="Times New Roman" w:eastAsia="Times New Roman" w:hAnsi="Times New Roman" w:cs="Times New Roman"/>
                <w:iCs/>
                <w:sz w:val="26"/>
                <w:szCs w:val="26"/>
                <w:lang w:eastAsia="lv-LV"/>
              </w:rPr>
              <w:t>Nav</w:t>
            </w:r>
          </w:p>
        </w:tc>
      </w:tr>
    </w:tbl>
    <w:p w:rsidR="00930E67" w:rsidRPr="0085398F" w:rsidRDefault="00930E67" w:rsidP="00930E67">
      <w:pPr>
        <w:tabs>
          <w:tab w:val="left" w:pos="7655"/>
        </w:tabs>
        <w:spacing w:line="240" w:lineRule="auto"/>
        <w:jc w:val="both"/>
        <w:rPr>
          <w:rFonts w:ascii="Times New Roman" w:hAnsi="Times New Roman" w:cs="Times New Roman"/>
          <w:bCs/>
          <w:sz w:val="26"/>
          <w:szCs w:val="26"/>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84"/>
        <w:gridCol w:w="4536"/>
        <w:gridCol w:w="3544"/>
      </w:tblGrid>
      <w:tr w:rsidR="00930E67" w:rsidRPr="0085398F" w:rsidTr="00CC5471">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jc w:val="center"/>
              <w:rPr>
                <w:rFonts w:ascii="Times New Roman" w:eastAsia="Times New Roman" w:hAnsi="Times New Roman" w:cs="Times New Roman"/>
                <w:b/>
                <w:sz w:val="24"/>
                <w:szCs w:val="24"/>
                <w:lang w:eastAsia="lv-LV"/>
              </w:rPr>
            </w:pPr>
            <w:r w:rsidRPr="0085398F">
              <w:rPr>
                <w:rFonts w:ascii="Times New Roman" w:eastAsia="Times New Roman" w:hAnsi="Times New Roman" w:cs="Times New Roman"/>
                <w:b/>
                <w:sz w:val="24"/>
                <w:szCs w:val="24"/>
                <w:lang w:eastAsia="lv-LV"/>
              </w:rPr>
              <w:t>VII. Tiesību akta projekta izpildes nodrošināšana un tās ietekme uz institūcijām</w:t>
            </w:r>
          </w:p>
        </w:tc>
      </w:tr>
      <w:tr w:rsidR="00930E67" w:rsidRPr="0085398F" w:rsidTr="001B3D1B">
        <w:trPr>
          <w:trHeight w:val="261"/>
        </w:trPr>
        <w:tc>
          <w:tcPr>
            <w:tcW w:w="28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ind w:left="142"/>
              <w:jc w:val="both"/>
              <w:rPr>
                <w:rFonts w:ascii="Times New Roman" w:hAnsi="Times New Roman" w:cs="Times New Roman"/>
                <w:sz w:val="24"/>
                <w:szCs w:val="24"/>
                <w:lang w:eastAsia="lv-LV"/>
              </w:rPr>
            </w:pPr>
            <w:r w:rsidRPr="0085398F">
              <w:rPr>
                <w:rFonts w:ascii="Times New Roman" w:hAnsi="Times New Roman" w:cs="Times New Roman"/>
                <w:sz w:val="24"/>
                <w:szCs w:val="24"/>
              </w:rPr>
              <w:t>Noteikumu projekta izpildē ir iesaistīta LIAA.</w:t>
            </w:r>
          </w:p>
        </w:tc>
      </w:tr>
      <w:tr w:rsidR="00930E67" w:rsidRPr="0085398F" w:rsidTr="001B3D1B">
        <w:tc>
          <w:tcPr>
            <w:tcW w:w="28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Projekta izpildes ietekme uz pārvaldes funkcijām un institucionālo struktūru.</w:t>
            </w:r>
          </w:p>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ind w:left="142"/>
              <w:jc w:val="both"/>
              <w:rPr>
                <w:rFonts w:ascii="Times New Roman" w:hAnsi="Times New Roman" w:cs="Times New Roman"/>
                <w:sz w:val="24"/>
                <w:szCs w:val="24"/>
              </w:rPr>
            </w:pPr>
            <w:r w:rsidRPr="0085398F">
              <w:rPr>
                <w:rFonts w:ascii="Times New Roman" w:hAnsi="Times New Roman" w:cs="Times New Roman"/>
                <w:sz w:val="24"/>
                <w:szCs w:val="24"/>
              </w:rPr>
              <w:t>Noteikumu projekta izpildi nodrošinās LIAA darbības ietvaros.</w:t>
            </w:r>
          </w:p>
        </w:tc>
      </w:tr>
      <w:tr w:rsidR="00930E67" w:rsidRPr="0085398F" w:rsidTr="001B3D1B">
        <w:trPr>
          <w:trHeight w:val="18"/>
        </w:trPr>
        <w:tc>
          <w:tcPr>
            <w:tcW w:w="28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30E67" w:rsidRPr="0085398F" w:rsidRDefault="00930E67" w:rsidP="001B3D1B">
            <w:pPr>
              <w:spacing w:after="0" w:line="240" w:lineRule="auto"/>
              <w:ind w:firstLine="284"/>
              <w:rPr>
                <w:rFonts w:ascii="Times New Roman" w:eastAsia="Times New Roman" w:hAnsi="Times New Roman" w:cs="Times New Roman"/>
                <w:sz w:val="24"/>
                <w:szCs w:val="24"/>
                <w:lang w:eastAsia="lv-LV"/>
              </w:rPr>
            </w:pPr>
            <w:r w:rsidRPr="0085398F">
              <w:rPr>
                <w:rFonts w:ascii="Times New Roman" w:eastAsia="Times New Roman" w:hAnsi="Times New Roman" w:cs="Times New Roman"/>
                <w:sz w:val="24"/>
                <w:szCs w:val="24"/>
                <w:lang w:eastAsia="lv-LV"/>
              </w:rPr>
              <w:t>Nav</w:t>
            </w:r>
          </w:p>
        </w:tc>
      </w:tr>
    </w:tbl>
    <w:p w:rsidR="00930E67" w:rsidRPr="0085398F" w:rsidRDefault="00930E67" w:rsidP="00930E67">
      <w:pPr>
        <w:tabs>
          <w:tab w:val="left" w:pos="6710"/>
        </w:tabs>
        <w:spacing w:after="0" w:line="240" w:lineRule="auto"/>
        <w:rPr>
          <w:rFonts w:ascii="Times New Roman" w:eastAsia="Times New Roman" w:hAnsi="Times New Roman" w:cs="Times New Roman"/>
          <w:b/>
          <w:sz w:val="26"/>
          <w:szCs w:val="26"/>
          <w:lang w:eastAsia="lv-LV"/>
        </w:rPr>
      </w:pPr>
      <w:r w:rsidRPr="0085398F">
        <w:rPr>
          <w:rFonts w:ascii="Times New Roman" w:eastAsia="Times New Roman" w:hAnsi="Times New Roman" w:cs="Times New Roman"/>
          <w:b/>
          <w:sz w:val="26"/>
          <w:szCs w:val="26"/>
          <w:lang w:eastAsia="lv-LV"/>
        </w:rPr>
        <w:t>Anotācijas III., V. sadaļa - projekts šīs jomas neskar.</w:t>
      </w:r>
    </w:p>
    <w:p w:rsidR="00930E67" w:rsidRPr="0085398F" w:rsidRDefault="00930E67" w:rsidP="00930E67">
      <w:pPr>
        <w:tabs>
          <w:tab w:val="right" w:pos="9071"/>
        </w:tabs>
        <w:spacing w:after="0" w:line="240" w:lineRule="auto"/>
        <w:jc w:val="both"/>
        <w:rPr>
          <w:rFonts w:ascii="Times New Roman" w:eastAsia="Times New Roman" w:hAnsi="Times New Roman" w:cs="Times New Roman"/>
          <w:sz w:val="26"/>
          <w:szCs w:val="26"/>
          <w:lang w:eastAsia="lv-LV"/>
        </w:rPr>
      </w:pPr>
    </w:p>
    <w:p w:rsidR="00957078" w:rsidRDefault="00957078" w:rsidP="00930E67">
      <w:pPr>
        <w:tabs>
          <w:tab w:val="left" w:pos="6521"/>
        </w:tabs>
        <w:spacing w:after="0" w:line="240" w:lineRule="auto"/>
        <w:jc w:val="both"/>
        <w:rPr>
          <w:rFonts w:ascii="Times New Roman" w:hAnsi="Times New Roman" w:cs="Times New Roman"/>
          <w:color w:val="000000" w:themeColor="text1"/>
          <w:sz w:val="26"/>
          <w:szCs w:val="26"/>
        </w:rPr>
      </w:pPr>
    </w:p>
    <w:p w:rsidR="00957078" w:rsidRDefault="00957078" w:rsidP="00930E67">
      <w:pPr>
        <w:tabs>
          <w:tab w:val="left" w:pos="6521"/>
        </w:tabs>
        <w:spacing w:after="0" w:line="240" w:lineRule="auto"/>
        <w:jc w:val="both"/>
        <w:rPr>
          <w:rFonts w:ascii="Times New Roman" w:hAnsi="Times New Roman" w:cs="Times New Roman"/>
          <w:color w:val="000000" w:themeColor="text1"/>
          <w:sz w:val="26"/>
          <w:szCs w:val="26"/>
        </w:rPr>
      </w:pPr>
    </w:p>
    <w:p w:rsidR="00930E67" w:rsidRPr="0085398F" w:rsidRDefault="00930E67" w:rsidP="00930E67">
      <w:pPr>
        <w:tabs>
          <w:tab w:val="left" w:pos="6521"/>
        </w:tabs>
        <w:spacing w:after="0" w:line="240" w:lineRule="auto"/>
        <w:jc w:val="both"/>
        <w:rPr>
          <w:rFonts w:ascii="Times New Roman" w:hAnsi="Times New Roman" w:cs="Times New Roman"/>
          <w:color w:val="000000" w:themeColor="text1"/>
          <w:sz w:val="26"/>
          <w:szCs w:val="26"/>
        </w:rPr>
      </w:pPr>
      <w:r w:rsidRPr="0085398F">
        <w:rPr>
          <w:rFonts w:ascii="Times New Roman" w:hAnsi="Times New Roman" w:cs="Times New Roman"/>
          <w:color w:val="000000" w:themeColor="text1"/>
          <w:sz w:val="26"/>
          <w:szCs w:val="26"/>
        </w:rPr>
        <w:t xml:space="preserve">Ekonomikas ministrs </w:t>
      </w:r>
      <w:r w:rsidRPr="0085398F">
        <w:rPr>
          <w:rFonts w:ascii="Times New Roman" w:hAnsi="Times New Roman" w:cs="Times New Roman"/>
          <w:color w:val="000000" w:themeColor="text1"/>
          <w:sz w:val="26"/>
          <w:szCs w:val="26"/>
        </w:rPr>
        <w:tab/>
      </w:r>
      <w:proofErr w:type="spellStart"/>
      <w:r w:rsidRPr="0085398F">
        <w:rPr>
          <w:rFonts w:ascii="Times New Roman" w:hAnsi="Times New Roman" w:cs="Times New Roman"/>
          <w:color w:val="000000" w:themeColor="text1"/>
          <w:sz w:val="26"/>
          <w:szCs w:val="26"/>
        </w:rPr>
        <w:t>V.Dombrovskis</w:t>
      </w:r>
      <w:proofErr w:type="spellEnd"/>
    </w:p>
    <w:p w:rsidR="00930E67" w:rsidRPr="0085398F" w:rsidRDefault="00930E67" w:rsidP="00930E67">
      <w:pPr>
        <w:tabs>
          <w:tab w:val="left" w:pos="6521"/>
        </w:tabs>
        <w:spacing w:after="0" w:line="240" w:lineRule="auto"/>
        <w:jc w:val="both"/>
        <w:rPr>
          <w:rFonts w:ascii="Times New Roman" w:hAnsi="Times New Roman" w:cs="Times New Roman"/>
          <w:color w:val="000000" w:themeColor="text1"/>
          <w:sz w:val="26"/>
          <w:szCs w:val="26"/>
        </w:rPr>
      </w:pPr>
    </w:p>
    <w:p w:rsidR="00930E67" w:rsidRPr="0085398F" w:rsidRDefault="00930E67" w:rsidP="00930E67">
      <w:pPr>
        <w:tabs>
          <w:tab w:val="left" w:pos="6521"/>
        </w:tabs>
        <w:spacing w:after="0" w:line="240" w:lineRule="auto"/>
        <w:jc w:val="both"/>
        <w:rPr>
          <w:rFonts w:ascii="Times New Roman" w:hAnsi="Times New Roman" w:cs="Times New Roman"/>
          <w:color w:val="000000" w:themeColor="text1"/>
          <w:sz w:val="26"/>
          <w:szCs w:val="26"/>
        </w:rPr>
      </w:pPr>
    </w:p>
    <w:p w:rsidR="00957078" w:rsidRDefault="00957078" w:rsidP="00930E67">
      <w:pPr>
        <w:tabs>
          <w:tab w:val="left" w:pos="6521"/>
        </w:tabs>
        <w:spacing w:after="0" w:line="240" w:lineRule="auto"/>
        <w:jc w:val="both"/>
        <w:rPr>
          <w:rFonts w:ascii="Times New Roman" w:hAnsi="Times New Roman" w:cs="Times New Roman"/>
          <w:color w:val="000000" w:themeColor="text1"/>
          <w:sz w:val="26"/>
          <w:szCs w:val="26"/>
        </w:rPr>
      </w:pPr>
    </w:p>
    <w:p w:rsidR="00957078" w:rsidRDefault="00957078" w:rsidP="00930E67">
      <w:pPr>
        <w:tabs>
          <w:tab w:val="left" w:pos="6521"/>
        </w:tabs>
        <w:spacing w:after="0" w:line="240" w:lineRule="auto"/>
        <w:jc w:val="both"/>
        <w:rPr>
          <w:rFonts w:ascii="Times New Roman" w:hAnsi="Times New Roman" w:cs="Times New Roman"/>
          <w:color w:val="000000" w:themeColor="text1"/>
          <w:sz w:val="26"/>
          <w:szCs w:val="26"/>
        </w:rPr>
      </w:pPr>
    </w:p>
    <w:p w:rsidR="00930E67" w:rsidRPr="0085398F" w:rsidRDefault="00930E67" w:rsidP="00930E67">
      <w:pPr>
        <w:tabs>
          <w:tab w:val="left" w:pos="6521"/>
        </w:tabs>
        <w:spacing w:after="0" w:line="240" w:lineRule="auto"/>
        <w:jc w:val="both"/>
        <w:rPr>
          <w:rFonts w:ascii="Times New Roman" w:hAnsi="Times New Roman" w:cs="Times New Roman"/>
          <w:color w:val="000000" w:themeColor="text1"/>
          <w:sz w:val="26"/>
          <w:szCs w:val="26"/>
        </w:rPr>
      </w:pPr>
      <w:r w:rsidRPr="0085398F">
        <w:rPr>
          <w:rFonts w:ascii="Times New Roman" w:hAnsi="Times New Roman" w:cs="Times New Roman"/>
          <w:color w:val="000000" w:themeColor="text1"/>
          <w:sz w:val="26"/>
          <w:szCs w:val="26"/>
        </w:rPr>
        <w:t>Vīza: Valsts sekretārs</w:t>
      </w:r>
      <w:r w:rsidRPr="0085398F">
        <w:rPr>
          <w:rFonts w:ascii="Times New Roman" w:hAnsi="Times New Roman" w:cs="Times New Roman"/>
          <w:color w:val="000000" w:themeColor="text1"/>
          <w:sz w:val="26"/>
          <w:szCs w:val="26"/>
        </w:rPr>
        <w:tab/>
      </w:r>
      <w:proofErr w:type="spellStart"/>
      <w:r w:rsidRPr="0085398F">
        <w:rPr>
          <w:rFonts w:ascii="Times New Roman" w:hAnsi="Times New Roman" w:cs="Times New Roman"/>
          <w:color w:val="000000" w:themeColor="text1"/>
          <w:sz w:val="26"/>
          <w:szCs w:val="26"/>
        </w:rPr>
        <w:t>M.Lazdovskis</w:t>
      </w:r>
      <w:proofErr w:type="spellEnd"/>
    </w:p>
    <w:p w:rsidR="00930E67" w:rsidRPr="0085398F" w:rsidRDefault="00930E67" w:rsidP="00930E67">
      <w:pPr>
        <w:widowControl w:val="0"/>
        <w:spacing w:after="0" w:line="240" w:lineRule="auto"/>
        <w:jc w:val="both"/>
        <w:rPr>
          <w:rFonts w:ascii="Times New Roman" w:eastAsia="Times New Roman" w:hAnsi="Times New Roman" w:cs="Times New Roman"/>
          <w:sz w:val="20"/>
          <w:szCs w:val="20"/>
        </w:rPr>
      </w:pPr>
    </w:p>
    <w:p w:rsidR="00930E67" w:rsidRPr="0085398F" w:rsidRDefault="00930E67" w:rsidP="00930E67">
      <w:pPr>
        <w:widowControl w:val="0"/>
        <w:spacing w:after="0" w:line="240" w:lineRule="auto"/>
        <w:jc w:val="both"/>
        <w:rPr>
          <w:rFonts w:ascii="Times New Roman" w:eastAsia="Times New Roman" w:hAnsi="Times New Roman" w:cs="Times New Roman"/>
          <w:sz w:val="20"/>
          <w:szCs w:val="20"/>
        </w:rPr>
      </w:pPr>
    </w:p>
    <w:p w:rsidR="00957078" w:rsidRDefault="00957078" w:rsidP="00930E67">
      <w:pPr>
        <w:widowControl w:val="0"/>
        <w:spacing w:after="0" w:line="240" w:lineRule="auto"/>
        <w:jc w:val="both"/>
        <w:rPr>
          <w:rFonts w:ascii="Times New Roman" w:eastAsia="Times New Roman" w:hAnsi="Times New Roman" w:cs="Times New Roman"/>
          <w:sz w:val="20"/>
          <w:szCs w:val="20"/>
        </w:rPr>
      </w:pPr>
    </w:p>
    <w:p w:rsidR="00957078" w:rsidRDefault="00957078" w:rsidP="00930E67">
      <w:pPr>
        <w:widowControl w:val="0"/>
        <w:spacing w:after="0" w:line="240" w:lineRule="auto"/>
        <w:jc w:val="both"/>
        <w:rPr>
          <w:rFonts w:ascii="Times New Roman" w:eastAsia="Times New Roman" w:hAnsi="Times New Roman" w:cs="Times New Roman"/>
          <w:sz w:val="20"/>
          <w:szCs w:val="20"/>
        </w:rPr>
      </w:pPr>
    </w:p>
    <w:p w:rsidR="00957078" w:rsidRDefault="00957078" w:rsidP="00930E67">
      <w:pPr>
        <w:widowControl w:val="0"/>
        <w:spacing w:after="0" w:line="240" w:lineRule="auto"/>
        <w:jc w:val="both"/>
        <w:rPr>
          <w:rFonts w:ascii="Times New Roman" w:eastAsia="Times New Roman" w:hAnsi="Times New Roman" w:cs="Times New Roman"/>
          <w:sz w:val="20"/>
          <w:szCs w:val="20"/>
        </w:rPr>
      </w:pPr>
    </w:p>
    <w:p w:rsidR="00930E67" w:rsidRPr="0085398F" w:rsidRDefault="007E06D8" w:rsidP="00930E6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09.10.2014 15:49</w:t>
      </w:r>
    </w:p>
    <w:p w:rsidR="00930E67" w:rsidRPr="0085398F" w:rsidRDefault="004E7342" w:rsidP="00930E67">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7E06D8" w:rsidRPr="007E06D8">
        <w:rPr>
          <w:rFonts w:ascii="Times New Roman" w:eastAsia="Times New Roman" w:hAnsi="Times New Roman" w:cs="Times New Roman"/>
          <w:noProof/>
          <w:sz w:val="20"/>
          <w:szCs w:val="20"/>
        </w:rPr>
        <w:t>2739</w:t>
      </w:r>
      <w:r>
        <w:rPr>
          <w:rFonts w:ascii="Times New Roman" w:eastAsia="Times New Roman" w:hAnsi="Times New Roman" w:cs="Times New Roman"/>
          <w:noProof/>
          <w:sz w:val="20"/>
          <w:szCs w:val="20"/>
        </w:rPr>
        <w:fldChar w:fldCharType="end"/>
      </w:r>
    </w:p>
    <w:p w:rsidR="00930E67" w:rsidRPr="0085398F" w:rsidRDefault="00930E67" w:rsidP="00930E67">
      <w:pPr>
        <w:widowControl w:val="0"/>
        <w:spacing w:after="0" w:line="240" w:lineRule="auto"/>
        <w:jc w:val="both"/>
        <w:rPr>
          <w:rFonts w:ascii="Times New Roman" w:eastAsia="Times New Roman" w:hAnsi="Times New Roman" w:cs="Times New Roman"/>
          <w:sz w:val="20"/>
          <w:szCs w:val="20"/>
        </w:rPr>
      </w:pPr>
      <w:r w:rsidRPr="0085398F">
        <w:rPr>
          <w:rFonts w:ascii="Times New Roman" w:eastAsia="Times New Roman" w:hAnsi="Times New Roman" w:cs="Times New Roman"/>
          <w:sz w:val="20"/>
          <w:szCs w:val="20"/>
        </w:rPr>
        <w:t>Austris Jansons</w:t>
      </w:r>
    </w:p>
    <w:p w:rsidR="00930E67" w:rsidRPr="0066325F" w:rsidRDefault="00930E67" w:rsidP="00930E67">
      <w:pPr>
        <w:widowControl w:val="0"/>
        <w:spacing w:after="0" w:line="240" w:lineRule="auto"/>
        <w:jc w:val="both"/>
      </w:pPr>
      <w:r w:rsidRPr="0085398F">
        <w:rPr>
          <w:rFonts w:ascii="Times New Roman" w:eastAsia="Times New Roman" w:hAnsi="Times New Roman" w:cs="Times New Roman"/>
          <w:sz w:val="20"/>
          <w:szCs w:val="20"/>
        </w:rPr>
        <w:t>67013062, Austris.Jansons@em.gov.lv</w:t>
      </w:r>
    </w:p>
    <w:p w:rsidR="004F0FF7" w:rsidRPr="00930E67" w:rsidRDefault="004F0FF7" w:rsidP="00930E67">
      <w:bookmarkStart w:id="11" w:name="_GoBack"/>
      <w:bookmarkEnd w:id="11"/>
    </w:p>
    <w:sectPr w:rsidR="004F0FF7" w:rsidRPr="00930E67" w:rsidSect="00761BA7">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42" w:rsidRDefault="004E7342" w:rsidP="00F06DFF">
      <w:pPr>
        <w:spacing w:after="0" w:line="240" w:lineRule="auto"/>
      </w:pPr>
      <w:r>
        <w:separator/>
      </w:r>
    </w:p>
  </w:endnote>
  <w:endnote w:type="continuationSeparator" w:id="0">
    <w:p w:rsidR="004E7342" w:rsidRDefault="004E7342"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221970" w:rsidRDefault="00CB051A" w:rsidP="00221970">
    <w:pPr>
      <w:pStyle w:val="Footer"/>
      <w:jc w:val="both"/>
      <w:rPr>
        <w:rFonts w:ascii="Times New Roman" w:hAnsi="Times New Roman" w:cs="Times New Roman"/>
      </w:rPr>
    </w:pPr>
    <w:r>
      <w:rPr>
        <w:rFonts w:ascii="Times New Roman" w:hAnsi="Times New Roman" w:cs="Times New Roman"/>
        <w:sz w:val="20"/>
        <w:szCs w:val="20"/>
      </w:rPr>
      <w:t>EMAnot_</w:t>
    </w:r>
    <w:r w:rsidR="00741B60">
      <w:rPr>
        <w:rFonts w:ascii="Times New Roman" w:hAnsi="Times New Roman" w:cs="Times New Roman"/>
        <w:sz w:val="20"/>
        <w:szCs w:val="20"/>
      </w:rPr>
      <w:t>09</w:t>
    </w:r>
    <w:r w:rsidR="001B3D1B">
      <w:rPr>
        <w:rFonts w:ascii="Times New Roman" w:hAnsi="Times New Roman" w:cs="Times New Roman"/>
        <w:sz w:val="20"/>
        <w:szCs w:val="20"/>
      </w:rPr>
      <w:t>10</w:t>
    </w:r>
    <w:r w:rsidR="00AE1893" w:rsidRPr="00221970">
      <w:rPr>
        <w:rFonts w:ascii="Times New Roman" w:hAnsi="Times New Roman" w:cs="Times New Roman"/>
        <w:sz w:val="20"/>
        <w:szCs w:val="20"/>
      </w:rPr>
      <w:t>2014</w:t>
    </w:r>
    <w:r w:rsidR="00221970" w:rsidRPr="00221970">
      <w:rPr>
        <w:rFonts w:ascii="Times New Roman" w:hAnsi="Times New Roman" w:cs="Times New Roman"/>
        <w:sz w:val="20"/>
        <w:szCs w:val="20"/>
      </w:rPr>
      <w:t>_groz887; Ministru kabineta noteikumu projekta „</w:t>
    </w:r>
    <w:r w:rsidR="00221970" w:rsidRPr="00221970">
      <w:rPr>
        <w:rFonts w:ascii="Times New Roman" w:eastAsia="Calibri" w:hAnsi="Times New Roman" w:cs="Times New Roman"/>
        <w:bCs/>
        <w:sz w:val="20"/>
        <w:szCs w:val="20"/>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221970" w:rsidRPr="00221970">
      <w:rPr>
        <w:rFonts w:ascii="Times New Roman" w:hAnsi="Times New Roman" w:cs="Times New Roman"/>
        <w:bCs/>
        <w:sz w:val="20"/>
        <w:szCs w:val="20"/>
      </w:rPr>
      <w:t xml:space="preserve">” </w:t>
    </w:r>
    <w:r w:rsidR="00221970" w:rsidRPr="00221970">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34CB4" w:rsidRDefault="00967A52" w:rsidP="00434CB4">
    <w:pPr>
      <w:pStyle w:val="Footer"/>
      <w:jc w:val="both"/>
      <w:rPr>
        <w:rFonts w:ascii="Times New Roman" w:hAnsi="Times New Roman" w:cs="Times New Roman"/>
      </w:rPr>
    </w:pPr>
    <w:r>
      <w:rPr>
        <w:rFonts w:ascii="Times New Roman" w:hAnsi="Times New Roman" w:cs="Times New Roman"/>
        <w:sz w:val="20"/>
        <w:szCs w:val="20"/>
      </w:rPr>
      <w:t>EMAnot_</w:t>
    </w:r>
    <w:r w:rsidR="00741B60">
      <w:rPr>
        <w:rFonts w:ascii="Times New Roman" w:hAnsi="Times New Roman" w:cs="Times New Roman"/>
        <w:sz w:val="20"/>
        <w:szCs w:val="20"/>
      </w:rPr>
      <w:t>09</w:t>
    </w:r>
    <w:r w:rsidR="001B3D1B">
      <w:rPr>
        <w:rFonts w:ascii="Times New Roman" w:hAnsi="Times New Roman" w:cs="Times New Roman"/>
        <w:sz w:val="20"/>
        <w:szCs w:val="20"/>
      </w:rPr>
      <w:t>10</w:t>
    </w:r>
    <w:r w:rsidR="001B3D1B" w:rsidRPr="00221970">
      <w:rPr>
        <w:rFonts w:ascii="Times New Roman" w:hAnsi="Times New Roman" w:cs="Times New Roman"/>
        <w:sz w:val="20"/>
        <w:szCs w:val="20"/>
      </w:rPr>
      <w:t>2014</w:t>
    </w:r>
    <w:r w:rsidR="00434CB4" w:rsidRPr="00221970">
      <w:rPr>
        <w:rFonts w:ascii="Times New Roman" w:hAnsi="Times New Roman" w:cs="Times New Roman"/>
        <w:sz w:val="20"/>
        <w:szCs w:val="20"/>
      </w:rPr>
      <w:t>_groz887; Ministru kabineta noteikumu projekta „</w:t>
    </w:r>
    <w:r w:rsidR="00434CB4" w:rsidRPr="00221970">
      <w:rPr>
        <w:rFonts w:ascii="Times New Roman" w:eastAsia="Calibri" w:hAnsi="Times New Roman" w:cs="Times New Roman"/>
        <w:bCs/>
        <w:sz w:val="20"/>
        <w:szCs w:val="20"/>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434CB4" w:rsidRPr="00221970">
      <w:rPr>
        <w:rFonts w:ascii="Times New Roman" w:hAnsi="Times New Roman" w:cs="Times New Roman"/>
        <w:bCs/>
        <w:sz w:val="20"/>
        <w:szCs w:val="20"/>
      </w:rPr>
      <w:t xml:space="preserve">” </w:t>
    </w:r>
    <w:r w:rsidR="00434CB4" w:rsidRPr="00221970">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42" w:rsidRDefault="004E7342" w:rsidP="00F06DFF">
      <w:pPr>
        <w:spacing w:after="0" w:line="240" w:lineRule="auto"/>
      </w:pPr>
      <w:r>
        <w:separator/>
      </w:r>
    </w:p>
  </w:footnote>
  <w:footnote w:type="continuationSeparator" w:id="0">
    <w:p w:rsidR="004E7342" w:rsidRDefault="004E7342"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7E06D8">
          <w:rPr>
            <w:noProof/>
          </w:rPr>
          <w:t>11</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37B"/>
    <w:multiLevelType w:val="multilevel"/>
    <w:tmpl w:val="8460BE10"/>
    <w:lvl w:ilvl="0">
      <w:start w:val="20"/>
      <w:numFmt w:val="decimal"/>
      <w:lvlText w:val="%1"/>
      <w:lvlJc w:val="left"/>
      <w:pPr>
        <w:ind w:left="465" w:hanging="465"/>
      </w:pPr>
      <w:rPr>
        <w:rFonts w:hint="default"/>
        <w:sz w:val="28"/>
      </w:rPr>
    </w:lvl>
    <w:lvl w:ilvl="1">
      <w:start w:val="2"/>
      <w:numFmt w:val="decimal"/>
      <w:lvlText w:val="%1.%2"/>
      <w:lvlJc w:val="left"/>
      <w:pPr>
        <w:ind w:left="465" w:hanging="46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17042B2E"/>
    <w:multiLevelType w:val="hybridMultilevel"/>
    <w:tmpl w:val="881E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F64668"/>
    <w:multiLevelType w:val="multilevel"/>
    <w:tmpl w:val="B350B9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CEC74FA"/>
    <w:multiLevelType w:val="multilevel"/>
    <w:tmpl w:val="F2CAE97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9872E9C"/>
    <w:multiLevelType w:val="multilevel"/>
    <w:tmpl w:val="B8AAFC6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01240"/>
    <w:rsid w:val="00012CA4"/>
    <w:rsid w:val="000157C6"/>
    <w:rsid w:val="000175C5"/>
    <w:rsid w:val="00022856"/>
    <w:rsid w:val="00027B9F"/>
    <w:rsid w:val="000434E1"/>
    <w:rsid w:val="000445BA"/>
    <w:rsid w:val="00045E63"/>
    <w:rsid w:val="00063A17"/>
    <w:rsid w:val="00084109"/>
    <w:rsid w:val="00084905"/>
    <w:rsid w:val="00090F37"/>
    <w:rsid w:val="000931F2"/>
    <w:rsid w:val="000946E5"/>
    <w:rsid w:val="00095AD1"/>
    <w:rsid w:val="000A0BB3"/>
    <w:rsid w:val="000B6D42"/>
    <w:rsid w:val="000C1657"/>
    <w:rsid w:val="000C356C"/>
    <w:rsid w:val="000D79AB"/>
    <w:rsid w:val="000E188D"/>
    <w:rsid w:val="000E4428"/>
    <w:rsid w:val="000E6C07"/>
    <w:rsid w:val="00103A3F"/>
    <w:rsid w:val="00125585"/>
    <w:rsid w:val="00125A03"/>
    <w:rsid w:val="00126F59"/>
    <w:rsid w:val="001302CD"/>
    <w:rsid w:val="00135766"/>
    <w:rsid w:val="00136AB8"/>
    <w:rsid w:val="00144724"/>
    <w:rsid w:val="001453FF"/>
    <w:rsid w:val="00145869"/>
    <w:rsid w:val="00147F03"/>
    <w:rsid w:val="00151612"/>
    <w:rsid w:val="00155D23"/>
    <w:rsid w:val="00160AEA"/>
    <w:rsid w:val="00161F61"/>
    <w:rsid w:val="0016272F"/>
    <w:rsid w:val="00164000"/>
    <w:rsid w:val="00167F98"/>
    <w:rsid w:val="00170861"/>
    <w:rsid w:val="00180103"/>
    <w:rsid w:val="00183287"/>
    <w:rsid w:val="001856E3"/>
    <w:rsid w:val="00185915"/>
    <w:rsid w:val="00185C5D"/>
    <w:rsid w:val="0019293D"/>
    <w:rsid w:val="001B3D1B"/>
    <w:rsid w:val="001B5798"/>
    <w:rsid w:val="001B674B"/>
    <w:rsid w:val="001C24F2"/>
    <w:rsid w:val="001C2F5E"/>
    <w:rsid w:val="001C3438"/>
    <w:rsid w:val="001C7116"/>
    <w:rsid w:val="001D1765"/>
    <w:rsid w:val="001D4047"/>
    <w:rsid w:val="001E23D0"/>
    <w:rsid w:val="001E251A"/>
    <w:rsid w:val="001E6C85"/>
    <w:rsid w:val="001F3E3C"/>
    <w:rsid w:val="001F6FB8"/>
    <w:rsid w:val="001F75FE"/>
    <w:rsid w:val="00201FAD"/>
    <w:rsid w:val="002055E1"/>
    <w:rsid w:val="0021078D"/>
    <w:rsid w:val="00212A9E"/>
    <w:rsid w:val="00212CB2"/>
    <w:rsid w:val="00214E8F"/>
    <w:rsid w:val="00221970"/>
    <w:rsid w:val="00222C2B"/>
    <w:rsid w:val="00223353"/>
    <w:rsid w:val="0022439E"/>
    <w:rsid w:val="0023148C"/>
    <w:rsid w:val="002330B6"/>
    <w:rsid w:val="00237BB9"/>
    <w:rsid w:val="002443B1"/>
    <w:rsid w:val="002502FC"/>
    <w:rsid w:val="00250694"/>
    <w:rsid w:val="00252AAE"/>
    <w:rsid w:val="00256C46"/>
    <w:rsid w:val="00257B31"/>
    <w:rsid w:val="002615D0"/>
    <w:rsid w:val="0026174B"/>
    <w:rsid w:val="002670D6"/>
    <w:rsid w:val="0027473F"/>
    <w:rsid w:val="00274A3B"/>
    <w:rsid w:val="00274DD7"/>
    <w:rsid w:val="00282649"/>
    <w:rsid w:val="002850CE"/>
    <w:rsid w:val="00285E59"/>
    <w:rsid w:val="00291089"/>
    <w:rsid w:val="00293CD1"/>
    <w:rsid w:val="002956C5"/>
    <w:rsid w:val="002970ED"/>
    <w:rsid w:val="00297F3D"/>
    <w:rsid w:val="002A33E2"/>
    <w:rsid w:val="002A3CAA"/>
    <w:rsid w:val="002A736E"/>
    <w:rsid w:val="002A7578"/>
    <w:rsid w:val="002B5B59"/>
    <w:rsid w:val="002C0402"/>
    <w:rsid w:val="002C4B61"/>
    <w:rsid w:val="002C571F"/>
    <w:rsid w:val="002C6A8C"/>
    <w:rsid w:val="002D08E4"/>
    <w:rsid w:val="002D7641"/>
    <w:rsid w:val="002D7BE6"/>
    <w:rsid w:val="002E054D"/>
    <w:rsid w:val="002E2EED"/>
    <w:rsid w:val="002F0410"/>
    <w:rsid w:val="002F0C82"/>
    <w:rsid w:val="002F3E86"/>
    <w:rsid w:val="00300D5D"/>
    <w:rsid w:val="00301499"/>
    <w:rsid w:val="00301E76"/>
    <w:rsid w:val="00302AED"/>
    <w:rsid w:val="00303887"/>
    <w:rsid w:val="00304113"/>
    <w:rsid w:val="003105D9"/>
    <w:rsid w:val="003148C8"/>
    <w:rsid w:val="00315BE2"/>
    <w:rsid w:val="00316DE3"/>
    <w:rsid w:val="00332A03"/>
    <w:rsid w:val="00344C9F"/>
    <w:rsid w:val="00346784"/>
    <w:rsid w:val="00350015"/>
    <w:rsid w:val="00353329"/>
    <w:rsid w:val="00357A5B"/>
    <w:rsid w:val="003628F4"/>
    <w:rsid w:val="00362C01"/>
    <w:rsid w:val="00364D19"/>
    <w:rsid w:val="0036603C"/>
    <w:rsid w:val="00375DE8"/>
    <w:rsid w:val="0038056D"/>
    <w:rsid w:val="00381402"/>
    <w:rsid w:val="00382E2E"/>
    <w:rsid w:val="003862D1"/>
    <w:rsid w:val="00387417"/>
    <w:rsid w:val="003976A9"/>
    <w:rsid w:val="00397DF1"/>
    <w:rsid w:val="003B4D59"/>
    <w:rsid w:val="003C2E56"/>
    <w:rsid w:val="003D1E09"/>
    <w:rsid w:val="003D5573"/>
    <w:rsid w:val="003D7CB6"/>
    <w:rsid w:val="003E0121"/>
    <w:rsid w:val="003E0E54"/>
    <w:rsid w:val="003E7629"/>
    <w:rsid w:val="003F2794"/>
    <w:rsid w:val="003F2A4E"/>
    <w:rsid w:val="003F5419"/>
    <w:rsid w:val="00405A42"/>
    <w:rsid w:val="00410655"/>
    <w:rsid w:val="00415FB0"/>
    <w:rsid w:val="0042526D"/>
    <w:rsid w:val="00432CC5"/>
    <w:rsid w:val="00434CB4"/>
    <w:rsid w:val="00434CCA"/>
    <w:rsid w:val="004352DB"/>
    <w:rsid w:val="00441805"/>
    <w:rsid w:val="004432DB"/>
    <w:rsid w:val="00443EBE"/>
    <w:rsid w:val="00460D4F"/>
    <w:rsid w:val="004620BE"/>
    <w:rsid w:val="004642C2"/>
    <w:rsid w:val="00472F17"/>
    <w:rsid w:val="00473B7F"/>
    <w:rsid w:val="004901C4"/>
    <w:rsid w:val="00491FDB"/>
    <w:rsid w:val="004973F4"/>
    <w:rsid w:val="004A67A6"/>
    <w:rsid w:val="004A7562"/>
    <w:rsid w:val="004B4D06"/>
    <w:rsid w:val="004B50C9"/>
    <w:rsid w:val="004C1EE7"/>
    <w:rsid w:val="004C3B91"/>
    <w:rsid w:val="004C5A10"/>
    <w:rsid w:val="004D2811"/>
    <w:rsid w:val="004E16CB"/>
    <w:rsid w:val="004E16CF"/>
    <w:rsid w:val="004E7342"/>
    <w:rsid w:val="004F0FF7"/>
    <w:rsid w:val="004F1699"/>
    <w:rsid w:val="004F429C"/>
    <w:rsid w:val="004F5172"/>
    <w:rsid w:val="004F62EF"/>
    <w:rsid w:val="004F7686"/>
    <w:rsid w:val="0050609F"/>
    <w:rsid w:val="0050657E"/>
    <w:rsid w:val="0050679F"/>
    <w:rsid w:val="00507B8A"/>
    <w:rsid w:val="00507F17"/>
    <w:rsid w:val="00510E8A"/>
    <w:rsid w:val="005172FE"/>
    <w:rsid w:val="0051737F"/>
    <w:rsid w:val="005173F5"/>
    <w:rsid w:val="005174D6"/>
    <w:rsid w:val="00517FAC"/>
    <w:rsid w:val="005204C4"/>
    <w:rsid w:val="005208CF"/>
    <w:rsid w:val="00525849"/>
    <w:rsid w:val="00532A80"/>
    <w:rsid w:val="00534C99"/>
    <w:rsid w:val="00541881"/>
    <w:rsid w:val="00542985"/>
    <w:rsid w:val="0055170F"/>
    <w:rsid w:val="00554480"/>
    <w:rsid w:val="005559C6"/>
    <w:rsid w:val="00561C94"/>
    <w:rsid w:val="0056352C"/>
    <w:rsid w:val="00563C69"/>
    <w:rsid w:val="00564F8D"/>
    <w:rsid w:val="0056686B"/>
    <w:rsid w:val="00566D1E"/>
    <w:rsid w:val="005712CD"/>
    <w:rsid w:val="00573B04"/>
    <w:rsid w:val="00576D1D"/>
    <w:rsid w:val="005878A6"/>
    <w:rsid w:val="00593807"/>
    <w:rsid w:val="00593FB7"/>
    <w:rsid w:val="005963AB"/>
    <w:rsid w:val="005A6FC9"/>
    <w:rsid w:val="005A7558"/>
    <w:rsid w:val="005B29C5"/>
    <w:rsid w:val="005B2F7D"/>
    <w:rsid w:val="005B583C"/>
    <w:rsid w:val="005B6C90"/>
    <w:rsid w:val="005B76F5"/>
    <w:rsid w:val="005C00CE"/>
    <w:rsid w:val="005C0EF0"/>
    <w:rsid w:val="005C1B9B"/>
    <w:rsid w:val="005C2BA7"/>
    <w:rsid w:val="005C3A11"/>
    <w:rsid w:val="005D1322"/>
    <w:rsid w:val="005D1A76"/>
    <w:rsid w:val="005E25FB"/>
    <w:rsid w:val="005E5990"/>
    <w:rsid w:val="005E60EE"/>
    <w:rsid w:val="005F1EA0"/>
    <w:rsid w:val="005F6356"/>
    <w:rsid w:val="00601AD2"/>
    <w:rsid w:val="00615EA5"/>
    <w:rsid w:val="00616A7E"/>
    <w:rsid w:val="00621E2E"/>
    <w:rsid w:val="00622B88"/>
    <w:rsid w:val="006235E6"/>
    <w:rsid w:val="006274CF"/>
    <w:rsid w:val="00630DBD"/>
    <w:rsid w:val="00632014"/>
    <w:rsid w:val="00634C4A"/>
    <w:rsid w:val="006354F3"/>
    <w:rsid w:val="006378A4"/>
    <w:rsid w:val="00641C3C"/>
    <w:rsid w:val="00644FDB"/>
    <w:rsid w:val="00645ADA"/>
    <w:rsid w:val="00646EFE"/>
    <w:rsid w:val="00651EBE"/>
    <w:rsid w:val="006559A3"/>
    <w:rsid w:val="00657B25"/>
    <w:rsid w:val="00675544"/>
    <w:rsid w:val="00677123"/>
    <w:rsid w:val="00685A1B"/>
    <w:rsid w:val="0068644B"/>
    <w:rsid w:val="0069147A"/>
    <w:rsid w:val="00691F94"/>
    <w:rsid w:val="00695363"/>
    <w:rsid w:val="006A0D93"/>
    <w:rsid w:val="006A25F4"/>
    <w:rsid w:val="006A34A8"/>
    <w:rsid w:val="006A478F"/>
    <w:rsid w:val="006B2006"/>
    <w:rsid w:val="006B26F7"/>
    <w:rsid w:val="006B4925"/>
    <w:rsid w:val="006B608B"/>
    <w:rsid w:val="006B6A56"/>
    <w:rsid w:val="006B7130"/>
    <w:rsid w:val="006C0BE8"/>
    <w:rsid w:val="006C524B"/>
    <w:rsid w:val="006C59C2"/>
    <w:rsid w:val="006C6AF8"/>
    <w:rsid w:val="006D0708"/>
    <w:rsid w:val="006D1F0B"/>
    <w:rsid w:val="006D225E"/>
    <w:rsid w:val="006D340D"/>
    <w:rsid w:val="006D595D"/>
    <w:rsid w:val="006E11E0"/>
    <w:rsid w:val="006E18CE"/>
    <w:rsid w:val="006E1AE1"/>
    <w:rsid w:val="006E5DAC"/>
    <w:rsid w:val="006F0947"/>
    <w:rsid w:val="006F0EDD"/>
    <w:rsid w:val="006F4E6B"/>
    <w:rsid w:val="00702713"/>
    <w:rsid w:val="00707449"/>
    <w:rsid w:val="007075BA"/>
    <w:rsid w:val="00711B9A"/>
    <w:rsid w:val="00713044"/>
    <w:rsid w:val="007143EB"/>
    <w:rsid w:val="00716194"/>
    <w:rsid w:val="0072351A"/>
    <w:rsid w:val="00724561"/>
    <w:rsid w:val="00727590"/>
    <w:rsid w:val="007328AC"/>
    <w:rsid w:val="00733A40"/>
    <w:rsid w:val="00735121"/>
    <w:rsid w:val="00741B60"/>
    <w:rsid w:val="00742E6B"/>
    <w:rsid w:val="007441DC"/>
    <w:rsid w:val="007460B9"/>
    <w:rsid w:val="00746156"/>
    <w:rsid w:val="00760A19"/>
    <w:rsid w:val="00761BA7"/>
    <w:rsid w:val="007621AF"/>
    <w:rsid w:val="00762B97"/>
    <w:rsid w:val="007632A6"/>
    <w:rsid w:val="00766382"/>
    <w:rsid w:val="00772951"/>
    <w:rsid w:val="0078003C"/>
    <w:rsid w:val="007815DB"/>
    <w:rsid w:val="00785B38"/>
    <w:rsid w:val="0079114E"/>
    <w:rsid w:val="0079464E"/>
    <w:rsid w:val="007950AF"/>
    <w:rsid w:val="007A0D2B"/>
    <w:rsid w:val="007A0E08"/>
    <w:rsid w:val="007A4C5E"/>
    <w:rsid w:val="007B5144"/>
    <w:rsid w:val="007B622E"/>
    <w:rsid w:val="007B66D4"/>
    <w:rsid w:val="007C20C9"/>
    <w:rsid w:val="007C4AAF"/>
    <w:rsid w:val="007C6BD2"/>
    <w:rsid w:val="007C74A9"/>
    <w:rsid w:val="007C76EA"/>
    <w:rsid w:val="007D0DF9"/>
    <w:rsid w:val="007E06D8"/>
    <w:rsid w:val="007F0F10"/>
    <w:rsid w:val="007F3FBC"/>
    <w:rsid w:val="007F5613"/>
    <w:rsid w:val="007F6242"/>
    <w:rsid w:val="007F749B"/>
    <w:rsid w:val="00800DFD"/>
    <w:rsid w:val="0080373A"/>
    <w:rsid w:val="00815533"/>
    <w:rsid w:val="00815AEE"/>
    <w:rsid w:val="0082028A"/>
    <w:rsid w:val="008223C1"/>
    <w:rsid w:val="00825AC0"/>
    <w:rsid w:val="0083615C"/>
    <w:rsid w:val="00842E1E"/>
    <w:rsid w:val="0084355E"/>
    <w:rsid w:val="0084639A"/>
    <w:rsid w:val="00847F41"/>
    <w:rsid w:val="0085398F"/>
    <w:rsid w:val="0086083A"/>
    <w:rsid w:val="00874597"/>
    <w:rsid w:val="00874DD1"/>
    <w:rsid w:val="00874F39"/>
    <w:rsid w:val="00877CC0"/>
    <w:rsid w:val="00882A85"/>
    <w:rsid w:val="00885AB9"/>
    <w:rsid w:val="00892CAF"/>
    <w:rsid w:val="00894030"/>
    <w:rsid w:val="00897236"/>
    <w:rsid w:val="008A1411"/>
    <w:rsid w:val="008A1A1F"/>
    <w:rsid w:val="008A4D73"/>
    <w:rsid w:val="008B1C88"/>
    <w:rsid w:val="008B23D6"/>
    <w:rsid w:val="008B356F"/>
    <w:rsid w:val="008B39B9"/>
    <w:rsid w:val="008C3106"/>
    <w:rsid w:val="008C35E8"/>
    <w:rsid w:val="008D1108"/>
    <w:rsid w:val="008D4725"/>
    <w:rsid w:val="008D515B"/>
    <w:rsid w:val="008D5D28"/>
    <w:rsid w:val="008D7950"/>
    <w:rsid w:val="008E3174"/>
    <w:rsid w:val="008E3874"/>
    <w:rsid w:val="008E56DF"/>
    <w:rsid w:val="008E5CB2"/>
    <w:rsid w:val="008E6F47"/>
    <w:rsid w:val="008F6379"/>
    <w:rsid w:val="008F73BC"/>
    <w:rsid w:val="0090126F"/>
    <w:rsid w:val="00901963"/>
    <w:rsid w:val="009039BC"/>
    <w:rsid w:val="00906FB3"/>
    <w:rsid w:val="00907FD4"/>
    <w:rsid w:val="00910250"/>
    <w:rsid w:val="009105D1"/>
    <w:rsid w:val="00911681"/>
    <w:rsid w:val="0091437F"/>
    <w:rsid w:val="009159B7"/>
    <w:rsid w:val="009171A9"/>
    <w:rsid w:val="009178FB"/>
    <w:rsid w:val="00917C72"/>
    <w:rsid w:val="00930E67"/>
    <w:rsid w:val="00931ABE"/>
    <w:rsid w:val="0093309D"/>
    <w:rsid w:val="00934CE6"/>
    <w:rsid w:val="00941F56"/>
    <w:rsid w:val="00952597"/>
    <w:rsid w:val="00954A12"/>
    <w:rsid w:val="00956521"/>
    <w:rsid w:val="00957078"/>
    <w:rsid w:val="00960458"/>
    <w:rsid w:val="00967A52"/>
    <w:rsid w:val="00971C09"/>
    <w:rsid w:val="00982917"/>
    <w:rsid w:val="00984978"/>
    <w:rsid w:val="009864C7"/>
    <w:rsid w:val="00986EE3"/>
    <w:rsid w:val="00991DD8"/>
    <w:rsid w:val="00995660"/>
    <w:rsid w:val="009A1501"/>
    <w:rsid w:val="009A7E05"/>
    <w:rsid w:val="009B21BC"/>
    <w:rsid w:val="009B57BC"/>
    <w:rsid w:val="009C201E"/>
    <w:rsid w:val="009C2393"/>
    <w:rsid w:val="009C5F05"/>
    <w:rsid w:val="009D0B8E"/>
    <w:rsid w:val="009D7BC2"/>
    <w:rsid w:val="009E1183"/>
    <w:rsid w:val="009E334E"/>
    <w:rsid w:val="009F34F1"/>
    <w:rsid w:val="009F593A"/>
    <w:rsid w:val="009F7B5F"/>
    <w:rsid w:val="00A07E67"/>
    <w:rsid w:val="00A07EAE"/>
    <w:rsid w:val="00A15ADB"/>
    <w:rsid w:val="00A41781"/>
    <w:rsid w:val="00A42985"/>
    <w:rsid w:val="00A42D54"/>
    <w:rsid w:val="00A4449A"/>
    <w:rsid w:val="00A50CD6"/>
    <w:rsid w:val="00A5346D"/>
    <w:rsid w:val="00A57342"/>
    <w:rsid w:val="00A57451"/>
    <w:rsid w:val="00A65A72"/>
    <w:rsid w:val="00A75212"/>
    <w:rsid w:val="00A761A1"/>
    <w:rsid w:val="00A7789E"/>
    <w:rsid w:val="00A81F61"/>
    <w:rsid w:val="00A8580D"/>
    <w:rsid w:val="00A9225E"/>
    <w:rsid w:val="00AA5F09"/>
    <w:rsid w:val="00AA679C"/>
    <w:rsid w:val="00AA7858"/>
    <w:rsid w:val="00AB4376"/>
    <w:rsid w:val="00AC008D"/>
    <w:rsid w:val="00AD24E8"/>
    <w:rsid w:val="00AD52C6"/>
    <w:rsid w:val="00AD5AF5"/>
    <w:rsid w:val="00AE1893"/>
    <w:rsid w:val="00AE7A4D"/>
    <w:rsid w:val="00AF2942"/>
    <w:rsid w:val="00AF482E"/>
    <w:rsid w:val="00AF68C3"/>
    <w:rsid w:val="00B03E6E"/>
    <w:rsid w:val="00B07A66"/>
    <w:rsid w:val="00B11626"/>
    <w:rsid w:val="00B17CE3"/>
    <w:rsid w:val="00B22702"/>
    <w:rsid w:val="00B23652"/>
    <w:rsid w:val="00B24C61"/>
    <w:rsid w:val="00B24D42"/>
    <w:rsid w:val="00B259F4"/>
    <w:rsid w:val="00B2719B"/>
    <w:rsid w:val="00B31D53"/>
    <w:rsid w:val="00B353A8"/>
    <w:rsid w:val="00B37073"/>
    <w:rsid w:val="00B40B66"/>
    <w:rsid w:val="00B468F2"/>
    <w:rsid w:val="00B558DD"/>
    <w:rsid w:val="00B57C45"/>
    <w:rsid w:val="00B601B2"/>
    <w:rsid w:val="00B6184C"/>
    <w:rsid w:val="00B64500"/>
    <w:rsid w:val="00B71C0C"/>
    <w:rsid w:val="00B73307"/>
    <w:rsid w:val="00B73ED6"/>
    <w:rsid w:val="00B823DE"/>
    <w:rsid w:val="00B90F3C"/>
    <w:rsid w:val="00B9489F"/>
    <w:rsid w:val="00B964F3"/>
    <w:rsid w:val="00BA115E"/>
    <w:rsid w:val="00BA345C"/>
    <w:rsid w:val="00BA52B5"/>
    <w:rsid w:val="00BA62C4"/>
    <w:rsid w:val="00BA7F94"/>
    <w:rsid w:val="00BC1DBC"/>
    <w:rsid w:val="00BC5E9B"/>
    <w:rsid w:val="00BD45ED"/>
    <w:rsid w:val="00BD5B29"/>
    <w:rsid w:val="00BE5EB7"/>
    <w:rsid w:val="00BE7B79"/>
    <w:rsid w:val="00BF09E2"/>
    <w:rsid w:val="00BF6D15"/>
    <w:rsid w:val="00BF6E65"/>
    <w:rsid w:val="00C11456"/>
    <w:rsid w:val="00C129A7"/>
    <w:rsid w:val="00C172FA"/>
    <w:rsid w:val="00C22E01"/>
    <w:rsid w:val="00C34A77"/>
    <w:rsid w:val="00C42058"/>
    <w:rsid w:val="00C51FC9"/>
    <w:rsid w:val="00C54652"/>
    <w:rsid w:val="00C67403"/>
    <w:rsid w:val="00C733A8"/>
    <w:rsid w:val="00C74B27"/>
    <w:rsid w:val="00C7776C"/>
    <w:rsid w:val="00C80703"/>
    <w:rsid w:val="00C81846"/>
    <w:rsid w:val="00C8320B"/>
    <w:rsid w:val="00C863A5"/>
    <w:rsid w:val="00C9049E"/>
    <w:rsid w:val="00C9173F"/>
    <w:rsid w:val="00C92119"/>
    <w:rsid w:val="00CA105E"/>
    <w:rsid w:val="00CA11C6"/>
    <w:rsid w:val="00CA14D1"/>
    <w:rsid w:val="00CA41DF"/>
    <w:rsid w:val="00CA6DB5"/>
    <w:rsid w:val="00CA731C"/>
    <w:rsid w:val="00CB01FB"/>
    <w:rsid w:val="00CB051A"/>
    <w:rsid w:val="00CB149D"/>
    <w:rsid w:val="00CB3650"/>
    <w:rsid w:val="00CB3AED"/>
    <w:rsid w:val="00CB4BF5"/>
    <w:rsid w:val="00CC1123"/>
    <w:rsid w:val="00CC2CA4"/>
    <w:rsid w:val="00CC605C"/>
    <w:rsid w:val="00CC6134"/>
    <w:rsid w:val="00CC7E08"/>
    <w:rsid w:val="00CD494D"/>
    <w:rsid w:val="00CE0484"/>
    <w:rsid w:val="00CE11FB"/>
    <w:rsid w:val="00CE4EEB"/>
    <w:rsid w:val="00CE7488"/>
    <w:rsid w:val="00CE759F"/>
    <w:rsid w:val="00CF3514"/>
    <w:rsid w:val="00CF4B1B"/>
    <w:rsid w:val="00D0643B"/>
    <w:rsid w:val="00D10A55"/>
    <w:rsid w:val="00D223FD"/>
    <w:rsid w:val="00D22C9B"/>
    <w:rsid w:val="00D323E4"/>
    <w:rsid w:val="00D34523"/>
    <w:rsid w:val="00D36FE6"/>
    <w:rsid w:val="00D404CD"/>
    <w:rsid w:val="00D468CB"/>
    <w:rsid w:val="00D5213A"/>
    <w:rsid w:val="00D57DCD"/>
    <w:rsid w:val="00D62115"/>
    <w:rsid w:val="00D64F4F"/>
    <w:rsid w:val="00D677E3"/>
    <w:rsid w:val="00D67C0B"/>
    <w:rsid w:val="00D737CC"/>
    <w:rsid w:val="00D73B05"/>
    <w:rsid w:val="00D8348C"/>
    <w:rsid w:val="00D86FB5"/>
    <w:rsid w:val="00D94EFC"/>
    <w:rsid w:val="00D95010"/>
    <w:rsid w:val="00D96B21"/>
    <w:rsid w:val="00DA086A"/>
    <w:rsid w:val="00DA5D51"/>
    <w:rsid w:val="00DB2453"/>
    <w:rsid w:val="00DB7F5A"/>
    <w:rsid w:val="00DC0357"/>
    <w:rsid w:val="00DD4904"/>
    <w:rsid w:val="00DE44AE"/>
    <w:rsid w:val="00DE60BF"/>
    <w:rsid w:val="00DF12E3"/>
    <w:rsid w:val="00DF251D"/>
    <w:rsid w:val="00DF76A3"/>
    <w:rsid w:val="00E004F4"/>
    <w:rsid w:val="00E02D04"/>
    <w:rsid w:val="00E04EFD"/>
    <w:rsid w:val="00E12437"/>
    <w:rsid w:val="00E15026"/>
    <w:rsid w:val="00E15322"/>
    <w:rsid w:val="00E22C60"/>
    <w:rsid w:val="00E36826"/>
    <w:rsid w:val="00E36E30"/>
    <w:rsid w:val="00E40CD4"/>
    <w:rsid w:val="00E43F8D"/>
    <w:rsid w:val="00E47DAD"/>
    <w:rsid w:val="00E51558"/>
    <w:rsid w:val="00E57038"/>
    <w:rsid w:val="00E570A1"/>
    <w:rsid w:val="00E61BF4"/>
    <w:rsid w:val="00E70ADF"/>
    <w:rsid w:val="00E70DCB"/>
    <w:rsid w:val="00E7394A"/>
    <w:rsid w:val="00E73C53"/>
    <w:rsid w:val="00E753B6"/>
    <w:rsid w:val="00E76D44"/>
    <w:rsid w:val="00E774EE"/>
    <w:rsid w:val="00E82307"/>
    <w:rsid w:val="00E83CAB"/>
    <w:rsid w:val="00E91DDD"/>
    <w:rsid w:val="00E97415"/>
    <w:rsid w:val="00EB42D0"/>
    <w:rsid w:val="00EB4604"/>
    <w:rsid w:val="00EB5CDD"/>
    <w:rsid w:val="00EB751B"/>
    <w:rsid w:val="00EC067B"/>
    <w:rsid w:val="00EC34C0"/>
    <w:rsid w:val="00EC4491"/>
    <w:rsid w:val="00EC4D12"/>
    <w:rsid w:val="00EC4F85"/>
    <w:rsid w:val="00EC6C68"/>
    <w:rsid w:val="00ED074E"/>
    <w:rsid w:val="00ED3419"/>
    <w:rsid w:val="00EE1D3E"/>
    <w:rsid w:val="00EE3F9B"/>
    <w:rsid w:val="00EE419A"/>
    <w:rsid w:val="00EE59D4"/>
    <w:rsid w:val="00EF036F"/>
    <w:rsid w:val="00EF0941"/>
    <w:rsid w:val="00EF70EC"/>
    <w:rsid w:val="00EF7EBF"/>
    <w:rsid w:val="00F01574"/>
    <w:rsid w:val="00F06DFF"/>
    <w:rsid w:val="00F21A5D"/>
    <w:rsid w:val="00F273A2"/>
    <w:rsid w:val="00F3075B"/>
    <w:rsid w:val="00F352F8"/>
    <w:rsid w:val="00F46334"/>
    <w:rsid w:val="00F5037D"/>
    <w:rsid w:val="00F51733"/>
    <w:rsid w:val="00F5373C"/>
    <w:rsid w:val="00F574FC"/>
    <w:rsid w:val="00F6391A"/>
    <w:rsid w:val="00F652D0"/>
    <w:rsid w:val="00F7432E"/>
    <w:rsid w:val="00F77CD6"/>
    <w:rsid w:val="00F81245"/>
    <w:rsid w:val="00F973CB"/>
    <w:rsid w:val="00F979BE"/>
    <w:rsid w:val="00FA1A95"/>
    <w:rsid w:val="00FA2E55"/>
    <w:rsid w:val="00FB0EF8"/>
    <w:rsid w:val="00FB44A6"/>
    <w:rsid w:val="00FD0C76"/>
    <w:rsid w:val="00FD4E79"/>
    <w:rsid w:val="00FD5A6C"/>
    <w:rsid w:val="00FD61B5"/>
    <w:rsid w:val="00FD7F4C"/>
    <w:rsid w:val="00FE4C72"/>
    <w:rsid w:val="00FF1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43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4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818496611">
      <w:bodyDiv w:val="1"/>
      <w:marLeft w:val="0"/>
      <w:marRight w:val="0"/>
      <w:marTop w:val="0"/>
      <w:marBottom w:val="0"/>
      <w:divBdr>
        <w:top w:val="none" w:sz="0" w:space="0" w:color="auto"/>
        <w:left w:val="none" w:sz="0" w:space="0" w:color="auto"/>
        <w:bottom w:val="none" w:sz="0" w:space="0" w:color="auto"/>
        <w:right w:val="none" w:sz="0" w:space="0" w:color="auto"/>
      </w:divBdr>
    </w:div>
    <w:div w:id="830028231">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C4EC-7310-45A9-9D92-3C2DC826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2769</Words>
  <Characters>20551</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Nr.887 „Noteikumi par darbības programmas „Uzņēmējdarbība un inovācijas””” papildinājuma 2.3.1.1.aktivitātes „Ārējo tirgu apgūšana” 2.3.1.1.2.apakšaktivitā</vt:lpstr>
    </vt:vector>
  </TitlesOfParts>
  <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 sākotnējās ietekmes novērtējuma ziņojums (anotācija)</dc:title>
  <dc:subject>Anotācija</dc:subject>
  <dc:creator>Austris Jansons</dc:creator>
  <dc:description>67013062, Austris.Jansons@em.gov.lv</dc:description>
  <cp:lastModifiedBy>Austris Jansons</cp:lastModifiedBy>
  <cp:revision>9</cp:revision>
  <cp:lastPrinted>2014-02-11T16:24:00Z</cp:lastPrinted>
  <dcterms:created xsi:type="dcterms:W3CDTF">2014-10-08T10:17:00Z</dcterms:created>
  <dcterms:modified xsi:type="dcterms:W3CDTF">2014-10-09T12:49:00Z</dcterms:modified>
</cp:coreProperties>
</file>