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9" w:rsidRPr="007C0F2C" w:rsidRDefault="00C01029" w:rsidP="00C0102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Likum</w:t>
      </w:r>
      <w:r w:rsidRPr="007C0F2C">
        <w:rPr>
          <w:b/>
          <w:sz w:val="28"/>
          <w:szCs w:val="28"/>
        </w:rPr>
        <w:t xml:space="preserve">projekta </w:t>
      </w:r>
      <w:r>
        <w:rPr>
          <w:b/>
          <w:sz w:val="28"/>
          <w:szCs w:val="28"/>
        </w:rPr>
        <w:t xml:space="preserve">„Grozījumi </w:t>
      </w:r>
      <w:r w:rsidR="003F14B7" w:rsidRPr="003F14B7">
        <w:rPr>
          <w:b/>
          <w:sz w:val="28"/>
          <w:szCs w:val="28"/>
        </w:rPr>
        <w:t xml:space="preserve">Ēku energoefektivitātes likumā” </w:t>
      </w:r>
      <w:r w:rsidRPr="007C0F2C">
        <w:rPr>
          <w:b/>
          <w:sz w:val="28"/>
          <w:szCs w:val="28"/>
        </w:rPr>
        <w:t>sākotnējās ietekmes novērtējuma ziņojums (anotācija)</w:t>
      </w:r>
    </w:p>
    <w:p w:rsidR="002B45F6" w:rsidRPr="002B45F6" w:rsidRDefault="002B45F6" w:rsidP="002B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0"/>
        <w:gridCol w:w="2848"/>
        <w:gridCol w:w="5881"/>
      </w:tblGrid>
      <w:tr w:rsidR="002B45F6" w:rsidRPr="007C5054" w:rsidTr="00590B00">
        <w:trPr>
          <w:trHeight w:val="405"/>
        </w:trPr>
        <w:tc>
          <w:tcPr>
            <w:tcW w:w="0" w:type="auto"/>
            <w:gridSpan w:val="3"/>
            <w:hideMark/>
          </w:tcPr>
          <w:p w:rsidR="002B45F6" w:rsidRPr="007C5054" w:rsidRDefault="002B45F6" w:rsidP="00357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2B45F6" w:rsidRPr="007C5054" w:rsidTr="00590B00">
        <w:trPr>
          <w:trHeight w:val="405"/>
        </w:trPr>
        <w:tc>
          <w:tcPr>
            <w:tcW w:w="247" w:type="pct"/>
            <w:hideMark/>
          </w:tcPr>
          <w:p w:rsidR="002B45F6" w:rsidRPr="007C5054" w:rsidRDefault="002B45F6" w:rsidP="00357B8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528" w:type="pct"/>
            <w:hideMark/>
          </w:tcPr>
          <w:p w:rsidR="002B45F6" w:rsidRPr="007C5054" w:rsidRDefault="002B45F6" w:rsidP="00357B8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Pamatojums</w:t>
            </w:r>
          </w:p>
        </w:tc>
        <w:tc>
          <w:tcPr>
            <w:tcW w:w="3155" w:type="pct"/>
            <w:hideMark/>
          </w:tcPr>
          <w:p w:rsidR="00590B00" w:rsidRDefault="00590B00" w:rsidP="00590B00">
            <w:pPr>
              <w:pStyle w:val="doc-ti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B7042">
              <w:rPr>
                <w:b w:val="0"/>
                <w:sz w:val="24"/>
                <w:szCs w:val="24"/>
              </w:rPr>
              <w:t xml:space="preserve">Likumprojekta </w:t>
            </w:r>
            <w:r>
              <w:rPr>
                <w:b w:val="0"/>
                <w:sz w:val="24"/>
                <w:szCs w:val="24"/>
              </w:rPr>
              <w:t>„</w:t>
            </w:r>
            <w:r w:rsidR="007E76AC">
              <w:rPr>
                <w:b w:val="0"/>
                <w:sz w:val="24"/>
                <w:szCs w:val="24"/>
              </w:rPr>
              <w:t>Grozījumi Ēku e</w:t>
            </w:r>
            <w:r>
              <w:rPr>
                <w:b w:val="0"/>
                <w:sz w:val="24"/>
                <w:szCs w:val="24"/>
              </w:rPr>
              <w:t>nergoefektivitātes likum</w:t>
            </w:r>
            <w:r w:rsidR="007E76AC">
              <w:rPr>
                <w:b w:val="0"/>
                <w:sz w:val="24"/>
                <w:szCs w:val="24"/>
              </w:rPr>
              <w:t>ā</w:t>
            </w:r>
            <w:r>
              <w:rPr>
                <w:b w:val="0"/>
                <w:sz w:val="24"/>
                <w:szCs w:val="24"/>
              </w:rPr>
              <w:t xml:space="preserve">” (turpmāk – likumprojekts) </w:t>
            </w:r>
            <w:r w:rsidRPr="007B7042">
              <w:rPr>
                <w:b w:val="0"/>
                <w:sz w:val="24"/>
                <w:szCs w:val="24"/>
              </w:rPr>
              <w:t>nepieciešamību nosaka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2B45F6" w:rsidRDefault="00590B00" w:rsidP="00E35014">
            <w:pPr>
              <w:ind w:left="236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>1)</w:t>
            </w:r>
            <w:r w:rsidR="004E07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75A9D" w:rsidRPr="00590B00">
              <w:rPr>
                <w:rFonts w:ascii="Times New Roman" w:eastAsia="Times New Roman" w:hAnsi="Times New Roman" w:cs="Times New Roman"/>
                <w:lang w:eastAsia="lv-LV"/>
              </w:rPr>
              <w:t>Eiropas Parlamenta un Padomes 2012.</w:t>
            </w:r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E75A9D" w:rsidRPr="00590B00">
              <w:rPr>
                <w:rFonts w:ascii="Times New Roman" w:eastAsia="Times New Roman" w:hAnsi="Times New Roman" w:cs="Times New Roman"/>
                <w:lang w:eastAsia="lv-LV"/>
              </w:rPr>
              <w:t>gada 25.</w:t>
            </w:r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E75A9D" w:rsidRPr="00590B00">
              <w:rPr>
                <w:rFonts w:ascii="Times New Roman" w:eastAsia="Times New Roman" w:hAnsi="Times New Roman" w:cs="Times New Roman"/>
                <w:lang w:eastAsia="lv-LV"/>
              </w:rPr>
              <w:t xml:space="preserve">oktobra Direktīvas 2012/27/ES par energoefektivitāti, ar ko groza Direktīvas 2009/125/EK un 2010/30/ES un atceļ Direktīvas 2004/8/EK un 2006/32/EK (turpmāk – Direktīva 2012/27/ES) prasības attiecībā uz valsts veiktajiem </w:t>
            </w:r>
            <w:r w:rsidR="008A28D9" w:rsidRPr="00590B00">
              <w:rPr>
                <w:rFonts w:ascii="Times New Roman" w:eastAsia="Times New Roman" w:hAnsi="Times New Roman" w:cs="Times New Roman"/>
                <w:lang w:eastAsia="lv-LV"/>
              </w:rPr>
              <w:t>ēku iepir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kumiem.</w:t>
            </w:r>
          </w:p>
          <w:p w:rsidR="00590B00" w:rsidRPr="00590B00" w:rsidRDefault="00590B00" w:rsidP="00E35014">
            <w:pPr>
              <w:ind w:left="236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2) </w:t>
            </w:r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>Ministru kabineta 2013. gada 2. decembra rīkojuma Nr.587 (</w:t>
            </w:r>
            <w:proofErr w:type="spellStart"/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>prot</w:t>
            </w:r>
            <w:proofErr w:type="spellEnd"/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 xml:space="preserve">. Nr.63 52.§) </w:t>
            </w:r>
            <w:bookmarkStart w:id="0" w:name="OLE_LINK9"/>
            <w:bookmarkStart w:id="1" w:name="OLE_LINK10"/>
            <w:bookmarkStart w:id="2" w:name="OLE_LINK1"/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>„Par Koncepciju par Eiropas Parlamenta un Padomes 2012. gada 25. oktobra Direktīvas 2012/27/ES par energoefektivitāti, ar ko groza Direktīvas 2009/125/EK un 2010/30/ES un atceļ Direktīvas 2004/8/EK un 2006/32/EK, prasību pārņemšanu normatīvajos aktos</w:t>
            </w:r>
            <w:bookmarkEnd w:id="0"/>
            <w:bookmarkEnd w:id="1"/>
            <w:bookmarkEnd w:id="2"/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>. punkts - „Ekonomikas ministrijai sadarbībā ar Finanšu ministriju, Vides aizsardzības un reģionālās attīstības ministriju un Iepirkumu uzraudzības biroju izstrādāt un ekonomikas ministram līdz 2014.</w:t>
            </w:r>
            <w:r w:rsidR="00E3501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>gada 10.</w:t>
            </w:r>
            <w:r w:rsidR="00E3501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 xml:space="preserve">februārim iesniegt noteiktā kārtībā Ministru kabinetā normatīvo aktu grozījumus publiskā iepirkuma jomā, lai nodrošinātu, ka centrālās valdības iestādes iegādājas tikai augsti </w:t>
            </w:r>
            <w:proofErr w:type="spellStart"/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>energoefektīvus</w:t>
            </w:r>
            <w:proofErr w:type="spellEnd"/>
            <w:r w:rsidRPr="00590B00">
              <w:rPr>
                <w:rFonts w:ascii="Times New Roman" w:eastAsia="Times New Roman" w:hAnsi="Times New Roman" w:cs="Times New Roman"/>
                <w:lang w:eastAsia="lv-LV"/>
              </w:rPr>
              <w:t xml:space="preserve"> ražojumus, pakalpojumus un ēkas.”</w:t>
            </w:r>
            <w:r w:rsidR="00525F27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2B45F6" w:rsidRPr="00767EC8" w:rsidTr="00590B00">
        <w:trPr>
          <w:trHeight w:val="465"/>
        </w:trPr>
        <w:tc>
          <w:tcPr>
            <w:tcW w:w="247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528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hideMark/>
          </w:tcPr>
          <w:p w:rsidR="008A28D9" w:rsidRPr="00767EC8" w:rsidRDefault="00EF34A2" w:rsidP="00586D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67EC8">
              <w:rPr>
                <w:rFonts w:ascii="Times New Roman" w:eastAsia="Times New Roman" w:hAnsi="Times New Roman" w:cs="Times New Roman"/>
                <w:lang w:eastAsia="lv-LV"/>
              </w:rPr>
              <w:t>Likumprojekta mērķis ir p</w:t>
            </w:r>
            <w:r w:rsidR="00586DAF" w:rsidRPr="00767EC8">
              <w:rPr>
                <w:rFonts w:ascii="Times New Roman" w:eastAsia="Times New Roman" w:hAnsi="Times New Roman" w:cs="Times New Roman"/>
                <w:lang w:eastAsia="lv-LV"/>
              </w:rPr>
              <w:t>ārņemt</w:t>
            </w:r>
            <w:r w:rsidR="00CD59B0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586DAF" w:rsidRPr="00767EC8">
              <w:rPr>
                <w:rFonts w:ascii="Times New Roman" w:eastAsia="Times New Roman" w:hAnsi="Times New Roman" w:cs="Times New Roman"/>
                <w:lang w:eastAsia="lv-LV"/>
              </w:rPr>
              <w:t>Direktīvas 2012/27/ES 6.</w:t>
            </w:r>
            <w:r w:rsidR="00590B00" w:rsidRPr="00767EC8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586DAF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panta prasības attiecībā uz valsts veiktajiem </w:t>
            </w:r>
            <w:r w:rsidR="008A28D9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ēku pirkšanas un nomas līgumiem. </w:t>
            </w:r>
          </w:p>
          <w:p w:rsidR="00586DAF" w:rsidRPr="00767EC8" w:rsidRDefault="00586DAF" w:rsidP="00586DA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Likumprojekts nosaka pienākumu valsts tiešās pārvaldes iestādēm iegādāties </w:t>
            </w:r>
            <w:r w:rsidR="008A28D9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un nomāt </w:t>
            </w:r>
            <w:proofErr w:type="spellStart"/>
            <w:r w:rsidRPr="00767EC8">
              <w:rPr>
                <w:rFonts w:ascii="Times New Roman" w:eastAsia="Times New Roman" w:hAnsi="Times New Roman" w:cs="Times New Roman"/>
                <w:lang w:eastAsia="lv-LV"/>
              </w:rPr>
              <w:t>energoefektīvas</w:t>
            </w:r>
            <w:proofErr w:type="spellEnd"/>
            <w:r w:rsidR="00CD59B0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28D9" w:rsidRPr="00767EC8">
              <w:rPr>
                <w:rFonts w:ascii="Times New Roman" w:eastAsia="Times New Roman" w:hAnsi="Times New Roman" w:cs="Times New Roman"/>
                <w:lang w:eastAsia="lv-LV"/>
              </w:rPr>
              <w:t>ēkas, kas atbilst vismaz minimālajām</w:t>
            </w:r>
            <w:r w:rsidR="00CD59B0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28D9" w:rsidRPr="00767EC8">
              <w:rPr>
                <w:rFonts w:ascii="Times New Roman" w:eastAsia="Times New Roman" w:hAnsi="Times New Roman" w:cs="Times New Roman"/>
                <w:lang w:eastAsia="lv-LV"/>
              </w:rPr>
              <w:t>energoefektivitātes prasībām</w:t>
            </w:r>
            <w:r w:rsidR="00CD59B0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28D9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attiecībā uz ārējo norobežojošo konstrukciju </w:t>
            </w:r>
            <w:proofErr w:type="spellStart"/>
            <w:r w:rsidR="008A28D9" w:rsidRPr="00767EC8">
              <w:rPr>
                <w:rFonts w:ascii="Times New Roman" w:eastAsia="Times New Roman" w:hAnsi="Times New Roman" w:cs="Times New Roman"/>
                <w:lang w:eastAsia="lv-LV"/>
              </w:rPr>
              <w:t>būvelementu</w:t>
            </w:r>
            <w:proofErr w:type="spellEnd"/>
            <w:r w:rsidR="008A28D9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 siltuma caurlaidību, inženiertehniskajām sistēmām un ēkas pieļaujamo energoefektivitātes līmeni</w:t>
            </w:r>
            <w:r w:rsidR="00BA33CE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</w:p>
          <w:p w:rsidR="00586DAF" w:rsidRPr="008726CD" w:rsidRDefault="00586DAF" w:rsidP="004E0783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67EC8">
              <w:rPr>
                <w:rFonts w:ascii="Times New Roman" w:eastAsia="Times New Roman" w:hAnsi="Times New Roman" w:cs="Times New Roman"/>
                <w:b/>
                <w:lang w:eastAsia="lv-LV"/>
              </w:rPr>
              <w:t>Tiešās pārvaldes iestādes</w:t>
            </w:r>
            <w:r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. Pienākums iegādāties </w:t>
            </w:r>
            <w:r w:rsidR="008A28D9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un nomāt </w:t>
            </w:r>
            <w:proofErr w:type="spellStart"/>
            <w:r w:rsidRPr="00767EC8">
              <w:rPr>
                <w:rFonts w:ascii="Times New Roman" w:eastAsia="Times New Roman" w:hAnsi="Times New Roman" w:cs="Times New Roman"/>
                <w:lang w:eastAsia="lv-LV"/>
              </w:rPr>
              <w:t>energoefektīvas</w:t>
            </w:r>
            <w:proofErr w:type="spellEnd"/>
            <w:r w:rsidR="00CD59B0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A28D9" w:rsidRPr="00767EC8">
              <w:rPr>
                <w:rFonts w:ascii="Times New Roman" w:eastAsia="Times New Roman" w:hAnsi="Times New Roman" w:cs="Times New Roman"/>
                <w:lang w:eastAsia="lv-LV"/>
              </w:rPr>
              <w:t>ēkas a</w:t>
            </w:r>
            <w:r w:rsidRPr="00767EC8">
              <w:rPr>
                <w:rFonts w:ascii="Times New Roman" w:eastAsia="Times New Roman" w:hAnsi="Times New Roman" w:cs="Times New Roman"/>
                <w:lang w:eastAsia="lv-LV"/>
              </w:rPr>
              <w:t>ttiecināms tikai uz tiešās pārvaldes iestādēm. Direktīva 2012/27/ES minēto pienākumu nosaka „ centrālajai valdībai”, kas saskaņā a</w:t>
            </w:r>
            <w:r w:rsidR="004D759D">
              <w:rPr>
                <w:rFonts w:ascii="Times New Roman" w:eastAsia="Times New Roman" w:hAnsi="Times New Roman" w:cs="Times New Roman"/>
                <w:lang w:eastAsia="lv-LV"/>
              </w:rPr>
              <w:t xml:space="preserve">r direktīvā doto definīciju ir „visas administratīvās pārvaldes iestādes, kuru kompetence aptver visu dalībvalsts teritoriju”. Eiropas Komisijas vadlīnijās par Direktīvas 2012/27/ES ieviešanu norādīts, ka dalībvalstis centrālās valdības definēšanai var izmantot </w:t>
            </w:r>
            <w:r w:rsidR="004D759D">
              <w:rPr>
                <w:rFonts w:ascii="Times New Roman" w:eastAsia="Times New Roman" w:hAnsi="Times New Roman" w:cs="Times New Roman"/>
                <w:i/>
                <w:lang w:eastAsia="lv-LV"/>
              </w:rPr>
              <w:t>Eiropas Parlamenta un Padomes 2004. gada 31. marta Direktīvas 2004/18/EK par to, kā koordinēt būvdarbu valsts līgumu, piegādes valsts līgumu un pakalpojumu valsts līgumu slēgšanas tiesību piešķiršanas procedūru</w:t>
            </w:r>
            <w:r w:rsidR="004D759D">
              <w:rPr>
                <w:rFonts w:ascii="Times New Roman" w:eastAsia="Times New Roman" w:hAnsi="Times New Roman" w:cs="Times New Roman"/>
                <w:lang w:eastAsia="lv-LV"/>
              </w:rPr>
              <w:t xml:space="preserve"> ceturtā pielikuma centrālās valdības institūciju sarakstu. Atbilstoši </w:t>
            </w:r>
            <w:r w:rsidRPr="00767EC8">
              <w:rPr>
                <w:rFonts w:ascii="Times New Roman" w:eastAsia="Times New Roman" w:hAnsi="Times New Roman" w:cs="Times New Roman"/>
                <w:lang w:eastAsia="lv-LV"/>
              </w:rPr>
              <w:t>Lēmumam 2008/963/EK Latvijas ziņotās centrālās valdības iestādes ir noteiktas šā lēmuma XII pielikumā. Vienlaikus kritēriji, kas izriet no</w:t>
            </w:r>
            <w:r w:rsidR="004D759D">
              <w:rPr>
                <w:rFonts w:ascii="Times New Roman" w:eastAsia="Times New Roman" w:hAnsi="Times New Roman" w:cs="Times New Roman"/>
                <w:lang w:eastAsia="lv-LV"/>
              </w:rPr>
              <w:t xml:space="preserve"> ES tiesību aktiem publiskā iepirkuma jomā Direktīvas 2012/27/ES kontekstā nav dalībvalstīm saistoši, jo centrālās valdības definīcijā nav </w:t>
            </w:r>
            <w:r w:rsidR="004D759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atsauces uz tiem un katra dalībvalsts ir tiesīga interpretēt definīciju saskaņā ar savu valsts pārvaldes struktūru. Lai nodrošinātu likumprojektā noteikto normu skaidrību, pienākums pirkt un nomāt </w:t>
            </w:r>
            <w:proofErr w:type="spellStart"/>
            <w:r w:rsidR="004D759D">
              <w:rPr>
                <w:rFonts w:ascii="Times New Roman" w:eastAsia="Times New Roman" w:hAnsi="Times New Roman" w:cs="Times New Roman"/>
                <w:lang w:eastAsia="lv-LV"/>
              </w:rPr>
              <w:t>energoefektīvas</w:t>
            </w:r>
            <w:proofErr w:type="spellEnd"/>
            <w:r w:rsidR="004D759D">
              <w:rPr>
                <w:rFonts w:ascii="Times New Roman" w:eastAsia="Times New Roman" w:hAnsi="Times New Roman" w:cs="Times New Roman"/>
                <w:lang w:eastAsia="lv-LV"/>
              </w:rPr>
              <w:t xml:space="preserve"> ēkas tiek noteikts tiešās pārvaldes iestādēm kā tās definētas Valsts pārvaldes iekārtas likumā.</w:t>
            </w:r>
            <w:r w:rsidR="00BA6B1B">
              <w:rPr>
                <w:rFonts w:ascii="Times New Roman" w:eastAsia="Times New Roman" w:hAnsi="Times New Roman" w:cs="Times New Roman"/>
                <w:lang w:eastAsia="lv-LV"/>
              </w:rPr>
              <w:t xml:space="preserve"> Vienlaikus attiecībā uz valsts pienākumu ik gadu renovēt 3% platības valstij piederošās </w:t>
            </w:r>
            <w:r w:rsidR="008726CD">
              <w:rPr>
                <w:rFonts w:ascii="Times New Roman" w:eastAsia="Times New Roman" w:hAnsi="Times New Roman" w:cs="Times New Roman"/>
                <w:lang w:eastAsia="lv-LV"/>
              </w:rPr>
              <w:t xml:space="preserve">minimālajām energoefektivitātes prasībām neatbilstošās </w:t>
            </w:r>
            <w:r w:rsidR="00BA6B1B">
              <w:rPr>
                <w:rFonts w:ascii="Times New Roman" w:eastAsia="Times New Roman" w:hAnsi="Times New Roman" w:cs="Times New Roman"/>
                <w:lang w:eastAsia="lv-LV"/>
              </w:rPr>
              <w:t>ēkās</w:t>
            </w:r>
            <w:r w:rsidR="008726CD">
              <w:rPr>
                <w:rFonts w:ascii="Times New Roman" w:eastAsia="Times New Roman" w:hAnsi="Times New Roman" w:cs="Times New Roman"/>
                <w:lang w:eastAsia="lv-LV"/>
              </w:rPr>
              <w:t xml:space="preserve">, attiecīgo ēku sarakstu Latvija ir veidojusi, ņemot vērā iepriekšminētā </w:t>
            </w:r>
            <w:r w:rsidR="008726CD" w:rsidRPr="00767EC8">
              <w:rPr>
                <w:rFonts w:ascii="Times New Roman" w:eastAsia="Times New Roman" w:hAnsi="Times New Roman" w:cs="Times New Roman"/>
                <w:lang w:eastAsia="lv-LV"/>
              </w:rPr>
              <w:t>Lēmumam 2008/963/EK Latvijas ziņotās centrālās valdības iestādes</w:t>
            </w:r>
            <w:r w:rsidR="008726CD">
              <w:rPr>
                <w:rFonts w:ascii="Times New Roman" w:eastAsia="Times New Roman" w:hAnsi="Times New Roman" w:cs="Times New Roman"/>
                <w:lang w:eastAsia="lv-LV"/>
              </w:rPr>
              <w:t xml:space="preserve"> kā noteikts šā lēmuma XII pielikumā, kurā ir iekļautas arī </w:t>
            </w:r>
            <w:r w:rsidR="008726CD" w:rsidRPr="008726CD">
              <w:rPr>
                <w:rFonts w:ascii="Times New Roman" w:hAnsi="Times New Roman" w:cs="Times New Roman"/>
              </w:rPr>
              <w:t>Valsts prezidenta kanceleja, Saeima, Valsts kontrole</w:t>
            </w:r>
            <w:r w:rsidR="008726CD">
              <w:rPr>
                <w:rFonts w:ascii="Times New Roman" w:hAnsi="Times New Roman" w:cs="Times New Roman"/>
              </w:rPr>
              <w:t xml:space="preserve"> un</w:t>
            </w:r>
            <w:r w:rsidR="008726CD" w:rsidRPr="008726CD">
              <w:rPr>
                <w:rFonts w:ascii="Times New Roman" w:hAnsi="Times New Roman" w:cs="Times New Roman"/>
              </w:rPr>
              <w:t xml:space="preserve"> ar likumu izveidotās valsts iestādes ārpus Ministru kabineta padotības</w:t>
            </w:r>
            <w:r w:rsidR="008726CD">
              <w:rPr>
                <w:rFonts w:ascii="Times New Roman" w:hAnsi="Times New Roman" w:cs="Times New Roman"/>
              </w:rPr>
              <w:t>. Tādējādi tiks nodrošināta arī šo iestāžu ēku energoefektivitātes veicināšana.</w:t>
            </w:r>
          </w:p>
          <w:p w:rsidR="002B45F6" w:rsidRPr="00767EC8" w:rsidRDefault="004D759D" w:rsidP="004E0783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Neattiecas uz pašvaldībām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Pienākums pirkt un nomāt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energoefektīvas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ēkas attiecināms tikai uz tiešās pārvaldes iestādēm. Citām publiskām struktūrām, piemēram, pašvaldībām, Direktīva 2012/27/ES nenosaka šādu pienākumu, tāpēc Likumprojekts neparedz</w:t>
            </w:r>
            <w:r>
              <w:rPr>
                <w:rFonts w:ascii="Times New Roman" w:hAnsi="Times New Roman" w:cs="Times New Roman"/>
              </w:rPr>
              <w:t xml:space="preserve"> pašvaldībām p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ienākumu iegādāties vai nomāt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energoefektīvas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ēkas.</w:t>
            </w:r>
          </w:p>
          <w:p w:rsidR="00872C3F" w:rsidRPr="00767EC8" w:rsidRDefault="004D759D" w:rsidP="004E0783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Energosertifikāta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nepieciešamība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Saskaņā ar Direktīvas 2012/27/ES III pielikumu atbilstību energoefektivitātes minimālajām prasībām pārbauda, izmantojot ēkas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energosertifikātu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. Tādējādi</w:t>
            </w:r>
            <w:r w:rsidR="007E76A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valsts tiešās pārvaldes iestādei pērkot ēku vai kā nomniekam</w:t>
            </w:r>
            <w:r w:rsidR="007E76A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organizējot nomas objektu piedāvājumu atlasi saskaņā ar Ministru kabineta 2013.</w:t>
            </w:r>
            <w:r w:rsidR="007638B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gada 29.</w:t>
            </w:r>
            <w:r w:rsidR="007638B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oktobra notei</w:t>
            </w:r>
            <w:r w:rsidR="004E0783">
              <w:rPr>
                <w:rFonts w:ascii="Times New Roman" w:eastAsia="Times New Roman" w:hAnsi="Times New Roman" w:cs="Times New Roman"/>
                <w:lang w:eastAsia="lv-LV"/>
              </w:rPr>
              <w:t>kumu Nr.1191 „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Kārtība, kādā publiska persona nomā nekustamo īpašumu no privātpersonas vai kapitālsabiedrības un publicē informāciju par nomātajiem un nomāt paredzētajiem nekustamajiem īpašumiem” 4.</w:t>
            </w:r>
            <w:r w:rsidR="007638B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punktu un norādot prasības attiecībā uz tehnisko stāvokli un citas prasības saskaņā ar 9.6. un 9.7.</w:t>
            </w:r>
            <w:r w:rsidR="007638B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apakšpunktu, ir jānorāda, ka ēkai jāatbilst normatīvajos aktos noteiktajām minimālajām</w:t>
            </w:r>
            <w:r w:rsidR="00F308C5">
              <w:rPr>
                <w:rFonts w:ascii="Times New Roman" w:eastAsia="Times New Roman" w:hAnsi="Times New Roman" w:cs="Times New Roman"/>
                <w:lang w:eastAsia="lv-LV"/>
              </w:rPr>
              <w:t xml:space="preserve"> ēku energoefektivitātes prasībām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attiecībā uz ārējo norobežojošo konstrukciju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būvelementu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siltuma caurlaidību, inženiertehniskajām sistēmām un ēkas pieļaujamo energoefektivitātes līmeni, kā arī jāpieprasa uzrādīt ēkas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energosertifikātu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, kas satur informāciju par atbilstību ārējo norobežojošo konstrukciju siltuma caurlaidības atbilstību minimālajām prasībām.</w:t>
            </w:r>
          </w:p>
          <w:p w:rsidR="00872C3F" w:rsidRPr="00767EC8" w:rsidRDefault="004D759D" w:rsidP="004E0783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Attiecībā uz ēku pirkumiem un nomu netiek piemērotas publiskā iepirkuma prasības. </w:t>
            </w:r>
            <w:r w:rsidR="00872C3F" w:rsidRPr="002322CB">
              <w:rPr>
                <w:rFonts w:ascii="Times New Roman" w:eastAsia="Times New Roman" w:hAnsi="Times New Roman" w:cs="Times New Roman"/>
                <w:b/>
                <w:lang w:eastAsia="lv-LV"/>
              </w:rPr>
              <w:t>Nepietiekama konkurence</w:t>
            </w:r>
            <w:r w:rsidR="00872C3F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 attiecībā uz ēkām varētu rasties gadījumos, kad attiecīgajām vajadzībām </w:t>
            </w:r>
            <w:r w:rsidR="006223A5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un energoefektivitātes prasībām </w:t>
            </w:r>
            <w:r w:rsidR="00872C3F" w:rsidRPr="00767EC8">
              <w:rPr>
                <w:rFonts w:ascii="Times New Roman" w:eastAsia="Times New Roman" w:hAnsi="Times New Roman" w:cs="Times New Roman"/>
                <w:lang w:eastAsia="lv-LV"/>
              </w:rPr>
              <w:t>atbilsto</w:t>
            </w:r>
            <w:r w:rsidR="006223A5" w:rsidRPr="00767EC8">
              <w:rPr>
                <w:rFonts w:ascii="Times New Roman" w:eastAsia="Times New Roman" w:hAnsi="Times New Roman" w:cs="Times New Roman"/>
                <w:lang w:eastAsia="lv-LV"/>
              </w:rPr>
              <w:t>šām ēkām i</w:t>
            </w:r>
            <w:r w:rsidR="00872C3F" w:rsidRPr="00767EC8">
              <w:rPr>
                <w:rFonts w:ascii="Times New Roman" w:eastAsia="Times New Roman" w:hAnsi="Times New Roman" w:cs="Times New Roman"/>
                <w:lang w:eastAsia="lv-LV"/>
              </w:rPr>
              <w:t>r ierobežots piedāvājums tirgū.</w:t>
            </w:r>
          </w:p>
          <w:p w:rsidR="002B58EB" w:rsidRDefault="00882BD5" w:rsidP="004E0783">
            <w:pPr>
              <w:pStyle w:val="naiskr"/>
              <w:shd w:val="clear" w:color="auto" w:fill="FFFFFF"/>
              <w:spacing w:before="0" w:after="0"/>
              <w:jc w:val="both"/>
            </w:pPr>
            <w:r>
              <w:rPr>
                <w:b/>
              </w:rPr>
              <w:t>E</w:t>
            </w:r>
            <w:r w:rsidRPr="00767EC8">
              <w:rPr>
                <w:b/>
              </w:rPr>
              <w:t xml:space="preserve">nergoefektivitātes </w:t>
            </w:r>
            <w:r>
              <w:rPr>
                <w:b/>
              </w:rPr>
              <w:t>m</w:t>
            </w:r>
            <w:r w:rsidR="00CD59B0" w:rsidRPr="00767EC8">
              <w:rPr>
                <w:b/>
              </w:rPr>
              <w:t>inimālās prasības</w:t>
            </w:r>
            <w:r w:rsidRPr="00767EC8">
              <w:rPr>
                <w:b/>
              </w:rPr>
              <w:t xml:space="preserve"> ēk</w:t>
            </w:r>
            <w:r>
              <w:rPr>
                <w:b/>
              </w:rPr>
              <w:t>ām</w:t>
            </w:r>
            <w:r w:rsidR="00CD59B0" w:rsidRPr="00767EC8">
              <w:t xml:space="preserve">. </w:t>
            </w:r>
            <w:r w:rsidR="007E76AC">
              <w:t>Energoefektivitātes</w:t>
            </w:r>
            <w:r w:rsidR="002B58EB">
              <w:t xml:space="preserve"> minimālās prasības projektējamām, renovējamām un rekonstruējamām </w:t>
            </w:r>
            <w:r w:rsidR="00F308C5">
              <w:t xml:space="preserve">dzīvojamām un nedzīvojamām </w:t>
            </w:r>
            <w:r w:rsidR="002B58EB">
              <w:t xml:space="preserve">ēkām noteiktas kā siltuma caurlaidības rādītājs atsevišķiem ēkas </w:t>
            </w:r>
            <w:proofErr w:type="spellStart"/>
            <w:r w:rsidR="002B58EB">
              <w:t>būvelementiem</w:t>
            </w:r>
            <w:proofErr w:type="spellEnd"/>
            <w:r w:rsidR="002B58EB">
              <w:t xml:space="preserve"> (logiem, sienām, jumtam, </w:t>
            </w:r>
            <w:proofErr w:type="spellStart"/>
            <w:r w:rsidR="002B58EB">
              <w:t>u.c</w:t>
            </w:r>
            <w:proofErr w:type="spellEnd"/>
            <w:r w:rsidR="002B58EB">
              <w:t xml:space="preserve">.), bet ekspluatācijā esošām dzīvojamām ēkām – kā vidējais siltumenerģijas patēriņš </w:t>
            </w:r>
            <w:r w:rsidR="007E76AC">
              <w:t xml:space="preserve">apkurei </w:t>
            </w:r>
            <w:r w:rsidR="002B58EB">
              <w:t>uz kvadrātmetru gadā.</w:t>
            </w:r>
            <w:r w:rsidR="00D60B00">
              <w:t xml:space="preserve"> </w:t>
            </w:r>
          </w:p>
          <w:p w:rsidR="0065239C" w:rsidRDefault="007E76AC" w:rsidP="00A71831">
            <w:pPr>
              <w:pStyle w:val="naiskr"/>
              <w:shd w:val="clear" w:color="auto" w:fill="FFFFFF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Energoefektivitātes m</w:t>
            </w:r>
            <w:r w:rsidR="0065239C">
              <w:rPr>
                <w:color w:val="000000"/>
                <w:shd w:val="clear" w:color="auto" w:fill="FFFFFF"/>
              </w:rPr>
              <w:t>inimālo prasību faktiskā izpilde projektējamām, rekonstruējamām un renovējamām ēkām noteikta normatīvos aktos būvniecības jomā:</w:t>
            </w:r>
          </w:p>
          <w:p w:rsidR="0065239C" w:rsidRDefault="00767EC8" w:rsidP="0065239C">
            <w:pPr>
              <w:pStyle w:val="naiskr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767EC8">
              <w:t>P</w:t>
            </w:r>
            <w:r w:rsidRPr="00767EC8">
              <w:rPr>
                <w:sz w:val="22"/>
                <w:szCs w:val="22"/>
              </w:rPr>
              <w:t>rasības ēku norobežojošām konstrukcijām ir pārskatītas 2014.</w:t>
            </w:r>
            <w:r w:rsidR="007638B5">
              <w:rPr>
                <w:sz w:val="22"/>
                <w:szCs w:val="22"/>
              </w:rPr>
              <w:t> </w:t>
            </w:r>
            <w:r w:rsidRPr="00767EC8">
              <w:rPr>
                <w:sz w:val="22"/>
                <w:szCs w:val="22"/>
              </w:rPr>
              <w:t>gadā un attiecīgi jaunas noteiktas ar Ministru kabineta 2014.</w:t>
            </w:r>
            <w:r w:rsidR="007638B5">
              <w:rPr>
                <w:sz w:val="22"/>
                <w:szCs w:val="22"/>
              </w:rPr>
              <w:t> </w:t>
            </w:r>
            <w:r w:rsidRPr="00767EC8">
              <w:rPr>
                <w:sz w:val="22"/>
                <w:szCs w:val="22"/>
              </w:rPr>
              <w:t>gada 8.</w:t>
            </w:r>
            <w:r w:rsidR="007638B5">
              <w:rPr>
                <w:sz w:val="22"/>
                <w:szCs w:val="22"/>
              </w:rPr>
              <w:t> </w:t>
            </w:r>
            <w:r w:rsidRPr="007E76AC">
              <w:rPr>
                <w:sz w:val="22"/>
                <w:szCs w:val="22"/>
              </w:rPr>
              <w:t xml:space="preserve">aprīļa </w:t>
            </w:r>
            <w:r w:rsidRPr="00767EC8">
              <w:rPr>
                <w:sz w:val="22"/>
                <w:szCs w:val="22"/>
              </w:rPr>
              <w:t>noteikumiem Nr.189 „Grozījumi Ministru kabineta 2001.</w:t>
            </w:r>
            <w:r w:rsidR="007638B5">
              <w:rPr>
                <w:sz w:val="22"/>
                <w:szCs w:val="22"/>
              </w:rPr>
              <w:t> </w:t>
            </w:r>
            <w:r w:rsidRPr="00767EC8">
              <w:rPr>
                <w:sz w:val="22"/>
                <w:szCs w:val="22"/>
              </w:rPr>
              <w:t>gada 27.</w:t>
            </w:r>
            <w:r w:rsidR="007638B5">
              <w:rPr>
                <w:sz w:val="22"/>
                <w:szCs w:val="22"/>
              </w:rPr>
              <w:t> novembra noteikumos Nr.495 „</w:t>
            </w:r>
            <w:r w:rsidRPr="00767EC8">
              <w:rPr>
                <w:sz w:val="22"/>
                <w:szCs w:val="22"/>
              </w:rPr>
              <w:t xml:space="preserve">Noteikumi par </w:t>
            </w:r>
            <w:r w:rsidRPr="00D2011C">
              <w:rPr>
                <w:sz w:val="22"/>
                <w:szCs w:val="22"/>
              </w:rPr>
              <w:t>Latvijas būvnormatīvu LBN 002-01 "Ēku norobežojošo konstrukciju siltumtehnika</w:t>
            </w:r>
            <w:r w:rsidR="007638B5">
              <w:rPr>
                <w:sz w:val="22"/>
                <w:szCs w:val="22"/>
              </w:rPr>
              <w:t>””</w:t>
            </w:r>
            <w:r w:rsidRPr="00D2011C">
              <w:rPr>
                <w:sz w:val="22"/>
                <w:szCs w:val="22"/>
              </w:rPr>
              <w:t>” (spēkā no 2014.</w:t>
            </w:r>
            <w:r w:rsidR="007638B5">
              <w:rPr>
                <w:sz w:val="22"/>
                <w:szCs w:val="22"/>
              </w:rPr>
              <w:t> </w:t>
            </w:r>
            <w:r w:rsidRPr="00D2011C">
              <w:rPr>
                <w:sz w:val="22"/>
                <w:szCs w:val="22"/>
              </w:rPr>
              <w:t>gada 22.</w:t>
            </w:r>
            <w:r w:rsidR="007638B5">
              <w:rPr>
                <w:sz w:val="22"/>
                <w:szCs w:val="22"/>
              </w:rPr>
              <w:t> </w:t>
            </w:r>
            <w:r w:rsidRPr="00D2011C">
              <w:rPr>
                <w:sz w:val="22"/>
                <w:szCs w:val="22"/>
              </w:rPr>
              <w:t>aprīļa)</w:t>
            </w:r>
            <w:r w:rsidR="00B76CAA">
              <w:rPr>
                <w:sz w:val="22"/>
                <w:szCs w:val="22"/>
              </w:rPr>
              <w:t xml:space="preserve"> (turpmāk</w:t>
            </w:r>
            <w:r w:rsidR="007638B5">
              <w:rPr>
                <w:sz w:val="22"/>
                <w:szCs w:val="22"/>
              </w:rPr>
              <w:t xml:space="preserve"> </w:t>
            </w:r>
            <w:r w:rsidR="00B76CAA">
              <w:rPr>
                <w:sz w:val="22"/>
                <w:szCs w:val="22"/>
              </w:rPr>
              <w:t>-</w:t>
            </w:r>
            <w:r w:rsidR="007638B5">
              <w:rPr>
                <w:sz w:val="22"/>
                <w:szCs w:val="22"/>
              </w:rPr>
              <w:t xml:space="preserve"> </w:t>
            </w:r>
            <w:r w:rsidR="00B76CAA">
              <w:rPr>
                <w:sz w:val="22"/>
                <w:szCs w:val="22"/>
              </w:rPr>
              <w:t>LBN 002-01)</w:t>
            </w:r>
          </w:p>
          <w:p w:rsidR="00B76CAA" w:rsidRDefault="003D3817" w:rsidP="004B4249">
            <w:pPr>
              <w:pStyle w:val="naiskr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D2011C">
              <w:rPr>
                <w:sz w:val="22"/>
                <w:szCs w:val="22"/>
              </w:rPr>
              <w:t>Prasības</w:t>
            </w:r>
            <w:r w:rsidR="00A71831" w:rsidRPr="00D2011C">
              <w:rPr>
                <w:color w:val="000000"/>
                <w:sz w:val="22"/>
                <w:szCs w:val="22"/>
              </w:rPr>
              <w:t> ēkas inženiertehniskajām sistēmām nosaka</w:t>
            </w:r>
            <w:r w:rsidR="007638B5">
              <w:rPr>
                <w:color w:val="000000"/>
                <w:sz w:val="22"/>
                <w:szCs w:val="22"/>
              </w:rPr>
              <w:t xml:space="preserve"> Ministru kabineta 2003. </w:t>
            </w:r>
            <w:r w:rsidR="00A71831" w:rsidRPr="00D2011C">
              <w:rPr>
                <w:color w:val="000000"/>
                <w:sz w:val="22"/>
                <w:szCs w:val="22"/>
              </w:rPr>
              <w:t>gada 23.</w:t>
            </w:r>
            <w:r w:rsidR="007638B5">
              <w:rPr>
                <w:color w:val="000000"/>
                <w:sz w:val="22"/>
                <w:szCs w:val="22"/>
              </w:rPr>
              <w:t> </w:t>
            </w:r>
            <w:r w:rsidR="00A71831" w:rsidRPr="00D2011C">
              <w:rPr>
                <w:color w:val="000000"/>
                <w:sz w:val="22"/>
                <w:szCs w:val="22"/>
              </w:rPr>
              <w:t>septembra noteikumi</w:t>
            </w:r>
            <w:r w:rsidR="007638B5">
              <w:rPr>
                <w:color w:val="000000"/>
                <w:sz w:val="22"/>
                <w:szCs w:val="22"/>
              </w:rPr>
              <w:t xml:space="preserve"> Nr.</w:t>
            </w:r>
            <w:r w:rsidR="00A71831" w:rsidRPr="00D2011C">
              <w:rPr>
                <w:color w:val="000000"/>
                <w:sz w:val="22"/>
                <w:szCs w:val="22"/>
              </w:rPr>
              <w:t>534 „Noteikumi par Latvijas būvnormatīvu LBN 231-03 „Dzīvojamo un publisko ēku apkure un ventilācija””</w:t>
            </w:r>
            <w:r w:rsidR="004B4249">
              <w:rPr>
                <w:sz w:val="22"/>
                <w:szCs w:val="22"/>
              </w:rPr>
              <w:t>.</w:t>
            </w:r>
          </w:p>
          <w:p w:rsidR="004B4249" w:rsidRPr="004B4249" w:rsidRDefault="004B4249" w:rsidP="004B4249">
            <w:pPr>
              <w:pStyle w:val="naiskr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</w:p>
          <w:p w:rsidR="003D3817" w:rsidRDefault="0065239C" w:rsidP="00A264A2">
            <w:pPr>
              <w:pStyle w:val="naiskr"/>
              <w:shd w:val="clear" w:color="auto" w:fill="FFFFFF" w:themeFill="background1"/>
              <w:spacing w:before="0"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38B5">
              <w:rPr>
                <w:rFonts w:eastAsiaTheme="minorHAnsi"/>
                <w:sz w:val="22"/>
                <w:szCs w:val="22"/>
                <w:lang w:eastAsia="en-US"/>
              </w:rPr>
              <w:t xml:space="preserve">Savukārt </w:t>
            </w:r>
            <w:r w:rsidR="002B58EB" w:rsidRPr="007638B5"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7638B5">
              <w:rPr>
                <w:rFonts w:eastAsiaTheme="minorHAnsi"/>
                <w:sz w:val="22"/>
                <w:szCs w:val="22"/>
                <w:lang w:eastAsia="en-US"/>
              </w:rPr>
              <w:t xml:space="preserve">nergoefektivitātes minimālās prasības ekspluatējamām ēkām, proti, ēkas energoefektivitātes pieļaujamo līmeni, kuru pārsniedzot ēkas īpašniekam ir pienākums veikt energoefektivitātes uzlabošanas pasākumus, nosaka </w:t>
            </w:r>
            <w:r w:rsidR="00CC67D9" w:rsidRPr="007638B5">
              <w:rPr>
                <w:rFonts w:eastAsiaTheme="minorHAnsi"/>
                <w:sz w:val="22"/>
                <w:szCs w:val="22"/>
                <w:lang w:eastAsia="en-US"/>
              </w:rPr>
              <w:t>Ministru kabineta 2010.</w:t>
            </w:r>
            <w:r w:rsidR="007638B5" w:rsidRPr="007638B5">
              <w:rPr>
                <w:rFonts w:eastAsiaTheme="minorHAnsi"/>
                <w:sz w:val="22"/>
                <w:szCs w:val="22"/>
                <w:lang w:eastAsia="en-US"/>
              </w:rPr>
              <w:t xml:space="preserve"> gada 28. septembra </w:t>
            </w:r>
            <w:r w:rsidR="00CC67D9" w:rsidRPr="007638B5">
              <w:rPr>
                <w:rFonts w:eastAsiaTheme="minorHAnsi"/>
                <w:sz w:val="22"/>
                <w:szCs w:val="22"/>
                <w:lang w:eastAsia="en-US"/>
              </w:rPr>
              <w:t>noteikumu </w:t>
            </w:r>
            <w:hyperlink r:id="rId9" w:tgtFrame="_blank" w:history="1">
              <w:r w:rsidR="00CC67D9" w:rsidRPr="007638B5">
                <w:rPr>
                  <w:rFonts w:eastAsiaTheme="minorHAnsi"/>
                  <w:sz w:val="22"/>
                  <w:szCs w:val="22"/>
                  <w:lang w:eastAsia="en-US"/>
                </w:rPr>
                <w:t>Nr.907</w:t>
              </w:r>
            </w:hyperlink>
            <w:r w:rsidR="007638B5" w:rsidRPr="007638B5">
              <w:rPr>
                <w:rFonts w:eastAsiaTheme="minorHAnsi"/>
                <w:sz w:val="22"/>
                <w:szCs w:val="22"/>
                <w:lang w:eastAsia="en-US"/>
              </w:rPr>
              <w:t> „</w:t>
            </w:r>
            <w:r w:rsidR="00CC67D9" w:rsidRPr="007638B5">
              <w:rPr>
                <w:rFonts w:eastAsiaTheme="minorHAnsi"/>
                <w:sz w:val="22"/>
                <w:szCs w:val="22"/>
                <w:lang w:eastAsia="en-US"/>
              </w:rPr>
              <w:t>Noteikumi par dzīvojamās mājas apsekošanu, tehnisko apkopi, kārtējo remontu un energoefektivitātes minimālajam prasībām</w:t>
            </w:r>
            <w:r w:rsidR="007638B5" w:rsidRPr="007638B5">
              <w:rPr>
                <w:rFonts w:eastAsiaTheme="minorHAnsi"/>
                <w:sz w:val="22"/>
                <w:szCs w:val="22"/>
                <w:lang w:eastAsia="en-US"/>
              </w:rPr>
              <w:t>”</w:t>
            </w:r>
            <w:r w:rsidR="00CC67D9" w:rsidRPr="007638B5">
              <w:rPr>
                <w:rFonts w:eastAsiaTheme="minorHAnsi"/>
                <w:sz w:val="22"/>
                <w:szCs w:val="22"/>
                <w:lang w:eastAsia="en-US"/>
              </w:rPr>
              <w:t xml:space="preserve"> 21.</w:t>
            </w:r>
            <w:r w:rsidR="007638B5" w:rsidRPr="007638B5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CC67D9" w:rsidRPr="007638B5">
              <w:rPr>
                <w:rFonts w:eastAsiaTheme="minorHAnsi"/>
                <w:sz w:val="22"/>
                <w:szCs w:val="22"/>
                <w:lang w:eastAsia="en-US"/>
              </w:rPr>
              <w:t xml:space="preserve">punktā iekļautā prasība, ka dzīvojamās mājas pārvaldītājs plāno energoefektivitātes paaugstināšanas pasākumus (tostarp dzīvojamās mājas renovāciju) tad, ja dzīvojamai mājai vidējais siltumenerģijas patēriņš pēdējos trīs kalendāra gados pārsniedz </w:t>
            </w:r>
            <w:r w:rsidR="00F308C5" w:rsidRPr="007638B5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  <w:r w:rsidR="00CC67D9" w:rsidRPr="007638B5">
              <w:rPr>
                <w:rFonts w:eastAsiaTheme="minorHAnsi"/>
                <w:sz w:val="22"/>
                <w:szCs w:val="22"/>
                <w:lang w:eastAsia="en-US"/>
              </w:rPr>
              <w:t xml:space="preserve"> kWh/m2gadā</w:t>
            </w:r>
            <w:r w:rsidR="00F308C5" w:rsidRPr="007638B5">
              <w:rPr>
                <w:rFonts w:eastAsiaTheme="minorHAnsi"/>
                <w:sz w:val="22"/>
                <w:szCs w:val="22"/>
                <w:lang w:eastAsia="en-US"/>
              </w:rPr>
              <w:t>, ja siltumenerģiju izmanto dzīvojamās mājas apkurei un karstā ūdens sagatavošanai vai 150 kWh/m2gadā, ja siltumenerģiju izmanto dzīvojamās mājas apkurei.</w:t>
            </w:r>
            <w:r w:rsidR="007638B5" w:rsidRPr="007638B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C67D9" w:rsidRPr="007638B5">
              <w:rPr>
                <w:rFonts w:eastAsiaTheme="minorHAnsi"/>
                <w:sz w:val="22"/>
                <w:szCs w:val="22"/>
                <w:lang w:eastAsia="en-US"/>
              </w:rPr>
              <w:t>Attiecībā uz nedzīvojamām ekspluatējamām ēkām minimālās prasības nav noteiktas.</w:t>
            </w:r>
          </w:p>
          <w:p w:rsidR="00A264A2" w:rsidRDefault="00A264A2" w:rsidP="00A264A2">
            <w:pPr>
              <w:pStyle w:val="naiskr"/>
              <w:shd w:val="clear" w:color="auto" w:fill="FFFFFF" w:themeFill="background1"/>
              <w:spacing w:before="0"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264A2" w:rsidRPr="00A264A2" w:rsidRDefault="00A264A2" w:rsidP="00A264A2">
            <w:pPr>
              <w:jc w:val="both"/>
              <w:rPr>
                <w:rFonts w:ascii="Times New Roman" w:hAnsi="Times New Roman" w:cs="Times New Roman"/>
              </w:rPr>
            </w:pPr>
            <w:r w:rsidRPr="00A264A2">
              <w:rPr>
                <w:rFonts w:ascii="Times New Roman" w:hAnsi="Times New Roman" w:cs="Times New Roman"/>
              </w:rPr>
              <w:t xml:space="preserve">2014. gada 18. jūlijā sistēmā ESTAPIKS ir reģistrēts jauns Eiropas Komisijas Formālais paziņojums pārkāpuma procedūras lietā </w:t>
            </w:r>
            <w:proofErr w:type="spellStart"/>
            <w:r w:rsidRPr="00A264A2">
              <w:rPr>
                <w:rFonts w:ascii="Times New Roman" w:hAnsi="Times New Roman" w:cs="Times New Roman"/>
              </w:rPr>
              <w:t>Nr</w:t>
            </w:r>
            <w:proofErr w:type="spellEnd"/>
            <w:r w:rsidRPr="00A264A2">
              <w:rPr>
                <w:rFonts w:ascii="Times New Roman" w:hAnsi="Times New Roman" w:cs="Times New Roman"/>
              </w:rPr>
              <w:t xml:space="preserve">. 2014/0353 pret Latvijas Republiku, kas nozīmē, ka </w:t>
            </w:r>
            <w:r w:rsidRPr="003C6B3F">
              <w:rPr>
                <w:rFonts w:ascii="Times New Roman" w:hAnsi="Times New Roman" w:cs="Times New Roman"/>
              </w:rPr>
              <w:t xml:space="preserve">Eiropas Komisija ir ierosinājusi pārkāpuma procedūru par Direktīvas 2012/27/ES pilnīgas transponēšanas pasākumu nepaziņošanu. Tādēļ </w:t>
            </w:r>
            <w:r w:rsidRPr="00A264A2">
              <w:rPr>
                <w:rFonts w:ascii="Times New Roman" w:hAnsi="Times New Roman" w:cs="Times New Roman"/>
              </w:rPr>
              <w:t xml:space="preserve">likumprojekta „Grozījumi Ēku energoefektivitātes likumā” virzība apstiprināšanai Saeimā ir uzskatāma par steidzamu. Tāpat steidzamība būtu attiecināma arī uz likumprojektiem „Grozījumi Enerģētikas likumā”, „Energoefektivitātes likums”, „Grozījumi Publisko iepirkumu likumā” </w:t>
            </w:r>
            <w:proofErr w:type="spellStart"/>
            <w:r w:rsidRPr="00A264A2">
              <w:rPr>
                <w:rFonts w:ascii="Times New Roman" w:hAnsi="Times New Roman" w:cs="Times New Roman"/>
              </w:rPr>
              <w:t>u.c</w:t>
            </w:r>
            <w:proofErr w:type="spellEnd"/>
            <w:r w:rsidRPr="00A264A2">
              <w:rPr>
                <w:rFonts w:ascii="Times New Roman" w:hAnsi="Times New Roman" w:cs="Times New Roman"/>
              </w:rPr>
              <w:t>., kā arī uz saistītajiem Ministru kabineta noteikumu projektiem, ar kuriem tiks pārņemtas Direktīvas 2012/27/ES prasības.</w:t>
            </w:r>
          </w:p>
        </w:tc>
      </w:tr>
      <w:tr w:rsidR="002B45F6" w:rsidRPr="00767EC8" w:rsidTr="00590B00">
        <w:trPr>
          <w:trHeight w:val="465"/>
        </w:trPr>
        <w:tc>
          <w:tcPr>
            <w:tcW w:w="247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3.</w:t>
            </w:r>
          </w:p>
        </w:tc>
        <w:tc>
          <w:tcPr>
            <w:tcW w:w="1528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Projekta izstrādē iesaistītās institūcijas</w:t>
            </w:r>
          </w:p>
        </w:tc>
        <w:tc>
          <w:tcPr>
            <w:tcW w:w="3155" w:type="pct"/>
            <w:hideMark/>
          </w:tcPr>
          <w:p w:rsidR="002B45F6" w:rsidRPr="00767EC8" w:rsidRDefault="008A28D9" w:rsidP="007C5054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767EC8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  <w:r w:rsidR="00590B00" w:rsidRPr="00767EC8">
              <w:rPr>
                <w:rFonts w:ascii="Times New Roman" w:eastAsia="Times New Roman" w:hAnsi="Times New Roman" w:cs="Times New Roman"/>
                <w:lang w:eastAsia="lv-LV"/>
              </w:rPr>
              <w:t xml:space="preserve"> attiecināms</w:t>
            </w:r>
            <w:r w:rsidRPr="00767EC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2B45F6" w:rsidRPr="007C5054" w:rsidTr="00590B00">
        <w:tc>
          <w:tcPr>
            <w:tcW w:w="247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528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155" w:type="pct"/>
            <w:hideMark/>
          </w:tcPr>
          <w:p w:rsidR="002B45F6" w:rsidRPr="007C5054" w:rsidRDefault="00F63863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Nav.</w:t>
            </w:r>
          </w:p>
        </w:tc>
      </w:tr>
    </w:tbl>
    <w:p w:rsidR="002B45F6" w:rsidRPr="007C5054" w:rsidRDefault="002B45F6" w:rsidP="007C505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C5054">
        <w:rPr>
          <w:rFonts w:ascii="Times New Roman" w:eastAsia="Times New Roman" w:hAnsi="Times New Roman" w:cs="Times New Roman"/>
          <w:lang w:eastAsia="lv-LV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"/>
        <w:gridCol w:w="2849"/>
        <w:gridCol w:w="5881"/>
      </w:tblGrid>
      <w:tr w:rsidR="002B45F6" w:rsidRPr="007C5054" w:rsidTr="00590B00">
        <w:trPr>
          <w:trHeight w:val="555"/>
        </w:trPr>
        <w:tc>
          <w:tcPr>
            <w:tcW w:w="0" w:type="auto"/>
            <w:gridSpan w:val="3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B45F6" w:rsidRPr="007C5054" w:rsidTr="00590B00">
        <w:trPr>
          <w:trHeight w:val="465"/>
        </w:trPr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1.</w:t>
            </w:r>
          </w:p>
        </w:tc>
        <w:tc>
          <w:tcPr>
            <w:tcW w:w="1550" w:type="pct"/>
            <w:hideMark/>
          </w:tcPr>
          <w:p w:rsidR="002B45F6" w:rsidRPr="007C5054" w:rsidRDefault="002B45F6" w:rsidP="007C5054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 xml:space="preserve">Sabiedrības </w:t>
            </w:r>
            <w:proofErr w:type="spellStart"/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mērķgrupas</w:t>
            </w:r>
            <w:proofErr w:type="spellEnd"/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hideMark/>
          </w:tcPr>
          <w:p w:rsidR="002B45F6" w:rsidRPr="007C5054" w:rsidRDefault="00866428" w:rsidP="000C43EE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iCs/>
              </w:rPr>
              <w:t xml:space="preserve">Tiešās pārvaldes iestādes. </w:t>
            </w:r>
            <w:r w:rsidR="00173CF5">
              <w:rPr>
                <w:rFonts w:ascii="Times New Roman" w:hAnsi="Times New Roman" w:cs="Times New Roman"/>
                <w:iCs/>
              </w:rPr>
              <w:t>Privātpersonas, kuras vēlas piedāvāt valstij pirkt vai nomāt nekustamos īpašumus.</w:t>
            </w:r>
          </w:p>
        </w:tc>
      </w:tr>
      <w:tr w:rsidR="002B45F6" w:rsidRPr="007C5054" w:rsidTr="00590B00">
        <w:trPr>
          <w:trHeight w:val="510"/>
        </w:trPr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550" w:type="pct"/>
            <w:hideMark/>
          </w:tcPr>
          <w:p w:rsidR="002B45F6" w:rsidRPr="007C5054" w:rsidRDefault="002B45F6" w:rsidP="007C5054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hideMark/>
          </w:tcPr>
          <w:p w:rsidR="002B45F6" w:rsidRPr="007C5054" w:rsidRDefault="005852A2" w:rsidP="000C43EE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Nosaka pienākumu tiešās pārvaldes iestādēm pirkt</w:t>
            </w:r>
            <w:r w:rsidR="000C43EE">
              <w:rPr>
                <w:rFonts w:ascii="Times New Roman" w:eastAsia="Times New Roman" w:hAnsi="Times New Roman" w:cs="Times New Roman"/>
                <w:lang w:eastAsia="lv-LV"/>
              </w:rPr>
              <w:t xml:space="preserve"> un nomāt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0C43EE">
              <w:rPr>
                <w:rFonts w:ascii="Times New Roman" w:eastAsia="Times New Roman" w:hAnsi="Times New Roman" w:cs="Times New Roman"/>
                <w:lang w:eastAsia="lv-LV"/>
              </w:rPr>
              <w:t>energoefektīvas</w:t>
            </w:r>
            <w:proofErr w:type="spellEnd"/>
            <w:r w:rsidR="000C43EE">
              <w:rPr>
                <w:rFonts w:ascii="Times New Roman" w:eastAsia="Times New Roman" w:hAnsi="Times New Roman" w:cs="Times New Roman"/>
                <w:lang w:eastAsia="lv-LV"/>
              </w:rPr>
              <w:t xml:space="preserve"> ēkas,</w:t>
            </w:r>
            <w:r w:rsidR="00C57DA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C43EE" w:rsidRPr="000C43EE">
              <w:rPr>
                <w:rFonts w:ascii="Times New Roman" w:eastAsia="Times New Roman" w:hAnsi="Times New Roman" w:cs="Times New Roman"/>
                <w:lang w:eastAsia="lv-LV"/>
              </w:rPr>
              <w:t xml:space="preserve">kas atbilst vismaz minimālajām energoefektivitātes prasībām attiecībā uz ārējo norobežojošo konstrukciju </w:t>
            </w:r>
            <w:proofErr w:type="spellStart"/>
            <w:r w:rsidR="000C43EE" w:rsidRPr="000C43EE">
              <w:rPr>
                <w:rFonts w:ascii="Times New Roman" w:eastAsia="Times New Roman" w:hAnsi="Times New Roman" w:cs="Times New Roman"/>
                <w:lang w:eastAsia="lv-LV"/>
              </w:rPr>
              <w:t>būvelementu</w:t>
            </w:r>
            <w:proofErr w:type="spellEnd"/>
            <w:r w:rsidR="000C43EE" w:rsidRPr="000C43EE">
              <w:rPr>
                <w:rFonts w:ascii="Times New Roman" w:eastAsia="Times New Roman" w:hAnsi="Times New Roman" w:cs="Times New Roman"/>
                <w:lang w:eastAsia="lv-LV"/>
              </w:rPr>
              <w:t xml:space="preserve"> siltuma caurlaidību, inženiertehniskajām sistēmām un ēkas pieļaujamo energoefektivitātes līmeni</w:t>
            </w:r>
            <w:r w:rsidR="000C43EE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</w:p>
        </w:tc>
      </w:tr>
      <w:tr w:rsidR="002B45F6" w:rsidRPr="007C5054" w:rsidTr="00590B00">
        <w:trPr>
          <w:trHeight w:val="510"/>
        </w:trPr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550" w:type="pct"/>
            <w:hideMark/>
          </w:tcPr>
          <w:p w:rsidR="002B45F6" w:rsidRPr="00140784" w:rsidRDefault="002B45F6" w:rsidP="007C5054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40784">
              <w:rPr>
                <w:rFonts w:ascii="Times New Roman" w:eastAsia="Times New Roman" w:hAnsi="Times New Roman" w:cs="Times New Roman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hideMark/>
          </w:tcPr>
          <w:p w:rsidR="002B45F6" w:rsidRPr="00140784" w:rsidRDefault="005852A2" w:rsidP="007C5054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40784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2B45F6" w:rsidRPr="007C5054" w:rsidTr="00590B00">
        <w:trPr>
          <w:trHeight w:val="345"/>
        </w:trPr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550" w:type="pct"/>
            <w:hideMark/>
          </w:tcPr>
          <w:p w:rsidR="002B45F6" w:rsidRPr="007C5054" w:rsidRDefault="002B45F6" w:rsidP="007C5054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200" w:type="pct"/>
            <w:hideMark/>
          </w:tcPr>
          <w:p w:rsidR="002B45F6" w:rsidRPr="007C5054" w:rsidRDefault="005852A2" w:rsidP="007C5054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hAnsi="Times New Roman" w:cs="Times New Roman"/>
              </w:rPr>
              <w:t>Nav.</w:t>
            </w:r>
          </w:p>
        </w:tc>
      </w:tr>
    </w:tbl>
    <w:p w:rsidR="002B45F6" w:rsidRPr="007C5054" w:rsidRDefault="002B45F6" w:rsidP="007C505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C5054">
        <w:rPr>
          <w:rFonts w:ascii="Times New Roman" w:eastAsia="Times New Roman" w:hAnsi="Times New Roman" w:cs="Times New Roman"/>
          <w:lang w:eastAsia="lv-LV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1"/>
        <w:gridCol w:w="1182"/>
        <w:gridCol w:w="1550"/>
        <w:gridCol w:w="1091"/>
        <w:gridCol w:w="1183"/>
        <w:gridCol w:w="1072"/>
      </w:tblGrid>
      <w:tr w:rsidR="002B45F6" w:rsidRPr="007C5054" w:rsidTr="00590B00">
        <w:trPr>
          <w:trHeight w:val="360"/>
        </w:trPr>
        <w:tc>
          <w:tcPr>
            <w:tcW w:w="0" w:type="auto"/>
            <w:gridSpan w:val="6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2B45F6" w:rsidRPr="007C5054" w:rsidTr="00590B00">
        <w:tc>
          <w:tcPr>
            <w:tcW w:w="1700" w:type="pct"/>
            <w:vMerge w:val="restar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Rādītāji</w:t>
            </w:r>
          </w:p>
        </w:tc>
        <w:tc>
          <w:tcPr>
            <w:tcW w:w="1500" w:type="pct"/>
            <w:gridSpan w:val="2"/>
            <w:vMerge w:val="restart"/>
            <w:hideMark/>
          </w:tcPr>
          <w:p w:rsidR="002B45F6" w:rsidRPr="007C5054" w:rsidRDefault="00205D42" w:rsidP="00205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2014.</w:t>
            </w:r>
            <w:r w:rsidR="002B45F6" w:rsidRPr="007C505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gads</w:t>
            </w:r>
          </w:p>
        </w:tc>
        <w:tc>
          <w:tcPr>
            <w:tcW w:w="1850" w:type="pct"/>
            <w:gridSpan w:val="3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Turpmākie trīs gadi (</w:t>
            </w:r>
            <w:proofErr w:type="spellStart"/>
            <w:r w:rsidRPr="007C505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2B45F6" w:rsidRPr="007C5054" w:rsidTr="00590B00">
        <w:tc>
          <w:tcPr>
            <w:tcW w:w="0" w:type="auto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600" w:type="pct"/>
            <w:hideMark/>
          </w:tcPr>
          <w:p w:rsidR="002B45F6" w:rsidRPr="007C5054" w:rsidRDefault="00205D42" w:rsidP="00205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2015</w:t>
            </w:r>
          </w:p>
        </w:tc>
        <w:tc>
          <w:tcPr>
            <w:tcW w:w="650" w:type="pct"/>
            <w:hideMark/>
          </w:tcPr>
          <w:p w:rsidR="002B45F6" w:rsidRPr="007C5054" w:rsidRDefault="00205D42" w:rsidP="00205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2016</w:t>
            </w:r>
          </w:p>
        </w:tc>
        <w:tc>
          <w:tcPr>
            <w:tcW w:w="600" w:type="pct"/>
            <w:hideMark/>
          </w:tcPr>
          <w:p w:rsidR="002B45F6" w:rsidRPr="007C5054" w:rsidRDefault="00205D42" w:rsidP="00205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2017</w:t>
            </w:r>
          </w:p>
        </w:tc>
      </w:tr>
      <w:tr w:rsidR="002B45F6" w:rsidRPr="007C5054" w:rsidTr="00590B00">
        <w:tc>
          <w:tcPr>
            <w:tcW w:w="0" w:type="auto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saskaņā ar valsts budžetu kārtējam gadam</w:t>
            </w: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izmaiņas, salīdzinot ar kārtējo (n) gadu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izmaiņas, salīdzinot ar kārtējo (n) gadu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izmaiņas, salīdzinot ar kārtējo (n) gadu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1. Budžeta ieņēmumi: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1.2. valsts speciālais budžets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1.3. pašvaldību budžets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hideMark/>
          </w:tcPr>
          <w:p w:rsidR="002B45F6" w:rsidRPr="007C5054" w:rsidRDefault="00205D42" w:rsidP="00205D4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2. Budžeta izdevumi: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2.1. valsts pamatbudžets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2.2. valsts speciālais budžets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2.3. pašvaldību budžets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3. Finansiālā ietekme: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3.1. valsts pamatbudžets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3.2. speciālais budžets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3.3. pašvaldību budžets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vMerge w:val="restar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0" w:type="pct"/>
            <w:vMerge w:val="restar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0" w:type="auto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0" w:type="auto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5. Precizēta finansiālā ietekme:</w:t>
            </w:r>
          </w:p>
        </w:tc>
        <w:tc>
          <w:tcPr>
            <w:tcW w:w="650" w:type="pct"/>
            <w:vMerge w:val="restart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205D42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05D42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2B45F6"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300" w:type="pct"/>
            <w:gridSpan w:val="5"/>
            <w:vMerge w:val="restart"/>
            <w:hideMark/>
          </w:tcPr>
          <w:p w:rsidR="002B45F6" w:rsidRPr="007C5054" w:rsidRDefault="00905EE0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hAnsi="Times New Roman" w:cs="Times New Roman"/>
              </w:rPr>
              <w:t>Nav attiecināms.</w:t>
            </w: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6.1. detalizēts ieņēmumu aprēķins</w:t>
            </w:r>
          </w:p>
        </w:tc>
        <w:tc>
          <w:tcPr>
            <w:tcW w:w="0" w:type="auto"/>
            <w:gridSpan w:val="5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B45F6" w:rsidRPr="007C5054" w:rsidTr="00590B00"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B45F6" w:rsidRPr="007C5054" w:rsidTr="009425E0">
        <w:trPr>
          <w:trHeight w:val="285"/>
        </w:trPr>
        <w:tc>
          <w:tcPr>
            <w:tcW w:w="17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7. Cita informācija</w:t>
            </w:r>
          </w:p>
        </w:tc>
        <w:tc>
          <w:tcPr>
            <w:tcW w:w="3300" w:type="pct"/>
            <w:gridSpan w:val="5"/>
            <w:hideMark/>
          </w:tcPr>
          <w:p w:rsidR="002B45F6" w:rsidRPr="007C5054" w:rsidRDefault="00905EE0" w:rsidP="009425E0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05A92">
              <w:rPr>
                <w:rStyle w:val="Emphasis"/>
                <w:rFonts w:ascii="Times New Roman" w:hAnsi="Times New Roman" w:cs="Times New Roman"/>
                <w:i w:val="0"/>
              </w:rPr>
              <w:t>Likumprojekt</w:t>
            </w:r>
            <w:r w:rsidR="00505A92">
              <w:rPr>
                <w:rStyle w:val="Emphasis"/>
                <w:rFonts w:ascii="Times New Roman" w:hAnsi="Times New Roman" w:cs="Times New Roman"/>
                <w:i w:val="0"/>
              </w:rPr>
              <w:t xml:space="preserve">s </w:t>
            </w:r>
            <w:r w:rsidRPr="00505A92">
              <w:rPr>
                <w:rStyle w:val="st"/>
                <w:rFonts w:ascii="Times New Roman" w:hAnsi="Times New Roman" w:cs="Times New Roman"/>
              </w:rPr>
              <w:t xml:space="preserve">tiks īstenots </w:t>
            </w:r>
            <w:r w:rsidRPr="00505A92">
              <w:rPr>
                <w:rStyle w:val="Emphasis"/>
                <w:rFonts w:ascii="Times New Roman" w:hAnsi="Times New Roman" w:cs="Times New Roman"/>
                <w:i w:val="0"/>
              </w:rPr>
              <w:t>esošā</w:t>
            </w:r>
            <w:r w:rsidRPr="00505A92">
              <w:rPr>
                <w:rStyle w:val="st"/>
                <w:rFonts w:ascii="Times New Roman" w:hAnsi="Times New Roman" w:cs="Times New Roman"/>
              </w:rPr>
              <w:t xml:space="preserve"> finansējuma </w:t>
            </w:r>
            <w:r w:rsidRPr="00505A92">
              <w:rPr>
                <w:rStyle w:val="Emphasis"/>
                <w:rFonts w:ascii="Times New Roman" w:hAnsi="Times New Roman" w:cs="Times New Roman"/>
                <w:i w:val="0"/>
              </w:rPr>
              <w:t>ietvaros</w:t>
            </w:r>
            <w:r w:rsidR="009425E0">
              <w:rPr>
                <w:rStyle w:val="st"/>
                <w:rFonts w:ascii="Times New Roman" w:hAnsi="Times New Roman" w:cs="Times New Roman"/>
              </w:rPr>
              <w:t>.</w:t>
            </w:r>
          </w:p>
        </w:tc>
      </w:tr>
    </w:tbl>
    <w:p w:rsidR="002B45F6" w:rsidRPr="007C5054" w:rsidRDefault="002B45F6" w:rsidP="007C505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C5054">
        <w:rPr>
          <w:rFonts w:ascii="Times New Roman" w:eastAsia="Times New Roman" w:hAnsi="Times New Roman" w:cs="Times New Roman"/>
          <w:lang w:eastAsia="lv-LV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"/>
        <w:gridCol w:w="2665"/>
        <w:gridCol w:w="6065"/>
      </w:tblGrid>
      <w:tr w:rsidR="002B45F6" w:rsidRPr="007C5054" w:rsidTr="00590B00">
        <w:trPr>
          <w:trHeight w:val="450"/>
        </w:trPr>
        <w:tc>
          <w:tcPr>
            <w:tcW w:w="0" w:type="auto"/>
            <w:gridSpan w:val="3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2B45F6" w:rsidRPr="007C5054" w:rsidTr="00590B00"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4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hideMark/>
          </w:tcPr>
          <w:p w:rsidR="004678E9" w:rsidRPr="00E373CF" w:rsidRDefault="004B4249" w:rsidP="00E373CF">
            <w:pPr>
              <w:rPr>
                <w:color w:val="1F497D"/>
              </w:rPr>
            </w:pPr>
            <w:r w:rsidRPr="004B4249">
              <w:rPr>
                <w:rFonts w:ascii="Times New Roman" w:eastAsia="Times New Roman" w:hAnsi="Times New Roman" w:cs="Times New Roman"/>
                <w:lang w:eastAsia="lv-LV"/>
              </w:rPr>
              <w:t>Nav.</w:t>
            </w:r>
          </w:p>
        </w:tc>
      </w:tr>
      <w:tr w:rsidR="002B45F6" w:rsidRPr="007C5054" w:rsidTr="00590B00"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4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Atbildīgā institūcija</w:t>
            </w:r>
          </w:p>
        </w:tc>
        <w:tc>
          <w:tcPr>
            <w:tcW w:w="3300" w:type="pct"/>
            <w:hideMark/>
          </w:tcPr>
          <w:p w:rsidR="002B45F6" w:rsidRPr="007C5054" w:rsidRDefault="004B4249" w:rsidP="00E3501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Nav.</w:t>
            </w:r>
          </w:p>
        </w:tc>
      </w:tr>
      <w:tr w:rsidR="002B45F6" w:rsidRPr="007C5054" w:rsidTr="00590B00"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300" w:type="pct"/>
            <w:hideMark/>
          </w:tcPr>
          <w:p w:rsidR="002B45F6" w:rsidRPr="007C5054" w:rsidRDefault="005420ED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Nav.</w:t>
            </w:r>
          </w:p>
        </w:tc>
      </w:tr>
    </w:tbl>
    <w:p w:rsidR="002B45F6" w:rsidRPr="007C5054" w:rsidRDefault="002B45F6" w:rsidP="007C505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C5054">
        <w:rPr>
          <w:rFonts w:ascii="Times New Roman" w:eastAsia="Times New Roman" w:hAnsi="Times New Roman" w:cs="Times New Roman"/>
          <w:lang w:eastAsia="lv-LV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"/>
        <w:gridCol w:w="2645"/>
        <w:gridCol w:w="6087"/>
      </w:tblGrid>
      <w:tr w:rsidR="002B45F6" w:rsidRPr="007C5054" w:rsidTr="00590B00">
        <w:tc>
          <w:tcPr>
            <w:tcW w:w="4965" w:type="pct"/>
            <w:gridSpan w:val="3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2B45F6" w:rsidRPr="007C5054" w:rsidTr="00590B00">
        <w:tc>
          <w:tcPr>
            <w:tcW w:w="247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429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Saistības pret Eiropas Savienību</w:t>
            </w:r>
          </w:p>
        </w:tc>
        <w:tc>
          <w:tcPr>
            <w:tcW w:w="3253" w:type="pct"/>
            <w:hideMark/>
          </w:tcPr>
          <w:p w:rsidR="002B45F6" w:rsidRPr="007C5054" w:rsidRDefault="00D30229" w:rsidP="0048206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hAnsi="Times New Roman" w:cs="Times New Roman"/>
              </w:rPr>
              <w:t xml:space="preserve">Grozījumi izstrādāti, lai daļēji pārņemtu </w:t>
            </w:r>
            <w:r w:rsidR="007C5054" w:rsidRPr="007C5054">
              <w:rPr>
                <w:rFonts w:ascii="Times New Roman" w:hAnsi="Times New Roman" w:cs="Times New Roman"/>
              </w:rPr>
              <w:t>Direktīva</w:t>
            </w:r>
            <w:r w:rsidR="00E35014">
              <w:rPr>
                <w:rFonts w:ascii="Times New Roman" w:hAnsi="Times New Roman" w:cs="Times New Roman"/>
              </w:rPr>
              <w:t>s</w:t>
            </w:r>
            <w:r w:rsidR="007C5054" w:rsidRPr="007C5054">
              <w:rPr>
                <w:rFonts w:ascii="Times New Roman" w:hAnsi="Times New Roman" w:cs="Times New Roman"/>
              </w:rPr>
              <w:t xml:space="preserve"> 2012/27/ES 6.</w:t>
            </w:r>
            <w:r w:rsidR="00E35014">
              <w:rPr>
                <w:rFonts w:ascii="Times New Roman" w:hAnsi="Times New Roman" w:cs="Times New Roman"/>
              </w:rPr>
              <w:t> </w:t>
            </w:r>
            <w:r w:rsidRPr="007C5054">
              <w:rPr>
                <w:rFonts w:ascii="Times New Roman" w:hAnsi="Times New Roman" w:cs="Times New Roman"/>
              </w:rPr>
              <w:t xml:space="preserve">panta prasības attiecībā uz valsts veiktajiem </w:t>
            </w:r>
            <w:r w:rsidR="003F14B7">
              <w:rPr>
                <w:rFonts w:ascii="Times New Roman" w:hAnsi="Times New Roman" w:cs="Times New Roman"/>
              </w:rPr>
              <w:t xml:space="preserve">ēku pirkumiem un nomu. </w:t>
            </w:r>
            <w:r w:rsidRPr="007C5054">
              <w:rPr>
                <w:rFonts w:ascii="Times New Roman" w:hAnsi="Times New Roman" w:cs="Times New Roman"/>
              </w:rPr>
              <w:t>Direktīva</w:t>
            </w:r>
            <w:r w:rsidR="00E35014">
              <w:rPr>
                <w:rFonts w:ascii="Times New Roman" w:hAnsi="Times New Roman" w:cs="Times New Roman"/>
              </w:rPr>
              <w:t>s</w:t>
            </w:r>
            <w:r w:rsidRPr="007C5054">
              <w:rPr>
                <w:rFonts w:ascii="Times New Roman" w:hAnsi="Times New Roman" w:cs="Times New Roman"/>
              </w:rPr>
              <w:t xml:space="preserve"> 2012/27/ES</w:t>
            </w:r>
            <w:r w:rsidR="00E35014">
              <w:rPr>
                <w:rFonts w:ascii="Times New Roman" w:hAnsi="Times New Roman" w:cs="Times New Roman"/>
              </w:rPr>
              <w:t xml:space="preserve"> prasības</w:t>
            </w:r>
            <w:r w:rsidRPr="007C5054">
              <w:rPr>
                <w:rFonts w:ascii="Times New Roman" w:hAnsi="Times New Roman" w:cs="Times New Roman"/>
              </w:rPr>
              <w:t xml:space="preserve"> jāpārņem līdz 2014.</w:t>
            </w:r>
            <w:r w:rsidR="00E35014">
              <w:rPr>
                <w:rFonts w:ascii="Times New Roman" w:hAnsi="Times New Roman" w:cs="Times New Roman"/>
              </w:rPr>
              <w:t> </w:t>
            </w:r>
            <w:r w:rsidRPr="007C5054">
              <w:rPr>
                <w:rFonts w:ascii="Times New Roman" w:hAnsi="Times New Roman" w:cs="Times New Roman"/>
              </w:rPr>
              <w:t>gada 5.</w:t>
            </w:r>
            <w:r w:rsidR="00E35014">
              <w:rPr>
                <w:rFonts w:ascii="Times New Roman" w:hAnsi="Times New Roman" w:cs="Times New Roman"/>
              </w:rPr>
              <w:t> </w:t>
            </w:r>
            <w:r w:rsidRPr="007C5054">
              <w:rPr>
                <w:rFonts w:ascii="Times New Roman" w:hAnsi="Times New Roman" w:cs="Times New Roman"/>
              </w:rPr>
              <w:t>jūnijam.</w:t>
            </w:r>
          </w:p>
        </w:tc>
      </w:tr>
      <w:tr w:rsidR="00D30229" w:rsidRPr="007C5054" w:rsidTr="00590B00">
        <w:tc>
          <w:tcPr>
            <w:tcW w:w="247" w:type="pct"/>
            <w:hideMark/>
          </w:tcPr>
          <w:p w:rsidR="00D30229" w:rsidRPr="007C5054" w:rsidRDefault="00D30229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429" w:type="pct"/>
            <w:hideMark/>
          </w:tcPr>
          <w:p w:rsidR="00D30229" w:rsidRPr="007C5054" w:rsidRDefault="00D30229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Citas starptautiskās saistības</w:t>
            </w:r>
          </w:p>
        </w:tc>
        <w:tc>
          <w:tcPr>
            <w:tcW w:w="3253" w:type="pct"/>
            <w:hideMark/>
          </w:tcPr>
          <w:p w:rsidR="00D30229" w:rsidRPr="007C5054" w:rsidRDefault="00D30229" w:rsidP="007C5054">
            <w:pPr>
              <w:ind w:left="57"/>
              <w:rPr>
                <w:rFonts w:ascii="Times New Roman" w:hAnsi="Times New Roman" w:cs="Times New Roman"/>
              </w:rPr>
            </w:pPr>
            <w:r w:rsidRPr="007C5054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D30229" w:rsidRPr="007C5054" w:rsidTr="00590B00">
        <w:tc>
          <w:tcPr>
            <w:tcW w:w="247" w:type="pct"/>
            <w:hideMark/>
          </w:tcPr>
          <w:p w:rsidR="00D30229" w:rsidRPr="007C5054" w:rsidRDefault="00D30229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29" w:type="pct"/>
            <w:hideMark/>
          </w:tcPr>
          <w:p w:rsidR="00D30229" w:rsidRPr="007C5054" w:rsidRDefault="00D30229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253" w:type="pct"/>
            <w:hideMark/>
          </w:tcPr>
          <w:p w:rsidR="00D30229" w:rsidRPr="007C5054" w:rsidRDefault="00D30229" w:rsidP="007C5054">
            <w:pPr>
              <w:ind w:left="57"/>
              <w:rPr>
                <w:rFonts w:ascii="Times New Roman" w:hAnsi="Times New Roman" w:cs="Times New Roman"/>
              </w:rPr>
            </w:pPr>
            <w:r w:rsidRPr="007C5054">
              <w:rPr>
                <w:rFonts w:ascii="Times New Roman" w:hAnsi="Times New Roman" w:cs="Times New Roman"/>
              </w:rPr>
              <w:t>Nav.</w:t>
            </w:r>
          </w:p>
        </w:tc>
      </w:tr>
    </w:tbl>
    <w:p w:rsidR="002B45F6" w:rsidRDefault="002B45F6" w:rsidP="007C505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C5054">
        <w:rPr>
          <w:rFonts w:ascii="Times New Roman" w:eastAsia="Times New Roman" w:hAnsi="Times New Roman" w:cs="Times New Roman"/>
          <w:lang w:eastAsia="lv-LV"/>
        </w:rPr>
        <w:t> 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1604"/>
        <w:gridCol w:w="2082"/>
        <w:gridCol w:w="4060"/>
        <w:gridCol w:w="1443"/>
      </w:tblGrid>
      <w:tr w:rsidR="00E35014" w:rsidRPr="00E35014" w:rsidTr="00904C78">
        <w:tc>
          <w:tcPr>
            <w:tcW w:w="5000" w:type="pct"/>
            <w:gridSpan w:val="4"/>
          </w:tcPr>
          <w:p w:rsidR="00E35014" w:rsidRPr="00E35014" w:rsidRDefault="00E35014" w:rsidP="00904C7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 tabula</w:t>
            </w: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E35014" w:rsidRPr="00E35014" w:rsidTr="0048206F">
        <w:tc>
          <w:tcPr>
            <w:tcW w:w="873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Attiecīgā ES tiesību akta datums, numurs un nosaukums</w:t>
            </w:r>
          </w:p>
        </w:tc>
        <w:tc>
          <w:tcPr>
            <w:tcW w:w="4127" w:type="pct"/>
            <w:gridSpan w:val="3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</w:rPr>
              <w:t>Eiropas Parlamenta un Padomes 2012. gada 25. oktobra Direktīva 2012/27/ES par energoefektivitāti, ar ko groza Direktīvas 2009/125/EK un 2010/30/ES un atceļ Direktīvas 2004/8/EK un 2006/32/EK</w:t>
            </w:r>
          </w:p>
        </w:tc>
      </w:tr>
      <w:tr w:rsidR="00E35014" w:rsidRPr="00E35014" w:rsidTr="00526A7E">
        <w:tc>
          <w:tcPr>
            <w:tcW w:w="873" w:type="pct"/>
            <w:hideMark/>
          </w:tcPr>
          <w:p w:rsidR="00E35014" w:rsidRPr="00E35014" w:rsidRDefault="00E35014" w:rsidP="00904C7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</w:p>
        </w:tc>
        <w:tc>
          <w:tcPr>
            <w:tcW w:w="1133" w:type="pct"/>
            <w:hideMark/>
          </w:tcPr>
          <w:p w:rsidR="00E35014" w:rsidRPr="00E35014" w:rsidRDefault="00E35014" w:rsidP="00904C7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B</w:t>
            </w:r>
          </w:p>
        </w:tc>
        <w:tc>
          <w:tcPr>
            <w:tcW w:w="2209" w:type="pct"/>
            <w:hideMark/>
          </w:tcPr>
          <w:p w:rsidR="00E35014" w:rsidRPr="00E35014" w:rsidRDefault="00E35014" w:rsidP="00904C7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</w:p>
        </w:tc>
        <w:tc>
          <w:tcPr>
            <w:tcW w:w="785" w:type="pct"/>
            <w:hideMark/>
          </w:tcPr>
          <w:p w:rsidR="00E35014" w:rsidRPr="00E35014" w:rsidRDefault="00E35014" w:rsidP="00904C7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</w:p>
        </w:tc>
      </w:tr>
      <w:tr w:rsidR="00E35014" w:rsidRPr="00E35014" w:rsidTr="00526A7E">
        <w:tc>
          <w:tcPr>
            <w:tcW w:w="873" w:type="pct"/>
          </w:tcPr>
          <w:p w:rsidR="00E35014" w:rsidRPr="00E35014" w:rsidRDefault="00E35014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</w:rPr>
              <w:t xml:space="preserve">Attiecīgā ES tiesību akta panta numurs (uzskaitot katru tiesību akta </w:t>
            </w:r>
            <w:r w:rsidRPr="00E35014">
              <w:rPr>
                <w:rFonts w:ascii="Times New Roman" w:hAnsi="Times New Roman" w:cs="Times New Roman"/>
              </w:rPr>
              <w:br/>
              <w:t>vienību – pantu, daļu, punktu, apakšpunktu)</w:t>
            </w:r>
          </w:p>
        </w:tc>
        <w:tc>
          <w:tcPr>
            <w:tcW w:w="1133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</w:rPr>
              <w:t>Projekta vienība, kas pārņem vai ievieš katru šīs tabulas A ailē minēto ES tiesību akta vienību</w:t>
            </w:r>
          </w:p>
        </w:tc>
        <w:tc>
          <w:tcPr>
            <w:tcW w:w="2209" w:type="pct"/>
          </w:tcPr>
          <w:p w:rsidR="00E35014" w:rsidRPr="00E35014" w:rsidRDefault="00E35014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35014">
              <w:rPr>
                <w:sz w:val="22"/>
                <w:szCs w:val="22"/>
              </w:rPr>
              <w:t>Informācija par to, vai šīs tabulas A ailē minētās ES tiesību akta vienības tiek pārņemtas vai ieviestas pilnībā vai daļēji.</w:t>
            </w:r>
          </w:p>
          <w:p w:rsidR="00E35014" w:rsidRPr="00E35014" w:rsidRDefault="00E35014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</w:p>
          <w:p w:rsidR="00E35014" w:rsidRPr="00E35014" w:rsidRDefault="00E35014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35014">
              <w:rPr>
                <w:sz w:val="22"/>
                <w:szCs w:val="22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E35014" w:rsidRPr="00E35014" w:rsidRDefault="00E35014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</w:p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hAnsi="Times New Roman" w:cs="Times New Roman"/>
              </w:rPr>
              <w:t>Norāda institūciju, kas ir atbildīga par šo saistību izpildi pilnībā</w:t>
            </w:r>
          </w:p>
        </w:tc>
        <w:tc>
          <w:tcPr>
            <w:tcW w:w="785" w:type="pct"/>
          </w:tcPr>
          <w:p w:rsidR="00E35014" w:rsidRPr="00E35014" w:rsidRDefault="00E35014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35014">
              <w:rPr>
                <w:sz w:val="22"/>
                <w:szCs w:val="22"/>
              </w:rPr>
              <w:t>Informācija par to, vai šīs tabulas B ailē minētās projekta vienības paredz stingrākas prasības nekā šīs tabulas A ailē minētās ES tiesību akta vienības.</w:t>
            </w:r>
          </w:p>
          <w:p w:rsidR="00E35014" w:rsidRPr="00E35014" w:rsidRDefault="00E35014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</w:p>
          <w:p w:rsidR="00E35014" w:rsidRPr="00E35014" w:rsidRDefault="00E35014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35014">
              <w:rPr>
                <w:sz w:val="22"/>
                <w:szCs w:val="22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E35014">
                <w:rPr>
                  <w:sz w:val="22"/>
                  <w:szCs w:val="22"/>
                </w:rPr>
                <w:t>akts</w:t>
              </w:r>
            </w:smartTag>
            <w:r w:rsidRPr="00E35014">
              <w:rPr>
                <w:sz w:val="22"/>
                <w:szCs w:val="22"/>
              </w:rPr>
              <w:t>, – norāda pamatojumu un samērīgumu.</w:t>
            </w:r>
          </w:p>
          <w:p w:rsidR="00E35014" w:rsidRPr="00E35014" w:rsidRDefault="00E35014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</w:p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</w:rPr>
              <w:t>Norāda iespējamās alternatīvas (</w:t>
            </w:r>
            <w:proofErr w:type="spellStart"/>
            <w:r w:rsidRPr="00E35014">
              <w:rPr>
                <w:rFonts w:ascii="Times New Roman" w:hAnsi="Times New Roman" w:cs="Times New Roman"/>
              </w:rPr>
              <w:t>t.sk</w:t>
            </w:r>
            <w:proofErr w:type="spellEnd"/>
            <w:r w:rsidRPr="00E35014">
              <w:rPr>
                <w:rFonts w:ascii="Times New Roman" w:hAnsi="Times New Roman" w:cs="Times New Roman"/>
              </w:rPr>
              <w:t>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1515C9" w:rsidRPr="00E35014" w:rsidTr="00526A7E">
        <w:tc>
          <w:tcPr>
            <w:tcW w:w="873" w:type="pct"/>
            <w:hideMark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2. panta 1. punkts</w:t>
            </w:r>
          </w:p>
        </w:tc>
        <w:tc>
          <w:tcPr>
            <w:tcW w:w="1133" w:type="pct"/>
            <w:hideMark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  <w:hideMark/>
          </w:tcPr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7225D9" w:rsidRPr="001515C9" w:rsidRDefault="001515C9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pārņemtas ar </w:t>
            </w:r>
            <w:r w:rsidR="00482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galapatēriņa efektivitātes likuma 1. panta 1. punktu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Nav pārņemts</w:t>
            </w:r>
          </w:p>
          <w:p w:rsidR="001515C9" w:rsidRDefault="001515C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tiks pārņemtas ar likumprojektu „Energoefektivitātes likums”</w:t>
            </w:r>
          </w:p>
          <w:p w:rsidR="007225D9" w:rsidRPr="001515C9" w:rsidRDefault="007225D9" w:rsidP="001515C9">
            <w:pPr>
              <w:rPr>
                <w:rFonts w:ascii="Times New Roman" w:hAnsi="Times New Roman" w:cs="Times New Roman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3.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Nav pārņemts</w:t>
            </w:r>
          </w:p>
          <w:p w:rsidR="001515C9" w:rsidRDefault="001515C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tiks pārņemtas ar likumprojektu „Energoefektivitātes likums” </w:t>
            </w:r>
          </w:p>
          <w:p w:rsidR="007225D9" w:rsidRPr="001515C9" w:rsidRDefault="007225D9" w:rsidP="001515C9">
            <w:pPr>
              <w:rPr>
                <w:rFonts w:ascii="Times New Roman" w:hAnsi="Times New Roman" w:cs="Times New Roman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4.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daļēji</w:t>
            </w:r>
          </w:p>
          <w:p w:rsidR="0048206F" w:rsidRPr="007E1561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15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daļēji pārņemtas ar Enerģētikas likuma 1. panta 5. punktu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pilnībā 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pārņemtas ar likumprojektu „Energoefektivitātes likums”</w:t>
            </w:r>
          </w:p>
          <w:p w:rsidR="007225D9" w:rsidRPr="001515C9" w:rsidRDefault="0048206F" w:rsidP="0048206F">
            <w:pPr>
              <w:rPr>
                <w:rFonts w:ascii="Times New Roman" w:hAnsi="Times New Roman" w:cs="Times New Roman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5.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daļēji</w:t>
            </w:r>
          </w:p>
          <w:p w:rsidR="0048206F" w:rsidRPr="00AB7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7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daļēji pārņemtas ar Enerģijas galapatēriņa efektivitātes likuma 1. panta 5. punktu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tiks pārņemtas ar likumprojektu „Energoefektivitātes likums”</w:t>
            </w:r>
          </w:p>
          <w:p w:rsidR="007225D9" w:rsidRPr="001515C9" w:rsidRDefault="0048206F" w:rsidP="0048206F">
            <w:pPr>
              <w:rPr>
                <w:rFonts w:ascii="Times New Roman" w:hAnsi="Times New Roman" w:cs="Times New Roman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2. panta 6.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daļēji</w:t>
            </w:r>
          </w:p>
          <w:p w:rsidR="0048206F" w:rsidRPr="00AB7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7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daļēji pārņemtas ar Enerģijas galapatēriņa efektivitātes likuma 1. panta 3. punktu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tiks pārņemtas ar likumprojektu „Energoefektivitātes likums”</w:t>
            </w:r>
          </w:p>
          <w:p w:rsidR="007225D9" w:rsidRPr="001515C9" w:rsidRDefault="0048206F" w:rsidP="0048206F">
            <w:pPr>
              <w:rPr>
                <w:rFonts w:ascii="Times New Roman" w:hAnsi="Times New Roman" w:cs="Times New Roman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7. apakšpunkts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daļēji</w:t>
            </w:r>
          </w:p>
          <w:p w:rsidR="0048206F" w:rsidRPr="00AB7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7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daļēji pārņemtas ar Enerģijas galapatēriņa efektivitātes likuma 1. panta 6. punktu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pilnībā 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pārņemtas ar likumprojektu „Energoefektivitātes likums”</w:t>
            </w:r>
          </w:p>
          <w:p w:rsidR="007225D9" w:rsidRPr="001515C9" w:rsidRDefault="0048206F" w:rsidP="0048206F">
            <w:pPr>
              <w:rPr>
                <w:rFonts w:ascii="Times New Roman" w:hAnsi="Times New Roman" w:cs="Times New Roman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8.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Prasības pārņemtas ar Publisko iepirkumu likuma 1. panta 10. punktu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9.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pārņemtas ar Valsts pārvaldes iekārtas likuma 1. panta 5. punktu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10.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1515C9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pārņemtas ar Ministru kabineta </w:t>
            </w:r>
            <w:r w:rsidRPr="007E15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 gada 25. jūnija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Nr.348 „Ēkas energoefektivitātes aprēķina metode” 2. punkta 2.9. apakšpunktu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11.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Nav pārņemts</w:t>
            </w:r>
          </w:p>
          <w:p w:rsidR="001515C9" w:rsidRDefault="001515C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tiks pārņemtas ar likumprojektu „Energoefektivitātes likums”</w:t>
            </w:r>
          </w:p>
          <w:p w:rsidR="007225D9" w:rsidRPr="001515C9" w:rsidRDefault="007225D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12.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pārņemtas ar Standartizācijas likuma 12. panta trešo daļu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13.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1515C9" w:rsidRPr="001515C9" w:rsidRDefault="001515C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pārņemtas ar Standartizācijas likuma 12. panta pirmo un otro daļu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1515C9" w:rsidRPr="00E35014" w:rsidTr="00526A7E">
        <w:tc>
          <w:tcPr>
            <w:tcW w:w="87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14. punkts</w:t>
            </w:r>
          </w:p>
        </w:tc>
        <w:tc>
          <w:tcPr>
            <w:tcW w:w="1133" w:type="pct"/>
          </w:tcPr>
          <w:p w:rsidR="001515C9" w:rsidRPr="00E35014" w:rsidRDefault="001515C9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1515C9" w:rsidRPr="001515C9" w:rsidRDefault="001515C9" w:rsidP="00151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b/>
                <w:sz w:val="24"/>
                <w:szCs w:val="24"/>
              </w:rPr>
              <w:t>Nav pārņemts</w:t>
            </w:r>
          </w:p>
          <w:p w:rsidR="001515C9" w:rsidRDefault="001515C9" w:rsidP="0015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tiks pārņemtas ar likumprojektu „Energoefektivitātes likums”</w:t>
            </w:r>
          </w:p>
          <w:p w:rsidR="007225D9" w:rsidRPr="001515C9" w:rsidRDefault="007225D9" w:rsidP="001515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1515C9" w:rsidRPr="00E35014" w:rsidRDefault="001515C9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15.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b/>
                <w:sz w:val="24"/>
                <w:szCs w:val="24"/>
              </w:rPr>
              <w:t>Nav pārņemts</w:t>
            </w:r>
          </w:p>
          <w:p w:rsidR="0048206F" w:rsidRPr="001515C9" w:rsidRDefault="0048206F" w:rsidP="0048206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Prasības tiks pārņemtas ar Ministru kabineta noteikumu projektu „</w:t>
            </w:r>
            <w:r w:rsidRPr="001515C9">
              <w:rPr>
                <w:rFonts w:ascii="Times New Roman" w:hAnsi="Times New Roman" w:cs="Times New Roman"/>
                <w:bCs/>
                <w:sz w:val="24"/>
                <w:szCs w:val="24"/>
              </w:rPr>
              <w:t>Energoefektivitātes pienākuma shēma”</w:t>
            </w: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 xml:space="preserve">, ko paredzēts izdot, pamatojoties uz likumprojektu </w:t>
            </w:r>
            <w:r w:rsidRPr="0015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„Energoefektivitātes likums” 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2. panta 16.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b/>
                <w:sz w:val="24"/>
                <w:szCs w:val="24"/>
              </w:rPr>
              <w:t>Nav pārņemts</w:t>
            </w:r>
          </w:p>
          <w:p w:rsidR="0048206F" w:rsidRPr="001515C9" w:rsidRDefault="0048206F" w:rsidP="0048206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Prasības tiks pārņemtas ar Ministru kabineta noteikumu projektu „</w:t>
            </w:r>
            <w:r w:rsidRPr="001515C9">
              <w:rPr>
                <w:rFonts w:ascii="Times New Roman" w:hAnsi="Times New Roman" w:cs="Times New Roman"/>
                <w:bCs/>
                <w:sz w:val="24"/>
                <w:szCs w:val="24"/>
              </w:rPr>
              <w:t>Energoefektivitātes pienākuma shēma”</w:t>
            </w: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, ko paredzēts izdot, pamatojoties uz likumprojektu „Energoefektivitātes likums”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17.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b/>
                <w:sz w:val="24"/>
                <w:szCs w:val="24"/>
              </w:rPr>
              <w:t>Nav pārņemts</w:t>
            </w:r>
          </w:p>
          <w:p w:rsidR="0048206F" w:rsidRPr="001515C9" w:rsidRDefault="0048206F" w:rsidP="0048206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Prasības tiks pārņemtas ar Ministru kabineta noteikumu projektu „</w:t>
            </w:r>
            <w:r w:rsidRPr="001515C9">
              <w:rPr>
                <w:rFonts w:ascii="Times New Roman" w:hAnsi="Times New Roman" w:cs="Times New Roman"/>
                <w:bCs/>
                <w:sz w:val="24"/>
                <w:szCs w:val="24"/>
              </w:rPr>
              <w:t>Energoefektivitātes pienākuma shēma”</w:t>
            </w: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 xml:space="preserve">, ko paredzēts izdot, pamatojoties uz likumprojektu „Energoefektivitātes likums” 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18.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daļēji</w:t>
            </w:r>
          </w:p>
          <w:p w:rsidR="0048206F" w:rsidRPr="00AB7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7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daļēji pārņemtas ar Enerģijas galapatēriņa efektivitātes likuma 1. panta 8. punktu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pilnībā 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pārņemtas ar likumprojektu „Energoefektivitātes likums”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19.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b/>
                <w:sz w:val="24"/>
                <w:szCs w:val="24"/>
              </w:rPr>
              <w:t>Nav pārņemts</w:t>
            </w:r>
          </w:p>
          <w:p w:rsidR="0048206F" w:rsidRPr="001515C9" w:rsidRDefault="0048206F" w:rsidP="0048206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Prasības tiks pārņemtas ar Ministru kabineta noteikumu projektu „</w:t>
            </w:r>
            <w:r w:rsidRPr="001515C9">
              <w:rPr>
                <w:rFonts w:ascii="Times New Roman" w:hAnsi="Times New Roman" w:cs="Times New Roman"/>
                <w:bCs/>
                <w:sz w:val="24"/>
                <w:szCs w:val="24"/>
              </w:rPr>
              <w:t>Energoefektivitātes pienākuma shēma”</w:t>
            </w: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 xml:space="preserve">, ko paredzēts izdot, pamatojoties uz likumprojektu „Energoefektivitātes likums” 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20.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pārņemtas ar Enerģētikas likuma 1. panta 23. punktu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21.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pārņemtas ar Enerģētikas likuma 1. panta 23. punktu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22.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pārņemtas ar Enerģētikas likuma 1. panta 3. punktu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23.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pārņemtas ar Enerģētikas likuma 1. panta 38. punktu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24.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b/>
                <w:sz w:val="24"/>
                <w:szCs w:val="24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tiks pārņemtas ar likumprojektu „Energoefektivitātes likums”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2. panta 25.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Pārņemts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daļēji</w:t>
            </w:r>
          </w:p>
          <w:p w:rsidR="0048206F" w:rsidRPr="007E1561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15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daļēji </w:t>
            </w:r>
            <w:r w:rsidRPr="007E15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pārņemtas ar Enerģijas galapatēriņa efektivitātes likuma 1. panta 9. punktu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pilnībā 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pārņemtas ar likumprojektu „Energoefektivitātes likums”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26.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Pārņemts pilnībā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Noteikts atbilstoši Komisijas Regula (EK) Nr.800/2008 (2008. gada 6. augusts), kas atzīst noteiktas atbalsta kategorijas par saderīgām ar kopējo tirgu, piemērojot Līguma 87. un 88. pantu (vispārējā grupu atbrīvojuma regula) 1. pielikuma 2. pantam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27.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daļēji</w:t>
            </w:r>
          </w:p>
          <w:p w:rsidR="0048206F" w:rsidRPr="00AB7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7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daļēji pārņemtas ar Enerģijas galapatēriņa efektivitātes likuma 1. panta 7. punktu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pilnībā 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pārņemtas ar likumprojektu „Energoefektivitātes likums”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28.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b/>
                <w:sz w:val="24"/>
                <w:szCs w:val="24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tiks pārņemtas ar likumprojektu „Energoefektivitātes likums”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29.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pilnībā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 xml:space="preserve">Prasības pārņemtas ar Enerģētikas likuma 1. panta 23. punktu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30.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daļēji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F50FD">
              <w:rPr>
                <w:rFonts w:ascii="Times New Roman" w:eastAsia="Times New Roman" w:hAnsi="Times New Roman" w:cs="Times New Roman"/>
                <w:lang w:eastAsia="lv-LV"/>
              </w:rPr>
              <w:t xml:space="preserve">Prasības daļēji pārņemtas ar Elektroenerģijas tirgus likuma 1. panta 12. punktu. </w:t>
            </w:r>
          </w:p>
          <w:p w:rsidR="0048206F" w:rsidRPr="00DF50FD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F50FD">
              <w:rPr>
                <w:rFonts w:ascii="Times New Roman" w:eastAsia="Times New Roman" w:hAnsi="Times New Roman" w:cs="Times New Roman"/>
                <w:lang w:eastAsia="lv-LV"/>
              </w:rPr>
              <w:t>Prasības pilnībā tiks pārņemtas ar likumprojektu „Grozījumi Elektroenerģijas tirgus likumā”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50FD">
              <w:rPr>
                <w:rFonts w:ascii="Times New Roman" w:hAnsi="Times New Roman" w:cs="Times New Roman"/>
                <w:spacing w:val="-2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31.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Nav pārņemts</w:t>
            </w:r>
          </w:p>
          <w:p w:rsidR="0048206F" w:rsidRPr="001515C9" w:rsidRDefault="0048206F" w:rsidP="0048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tiks</w:t>
            </w:r>
            <w:r w:rsidRPr="0015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pārņemtas ar </w:t>
            </w:r>
            <w:r w:rsidRPr="001515C9">
              <w:rPr>
                <w:rFonts w:ascii="Times New Roman" w:hAnsi="Times New Roman" w:cs="Times New Roman"/>
                <w:bCs/>
              </w:rPr>
              <w:t xml:space="preserve">Ministru kabineta noteikumu projektu „Efektīvas siltumapgādes un dzesēšanas izmaksu </w:t>
            </w:r>
            <w:r w:rsidRPr="00151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ieguvumu analīzes veikšanas kārtība”, </w:t>
            </w: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ko paredzēts izdot, pamatojoties uz likumprojektu „Energoefektivitātes likums”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2. panta 32.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daļēji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Prasības daļēji pārņemtas ar Ministru kabineta noteikumu Nr.221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„Noteikumi par elektroenerģijas ražošanu un cenu noteikšanu, ražojot elektroenerģiju koģenerācijā” 2.3. apakšpunktu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pilnībā tiks pārņemtas noteikumu projektu „Grozījumi </w:t>
            </w:r>
            <w:r w:rsidRPr="0015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noteikumos Nr.221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„Noteikumi par elektroenerģijas ražošanu un cenu noteikšanu, ražojot elektroenerģiju koģenerācijā””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33.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Pārņemts daļēji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Prasības daļēji pārņemtas ar Ministru kabineta noteikumu Nr.221</w:t>
            </w: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„Noteikumi par elektroenerģijas ražošanu un cenu noteikšanu, ražojot elektroenerģiju koģenerācijā” 4. punktu</w:t>
            </w:r>
          </w:p>
          <w:p w:rsidR="0048206F" w:rsidRPr="001515C9" w:rsidRDefault="0048206F" w:rsidP="0048206F">
            <w:pPr>
              <w:rPr>
                <w:rFonts w:ascii="Times New Roman" w:hAnsi="Times New Roman" w:cs="Times New Roman"/>
              </w:rPr>
            </w:pP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5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pilnībā tiks pārņemta ar likumprojektu „Grozījumi Elektroenerģijas tirgus likumā”</w:t>
            </w:r>
          </w:p>
          <w:p w:rsidR="0048206F" w:rsidRPr="001515C9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34.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daļēji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Prasības daļēji pārņemtas ar Ministru kabineta noteikumu Nr.221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„Noteikumi par elektroenerģijas ražošanu un cenu noteikšanu, ražojot elektroenerģiju koģenerācijā” 6. punktu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Prasības pilnībā tiks pārņemtas ar likumprojektu „Grozījumi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Enerģētikas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35.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Prasības tiks pārņemtas ar noteikumu projektu „Grozījumi Ministru kabineta noteikumos Nr.221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„Noteikumi par elektroenerģijas ražošanu un cenu noteikšanu, ražojot elektroenerģiju koģenerācijā””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un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Ministru kabineta noteikumu projektu „Efektīvas siltumapgādes un dzesēšanas izmaksu un ieguvumu analīzes veikšanas kārtība un kārtība, kādā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kompetentās iestādes ņem vērā izmaksu un ieguvumu analīzi”, ko paredzēts izdot, pamatojoties uz likumprojek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2. panta 36.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Prasības pārņemtas ar Ministru kabineta noteikumu Nr.221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„Noteikumi par elektroenerģijas ražošanu un cenu noteikšanu, ražojot elektroenerģiju koģenerācijā” 29.3. apakšpunktu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37.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Prasības 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pārņemtas ar Ministru kabineta noteikumu Nr.221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„Noteikumi par elektroenerģijas ražošanu un cenu noteikšanu, ražojot elektroenerģiju koģenerācijā” 2.2. apakšpunktu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38.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Prasības 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pārņemtas ar Ministru kabineta noteikumu Nr.221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„Noteikumi par elektroenerģijas ražošanu un cenu noteikšanu, ražojot elektroenerģiju koģenerācijā” 2.5. apakšpunktu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39.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Prasības tiks pārņemtas Likumprojektu „Grozījumi Enerģētikas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40.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Prasības 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pārņemtas ar Ministru kabineta noteikumu Nr.240 „</w:t>
            </w:r>
            <w:r w:rsidRPr="00E35014">
              <w:rPr>
                <w:rFonts w:ascii="Times New Roman" w:hAnsi="Times New Roman" w:cs="Times New Roman"/>
              </w:rPr>
              <w:t>Vispārīgie teritorijas plānošanas, izmantošanas un apbūves noteikumi” 116. punktu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41.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881828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Nav pārņemts</w:t>
            </w:r>
          </w:p>
          <w:p w:rsidR="0048206F" w:rsidRPr="00881828" w:rsidRDefault="0048206F" w:rsidP="0048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 xml:space="preserve">Prasības </w:t>
            </w:r>
            <w:r w:rsidRPr="00881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pārņemtas ar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>Ministru kabineta noteikumu projektu, ko paredzēts izdot, pamatojoties uz likumprojekt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 xml:space="preserve"> „Energoefektivitātes likums” 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81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42.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881828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Nav pārņemts</w:t>
            </w:r>
          </w:p>
          <w:p w:rsidR="0048206F" w:rsidRPr="00881828" w:rsidRDefault="0048206F" w:rsidP="0048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 xml:space="preserve">Prasības </w:t>
            </w:r>
            <w:r w:rsidRPr="00881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pārņemtas ar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>Ministru kabineta noteikumu projektu, ko paredzēts izdot, pamatojoties uz likumprojek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81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43.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881828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Nav pārņemts</w:t>
            </w:r>
          </w:p>
          <w:p w:rsidR="0048206F" w:rsidRPr="00881828" w:rsidRDefault="0048206F" w:rsidP="0048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 xml:space="preserve">Prasības </w:t>
            </w:r>
            <w:r w:rsidRPr="00881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pārņemtas ar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8">
              <w:rPr>
                <w:rFonts w:ascii="Times New Roman" w:hAnsi="Times New Roman" w:cs="Times New Roman"/>
                <w:sz w:val="24"/>
                <w:szCs w:val="24"/>
              </w:rPr>
              <w:t>Ministru kabineta noteikumu projektu, ko paredzēts izdot, pamatojoties uz likumprojek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81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2. panta 44.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72425F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2425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Nav pārņemts</w:t>
            </w:r>
          </w:p>
          <w:p w:rsidR="0048206F" w:rsidRPr="0072425F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2425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Prasības tiks pārņemtas ar </w:t>
            </w:r>
          </w:p>
          <w:p w:rsidR="0048206F" w:rsidRPr="0072425F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2425F">
              <w:rPr>
                <w:rFonts w:ascii="Times New Roman" w:eastAsia="Times New Roman" w:hAnsi="Times New Roman" w:cs="Times New Roman"/>
                <w:bCs/>
                <w:lang w:eastAsia="lv-LV"/>
              </w:rPr>
              <w:t>likumprojekt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u</w:t>
            </w:r>
            <w:r w:rsidRPr="0072425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„Energoefektivitātes </w:t>
            </w:r>
            <w:r w:rsidRPr="0072425F"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425F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2. panta 45.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Prasības tiks pārņemtas ar 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likumprojektu „Grozījumi Elektroenerģijas tirgus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E35014" w:rsidRPr="00E35014" w:rsidTr="00526A7E">
        <w:tc>
          <w:tcPr>
            <w:tcW w:w="873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3. panta 1. punkts</w:t>
            </w:r>
          </w:p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Paziņots Eiropas Komisijai 2013. gada 2. maijā iesniedzot Latvijas otro Progresa ziņojumu par Latvijas Nacionālās reformu programmas „Eiropa 2020”stratēģijas īstenošanu. Ziņojums papildināts 2013. gada 21. jūnijā atbilstoši </w:t>
            </w:r>
            <w:r w:rsidRPr="00E35014">
              <w:rPr>
                <w:rFonts w:ascii="Times New Roman" w:hAnsi="Times New Roman" w:cs="Times New Roman"/>
                <w:i/>
                <w:color w:val="000000"/>
              </w:rPr>
              <w:t>EU Pilot lietas Nr.505/13/ENER prasībām</w:t>
            </w:r>
          </w:p>
        </w:tc>
        <w:tc>
          <w:tcPr>
            <w:tcW w:w="785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E35014" w:rsidRPr="00E35014" w:rsidTr="00526A7E">
        <w:tc>
          <w:tcPr>
            <w:tcW w:w="873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3. panta 2. punkts</w:t>
            </w:r>
          </w:p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>Norma nesatur dalībvalstij saistošus pienākumus un tāpēc to nav nepieciešams pārņemt</w:t>
            </w:r>
          </w:p>
        </w:tc>
        <w:tc>
          <w:tcPr>
            <w:tcW w:w="785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35014" w:rsidRPr="00E35014" w:rsidTr="00526A7E">
        <w:tc>
          <w:tcPr>
            <w:tcW w:w="873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3. panta 3. punkts</w:t>
            </w:r>
          </w:p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E35014" w:rsidRPr="00E35014" w:rsidRDefault="00E35014" w:rsidP="00904C78">
            <w:pPr>
              <w:rPr>
                <w:rFonts w:ascii="Times New Roman" w:hAnsi="Times New Roman" w:cs="Times New Roman"/>
                <w:color w:val="000000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>Norma nesatur dalībvalstij saistošus pienākumus un tāpēc to nav nepieciešams pārņemt</w:t>
            </w:r>
          </w:p>
        </w:tc>
        <w:tc>
          <w:tcPr>
            <w:tcW w:w="785" w:type="pct"/>
          </w:tcPr>
          <w:p w:rsidR="00E35014" w:rsidRPr="00E35014" w:rsidRDefault="00E35014" w:rsidP="00904C78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4. pants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Pārņemts daļēji</w:t>
            </w:r>
          </w:p>
          <w:p w:rsidR="0048206F" w:rsidRPr="00DE32A8" w:rsidRDefault="0048206F" w:rsidP="004820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Prasības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daļēji pārņemtas ar</w:t>
            </w:r>
            <w:r w:rsidRPr="00DE32A8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 xml:space="preserve"> Ministru kabineta </w:t>
            </w:r>
            <w:r w:rsidRPr="00DE32A8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2013.gada 2.decembra </w:t>
            </w:r>
            <w:r w:rsidRPr="00DE32A8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rīkojum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u</w:t>
            </w:r>
            <w:r w:rsidRPr="00DE32A8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 xml:space="preserve"> Nr.587 (</w:t>
            </w:r>
            <w:proofErr w:type="spellStart"/>
            <w:r w:rsidRPr="00DE32A8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prot</w:t>
            </w:r>
            <w:proofErr w:type="spellEnd"/>
            <w:r w:rsidRPr="00DE32A8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. Nr.63 52.§) </w:t>
            </w:r>
            <w:r w:rsidRPr="00DE32A8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Par Koncepciju par Eiropas Parlamenta un Padomes 2012.gada 25.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 xml:space="preserve"> </w:t>
            </w:r>
            <w:r w:rsidRPr="00DE32A8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oktobra Direktīvas </w:t>
            </w:r>
            <w:hyperlink r:id="rId10" w:tgtFrame="_blank" w:history="1">
              <w:r w:rsidRPr="00DE32A8">
                <w:rPr>
                  <w:rFonts w:ascii="Times New Roman" w:eastAsia="Times New Roman" w:hAnsi="Times New Roman" w:cs="Times New Roman"/>
                  <w:bCs/>
                  <w:color w:val="16497B"/>
                  <w:u w:val="single"/>
                  <w:lang w:eastAsia="lv-LV"/>
                </w:rPr>
                <w:t>2012/27/ES</w:t>
              </w:r>
            </w:hyperlink>
            <w:r w:rsidRPr="00DE32A8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 xml:space="preserve"> par 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e</w:t>
            </w:r>
            <w:r w:rsidRPr="00DE32A8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nergoefektivitāti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 xml:space="preserve"> </w:t>
            </w:r>
            <w:r w:rsidRPr="00DE32A8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prasību pārņemšanu normatīvajos aktos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Pilnībā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pilnībā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tiks pārņemts ar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ministrija.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5. panta 1.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Prasības tiks pārņemtas ar likumprojektu „Grozījumi Ēku energoefektivitātes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Atbildīgā Ekonomikas ministrija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5. panta 2.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Prasības tiks pārņemtas ar likumprojektu „Grozījumi Ēku energoefektivitātes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5. panta 3.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Prasības tiks pārņemtas ar likumprojektu „Grozījumi Ēku energoefektivitātes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5. panta 4.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Prasības tiks pārņemtas ar likumprojektu ”Grozījumi Ēku energoefektivitātes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Atbildīgā Ekonomikas ministrija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5. panta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daļēji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Valsts īpašumā, valdījumā un lietošanā esošās ēkas ar kopējo platību virs 500 m</w:t>
            </w:r>
            <w:r w:rsidRPr="00E35014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uz 31.12.2013. saskaņā ar Eiropas padomes un Parlamenta Direktīvas 2012/27/ES par energoefektivitāti 5. panta 5. punktu pieejams </w:t>
            </w:r>
          </w:p>
          <w:p w:rsidR="0048206F" w:rsidRPr="00E35014" w:rsidRDefault="00E95208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1" w:history="1">
              <w:r w:rsidR="0048206F" w:rsidRPr="00E35014">
                <w:rPr>
                  <w:rStyle w:val="Hyperlink"/>
                  <w:rFonts w:ascii="Times New Roman" w:hAnsi="Times New Roman" w:cs="Times New Roman"/>
                </w:rPr>
                <w:t>http://em.gov.lv/em/2nd/?cat=30273</w:t>
              </w:r>
            </w:hyperlink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Citas Direktīvas 2012/27/ES 5. panta 5. punkta prasības tiks pārņemtas ar likumprojektu „Grozījumi Ēku energoefektivitātes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 xml:space="preserve">Neparedz </w:t>
            </w: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5. panta 6.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425E0">
              <w:rPr>
                <w:rFonts w:ascii="Times New Roman" w:eastAsia="Times New Roman" w:hAnsi="Times New Roman" w:cs="Times New Roman"/>
                <w:lang w:eastAsia="lv-LV"/>
              </w:rPr>
              <w:t>Latvija nav izvēlējusies Direktīvas 2012/27/ES 5. panta 6. punkta iespējas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5. panta 7.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</w:rPr>
              <w:t>6. panta 1. punkta pirmā daļa</w:t>
            </w:r>
          </w:p>
        </w:tc>
        <w:tc>
          <w:tcPr>
            <w:tcW w:w="1133" w:type="pct"/>
          </w:tcPr>
          <w:p w:rsidR="0048206F" w:rsidRPr="00E35014" w:rsidRDefault="0048206F" w:rsidP="009425E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E28CA">
              <w:rPr>
                <w:rFonts w:ascii="Times New Roman" w:hAnsi="Times New Roman" w:cs="Times New Roman"/>
                <w:spacing w:val="-2"/>
              </w:rPr>
              <w:t xml:space="preserve">Likumprojekta </w:t>
            </w:r>
            <w:r w:rsidR="009425E0">
              <w:rPr>
                <w:rFonts w:ascii="Times New Roman" w:hAnsi="Times New Roman" w:cs="Times New Roman"/>
                <w:spacing w:val="-2"/>
              </w:rPr>
              <w:t>2</w:t>
            </w:r>
            <w:r>
              <w:rPr>
                <w:rFonts w:ascii="Times New Roman" w:hAnsi="Times New Roman" w:cs="Times New Roman"/>
                <w:spacing w:val="-2"/>
              </w:rPr>
              <w:t>. pants</w:t>
            </w: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P</w:t>
            </w:r>
            <w:r w:rsidRPr="00E35014">
              <w:rPr>
                <w:rFonts w:ascii="Times New Roman" w:hAnsi="Times New Roman" w:cs="Times New Roman"/>
                <w:b/>
                <w:spacing w:val="-2"/>
              </w:rPr>
              <w:t>ārņemts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daļēji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Prasības pilnībā tiks pārņemtas ar likumprojektu</w:t>
            </w:r>
            <w:r w:rsidRPr="00E35014">
              <w:rPr>
                <w:rFonts w:ascii="Times New Roman" w:hAnsi="Times New Roman" w:cs="Times New Roman"/>
                <w:spacing w:val="-2"/>
              </w:rPr>
              <w:t xml:space="preserve"> „Grozījumi Publisko iepirkumu likumā”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6. panta 1. punkta otrā daļa</w:t>
            </w:r>
          </w:p>
        </w:tc>
        <w:tc>
          <w:tcPr>
            <w:tcW w:w="1133" w:type="pct"/>
          </w:tcPr>
          <w:p w:rsidR="0048206F" w:rsidRPr="009E28CA" w:rsidRDefault="0048206F" w:rsidP="00CB4167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Nav pārņemts </w:t>
            </w:r>
          </w:p>
          <w:p w:rsidR="0048206F" w:rsidRPr="00870ED6" w:rsidRDefault="0048206F" w:rsidP="0048206F">
            <w:pPr>
              <w:rPr>
                <w:rFonts w:ascii="Times New Roman" w:hAnsi="Times New Roman" w:cs="Times New Roman"/>
                <w:spacing w:val="-2"/>
              </w:rPr>
            </w:pPr>
            <w:r w:rsidRPr="00870ED6">
              <w:rPr>
                <w:rFonts w:ascii="Times New Roman" w:hAnsi="Times New Roman" w:cs="Times New Roman"/>
                <w:spacing w:val="-2"/>
              </w:rPr>
              <w:t>Prasības</w:t>
            </w:r>
            <w:r>
              <w:rPr>
                <w:rFonts w:ascii="Times New Roman" w:hAnsi="Times New Roman" w:cs="Times New Roman"/>
                <w:spacing w:val="-2"/>
              </w:rPr>
              <w:t xml:space="preserve"> tiks pārņemtas ar likumprojektu </w:t>
            </w:r>
            <w:r w:rsidRPr="00870ED6">
              <w:rPr>
                <w:rFonts w:ascii="Times New Roman" w:hAnsi="Times New Roman" w:cs="Times New Roman"/>
                <w:spacing w:val="-2"/>
              </w:rPr>
              <w:t xml:space="preserve">„Grozījumi Publisko iepirkumu </w:t>
            </w:r>
            <w:r>
              <w:rPr>
                <w:rFonts w:ascii="Times New Roman" w:hAnsi="Times New Roman" w:cs="Times New Roman"/>
                <w:spacing w:val="-2"/>
              </w:rPr>
              <w:t>likumā”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870ED6">
              <w:rPr>
                <w:rFonts w:ascii="Times New Roman" w:hAnsi="Times New Roman" w:cs="Times New Roman"/>
                <w:spacing w:val="-2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6. panta 2.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35014">
              <w:rPr>
                <w:rFonts w:ascii="Times New Roman" w:hAnsi="Times New Roman" w:cs="Times New Roman"/>
                <w:b/>
                <w:spacing w:val="-2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E28CA">
              <w:rPr>
                <w:rFonts w:ascii="Times New Roman" w:hAnsi="Times New Roman" w:cs="Times New Roman"/>
                <w:spacing w:val="-2"/>
              </w:rPr>
              <w:t>Aizsardzības un drošības jomas iepirkumu likums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6. panta 3.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Pārņemts daļēji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 xml:space="preserve">Prasības </w:t>
            </w:r>
            <w:r>
              <w:rPr>
                <w:rFonts w:ascii="Times New Roman" w:hAnsi="Times New Roman" w:cs="Times New Roman"/>
                <w:spacing w:val="-2"/>
              </w:rPr>
              <w:t xml:space="preserve">daļēji </w:t>
            </w:r>
            <w:r w:rsidRPr="00E35014">
              <w:rPr>
                <w:rFonts w:ascii="Times New Roman" w:hAnsi="Times New Roman" w:cs="Times New Roman"/>
                <w:spacing w:val="-2"/>
              </w:rPr>
              <w:t xml:space="preserve">pārņemtas ar </w:t>
            </w:r>
            <w:r>
              <w:rPr>
                <w:rFonts w:ascii="Times New Roman" w:hAnsi="Times New Roman" w:cs="Times New Roman"/>
                <w:spacing w:val="-2"/>
              </w:rPr>
              <w:t xml:space="preserve">Ekonomikas ministrijas izstrādātajiem Ieteikumiem enerģijas sektora plānošanai pašvaldībās (publicēti </w:t>
            </w:r>
            <w:hyperlink r:id="rId12" w:history="1">
              <w:r w:rsidRPr="00340AE9">
                <w:rPr>
                  <w:rStyle w:val="Hyperlink"/>
                  <w:rFonts w:ascii="Times New Roman" w:hAnsi="Times New Roman" w:cs="Times New Roman"/>
                  <w:spacing w:val="-2"/>
                </w:rPr>
                <w:t>http://www.em.gov.lv/em/2nd/?cat=31026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) un pilnībā tiks pārņemtas </w:t>
            </w:r>
            <w:r w:rsidRPr="009E28CA">
              <w:rPr>
                <w:rFonts w:ascii="Times New Roman" w:hAnsi="Times New Roman" w:cs="Times New Roman"/>
                <w:spacing w:val="-2"/>
              </w:rPr>
              <w:t>ar papildinājumiem rekomendējošā dokument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 w:rsidRPr="009E28CA">
              <w:rPr>
                <w:rFonts w:ascii="Times New Roman" w:hAnsi="Times New Roman" w:cs="Times New Roman"/>
                <w:spacing w:val="-2"/>
              </w:rPr>
              <w:t xml:space="preserve"> „Metodiskie ieteikumi attīstības programmu izstrādei reģionālā un vietējā līmenī”</w:t>
            </w:r>
            <w:r>
              <w:rPr>
                <w:rFonts w:ascii="Times New Roman" w:hAnsi="Times New Roman" w:cs="Times New Roman"/>
                <w:spacing w:val="-2"/>
              </w:rPr>
              <w:t xml:space="preserve"> pielikumā „Nozaru plānošanas vadlīnijas”.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 xml:space="preserve">Atbildīgā </w:t>
            </w:r>
            <w:r>
              <w:rPr>
                <w:rFonts w:ascii="Times New Roman" w:hAnsi="Times New Roman" w:cs="Times New Roman"/>
                <w:spacing w:val="-2"/>
              </w:rPr>
              <w:t xml:space="preserve">par „Nozaru plānošanas vadlīniju” aktualizāciju - 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Vides aizsardzības un reģionālās attīstības </w:t>
            </w:r>
            <w:r w:rsidRPr="00E35014">
              <w:rPr>
                <w:rFonts w:ascii="Times New Roman" w:hAnsi="Times New Roman" w:cs="Times New Roman"/>
                <w:spacing w:val="-2"/>
              </w:rPr>
              <w:t>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9E28CA" w:rsidTr="00526A7E">
        <w:tc>
          <w:tcPr>
            <w:tcW w:w="873" w:type="pct"/>
          </w:tcPr>
          <w:p w:rsidR="0048206F" w:rsidRPr="009E28CA" w:rsidRDefault="0048206F" w:rsidP="00904C7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9E28CA">
              <w:rPr>
                <w:rFonts w:ascii="Times New Roman" w:hAnsi="Times New Roman" w:cs="Times New Roman"/>
                <w:spacing w:val="-2"/>
              </w:rPr>
              <w:t>6.panta 4.punkts</w:t>
            </w:r>
          </w:p>
        </w:tc>
        <w:tc>
          <w:tcPr>
            <w:tcW w:w="1133" w:type="pct"/>
          </w:tcPr>
          <w:p w:rsidR="0048206F" w:rsidRPr="009E28CA" w:rsidRDefault="0048206F" w:rsidP="00904C78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E35014">
              <w:rPr>
                <w:rFonts w:ascii="Times New Roman" w:hAnsi="Times New Roman" w:cs="Times New Roman"/>
                <w:spacing w:val="-2"/>
              </w:rPr>
              <w:t>„Grozījumi Publisko iepirkumu likumā”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48206F" w:rsidRPr="009E28CA" w:rsidRDefault="0048206F" w:rsidP="0048206F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9E28CA" w:rsidRDefault="0048206F" w:rsidP="00904C7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7.pants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</w:rPr>
              <w:t xml:space="preserve">Pilnībā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tiks pārņemtas ar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likumprojektu „Energoefektivitātes likums” un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</w:rPr>
              <w:t>Ministru kabineta noteikumu projektu „</w:t>
            </w:r>
            <w:r w:rsidRPr="00E35014">
              <w:rPr>
                <w:rFonts w:ascii="Times New Roman" w:hAnsi="Times New Roman" w:cs="Times New Roman"/>
                <w:bCs/>
              </w:rPr>
              <w:t>Energoefektivitātes pienākuma shēma”</w:t>
            </w:r>
            <w:r w:rsidRPr="00E35014">
              <w:rPr>
                <w:rFonts w:ascii="Times New Roman" w:hAnsi="Times New Roman" w:cs="Times New Roman"/>
              </w:rPr>
              <w:t xml:space="preserve">, </w:t>
            </w:r>
            <w:r w:rsidRPr="00E35014">
              <w:rPr>
                <w:rFonts w:ascii="Times New Roman" w:hAnsi="Times New Roman" w:cs="Times New Roman"/>
              </w:rPr>
              <w:lastRenderedPageBreak/>
              <w:t>ko paredzēts izdot, pamatojoties uz likumprojekt</w:t>
            </w:r>
            <w:r>
              <w:rPr>
                <w:rFonts w:ascii="Times New Roman" w:hAnsi="Times New Roman" w:cs="Times New Roman"/>
              </w:rPr>
              <w:t>u</w:t>
            </w:r>
            <w:r w:rsidRPr="00E35014">
              <w:rPr>
                <w:rFonts w:ascii="Times New Roman" w:hAnsi="Times New Roman" w:cs="Times New Roman"/>
              </w:rPr>
              <w:t xml:space="preserve"> „Energoef</w:t>
            </w:r>
            <w:r>
              <w:rPr>
                <w:rFonts w:ascii="Times New Roman" w:hAnsi="Times New Roman" w:cs="Times New Roman"/>
              </w:rPr>
              <w:t>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8. panta 1. punkta pirmās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 daļas </w:t>
            </w:r>
            <w:proofErr w:type="spellStart"/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a)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</w:t>
            </w:r>
            <w:proofErr w:type="spellEnd"/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</w:rPr>
              <w:t xml:space="preserve">Pilnībā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tiks pārņemtas ar: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</w:rPr>
              <w:t xml:space="preserve">1)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1) Ministru kabineta noteikumu projektu „Grozījumi Ministru kabineta noteikumos Nr.382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„Noteikumi par neatkarīgiem ekspertiem ēku energoefektivitātes jomā””;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2)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Ministru kabineta noteikumu projektu „Grozījumi Ministru kabineta noteikumos </w:t>
            </w:r>
            <w:proofErr w:type="spellStart"/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Nr</w:t>
            </w:r>
            <w:proofErr w:type="spellEnd"/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  <w:r w:rsidRPr="00E35014">
              <w:rPr>
                <w:rFonts w:ascii="Times New Roman" w:hAnsi="Times New Roman" w:cs="Times New Roman"/>
              </w:rPr>
              <w:t xml:space="preserve"> Nr.138 „Noteikumi par rūpniecisko </w:t>
            </w:r>
            <w:proofErr w:type="spellStart"/>
            <w:r w:rsidRPr="00E35014">
              <w:rPr>
                <w:rFonts w:ascii="Times New Roman" w:hAnsi="Times New Roman" w:cs="Times New Roman"/>
              </w:rPr>
              <w:t>energoauditu</w:t>
            </w:r>
            <w:proofErr w:type="spellEnd"/>
            <w:r w:rsidRPr="00E35014">
              <w:rPr>
                <w:rFonts w:ascii="Times New Roman" w:hAnsi="Times New Roman" w:cs="Times New Roman"/>
              </w:rPr>
              <w:t>””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 panta 1. punkta pirmās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 daļas b)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964BD2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64BD2">
              <w:rPr>
                <w:rFonts w:ascii="Times New Roman" w:eastAsia="Times New Roman" w:hAnsi="Times New Roman" w:cs="Times New Roman"/>
                <w:lang w:eastAsia="lv-LV"/>
              </w:rPr>
              <w:t>Latvija nav izvēlējusies Direktīvas 2012/27/ES 8. panta 1. punkta b) iespējas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 panta 1. punkta otrā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 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964BD2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64BD2">
              <w:rPr>
                <w:rFonts w:ascii="Times New Roman" w:eastAsia="Times New Roman" w:hAnsi="Times New Roman" w:cs="Times New Roman"/>
                <w:lang w:eastAsia="lv-LV"/>
              </w:rPr>
              <w:t>Latvija nav izvēlējusies Direktīvas 2012/27/ES 8. panta 1. punkta otrās daļas iespējas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8. panta 1. punkta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trešā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 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 panta 1. punkta ceturtā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 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8. panta 2.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rPr>
          <w:trHeight w:val="1022"/>
        </w:trPr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8. panta 3. punkta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pirmā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 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 panta 3. punkta otrā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 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hAnsi="Times New Roman" w:cs="Times New Roman"/>
              </w:rPr>
              <w:t xml:space="preserve">Rīgas Tehniskās universitātes Būvniecības fakultātes Profesionālās Tālākizglītības centrs organizē licencētu profesionālas pilnveides izglītības programmu „Ēku un būvju energoefektivitātes audits” (LR IZM licence </w:t>
            </w:r>
            <w:proofErr w:type="spellStart"/>
            <w:r w:rsidRPr="00E35014">
              <w:rPr>
                <w:rFonts w:ascii="Times New Roman" w:hAnsi="Times New Roman" w:cs="Times New Roman"/>
              </w:rPr>
              <w:t>Nr</w:t>
            </w:r>
            <w:proofErr w:type="spellEnd"/>
            <w:r w:rsidRPr="00E35014">
              <w:rPr>
                <w:rFonts w:ascii="Times New Roman" w:hAnsi="Times New Roman" w:cs="Times New Roman"/>
              </w:rPr>
              <w:t>. P-34 no 07.08.2009).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8. panta 4.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8. panta 5.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 un Ministru kabineta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noteikumu projektu „Grozījumi 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Ministru kabineta noteikumos Nr.138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„Noteikumi par rūpniecisko </w:t>
            </w:r>
            <w:proofErr w:type="spellStart"/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energoauditu</w:t>
            </w:r>
            <w:proofErr w:type="spellEnd"/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””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panta 6.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8. panta 7.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 xml:space="preserve">Norma nesatur dalībvalstij saistošus pienākumus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9. panta 1.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highlight w:val="cy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9. panta 2. punkta a) un b)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špunkti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9. panta 2. punkta c)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Prasības tiks pārņemtas ar 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likumprojektu „Grozījumi Elektroenerģijas tirgus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9. panta 2. punkta d)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Ministru kabineta noteikumu Nr.914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„Elektroenerģijas tirdzniecības un lietošanas noteikumi” 106. punkts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9. panta 2. punkta e)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35014">
              <w:rPr>
                <w:sz w:val="22"/>
                <w:szCs w:val="22"/>
              </w:rPr>
              <w:t>9. panta 3. punkta pirmā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Nav pārņemts</w:t>
            </w:r>
          </w:p>
          <w:p w:rsidR="0048206F" w:rsidRDefault="0048206F" w:rsidP="0048206F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35014">
              <w:t xml:space="preserve">Prasības tiks pārņemtas ar </w:t>
            </w:r>
            <w:r w:rsidRPr="00E35014">
              <w:rPr>
                <w:sz w:val="22"/>
                <w:szCs w:val="22"/>
              </w:rPr>
              <w:t>Ministru kabineta noteikumu projekt</w:t>
            </w:r>
            <w:r>
              <w:rPr>
                <w:sz w:val="22"/>
                <w:szCs w:val="22"/>
              </w:rPr>
              <w:t>u</w:t>
            </w:r>
            <w:r w:rsidRPr="00E35014">
              <w:rPr>
                <w:sz w:val="22"/>
                <w:szCs w:val="22"/>
              </w:rPr>
              <w:t xml:space="preserve"> „Grozījumi Ministru kabineta 2008. gada 21. oktobra noteikumos Nr.876 „Siltumenerģijas piegādes un </w:t>
            </w:r>
            <w:r>
              <w:rPr>
                <w:sz w:val="22"/>
                <w:szCs w:val="22"/>
              </w:rPr>
              <w:t>lietošanas noteikumi””</w:t>
            </w:r>
          </w:p>
          <w:p w:rsidR="0048206F" w:rsidRPr="00E35014" w:rsidRDefault="0048206F" w:rsidP="0048206F">
            <w:pPr>
              <w:pStyle w:val="naiskr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7225D9"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35014">
              <w:rPr>
                <w:sz w:val="22"/>
                <w:szCs w:val="22"/>
              </w:rPr>
              <w:t>9. panta 3. punkta otrā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Nav pārņemts</w:t>
            </w:r>
          </w:p>
          <w:p w:rsidR="0048206F" w:rsidRDefault="0048206F" w:rsidP="0048206F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35014">
              <w:t xml:space="preserve">Prasības tiks pārņemtas ar </w:t>
            </w:r>
            <w:r w:rsidRPr="00E35014">
              <w:rPr>
                <w:sz w:val="22"/>
                <w:szCs w:val="22"/>
              </w:rPr>
              <w:t>Mini</w:t>
            </w:r>
            <w:r>
              <w:rPr>
                <w:sz w:val="22"/>
                <w:szCs w:val="22"/>
              </w:rPr>
              <w:t>stru kabineta noteikumu projektu</w:t>
            </w:r>
            <w:r w:rsidRPr="00E35014">
              <w:rPr>
                <w:sz w:val="22"/>
                <w:szCs w:val="22"/>
              </w:rPr>
              <w:t xml:space="preserve"> „Grozījumi Ministru kabineta 2008. gada 21. oktobra noteikumos Nr.876 „Siltumenerģijas pie</w:t>
            </w:r>
            <w:r>
              <w:rPr>
                <w:sz w:val="22"/>
                <w:szCs w:val="22"/>
              </w:rPr>
              <w:t>gādes un lietošanas noteikumi””</w:t>
            </w:r>
          </w:p>
          <w:p w:rsidR="0048206F" w:rsidRPr="00E35014" w:rsidRDefault="0048206F" w:rsidP="0048206F">
            <w:pPr>
              <w:pStyle w:val="naiskr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7225D9"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9. panta 3. punkta trešā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pStyle w:val="naiskr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E35014">
              <w:rPr>
                <w:b/>
                <w:color w:val="000000"/>
                <w:sz w:val="22"/>
                <w:szCs w:val="22"/>
              </w:rPr>
              <w:t>Pārņemts pilnībā</w:t>
            </w:r>
          </w:p>
          <w:p w:rsidR="0048206F" w:rsidRPr="00E35014" w:rsidRDefault="0048206F" w:rsidP="0048206F">
            <w:pPr>
              <w:pStyle w:val="naiskr"/>
              <w:spacing w:before="0" w:after="0"/>
              <w:rPr>
                <w:b/>
                <w:color w:val="000000" w:themeColor="text1"/>
                <w:sz w:val="22"/>
                <w:szCs w:val="22"/>
              </w:rPr>
            </w:pPr>
            <w:r w:rsidRPr="00E35014">
              <w:rPr>
                <w:sz w:val="22"/>
                <w:szCs w:val="22"/>
              </w:rPr>
              <w:t>Prasības pārņemtas ar Ministru kabineta noteikumu Nr.1013 „Kārtība, kādā dzīvokļa īpašnieks daudzdzīvokļu dzīvojamā mājā norēķinās par pakalpojumiem, kas saistīti ar dzīvokļa īpašuma lietošanu” 17. punktu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10. panta 1.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10. panta 2.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10. panta 3.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11. panta 1.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11. panta 2.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</w:rPr>
              <w:t>Prasības pārņemtas ar: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</w:rPr>
              <w:t>1) „Dzīvojamo māju pārvaldīšanas likums” 10. panta ceturtā daļa un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</w:rPr>
              <w:t>11. panta otrās daļas 8. punkta c apakšpunkts;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</w:rPr>
              <w:t>2) Likums „Par valsts un pašvaldību dzīvojamo māju pārvaldīšanu” 50. panta astotā daļa.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12. panta 1.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12. panta 2.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13. pants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1.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bCs/>
              </w:rPr>
            </w:pPr>
            <w:r w:rsidRPr="00E35014">
              <w:rPr>
                <w:rFonts w:ascii="Times New Roman" w:hAnsi="Times New Roman" w:cs="Times New Roman"/>
              </w:rPr>
              <w:t xml:space="preserve">Prasības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tiks pārņemtas ar likumprojektu „Energoefektivitātes likums” un </w:t>
            </w:r>
            <w:r w:rsidRPr="00E35014">
              <w:rPr>
                <w:rFonts w:ascii="Times New Roman" w:hAnsi="Times New Roman" w:cs="Times New Roman"/>
              </w:rPr>
              <w:t>Ministru kabineta noteikumiem „</w:t>
            </w:r>
            <w:r w:rsidRPr="00E35014">
              <w:rPr>
                <w:rFonts w:ascii="Times New Roman" w:hAnsi="Times New Roman" w:cs="Times New Roman"/>
                <w:bCs/>
              </w:rPr>
              <w:t>Efektīvas siltumapgādes un dzesēšanas izmaksu un ieguvumu analīzes veikšanas kārtība un kārtība, kādā kompetentās iestādes ņem vērā izmaksu un ieguvumu analīzi”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2.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bCs/>
              </w:rPr>
            </w:pPr>
            <w:r w:rsidRPr="00E35014">
              <w:rPr>
                <w:rFonts w:ascii="Times New Roman" w:hAnsi="Times New Roman" w:cs="Times New Roman"/>
              </w:rPr>
              <w:t xml:space="preserve">Prasības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tiks pārņemtas ar likumprojektu „Energoefektivitātes likums” un </w:t>
            </w:r>
            <w:r w:rsidRPr="00E35014">
              <w:rPr>
                <w:rFonts w:ascii="Times New Roman" w:hAnsi="Times New Roman" w:cs="Times New Roman"/>
              </w:rPr>
              <w:t>Ministru kabineta noteikumiem „</w:t>
            </w:r>
            <w:r w:rsidRPr="00E35014">
              <w:rPr>
                <w:rFonts w:ascii="Times New Roman" w:hAnsi="Times New Roman" w:cs="Times New Roman"/>
                <w:bCs/>
              </w:rPr>
              <w:t>Efektīvas siltumapgādes un dzesēšanas izmaksu un ieguvumu analīzes veikšanas kārtība un kārtība, kādā kompetentās iestādes ņem vērā izmaksu un ieguvumu analīzi”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3.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bCs/>
              </w:rPr>
            </w:pPr>
            <w:r w:rsidRPr="00E35014">
              <w:rPr>
                <w:rFonts w:ascii="Times New Roman" w:hAnsi="Times New Roman" w:cs="Times New Roman"/>
              </w:rPr>
              <w:t xml:space="preserve">Prasības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tiks pārņemtas ar likumprojektu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„Energoefektivitātes likums” un </w:t>
            </w:r>
            <w:r w:rsidRPr="00E35014">
              <w:rPr>
                <w:rFonts w:ascii="Times New Roman" w:hAnsi="Times New Roman" w:cs="Times New Roman"/>
              </w:rPr>
              <w:t>Ministru kabineta noteikumiem „</w:t>
            </w:r>
            <w:r w:rsidRPr="00E35014">
              <w:rPr>
                <w:rFonts w:ascii="Times New Roman" w:hAnsi="Times New Roman" w:cs="Times New Roman"/>
                <w:bCs/>
              </w:rPr>
              <w:t>Efektīvas siltumapgādes un dzesēšanas izmaksu un ieguvumu analīzes veikšanas kārtība un kārtība, kādā kompetentās iestādes ņem vērā izmaksu un ieguvumu analīzi”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 xml:space="preserve">Neparedz stingrākas </w:t>
            </w: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14. panta 4.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bCs/>
              </w:rPr>
            </w:pPr>
            <w:r w:rsidRPr="00E35014">
              <w:rPr>
                <w:rFonts w:ascii="Times New Roman" w:hAnsi="Times New Roman" w:cs="Times New Roman"/>
              </w:rPr>
              <w:t xml:space="preserve">Prasības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tiks pārņemtas ar likumprojektu „Energoefektivitātes likums” un </w:t>
            </w:r>
            <w:r w:rsidRPr="00E35014">
              <w:rPr>
                <w:rFonts w:ascii="Times New Roman" w:hAnsi="Times New Roman" w:cs="Times New Roman"/>
              </w:rPr>
              <w:t>Ministru kabineta noteikumiem „</w:t>
            </w:r>
            <w:r w:rsidRPr="00E35014">
              <w:rPr>
                <w:rFonts w:ascii="Times New Roman" w:hAnsi="Times New Roman" w:cs="Times New Roman"/>
                <w:bCs/>
              </w:rPr>
              <w:t>Efektīvas siltumapgādes un dzesēšanas izmaksu un ieguvumu analīzes veikšanas kārtība un kārtība, kādā kompetentās iestādes ņem vērā izmaksu un ieguvumu analīzi”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5.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6.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64BD2">
              <w:rPr>
                <w:rFonts w:ascii="Times New Roman" w:eastAsia="Times New Roman" w:hAnsi="Times New Roman" w:cs="Times New Roman"/>
                <w:lang w:eastAsia="lv-LV"/>
              </w:rPr>
              <w:t>Direktīvas 2012/27/ES 14. panta 6. punkta iespēja netika izmantota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7.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8.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 xml:space="preserve">Norma nesatur dalībvalstij saistošus pienākumus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9.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10. punkta pirmā daļa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daļēji</w:t>
            </w:r>
          </w:p>
          <w:p w:rsidR="0048206F" w:rsidRPr="00BC768C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4B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daļēji pārņemtas ar </w:t>
            </w:r>
            <w:r w:rsidRPr="00BC76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</w:t>
            </w:r>
            <w:r w:rsidRPr="00BC7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Nr.221</w:t>
            </w:r>
            <w:r w:rsidRPr="00BC76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„Noteikumi par elektroenerģijas ražošanu un cenu noteikšanu, ražojot elektroenerģiju koģenerācijā” </w:t>
            </w:r>
            <w:proofErr w:type="spellStart"/>
            <w:r w:rsidRPr="00BC76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V.nodaļ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proofErr w:type="spellEnd"/>
          </w:p>
          <w:p w:rsidR="0048206F" w:rsidRPr="00BC768C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8206F" w:rsidRPr="00BC768C" w:rsidRDefault="0048206F" w:rsidP="00482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6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pilnībā tiks pārņemtas ar likumprojektu „Grozījumi Elektroenerģijas tirgus likumā” un Ministru kabineta noteikumu projektu „Grozījumi </w:t>
            </w:r>
            <w:r w:rsidRPr="00BC7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noteikumos Nr.221</w:t>
            </w:r>
            <w:r w:rsidRPr="00BC76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„Noteikumi par elektroenerģijas ražošanu un cenu noteikšanu, ražojot elektroenerģiju koģenerācijā”.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C7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14. panta 10. punkta otrā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64B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14. panta 11.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pārņemtas ar: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1) Ministru kabineta noteikumi 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Nr.221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„Noteikumi par elektroenerģijas ražošanu un cenu noteikšanu, ražojot elektroenerģiju koģenerācijā” </w:t>
            </w:r>
            <w:proofErr w:type="spellStart"/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II.nodaļu</w:t>
            </w:r>
            <w:proofErr w:type="spellEnd"/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2) Ministru kabineta noteikumi Nr.559” Klimata pārmaiņu finanšu instrumenta finansēto projektu atklāta konkursa "Kompleksi risinājumi siltumnīcefekta gāzu emisiju samazināšanai" nolikums” 12.8. punkts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highlight w:val="magenta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15. panta 1. punkta pirmā, otrā un trešā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15. panta 1. punkta ceturtā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„Grozījumi Elektroenerģijas tirgus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  <w:p w:rsidR="0048206F" w:rsidRPr="00E35014" w:rsidRDefault="0048206F" w:rsidP="00904C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highlight w:val="magenta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15. panta 2. punkta a)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15. panta 2. punkta b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highlight w:val="magenta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15. panta 3.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15. panta 4.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highlight w:val="magenta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daļēji</w:t>
            </w:r>
          </w:p>
          <w:p w:rsidR="0048206F" w:rsidRPr="0048773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87734">
              <w:rPr>
                <w:rFonts w:ascii="Times New Roman" w:eastAsia="Times New Roman" w:hAnsi="Times New Roman" w:cs="Times New Roman"/>
                <w:bCs/>
                <w:lang w:eastAsia="lv-LV"/>
              </w:rPr>
              <w:t>Prasības daļēji pārņemtas ar:</w:t>
            </w:r>
          </w:p>
          <w:p w:rsidR="0048206F" w:rsidRPr="0048773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87734">
              <w:rPr>
                <w:rFonts w:ascii="Times New Roman" w:eastAsia="Times New Roman" w:hAnsi="Times New Roman" w:cs="Times New Roman"/>
                <w:bCs/>
                <w:lang w:eastAsia="lv-LV"/>
              </w:rPr>
              <w:t>1) Sabiedrisko pakalpojumu regulēšanas komisijas 2011. gada 26. oktobra lēmuma Nr.1/23 „Elektroenerģijas pārvades sistēmas pakalpojumu tarifu aprēķināšanas metodika” 1. un 3. punkts;</w:t>
            </w:r>
          </w:p>
          <w:p w:rsidR="0048206F" w:rsidRPr="0048773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8773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2) Sabiedrisko pakalpojumu regulēšanas komisijas 2010. gada 14. aprīļa padomes lēmuma Nr.1/7 „Siltumenerģijas apgādes pakalpojumu tarifu aprēķināšanas metodika” 1., 3., 7., 14. un 21. punkts 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spacing w:val="-2"/>
              </w:rPr>
            </w:pP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 xml:space="preserve">Prasības pilnībā tiks pārņemts ar grozījumiem Sabiedrisko pakalpojumu regulēšanas komisijas metodikās – 1) 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Sabiedrisko pakalpojumu regulēšanas komisijas padomes lēmums Nr.1/23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„Elektroenerģijas pārvades sistēmas pakalpojumu tarifu aprēķināšanas metodika”.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2) 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Sabiedrisko pakalpojumu regulēšanas 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komisijas padomes lēmums Nr.1/32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„Elektroenerģijas sadales sistēmas pakalpojumu tarifu aprēķināšanas metodika”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un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likumprojektu „Grozījumi Elektroenerģijas tirgus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 un Sabiedrisko pakalpojumu regulēšanas komisija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15. panta 5.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highlight w:val="magenta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pārņemts ar: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1) likumprojektu ”Grozījumi Elektroenerģijas tirgus likumā”.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2)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Sabiedrisko pakalpojumu regulēšanas komisijas padomes lēmums Nr.1/23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„Dabasgāzes pārvades pakalpojumu tarifu aprēķināšanas metodika”.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3)</w:t>
            </w: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Sabiedrisko pakalpojumu regulēšanas komisijas padomes lēmums Nr.1/32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„Elektroenerģijas sadales sistēmas pakalpojumu tarifu aprēķināšanas metodika”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 un Sabiedrisko pakalpojumu regulēšanas komisija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15. panta 6.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highlight w:val="magenta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B567F7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567F7">
              <w:rPr>
                <w:rFonts w:ascii="Times New Roman" w:eastAsia="Times New Roman" w:hAnsi="Times New Roman" w:cs="Times New Roman"/>
                <w:b/>
                <w:lang w:eastAsia="lv-LV"/>
              </w:rPr>
              <w:t>Pārņemts daļēji</w:t>
            </w:r>
          </w:p>
          <w:p w:rsidR="0048206F" w:rsidRPr="00B567F7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567F7">
              <w:rPr>
                <w:rFonts w:ascii="Times New Roman" w:eastAsia="Times New Roman" w:hAnsi="Times New Roman" w:cs="Times New Roman"/>
                <w:lang w:eastAsia="lv-LV"/>
              </w:rPr>
              <w:t>Prasības daļēji pārņemtas ar Elektroenerģijas tirgus likuma 36. panta 1. punktu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rasības p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ilnībā tiks pārņemt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s ar likumprojektu” Grozījumi Elektroenerģijas tirgus likumā”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highlight w:val="magenta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15. panta 7.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>Norma nesatur dalībvalstij saistošus pienākumus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15. panta 8.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highlight w:val="magenta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Prasības tiks pārņemtas ar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likumprojektu „Grozījumi Elektroenerģijas tirgus likumā”.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15. panta 9.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>Norma nesatur dalībvalstij saistošus pienākumus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16. panta 1.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 xml:space="preserve">Norma nesatur dalībvalstij saistošus pienākumus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16. panta 2.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64BD2">
              <w:rPr>
                <w:rFonts w:ascii="Times New Roman" w:hAnsi="Times New Roman" w:cs="Times New Roman"/>
                <w:color w:val="000000"/>
              </w:rPr>
              <w:t>Tieši</w:t>
            </w:r>
            <w:r w:rsidRPr="00E35014">
              <w:rPr>
                <w:rFonts w:ascii="Times New Roman" w:hAnsi="Times New Roman" w:cs="Times New Roman"/>
                <w:color w:val="000000"/>
              </w:rPr>
              <w:t xml:space="preserve"> saistīts ar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Direktīvas 2012/27/ES 16. panta 1. punktu.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 xml:space="preserve">Norma nesatur dalībvalstij saistošus pienākumus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16. panta 3.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64BD2">
              <w:rPr>
                <w:rFonts w:ascii="Times New Roman" w:hAnsi="Times New Roman" w:cs="Times New Roman"/>
                <w:color w:val="000000"/>
              </w:rPr>
              <w:t>Tieši</w:t>
            </w:r>
            <w:r w:rsidRPr="00E35014">
              <w:rPr>
                <w:rFonts w:ascii="Times New Roman" w:hAnsi="Times New Roman" w:cs="Times New Roman"/>
                <w:color w:val="000000"/>
              </w:rPr>
              <w:t xml:space="preserve"> saistīts ar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Direktīvas 2012/27/ES 16. panta 1. punktu.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 xml:space="preserve">Norma nesatur dalībvalstij saistošus pienākumus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17. panta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daļēji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Prasības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daļēji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pārņemtas ar Ēku energoefektivitātes likum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15. pant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 otrās daļas 3. punktu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pilnībā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 xml:space="preserve">Neparedz </w:t>
            </w: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17. panta 2.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17. panta 3.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64B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17. panta 4.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17. panta 5.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panta 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punkts a)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18.panta 1.punkts b) un c) 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špunkti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64BD2">
              <w:rPr>
                <w:rFonts w:ascii="Times New Roman" w:hAnsi="Times New Roman" w:cs="Times New Roman"/>
                <w:color w:val="000000"/>
              </w:rPr>
              <w:t>Tieši</w:t>
            </w:r>
            <w:r w:rsidRPr="00E35014">
              <w:rPr>
                <w:rFonts w:ascii="Times New Roman" w:hAnsi="Times New Roman" w:cs="Times New Roman"/>
                <w:color w:val="000000"/>
              </w:rPr>
              <w:t xml:space="preserve"> saistīts ar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Direktīvas 2012/27/ES 16. panta 1. punktu.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 xml:space="preserve">Norma nesatur dalībvalstij saistošus pienākumus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18. panta 1. punkts d)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18. panta 1. punkts e)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18. panta 2.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18. panta 3.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19. panta 1. punkta a)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Pārņemts pilnībā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pārņemtas ar: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1) „Dzīvojamo māju pārvaldīšanas likums” 6. pants otrā daļa 1. punkts f) apakšpunkts;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2) ”Dzīvokļa īpašuma likums” 13. pants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19. panta 1. punkta b) </w:t>
            </w:r>
            <w:r w:rsidRPr="00904F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964BD2" w:rsidRDefault="00964BD2" w:rsidP="00964BD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Prasības tiks pārņemtas ar Ministru kabineta noteikumiem „Energoefektivitātes līgumos ar publisko sektoru iekļaujamās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prasības”, kas tiks izdoti pamatojoties uz likumprojektu „Energoefektivitātes likums”</w:t>
            </w:r>
          </w:p>
          <w:p w:rsidR="00964BD2" w:rsidRPr="00964BD2" w:rsidRDefault="00964BD2" w:rsidP="00964BD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19. panta 2.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20.panta 1.punkts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20. panta 2.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20. panta 3.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20.panta 4.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20. panta 5.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20. panta 6. punkts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20. panta 7.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21. pants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22. pants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23. pants 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24. panta 1.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24. panta 2. punkts </w:t>
            </w:r>
          </w:p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24. panta 3.,4. un 5.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24. panta 6.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lang w:eastAsia="lv-LV"/>
              </w:rPr>
              <w:t>Nav pārņemts</w:t>
            </w:r>
          </w:p>
          <w:p w:rsidR="0048206F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225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24. panta 7. - 11. 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57062" w:rsidRPr="00E35014" w:rsidTr="00526A7E">
        <w:tc>
          <w:tcPr>
            <w:tcW w:w="873" w:type="pct"/>
          </w:tcPr>
          <w:p w:rsidR="00857062" w:rsidRPr="00E35014" w:rsidRDefault="00857062" w:rsidP="004B424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25. -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. pant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 1. punkta pirmā, otrā, trešā daļa, 2.punkts</w:t>
            </w:r>
          </w:p>
        </w:tc>
        <w:tc>
          <w:tcPr>
            <w:tcW w:w="1133" w:type="pct"/>
          </w:tcPr>
          <w:p w:rsidR="00857062" w:rsidRPr="00E35014" w:rsidRDefault="00857062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857062" w:rsidRPr="00E35014" w:rsidRDefault="00857062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96F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 noteic pienākumu Eiropas Komisijai</w:t>
            </w:r>
          </w:p>
        </w:tc>
        <w:tc>
          <w:tcPr>
            <w:tcW w:w="785" w:type="pct"/>
          </w:tcPr>
          <w:p w:rsidR="00857062" w:rsidRPr="00E35014" w:rsidRDefault="00857062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57062" w:rsidRPr="009E28CA" w:rsidTr="00526A7E">
        <w:tc>
          <w:tcPr>
            <w:tcW w:w="873" w:type="pct"/>
          </w:tcPr>
          <w:p w:rsidR="00857062" w:rsidRPr="009E28CA" w:rsidRDefault="00857062" w:rsidP="004B424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9E28CA">
              <w:rPr>
                <w:rFonts w:ascii="Times New Roman" w:hAnsi="Times New Roman" w:cs="Times New Roman"/>
                <w:spacing w:val="-2"/>
              </w:rPr>
              <w:t xml:space="preserve">28.panta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9E28CA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 </w:t>
            </w:r>
            <w:r w:rsidRPr="009E28CA">
              <w:rPr>
                <w:rFonts w:ascii="Times New Roman" w:hAnsi="Times New Roman" w:cs="Times New Roman"/>
                <w:spacing w:val="-2"/>
              </w:rPr>
              <w:t>punkt</w:t>
            </w:r>
            <w:r>
              <w:rPr>
                <w:rFonts w:ascii="Times New Roman" w:hAnsi="Times New Roman" w:cs="Times New Roman"/>
                <w:spacing w:val="-2"/>
              </w:rPr>
              <w:t>a ceturtā daļa</w:t>
            </w:r>
          </w:p>
        </w:tc>
        <w:tc>
          <w:tcPr>
            <w:tcW w:w="1133" w:type="pct"/>
          </w:tcPr>
          <w:p w:rsidR="00857062" w:rsidRPr="009E28CA" w:rsidRDefault="00857062" w:rsidP="00857062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9E28CA">
              <w:rPr>
                <w:rFonts w:ascii="Times New Roman" w:hAnsi="Times New Roman" w:cs="Times New Roman"/>
                <w:spacing w:val="-2"/>
              </w:rPr>
              <w:t xml:space="preserve">Likumprojekta </w:t>
            </w:r>
            <w:r>
              <w:rPr>
                <w:rFonts w:ascii="Times New Roman" w:hAnsi="Times New Roman" w:cs="Times New Roman"/>
                <w:spacing w:val="-2"/>
              </w:rPr>
              <w:t>3. </w:t>
            </w:r>
            <w:r w:rsidRPr="009E28CA">
              <w:rPr>
                <w:rFonts w:ascii="Times New Roman" w:hAnsi="Times New Roman" w:cs="Times New Roman"/>
                <w:spacing w:val="-2"/>
              </w:rPr>
              <w:t>pants</w:t>
            </w:r>
          </w:p>
        </w:tc>
        <w:tc>
          <w:tcPr>
            <w:tcW w:w="2209" w:type="pct"/>
          </w:tcPr>
          <w:p w:rsidR="00857062" w:rsidRPr="00714D5B" w:rsidRDefault="00857062" w:rsidP="0048206F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714D5B">
              <w:rPr>
                <w:rFonts w:ascii="Times New Roman" w:hAnsi="Times New Roman" w:cs="Times New Roman"/>
                <w:b/>
                <w:spacing w:val="-2"/>
              </w:rPr>
              <w:t>Pārņemts pilnībā</w:t>
            </w:r>
          </w:p>
        </w:tc>
        <w:tc>
          <w:tcPr>
            <w:tcW w:w="785" w:type="pct"/>
          </w:tcPr>
          <w:p w:rsidR="00857062" w:rsidRPr="009E28CA" w:rsidRDefault="00857062" w:rsidP="00904C7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. -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. pants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E35014" w:rsidRDefault="0048206F" w:rsidP="0048206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color w:val="000000"/>
              </w:rPr>
              <w:t xml:space="preserve">Norma nesatur dalībvalstij saistošus pienākumus 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206F" w:rsidRPr="00E35014" w:rsidTr="00526A7E">
        <w:tc>
          <w:tcPr>
            <w:tcW w:w="87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 pielikuma I daļas a)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857062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57062">
              <w:rPr>
                <w:rFonts w:ascii="Times New Roman" w:hAnsi="Times New Roman" w:cs="Times New Roman"/>
                <w:b/>
                <w:color w:val="000000"/>
              </w:rPr>
              <w:t>Pārņemts pilnībā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57062">
              <w:rPr>
                <w:rFonts w:ascii="Times New Roman" w:hAnsi="Times New Roman" w:cs="Times New Roman"/>
                <w:color w:val="000000"/>
              </w:rPr>
              <w:t xml:space="preserve">Prasības pārņemtas ar Ministru kabineta </w:t>
            </w:r>
            <w:r w:rsidRPr="00857062">
              <w:rPr>
                <w:rFonts w:ascii="Times New Roman" w:eastAsia="Times New Roman" w:hAnsi="Times New Roman" w:cs="Times New Roman"/>
                <w:lang w:eastAsia="lv-LV"/>
              </w:rPr>
              <w:t xml:space="preserve">2009. gada 10. marta </w:t>
            </w:r>
            <w:r w:rsidRPr="00857062">
              <w:rPr>
                <w:rFonts w:ascii="Times New Roman" w:hAnsi="Times New Roman" w:cs="Times New Roman"/>
                <w:color w:val="000000"/>
              </w:rPr>
              <w:t>noteikumu Nr.221 „Noteikumi par elektroenerģijas ražošanu un cenu noteikšanu, ražojot elektroenerģiju koģenerācijā” 29.2. apakšpunktu</w:t>
            </w:r>
          </w:p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 pielikuma I daļas b)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714D5B">
              <w:rPr>
                <w:rFonts w:ascii="Times New Roman" w:hAnsi="Times New Roman" w:cs="Times New Roman"/>
                <w:b/>
                <w:spacing w:val="-2"/>
              </w:rPr>
              <w:t xml:space="preserve">Pārņemts </w:t>
            </w:r>
            <w:r>
              <w:rPr>
                <w:rFonts w:ascii="Times New Roman" w:hAnsi="Times New Roman" w:cs="Times New Roman"/>
                <w:b/>
                <w:spacing w:val="-2"/>
              </w:rPr>
              <w:t>daļēji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Prasības daļēji pārņemtas ar </w:t>
            </w:r>
            <w:r w:rsidRPr="004C5F06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inistru kabineta </w:t>
            </w:r>
            <w:r w:rsidRPr="00857062">
              <w:rPr>
                <w:rFonts w:ascii="Times New Roman" w:hAnsi="Times New Roman" w:cs="Times New Roman"/>
                <w:color w:val="000000"/>
              </w:rPr>
              <w:t xml:space="preserve">2009. gada 10. marta </w:t>
            </w:r>
            <w:r>
              <w:rPr>
                <w:rFonts w:ascii="Times New Roman" w:hAnsi="Times New Roman" w:cs="Times New Roman"/>
                <w:color w:val="000000"/>
              </w:rPr>
              <w:t>noteikumu</w:t>
            </w:r>
            <w:r w:rsidRPr="004C5F06">
              <w:rPr>
                <w:rFonts w:ascii="Times New Roman" w:hAnsi="Times New Roman" w:cs="Times New Roman"/>
                <w:color w:val="000000"/>
              </w:rPr>
              <w:t xml:space="preserve"> Nr.221 „Noteikumi par elektroenerģijas ražošanu un cenu noteikšanu, ražojot elektroenerģiju koģenerācijā”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34FB">
              <w:rPr>
                <w:rFonts w:ascii="Times New Roman" w:hAnsi="Times New Roman" w:cs="Times New Roman"/>
                <w:color w:val="000000"/>
              </w:rPr>
              <w:t xml:space="preserve">29.3. apakšpunktu un </w:t>
            </w:r>
            <w:r w:rsidRPr="004C5F06">
              <w:rPr>
                <w:rFonts w:ascii="Times New Roman" w:hAnsi="Times New Roman" w:cs="Times New Roman"/>
                <w:color w:val="000000"/>
              </w:rPr>
              <w:t>4. pielikum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D434FB">
              <w:rPr>
                <w:rFonts w:ascii="Times New Roman" w:hAnsi="Times New Roman" w:cs="Times New Roman"/>
                <w:color w:val="000000"/>
              </w:rPr>
              <w:t>Prasības pilnībā tiks pārņemtas ar Ministru kabineta noteikumu projektu „Grozījumi Ministru kabineta 2009. gada 10. marta noteikumos Nr.221 „Noteikumi par elektroenerģijas ražošanu un cenu noteikšanu, ražojot elektroenerģiju koģenerācijā”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200EAC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 pielikuma I daļas c), d), e) apakšpunkti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34FB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D434FB">
              <w:rPr>
                <w:rFonts w:ascii="Times New Roman" w:hAnsi="Times New Roman" w:cs="Times New Roman"/>
                <w:color w:val="000000"/>
              </w:rPr>
              <w:t>Prasības tiks pārņemtas ar Ministru kabineta noteikumu projektu „Grozījumi Ministru kabineta 2009. gada 10. marta noteikumos Nr.221 „Noteikumi par elektroenerģijas ražošanu un cenu noteikšanu, ražojot elektroenerģiju koģenerācijā”</w:t>
            </w:r>
          </w:p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200EAC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 pielikuma II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pStyle w:val="Heading1"/>
              <w:spacing w:before="0" w:after="0"/>
              <w:outlineLvl w:val="0"/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974AFF"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Prasības tiks pārņemtas ar Ministru kabineta noteikumu projektu „Grozījumi Ministru kabineta 2011. gada 22. novembra noteikumos Nr.900 „Noteikumi par izcelsmes apliecinājuma saņemšanu elektroenerģijai, kas ražota, izmantojot atjaunojamos energoresursus””</w:t>
            </w:r>
          </w:p>
          <w:p w:rsidR="0048206F" w:rsidRPr="009A48B7" w:rsidRDefault="0048206F" w:rsidP="0048206F">
            <w:r w:rsidRPr="009A48B7"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Pr="00200EAC" w:rsidRDefault="0048206F" w:rsidP="00904C78">
            <w:pPr>
              <w:rPr>
                <w:rFonts w:ascii="Times New Roman" w:hAnsi="Times New Roman" w:cs="Times New Roman"/>
                <w:spacing w:val="-2"/>
              </w:rPr>
            </w:pPr>
            <w:r w:rsidRPr="00200EAC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 pielikuma a)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714D5B">
              <w:rPr>
                <w:rFonts w:ascii="Times New Roman" w:hAnsi="Times New Roman" w:cs="Times New Roman"/>
                <w:b/>
                <w:spacing w:val="-2"/>
              </w:rPr>
              <w:t xml:space="preserve">Pārņemts </w:t>
            </w:r>
            <w:r>
              <w:rPr>
                <w:rFonts w:ascii="Times New Roman" w:hAnsi="Times New Roman" w:cs="Times New Roman"/>
                <w:b/>
                <w:spacing w:val="-2"/>
              </w:rPr>
              <w:t>daļēji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Prasības daļēji pārņemtas ar </w:t>
            </w:r>
            <w:r w:rsidRPr="004C5F06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inistru kabineta </w:t>
            </w:r>
            <w:r w:rsidRPr="00596F27">
              <w:rPr>
                <w:rFonts w:ascii="Times New Roman" w:hAnsi="Times New Roman" w:cs="Times New Roman"/>
                <w:color w:val="000000"/>
              </w:rPr>
              <w:t xml:space="preserve">2009. gada 10. marta </w:t>
            </w:r>
            <w:r>
              <w:rPr>
                <w:rFonts w:ascii="Times New Roman" w:hAnsi="Times New Roman" w:cs="Times New Roman"/>
                <w:color w:val="000000"/>
              </w:rPr>
              <w:t>noteikumu</w:t>
            </w:r>
            <w:r w:rsidRPr="004C5F06">
              <w:rPr>
                <w:rFonts w:ascii="Times New Roman" w:hAnsi="Times New Roman" w:cs="Times New Roman"/>
                <w:color w:val="000000"/>
              </w:rPr>
              <w:t xml:space="preserve"> Nr.221 „Noteikumi par elektroenerģijas </w:t>
            </w:r>
            <w:r w:rsidRPr="004C5F06">
              <w:rPr>
                <w:rFonts w:ascii="Times New Roman" w:hAnsi="Times New Roman" w:cs="Times New Roman"/>
                <w:color w:val="000000"/>
              </w:rPr>
              <w:lastRenderedPageBreak/>
              <w:t>ražošanu un cenu noteikšanu, ražojot elektroenerģiju koģenerācijā”</w:t>
            </w:r>
            <w:r>
              <w:rPr>
                <w:rFonts w:ascii="Times New Roman" w:hAnsi="Times New Roman" w:cs="Times New Roman"/>
                <w:color w:val="000000"/>
              </w:rPr>
              <w:t xml:space="preserve"> 6. punktu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</w:p>
          <w:p w:rsidR="0048206F" w:rsidRDefault="0048206F" w:rsidP="0048206F">
            <w:pPr>
              <w:pStyle w:val="Heading1"/>
              <w:spacing w:before="0" w:after="0"/>
              <w:outlineLvl w:val="0"/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974AFF"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Prasības </w:t>
            </w:r>
            <w:r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pilnībā </w:t>
            </w:r>
            <w:r w:rsidRPr="00974AFF"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tiks pārņemtas ar Ministru kabineta noteikumu projektu „Grozījumi Ministru kabineta 2011. gada 22. novembra noteikumos Nr.900 „Noteikumi par izcelsmes apliecinājuma saņemšanu elektroenerģijai, kas ražota, izmantojot atjaunojamos energoresursus””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9A48B7"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200EAC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II pielikuma b)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714D5B">
              <w:rPr>
                <w:rFonts w:ascii="Times New Roman" w:hAnsi="Times New Roman" w:cs="Times New Roman"/>
                <w:b/>
                <w:spacing w:val="-2"/>
              </w:rPr>
              <w:t xml:space="preserve">Pārņemts </w:t>
            </w:r>
            <w:r>
              <w:rPr>
                <w:rFonts w:ascii="Times New Roman" w:hAnsi="Times New Roman" w:cs="Times New Roman"/>
                <w:b/>
                <w:spacing w:val="-2"/>
              </w:rPr>
              <w:t>daļēji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D434FB">
              <w:rPr>
                <w:rFonts w:ascii="Times New Roman" w:hAnsi="Times New Roman" w:cs="Times New Roman"/>
                <w:color w:val="000000"/>
              </w:rPr>
              <w:t xml:space="preserve">Prasības daļēji pārņemtas ar </w:t>
            </w:r>
            <w:r w:rsidRPr="004C5F06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inistru kabineta </w:t>
            </w:r>
            <w:r w:rsidRPr="00D434FB">
              <w:rPr>
                <w:rFonts w:ascii="Times New Roman" w:hAnsi="Times New Roman" w:cs="Times New Roman"/>
                <w:color w:val="000000"/>
              </w:rPr>
              <w:t xml:space="preserve">2009. gada 10. marta </w:t>
            </w:r>
            <w:r>
              <w:rPr>
                <w:rFonts w:ascii="Times New Roman" w:hAnsi="Times New Roman" w:cs="Times New Roman"/>
                <w:color w:val="000000"/>
              </w:rPr>
              <w:t>noteikumu</w:t>
            </w:r>
            <w:r w:rsidRPr="004C5F06">
              <w:rPr>
                <w:rFonts w:ascii="Times New Roman" w:hAnsi="Times New Roman" w:cs="Times New Roman"/>
                <w:color w:val="000000"/>
              </w:rPr>
              <w:t xml:space="preserve"> Nr.221 „Noteikumi par elektroenerģijas ražošanu un cenu noteikšanu, ražojot elektroenerģiju koģenerācijā”</w:t>
            </w:r>
            <w:r>
              <w:rPr>
                <w:rFonts w:ascii="Times New Roman" w:hAnsi="Times New Roman" w:cs="Times New Roman"/>
                <w:color w:val="000000"/>
              </w:rPr>
              <w:t xml:space="preserve"> 5. punkts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</w:p>
          <w:p w:rsidR="0048206F" w:rsidRDefault="0048206F" w:rsidP="0048206F">
            <w:pPr>
              <w:pStyle w:val="Heading1"/>
              <w:spacing w:before="0" w:after="0"/>
              <w:outlineLvl w:val="0"/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974AFF"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Prasības </w:t>
            </w:r>
            <w:r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pilnībā </w:t>
            </w:r>
            <w:r w:rsidRPr="00974AFF"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tiks pārņemtas ar Ministru kabineta noteikumu projektu „Grozījumi Ministru kabineta 2011. gada 22. novembra noteikumos Nr.900 „Noteikumi par izcelsmes apliecinājuma saņemšanu elektroenerģijai, kas ražota, izmantojot atjaunojamos energoresursus””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9A48B7"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200EAC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 pielikuma c)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D434FB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34FB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Pr="00D434FB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D434FB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 xml:space="preserve">rasības </w:t>
            </w:r>
            <w:r w:rsidRPr="00D434FB">
              <w:rPr>
                <w:rFonts w:ascii="Times New Roman" w:hAnsi="Times New Roman" w:cs="Times New Roman"/>
                <w:color w:val="000000"/>
              </w:rPr>
              <w:t>tiks pārņemtas ar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34FB">
              <w:rPr>
                <w:rFonts w:ascii="Times New Roman" w:hAnsi="Times New Roman" w:cs="Times New Roman"/>
                <w:color w:val="000000"/>
              </w:rPr>
              <w:t>Ministru kabineta noteikumu projektu, ko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34FB">
              <w:rPr>
                <w:rFonts w:ascii="Times New Roman" w:hAnsi="Times New Roman" w:cs="Times New Roman"/>
                <w:color w:val="000000"/>
              </w:rPr>
              <w:t>paredzēts izdot, pamatojoties uz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34FB">
              <w:rPr>
                <w:rFonts w:ascii="Times New Roman" w:hAnsi="Times New Roman" w:cs="Times New Roman"/>
                <w:color w:val="000000"/>
              </w:rPr>
              <w:t>likumprojektu „Grozījumi Enerģētikas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34FB">
              <w:rPr>
                <w:rFonts w:ascii="Times New Roman" w:hAnsi="Times New Roman" w:cs="Times New Roman"/>
                <w:color w:val="000000"/>
              </w:rPr>
              <w:t>likumā”</w:t>
            </w:r>
          </w:p>
          <w:p w:rsidR="0048206F" w:rsidRPr="00567CD3" w:rsidRDefault="0048206F" w:rsidP="0048206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434FB"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200EAC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 pielikuma d)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D434FB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34FB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Pr="00D434FB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596F27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rasības</w:t>
            </w:r>
            <w:r w:rsidRPr="003B1B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34FB">
              <w:rPr>
                <w:rFonts w:ascii="Times New Roman" w:hAnsi="Times New Roman" w:cs="Times New Roman"/>
                <w:color w:val="000000"/>
              </w:rPr>
              <w:t>tiks pārņemtas ar Ministru kabineta noteikumu projektu, ko paredzēts izdot, pamatojoties uz likumprojektu „Grozījumi Enerģētikas likumā”</w:t>
            </w:r>
          </w:p>
          <w:p w:rsidR="0048206F" w:rsidRPr="00567CD3" w:rsidRDefault="0048206F" w:rsidP="0048206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434FB"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55193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 pielikuma e)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D434FB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34FB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Pr="00596F27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596F27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rasības</w:t>
            </w:r>
            <w:r w:rsidRPr="00596F27">
              <w:rPr>
                <w:rFonts w:ascii="Times New Roman" w:hAnsi="Times New Roman" w:cs="Times New Roman"/>
                <w:color w:val="000000"/>
              </w:rPr>
              <w:t xml:space="preserve"> tiks pārņemtas ar Ministru kabineta noteikumu projektu, ko paredzēts izdot, pamatojoties uz likumprojektu „Grozījumi Enerģētikas likumā”</w:t>
            </w:r>
          </w:p>
          <w:p w:rsidR="0048206F" w:rsidRPr="00567CD3" w:rsidRDefault="0048206F" w:rsidP="0048206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96F27"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55193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 pielikuma f)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D434FB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34FB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Pr="00596F27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596F27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rasības</w:t>
            </w:r>
            <w:r w:rsidRPr="00596F27">
              <w:rPr>
                <w:rFonts w:ascii="Times New Roman" w:hAnsi="Times New Roman" w:cs="Times New Roman"/>
                <w:color w:val="000000"/>
              </w:rPr>
              <w:t xml:space="preserve"> tiks pārņemtas ar Ministru kabineta noteikumu projektu, ko paredzēts izdot, pamatojoties uz likumprojektu „Grozījumi Enerģētikas likumā”</w:t>
            </w:r>
          </w:p>
          <w:p w:rsidR="0048206F" w:rsidRPr="00567CD3" w:rsidRDefault="0048206F" w:rsidP="0048206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96F27"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55193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III pielikums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E28CA">
              <w:rPr>
                <w:rFonts w:ascii="Times New Roman" w:hAnsi="Times New Roman" w:cs="Times New Roman"/>
                <w:spacing w:val="-2"/>
              </w:rPr>
              <w:t>Likumprojekt</w:t>
            </w:r>
            <w:r w:rsidR="00857062">
              <w:rPr>
                <w:rFonts w:ascii="Times New Roman" w:hAnsi="Times New Roman" w:cs="Times New Roman"/>
                <w:spacing w:val="-2"/>
              </w:rPr>
              <w:t>a 2</w:t>
            </w:r>
            <w:r>
              <w:rPr>
                <w:rFonts w:ascii="Times New Roman" w:hAnsi="Times New Roman" w:cs="Times New Roman"/>
                <w:spacing w:val="-2"/>
              </w:rPr>
              <w:t>. pants</w:t>
            </w: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67CD3">
              <w:rPr>
                <w:rFonts w:ascii="Times New Roman" w:hAnsi="Times New Roman" w:cs="Times New Roman"/>
                <w:b/>
                <w:color w:val="000000"/>
              </w:rPr>
              <w:t>Pārņemts daļēji</w:t>
            </w:r>
          </w:p>
          <w:p w:rsidR="004B4249" w:rsidRDefault="008C4675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daļēji pārņemtas ar Valsts pārvaldes iekārtas likuma 10. panta trešo un ceturto daļu</w:t>
            </w:r>
          </w:p>
          <w:p w:rsidR="0048206F" w:rsidRPr="00A97D4D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Prasības p</w:t>
            </w:r>
            <w:r w:rsidRPr="00A97D4D">
              <w:rPr>
                <w:rFonts w:ascii="Times New Roman" w:hAnsi="Times New Roman" w:cs="Times New Roman"/>
                <w:color w:val="000000"/>
              </w:rPr>
              <w:t>ilnībā tiks pārņemts ar likumprojektu „Grozījumi Publisko iepirkumu likumā”</w:t>
            </w:r>
          </w:p>
          <w:p w:rsidR="0048206F" w:rsidRPr="00567CD3" w:rsidRDefault="0048206F" w:rsidP="0048206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7D4D"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551934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IV pielikums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55193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 pielikums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Prasības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tiks pārņemtas ar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</w:rPr>
            </w:pPr>
            <w:r w:rsidRPr="00E35014">
              <w:rPr>
                <w:rFonts w:ascii="Times New Roman" w:hAnsi="Times New Roman" w:cs="Times New Roman"/>
              </w:rPr>
              <w:t>Ministru kabineta noteikumu projektu „</w:t>
            </w:r>
            <w:r w:rsidRPr="00E35014">
              <w:rPr>
                <w:rFonts w:ascii="Times New Roman" w:hAnsi="Times New Roman" w:cs="Times New Roman"/>
                <w:bCs/>
              </w:rPr>
              <w:t>Energoefektivitātes pienākuma shēma”</w:t>
            </w:r>
            <w:r w:rsidRPr="00E35014">
              <w:rPr>
                <w:rFonts w:ascii="Times New Roman" w:hAnsi="Times New Roman" w:cs="Times New Roman"/>
              </w:rPr>
              <w:t>, ko paredzēts izdot, pamatojoties uz likumprojekta „Energoef</w:t>
            </w:r>
            <w:r>
              <w:rPr>
                <w:rFonts w:ascii="Times New Roman" w:hAnsi="Times New Roman" w:cs="Times New Roman"/>
              </w:rPr>
              <w:t>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55193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 pielikums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551934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1522B9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522B9">
              <w:rPr>
                <w:rFonts w:ascii="Times New Roman" w:eastAsia="Times New Roman" w:hAnsi="Times New Roman" w:cs="Times New Roman"/>
                <w:lang w:eastAsia="lv-LV"/>
              </w:rPr>
              <w:t>VII pielikuma 1.1.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</w:t>
            </w:r>
            <w:r w:rsidRPr="00974AFF">
              <w:rPr>
                <w:rFonts w:ascii="Times New Roman" w:hAnsi="Times New Roman" w:cs="Times New Roman"/>
                <w:b/>
                <w:color w:val="000000"/>
              </w:rPr>
              <w:t>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1522B9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522B9">
              <w:rPr>
                <w:rFonts w:ascii="Times New Roman" w:eastAsia="Times New Roman" w:hAnsi="Times New Roman" w:cs="Times New Roman"/>
                <w:lang w:eastAsia="lv-LV"/>
              </w:rPr>
              <w:t>VII pielikuma 1.2. a)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1522B9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522B9">
              <w:rPr>
                <w:rFonts w:ascii="Times New Roman" w:eastAsia="Times New Roman" w:hAnsi="Times New Roman" w:cs="Times New Roman"/>
                <w:lang w:eastAsia="lv-LV"/>
              </w:rPr>
              <w:t>VII pielikuma 1.2. b)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1522B9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522B9">
              <w:rPr>
                <w:rFonts w:ascii="Times New Roman" w:eastAsia="Times New Roman" w:hAnsi="Times New Roman" w:cs="Times New Roman"/>
                <w:lang w:eastAsia="lv-LV"/>
              </w:rPr>
              <w:t>VII pielikuma 1.2. c)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Pr="001522B9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1522B9">
              <w:rPr>
                <w:rFonts w:ascii="Times New Roman" w:eastAsia="Times New Roman" w:hAnsi="Times New Roman" w:cs="Times New Roman"/>
                <w:lang w:eastAsia="lv-LV"/>
              </w:rPr>
              <w:t>VII pielikuma 1.3. apakšpunkts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„Energoefektivitātes likums”</w:t>
            </w:r>
          </w:p>
          <w:p w:rsidR="0048206F" w:rsidRDefault="0048206F" w:rsidP="0048206F"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VIII pielikums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097A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bCs/>
              </w:rPr>
            </w:pPr>
            <w:r w:rsidRPr="00E35014">
              <w:rPr>
                <w:rFonts w:ascii="Times New Roman" w:hAnsi="Times New Roman" w:cs="Times New Roman"/>
              </w:rPr>
              <w:t xml:space="preserve">Prasības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tiks pārņemtas ar likumprojektu „Energoefektivitātes likums” un </w:t>
            </w:r>
            <w:r w:rsidRPr="00E35014">
              <w:rPr>
                <w:rFonts w:ascii="Times New Roman" w:hAnsi="Times New Roman" w:cs="Times New Roman"/>
              </w:rPr>
              <w:t>Ministru kabineta noteikumiem „</w:t>
            </w:r>
            <w:r w:rsidRPr="00E35014">
              <w:rPr>
                <w:rFonts w:ascii="Times New Roman" w:hAnsi="Times New Roman" w:cs="Times New Roman"/>
                <w:bCs/>
              </w:rPr>
              <w:t>Efektīvas siltumapgādes un dzesēšanas izmaksu un ieguvumu analīzes veikšanas kārtība un kārtība, kādā kompetentās iestādes ņem vērā izmaksu un ieguvumu analīzi”</w:t>
            </w:r>
          </w:p>
          <w:p w:rsidR="0048206F" w:rsidRDefault="0048206F" w:rsidP="0048206F">
            <w:r w:rsidRPr="00E35014">
              <w:rPr>
                <w:rFonts w:ascii="Times New Roman" w:eastAsia="Times New Roman" w:hAnsi="Times New Roman" w:cs="Times New Roman"/>
                <w:bCs/>
                <w:lang w:eastAsia="lv-LV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IX pielikuma pirmā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097A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Pr="00D434FB" w:rsidRDefault="0048206F" w:rsidP="0048206F">
            <w:pPr>
              <w:rPr>
                <w:rFonts w:ascii="Times New Roman" w:hAnsi="Times New Roman" w:cs="Times New Roman"/>
                <w:bCs/>
              </w:rPr>
            </w:pPr>
            <w:r w:rsidRPr="00D434FB">
              <w:rPr>
                <w:rFonts w:ascii="Times New Roman" w:hAnsi="Times New Roman" w:cs="Times New Roman"/>
                <w:bCs/>
              </w:rPr>
              <w:t xml:space="preserve">Prasības tiks pārņemtas ar Ministru kabineta noteikumu projektu, ko paredzēts izdot, pamatojoties uz likumprojektu „Energoefektivitātes likums” </w:t>
            </w:r>
          </w:p>
          <w:p w:rsidR="0048206F" w:rsidRPr="007F1844" w:rsidRDefault="0048206F" w:rsidP="0048206F">
            <w:r w:rsidRPr="00D434FB">
              <w:rPr>
                <w:rFonts w:ascii="Times New Roman" w:hAnsi="Times New Roman" w:cs="Times New Roman"/>
                <w:bCs/>
              </w:rPr>
              <w:lastRenderedPageBreak/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lastRenderedPageBreak/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IX pielikuma otrā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AF097A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  <w:r w:rsidRPr="007F18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8206F" w:rsidRPr="00596F27" w:rsidRDefault="0048206F" w:rsidP="0048206F">
            <w:pPr>
              <w:rPr>
                <w:rFonts w:ascii="Times New Roman" w:hAnsi="Times New Roman" w:cs="Times New Roman"/>
                <w:bCs/>
              </w:rPr>
            </w:pPr>
            <w:r w:rsidRPr="00596F27">
              <w:rPr>
                <w:rFonts w:ascii="Times New Roman" w:hAnsi="Times New Roman" w:cs="Times New Roman"/>
                <w:bCs/>
              </w:rPr>
              <w:t xml:space="preserve">Prasības tiks pārņemtas ar Ministru kabineta noteikumu projektu, ko paredzēts izdot, pamatojoties uz likumprojektu „Energoefektivitātes likums” </w:t>
            </w:r>
          </w:p>
          <w:p w:rsidR="0048206F" w:rsidRDefault="0048206F" w:rsidP="0048206F">
            <w:r w:rsidRPr="00596F27">
              <w:rPr>
                <w:rFonts w:ascii="Times New Roman" w:hAnsi="Times New Roman" w:cs="Times New Roman"/>
                <w:bCs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 pielikums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pStyle w:val="Heading1"/>
              <w:spacing w:before="0" w:after="0"/>
              <w:outlineLvl w:val="0"/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974AFF">
              <w:rPr>
                <w:rFonts w:ascii="Times New Roman" w:eastAsiaTheme="minorHAnsi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Prasības tiks pārņemtas ar Ministru kabineta noteikumu projektu „Grozījumi Ministru kabineta 2011. gada 22. novembra noteikumos Nr.900 „Noteikumi par izcelsmes apliecinājuma saņemšanu elektroenerģijai, kas ražota, izmantojot atjaunojamos energoresursus””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 w:rsidRPr="009A48B7"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XI pielikums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„Grozījumi „Elektroenerģijas tirgus likumā””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1D6AC6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XII pielikums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„Grozījumi „Elektroenerģijas tirgus likumā””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B81A5D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XIII pielikums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B81A5D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XIV pielikuma pirmā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likumprojektu „Energoefektivitātes likums”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B81A5D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48206F" w:rsidRPr="00E35014" w:rsidTr="00526A7E">
        <w:tc>
          <w:tcPr>
            <w:tcW w:w="873" w:type="pct"/>
          </w:tcPr>
          <w:p w:rsidR="0048206F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XIV pielikuma otrā daļa</w:t>
            </w:r>
          </w:p>
        </w:tc>
        <w:tc>
          <w:tcPr>
            <w:tcW w:w="1133" w:type="pct"/>
          </w:tcPr>
          <w:p w:rsidR="0048206F" w:rsidRPr="00E35014" w:rsidRDefault="0048206F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9" w:type="pct"/>
          </w:tcPr>
          <w:p w:rsidR="0048206F" w:rsidRPr="004C5F06" w:rsidRDefault="0048206F" w:rsidP="004820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5F06">
              <w:rPr>
                <w:rFonts w:ascii="Times New Roman" w:hAnsi="Times New Roman" w:cs="Times New Roman"/>
                <w:b/>
                <w:color w:val="000000"/>
              </w:rPr>
              <w:t>Nav pārņemts</w:t>
            </w:r>
          </w:p>
          <w:p w:rsidR="0048206F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Prasības tiks pārņemtas ar likumprojekta „Energoefektivitātes likums” 5. pantu</w:t>
            </w:r>
          </w:p>
          <w:p w:rsidR="0048206F" w:rsidRPr="00E35014" w:rsidRDefault="0048206F" w:rsidP="004820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Atbildīgā Ekonomikas ministrija</w:t>
            </w:r>
          </w:p>
        </w:tc>
        <w:tc>
          <w:tcPr>
            <w:tcW w:w="785" w:type="pct"/>
          </w:tcPr>
          <w:p w:rsidR="0048206F" w:rsidRDefault="0048206F" w:rsidP="00904C78">
            <w:r w:rsidRPr="00B81A5D">
              <w:rPr>
                <w:rFonts w:ascii="Times New Roman" w:hAnsi="Times New Roman" w:cs="Times New Roman"/>
                <w:spacing w:val="-2"/>
              </w:rPr>
              <w:t>Neparedz stingrākas prasības</w:t>
            </w:r>
          </w:p>
        </w:tc>
      </w:tr>
      <w:tr w:rsidR="00E35014" w:rsidRPr="00E35014" w:rsidTr="0048206F">
        <w:tc>
          <w:tcPr>
            <w:tcW w:w="873" w:type="pct"/>
            <w:hideMark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br/>
              <w:t>Kādēļ?</w:t>
            </w:r>
          </w:p>
        </w:tc>
        <w:tc>
          <w:tcPr>
            <w:tcW w:w="4127" w:type="pct"/>
            <w:gridSpan w:val="3"/>
            <w:hideMark/>
          </w:tcPr>
          <w:p w:rsidR="00E35014" w:rsidRPr="00E35014" w:rsidRDefault="00F21BF8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Latvija ir izmantojusi tiesības neieviest Direktīvas 2012/27/ES 5.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panta 6.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punkta, 8.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panta 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punkta b), 8.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panta 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 punkta otrās 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daļas, 8.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panta 7.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punkta,14.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panta 8.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punkta, 15.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panta 7. un 9.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punkta, 16.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panta, 17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.panta 3.un 5.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punkta, 18.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panta 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punkta b) un c) apakšpunktu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 xml:space="preserve"> 20.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 panta 2., 3., 5. 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un 7.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punktu un 24.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panta 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,4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, un 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F21BF8">
              <w:rPr>
                <w:rFonts w:ascii="Times New Roman" w:eastAsia="Times New Roman" w:hAnsi="Times New Roman" w:cs="Times New Roman"/>
                <w:lang w:eastAsia="lv-LV"/>
              </w:rPr>
              <w:t>punktu prasības.</w:t>
            </w:r>
          </w:p>
        </w:tc>
      </w:tr>
      <w:tr w:rsidR="00E35014" w:rsidRPr="00E35014" w:rsidTr="0048206F">
        <w:tc>
          <w:tcPr>
            <w:tcW w:w="873" w:type="pct"/>
            <w:hideMark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 xml:space="preserve">Saistības sniegt paziņojumu ES institūcijām un ES dalībvalstīm </w:t>
            </w: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127" w:type="pct"/>
            <w:gridSpan w:val="3"/>
            <w:hideMark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Projekts šo jomu neskar.</w:t>
            </w:r>
          </w:p>
        </w:tc>
      </w:tr>
      <w:tr w:rsidR="00E35014" w:rsidRPr="00E35014" w:rsidTr="0048206F">
        <w:tc>
          <w:tcPr>
            <w:tcW w:w="873" w:type="pct"/>
            <w:hideMark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Cita informācija</w:t>
            </w:r>
          </w:p>
        </w:tc>
        <w:tc>
          <w:tcPr>
            <w:tcW w:w="4127" w:type="pct"/>
            <w:gridSpan w:val="3"/>
            <w:hideMark/>
          </w:tcPr>
          <w:p w:rsidR="00E35014" w:rsidRPr="00E35014" w:rsidRDefault="00E35014" w:rsidP="00904C78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Lai pārņemtu Direktīvas 2012/27/ES prasības tiek sagatavoti un izskatīšanai Saeimā iesniegti šādi likumprojekti:</w:t>
            </w:r>
          </w:p>
          <w:p w:rsidR="00E35014" w:rsidRPr="00E35014" w:rsidRDefault="00E35014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5014">
              <w:rPr>
                <w:rFonts w:ascii="Times New Roman" w:eastAsia="Times New Roman" w:hAnsi="Times New Roman" w:cs="Times New Roman"/>
              </w:rPr>
              <w:t>1) „Energoefektivitātes likums”;</w:t>
            </w:r>
          </w:p>
          <w:p w:rsidR="00E35014" w:rsidRPr="00E35014" w:rsidRDefault="00E35014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5014">
              <w:rPr>
                <w:rFonts w:ascii="Times New Roman" w:eastAsia="Times New Roman" w:hAnsi="Times New Roman" w:cs="Times New Roman"/>
              </w:rPr>
              <w:t>2) „Grozījumi Enerģētikas likumā”;</w:t>
            </w:r>
          </w:p>
          <w:p w:rsidR="00E35014" w:rsidRPr="00E35014" w:rsidRDefault="00E35014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5014">
              <w:rPr>
                <w:rFonts w:ascii="Times New Roman" w:eastAsia="Times New Roman" w:hAnsi="Times New Roman" w:cs="Times New Roman"/>
              </w:rPr>
              <w:t>3) „Grozījumi Elektroenerģijas tirgus likumā”;</w:t>
            </w:r>
          </w:p>
          <w:p w:rsidR="00E35014" w:rsidRPr="00E35014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35014" w:rsidRPr="00E35014">
              <w:rPr>
                <w:rFonts w:ascii="Times New Roman" w:eastAsia="Times New Roman" w:hAnsi="Times New Roman" w:cs="Times New Roman"/>
              </w:rPr>
              <w:t>) „Grozījumi Publisko iepirkumu likumā”;</w:t>
            </w:r>
          </w:p>
          <w:p w:rsidR="00E35014" w:rsidRPr="00E35014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</w:t>
            </w:r>
            <w:r w:rsidR="00E35014" w:rsidRPr="00E35014">
              <w:rPr>
                <w:rFonts w:ascii="Times New Roman" w:eastAsia="Times New Roman" w:hAnsi="Times New Roman" w:cs="Times New Roman"/>
              </w:rPr>
              <w:t xml:space="preserve"> „Grozījumi Administratīvo pārkāpumu kodeksā”.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>Lai pilnībā pārņemtu Direktīvas 2012/27/ES prasības tiek sagatavoti un tiks iesniegti šādi Ministru kabineta noteikumu projekti vai grozījumi Ministru kabineta noteikumos: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>1) Ministru kabineta noteikumu projekts „Energoefektivitātes pienākuma shēma”, ko paredzēts izdot, pamatojoties uz likumprojekt</w:t>
            </w:r>
            <w:r w:rsidR="001515C9">
              <w:rPr>
                <w:rFonts w:ascii="Times New Roman" w:eastAsia="Times New Roman" w:hAnsi="Times New Roman" w:cs="Times New Roman"/>
              </w:rPr>
              <w:t>u „Energoefektivitātes likums”;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>2) Ministru kabineta noteikumu projekts „</w:t>
            </w:r>
            <w:r w:rsidR="00F3040F" w:rsidRPr="00F3040F">
              <w:rPr>
                <w:rFonts w:ascii="Times New Roman" w:eastAsia="Times New Roman" w:hAnsi="Times New Roman" w:cs="Times New Roman"/>
              </w:rPr>
              <w:t>Efektīvas siltumapgādes un dzesēšanas kritēriji, ieguvumu un ieguvumu analīzes veikšanas kārtība un kārtība, kādā kompetentās iestādes ņem vērā izmaksu un ieguvumu analīzi</w:t>
            </w:r>
            <w:r w:rsidRPr="00F21BF8">
              <w:rPr>
                <w:rFonts w:ascii="Times New Roman" w:eastAsia="Times New Roman" w:hAnsi="Times New Roman" w:cs="Times New Roman"/>
              </w:rPr>
              <w:t>”;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 xml:space="preserve">3) Ministru kabineta noteikumu projekts „Noteikumi par rūpniecisko </w:t>
            </w:r>
            <w:proofErr w:type="spellStart"/>
            <w:r w:rsidRPr="00F21BF8">
              <w:rPr>
                <w:rFonts w:ascii="Times New Roman" w:eastAsia="Times New Roman" w:hAnsi="Times New Roman" w:cs="Times New Roman"/>
              </w:rPr>
              <w:t>energoauditu</w:t>
            </w:r>
            <w:proofErr w:type="spellEnd"/>
            <w:r w:rsidRPr="00F21BF8">
              <w:rPr>
                <w:rFonts w:ascii="Times New Roman" w:eastAsia="Times New Roman" w:hAnsi="Times New Roman" w:cs="Times New Roman"/>
              </w:rPr>
              <w:t>”;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>4) Ministru kabineta noteikumi, kas nosaka struktūru Valsts energoefektivitātes rīcības plānam un valsts ikgadējam ziņojumam par valsts energoefektivitātes rīcības plāna izpildi;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 xml:space="preserve">5) Ministru kabineta noteikumi par energoefektivitātes līgumos ar publisko sektoru vai saistītajos iepirkuma konkursu noteikumos iekļaujamām prasībām; </w:t>
            </w:r>
          </w:p>
          <w:p w:rsidR="00F21BF8" w:rsidRPr="00F21BF8" w:rsidRDefault="00F21BF8" w:rsidP="00904C78">
            <w:pPr>
              <w:pStyle w:val="Daabeznumura"/>
              <w:spacing w:before="0" w:after="0"/>
              <w:ind w:firstLine="0"/>
              <w:rPr>
                <w:sz w:val="22"/>
                <w:szCs w:val="22"/>
                <w:lang w:eastAsia="en-US"/>
              </w:rPr>
            </w:pPr>
            <w:r w:rsidRPr="00F21BF8">
              <w:rPr>
                <w:sz w:val="22"/>
                <w:szCs w:val="22"/>
                <w:lang w:eastAsia="en-US"/>
              </w:rPr>
              <w:t>6) Ministru kabineta noteikumu projekts „</w:t>
            </w:r>
            <w:hyperlink r:id="rId13" w:tgtFrame="_blank" w:history="1">
              <w:r w:rsidRPr="00F21BF8">
                <w:rPr>
                  <w:sz w:val="22"/>
                  <w:szCs w:val="22"/>
                  <w:lang w:eastAsia="en-US"/>
                </w:rPr>
                <w:t>Kārtība, kādā uzskaita valsts enerģijas galapatēriņa ietaupījumu un nodrošina energoefektivitātes monitoringa sistēmas darbību</w:t>
              </w:r>
            </w:hyperlink>
            <w:r w:rsidRPr="00F21BF8">
              <w:rPr>
                <w:sz w:val="22"/>
                <w:szCs w:val="22"/>
                <w:lang w:eastAsia="en-US"/>
              </w:rPr>
              <w:t>”;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>7) Ministru kabineta noteikumu projekts „Grozījumi Ministru kabineta 2011. gada 22. novembra noteikumos Nr.900 „Noteikumi par izcelsmes apliecinājuma saņemšanu elektroenerģijai, kas ražota, izmantojot atjaunojamos energoresursus””;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>8) Ministru kabineta noteikumu projekts „Grozījumi Ministru kabineta 2009. gada 10. marta noteikumos Nr.221 „Noteikumi par elektroenerģijas ražošanu un cenu noteikšanu, ražojot elektroenerģiju koģenerācijā””;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>9) Ministru kabineta noteikumu projekts „Grozījumi Ministru kabineta 2011. gada 29. novembra noteikumos Nr.914 „Elektroenerģijas tirdzniecības un lietošanas noteikumi””;</w:t>
            </w:r>
          </w:p>
          <w:p w:rsidR="00F21BF8" w:rsidRPr="00F21BF8" w:rsidRDefault="00F21BF8" w:rsidP="00904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>10) Ministru kabineta noteikumu projekts „Grozījumi Ministru kabineta 2008. gada 16. decembra noteikumos Nr.1048 „Dabasgāzes piegādes un lietošanas noteikumi””;</w:t>
            </w:r>
          </w:p>
          <w:p w:rsidR="00F21BF8" w:rsidRPr="00F21BF8" w:rsidRDefault="00F21BF8" w:rsidP="00904C78">
            <w:pPr>
              <w:pStyle w:val="Daabeznumura"/>
              <w:spacing w:before="0" w:after="0"/>
              <w:ind w:firstLine="0"/>
              <w:rPr>
                <w:sz w:val="22"/>
                <w:szCs w:val="22"/>
                <w:lang w:eastAsia="en-US"/>
              </w:rPr>
            </w:pPr>
            <w:r w:rsidRPr="00F21BF8">
              <w:rPr>
                <w:sz w:val="22"/>
                <w:szCs w:val="22"/>
                <w:lang w:eastAsia="en-US"/>
              </w:rPr>
              <w:t>11) Ministru kabineta noteikumu projekts „</w:t>
            </w:r>
            <w:hyperlink r:id="rId14" w:tgtFrame="_blank" w:history="1">
              <w:r w:rsidRPr="00F21BF8">
                <w:rPr>
                  <w:sz w:val="22"/>
                  <w:szCs w:val="22"/>
                  <w:lang w:eastAsia="en-US"/>
                </w:rPr>
                <w:t>Noteikumi par kārtību, kādā noslēdz un pārrauga vienošanos par energoefektivitātes paaugstināšanu</w:t>
              </w:r>
            </w:hyperlink>
            <w:r w:rsidRPr="00F21BF8">
              <w:rPr>
                <w:sz w:val="22"/>
                <w:szCs w:val="22"/>
                <w:lang w:eastAsia="en-US"/>
              </w:rPr>
              <w:t>”;</w:t>
            </w:r>
          </w:p>
          <w:p w:rsidR="00F21BF8" w:rsidRPr="00F21BF8" w:rsidRDefault="00F21BF8" w:rsidP="00904C78">
            <w:pPr>
              <w:pStyle w:val="Daabeznumura"/>
              <w:spacing w:before="0" w:after="0"/>
              <w:ind w:firstLine="0"/>
              <w:rPr>
                <w:sz w:val="22"/>
                <w:szCs w:val="22"/>
                <w:lang w:eastAsia="en-US"/>
              </w:rPr>
            </w:pPr>
            <w:r w:rsidRPr="00F21BF8">
              <w:rPr>
                <w:sz w:val="22"/>
                <w:szCs w:val="22"/>
                <w:lang w:eastAsia="en-US"/>
              </w:rPr>
              <w:lastRenderedPageBreak/>
              <w:t>12) Ministru kabineta noteikumu projekts „Grozījumi ministru kabineta 2008. gada 21. oktobra noteikumos Nr.876 „Siltumapgādes piegādes un lietošanas noteikumi””;</w:t>
            </w:r>
          </w:p>
          <w:p w:rsidR="00E35014" w:rsidRPr="00E35014" w:rsidRDefault="00F21BF8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F21BF8">
              <w:rPr>
                <w:rFonts w:ascii="Times New Roman" w:eastAsia="Times New Roman" w:hAnsi="Times New Roman" w:cs="Times New Roman"/>
              </w:rPr>
              <w:t>12) nepieciešamības gadījumā citi ārēji vai iekšēji normatīvo aktu projekti.</w:t>
            </w:r>
          </w:p>
        </w:tc>
      </w:tr>
      <w:tr w:rsidR="00E35014" w:rsidRPr="00E35014" w:rsidTr="00904C78">
        <w:tc>
          <w:tcPr>
            <w:tcW w:w="5000" w:type="pct"/>
            <w:gridSpan w:val="4"/>
            <w:hideMark/>
          </w:tcPr>
          <w:p w:rsidR="00E35014" w:rsidRPr="00E35014" w:rsidRDefault="00E35014" w:rsidP="00904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2. tabula</w:t>
            </w: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3501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/>
              <w:t>Pasākumi šo saistību izpildei</w:t>
            </w:r>
          </w:p>
        </w:tc>
      </w:tr>
      <w:tr w:rsidR="00E35014" w:rsidRPr="00E35014" w:rsidTr="00904C78">
        <w:tc>
          <w:tcPr>
            <w:tcW w:w="5000" w:type="pct"/>
            <w:gridSpan w:val="4"/>
          </w:tcPr>
          <w:p w:rsidR="00E35014" w:rsidRPr="00E35014" w:rsidRDefault="00E35014" w:rsidP="00904C7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Projekts šo jomu neskar.</w:t>
            </w:r>
          </w:p>
        </w:tc>
      </w:tr>
    </w:tbl>
    <w:p w:rsidR="002B45F6" w:rsidRPr="007C5054" w:rsidRDefault="002B45F6" w:rsidP="007C505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9"/>
      </w:tblGrid>
      <w:tr w:rsidR="002B45F6" w:rsidRPr="007C5054" w:rsidTr="00590B00">
        <w:trPr>
          <w:trHeight w:val="420"/>
        </w:trPr>
        <w:tc>
          <w:tcPr>
            <w:tcW w:w="0" w:type="auto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F21BF8" w:rsidRPr="007C5054" w:rsidTr="00F21BF8">
        <w:trPr>
          <w:trHeight w:val="296"/>
        </w:trPr>
        <w:tc>
          <w:tcPr>
            <w:tcW w:w="5000" w:type="pct"/>
          </w:tcPr>
          <w:p w:rsidR="00F21BF8" w:rsidRPr="007C5054" w:rsidRDefault="00F21BF8" w:rsidP="006D179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014">
              <w:rPr>
                <w:rFonts w:ascii="Times New Roman" w:eastAsia="Times New Roman" w:hAnsi="Times New Roman" w:cs="Times New Roman"/>
                <w:lang w:eastAsia="lv-LV"/>
              </w:rPr>
              <w:t>Projekts šo jomu neskar.</w:t>
            </w:r>
          </w:p>
        </w:tc>
      </w:tr>
    </w:tbl>
    <w:p w:rsidR="002B45F6" w:rsidRPr="007C5054" w:rsidRDefault="002B45F6" w:rsidP="007C505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7C5054">
        <w:rPr>
          <w:rFonts w:ascii="Times New Roman" w:eastAsia="Times New Roman" w:hAnsi="Times New Roman" w:cs="Times New Roman"/>
          <w:lang w:eastAsia="lv-LV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"/>
        <w:gridCol w:w="3492"/>
        <w:gridCol w:w="5238"/>
      </w:tblGrid>
      <w:tr w:rsidR="002B45F6" w:rsidRPr="007C5054" w:rsidTr="00590B00">
        <w:trPr>
          <w:trHeight w:val="375"/>
        </w:trPr>
        <w:tc>
          <w:tcPr>
            <w:tcW w:w="0" w:type="auto"/>
            <w:gridSpan w:val="3"/>
            <w:hideMark/>
          </w:tcPr>
          <w:p w:rsidR="002B45F6" w:rsidRPr="007C5054" w:rsidRDefault="002B45F6" w:rsidP="007C5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2B45F6" w:rsidRPr="007C5054" w:rsidTr="00590B00">
        <w:trPr>
          <w:trHeight w:val="420"/>
        </w:trPr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9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hideMark/>
          </w:tcPr>
          <w:p w:rsidR="002B45F6" w:rsidRPr="007C5054" w:rsidRDefault="00BC260B" w:rsidP="007C5054">
            <w:pPr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BC260B">
              <w:rPr>
                <w:rFonts w:ascii="Times New Roman" w:eastAsia="Times New Roman" w:hAnsi="Times New Roman" w:cs="Times New Roman"/>
                <w:lang w:eastAsia="lv-LV"/>
              </w:rPr>
              <w:t>Projekts šo jomu neskar.</w:t>
            </w:r>
          </w:p>
        </w:tc>
      </w:tr>
      <w:tr w:rsidR="002B45F6" w:rsidRPr="007C5054" w:rsidTr="00590B00">
        <w:trPr>
          <w:trHeight w:val="450"/>
        </w:trPr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9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 xml:space="preserve">Projekta izpildes ietekme uz pārvaldes funkcijām un institucionālo struktūru. </w:t>
            </w:r>
          </w:p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hideMark/>
          </w:tcPr>
          <w:p w:rsidR="002B45F6" w:rsidRPr="0032182E" w:rsidRDefault="00794DA1" w:rsidP="007C5054">
            <w:pPr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32182E">
              <w:rPr>
                <w:rFonts w:ascii="Times New Roman" w:hAnsi="Times New Roman" w:cs="Times New Roman"/>
              </w:rPr>
              <w:t>Normatīvā akta izpilde tiks nodrošināta esošo valsts institūciju funkciju ietvaros.</w:t>
            </w:r>
          </w:p>
        </w:tc>
      </w:tr>
      <w:tr w:rsidR="002B45F6" w:rsidRPr="007C5054" w:rsidTr="00526A7E">
        <w:trPr>
          <w:trHeight w:val="249"/>
        </w:trPr>
        <w:tc>
          <w:tcPr>
            <w:tcW w:w="25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900" w:type="pct"/>
            <w:hideMark/>
          </w:tcPr>
          <w:p w:rsidR="002B45F6" w:rsidRPr="007C5054" w:rsidRDefault="002B45F6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2850" w:type="pct"/>
            <w:hideMark/>
          </w:tcPr>
          <w:p w:rsidR="002B45F6" w:rsidRPr="007C5054" w:rsidRDefault="00794DA1" w:rsidP="007C505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054">
              <w:rPr>
                <w:rFonts w:ascii="Times New Roman" w:eastAsia="Times New Roman" w:hAnsi="Times New Roman" w:cs="Times New Roman"/>
                <w:lang w:eastAsia="lv-LV"/>
              </w:rPr>
              <w:t>Nav.</w:t>
            </w:r>
          </w:p>
        </w:tc>
      </w:tr>
    </w:tbl>
    <w:p w:rsidR="00526A7E" w:rsidRDefault="00526A7E" w:rsidP="007D29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526A7E" w:rsidRDefault="00526A7E" w:rsidP="007D29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F21BF8" w:rsidRPr="00F21BF8" w:rsidRDefault="00A97525" w:rsidP="007D29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E</w:t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konomikas ministrs</w:t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proofErr w:type="spellStart"/>
      <w:r w:rsidR="00F21BF8" w:rsidRPr="00F21BF8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V.Dombrovskis</w:t>
      </w:r>
      <w:proofErr w:type="spellEnd"/>
    </w:p>
    <w:p w:rsidR="00F21BF8" w:rsidRPr="00F21BF8" w:rsidRDefault="00F21BF8" w:rsidP="007D29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F21BF8" w:rsidRPr="00F21BF8" w:rsidRDefault="00F21BF8" w:rsidP="007D29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1BF8">
        <w:rPr>
          <w:rFonts w:ascii="Times New Roman" w:hAnsi="Times New Roman" w:cs="Times New Roman"/>
          <w:color w:val="000000"/>
          <w:sz w:val="28"/>
          <w:szCs w:val="28"/>
        </w:rPr>
        <w:t xml:space="preserve">Vīza: </w:t>
      </w:r>
    </w:p>
    <w:p w:rsidR="00E95208" w:rsidRDefault="00E95208" w:rsidP="007D29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valsts sekretāra pienākumu izpildītājs,</w:t>
      </w:r>
    </w:p>
    <w:p w:rsidR="00F21BF8" w:rsidRPr="00F21BF8" w:rsidRDefault="00E95208" w:rsidP="007D29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valsts sekretāra vietnieks</w:t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A</w:t>
      </w:r>
      <w:r w:rsidR="00F21BF8" w:rsidRPr="00F21B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Liepiņš</w:t>
      </w:r>
    </w:p>
    <w:p w:rsidR="00F21BF8" w:rsidRDefault="00F21BF8" w:rsidP="00F21BF8">
      <w:pPr>
        <w:pStyle w:val="EnvelopeReturn"/>
        <w:spacing w:before="0"/>
        <w:rPr>
          <w:sz w:val="28"/>
          <w:szCs w:val="28"/>
          <w:lang w:val="lv-LV"/>
        </w:rPr>
      </w:pPr>
    </w:p>
    <w:p w:rsidR="00F21BF8" w:rsidRPr="00F21BF8" w:rsidRDefault="001E2D1D" w:rsidP="00F21BF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F21BF8" w:rsidRPr="00F21BF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419E2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F21BF8" w:rsidRPr="00F21BF8">
        <w:rPr>
          <w:rFonts w:ascii="Times New Roman" w:hAnsi="Times New Roman" w:cs="Times New Roman"/>
          <w:color w:val="000000"/>
          <w:sz w:val="20"/>
          <w:szCs w:val="20"/>
        </w:rPr>
        <w:t>.2014. 1</w:t>
      </w:r>
      <w:r w:rsidR="00526A7E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F21BF8" w:rsidRPr="00F21BF8">
        <w:rPr>
          <w:rFonts w:ascii="Times New Roman" w:hAnsi="Times New Roman" w:cs="Times New Roman"/>
          <w:color w:val="000000"/>
          <w:sz w:val="20"/>
          <w:szCs w:val="20"/>
        </w:rPr>
        <w:t>:20</w:t>
      </w:r>
    </w:p>
    <w:p w:rsidR="00F21BF8" w:rsidRDefault="006173FC" w:rsidP="00F21BF8">
      <w:pPr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fldSimple w:instr=" NUMWORDS  \* Arabic  \* MERGEFORMAT ">
        <w:r w:rsidR="00E95208" w:rsidRPr="00E95208">
          <w:rPr>
            <w:rFonts w:ascii="Times New Roman" w:hAnsi="Times New Roman" w:cs="Times New Roman"/>
            <w:noProof/>
            <w:color w:val="000000"/>
            <w:sz w:val="20"/>
            <w:szCs w:val="20"/>
          </w:rPr>
          <w:t>6676</w:t>
        </w:r>
      </w:fldSimple>
      <w:bookmarkStart w:id="3" w:name="_GoBack"/>
      <w:bookmarkEnd w:id="3"/>
    </w:p>
    <w:p w:rsidR="001E4796" w:rsidRDefault="001E4796" w:rsidP="00F21BF8">
      <w:pPr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t>E.Pētersone</w:t>
      </w:r>
    </w:p>
    <w:p w:rsidR="001E4796" w:rsidRDefault="001E4796" w:rsidP="00F21BF8">
      <w:pPr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t>67013263</w:t>
      </w:r>
    </w:p>
    <w:p w:rsidR="001E4796" w:rsidRDefault="00E95208" w:rsidP="00F21BF8">
      <w:pPr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hyperlink r:id="rId15" w:history="1">
        <w:r w:rsidR="001E4796" w:rsidRPr="001F0B8E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Eizenija.Petersone@em.gov.lv</w:t>
        </w:r>
      </w:hyperlink>
      <w:r w:rsidR="001E4796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</w:p>
    <w:p w:rsidR="001E4796" w:rsidRPr="00F21BF8" w:rsidRDefault="001E4796" w:rsidP="00F21BF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24D7" w:rsidRPr="00F21BF8" w:rsidRDefault="00C124D7" w:rsidP="00C124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1BF8">
        <w:rPr>
          <w:rFonts w:ascii="Times New Roman" w:hAnsi="Times New Roman" w:cs="Times New Roman"/>
          <w:color w:val="000000"/>
          <w:sz w:val="20"/>
          <w:szCs w:val="20"/>
        </w:rPr>
        <w:t xml:space="preserve">A.Pētersone </w:t>
      </w:r>
    </w:p>
    <w:p w:rsidR="00C124D7" w:rsidRPr="00F21BF8" w:rsidRDefault="00C124D7" w:rsidP="00C124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1BF8">
        <w:rPr>
          <w:rFonts w:ascii="Times New Roman" w:hAnsi="Times New Roman" w:cs="Times New Roman"/>
          <w:color w:val="000000"/>
          <w:sz w:val="20"/>
          <w:szCs w:val="20"/>
        </w:rPr>
        <w:t>67013170</w:t>
      </w:r>
    </w:p>
    <w:p w:rsidR="00C124D7" w:rsidRPr="00F21BF8" w:rsidRDefault="00E95208" w:rsidP="00C124D7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6" w:history="1">
        <w:r w:rsidR="00C124D7" w:rsidRPr="00F21BF8">
          <w:rPr>
            <w:rStyle w:val="Hyperlink"/>
            <w:rFonts w:ascii="Times New Roman" w:hAnsi="Times New Roman" w:cs="Times New Roman"/>
            <w:sz w:val="20"/>
            <w:szCs w:val="20"/>
          </w:rPr>
          <w:t>Andzela.Petersone@em.gov.lv</w:t>
        </w:r>
      </w:hyperlink>
    </w:p>
    <w:p w:rsidR="00C124D7" w:rsidRPr="00F21BF8" w:rsidRDefault="00C124D7" w:rsidP="00C124D7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F21BF8" w:rsidRPr="00F21BF8" w:rsidRDefault="00F21BF8" w:rsidP="00F21BF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1BF8">
        <w:rPr>
          <w:rFonts w:ascii="Times New Roman" w:hAnsi="Times New Roman" w:cs="Times New Roman"/>
          <w:color w:val="000000"/>
          <w:sz w:val="20"/>
          <w:szCs w:val="20"/>
        </w:rPr>
        <w:t>K.Beihmanis</w:t>
      </w:r>
    </w:p>
    <w:p w:rsidR="00F21BF8" w:rsidRPr="00F21BF8" w:rsidRDefault="00F21BF8" w:rsidP="00F21BF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1BF8">
        <w:rPr>
          <w:rFonts w:ascii="Times New Roman" w:hAnsi="Times New Roman" w:cs="Times New Roman"/>
          <w:color w:val="000000"/>
          <w:sz w:val="20"/>
          <w:szCs w:val="20"/>
        </w:rPr>
        <w:t xml:space="preserve">67013260 </w:t>
      </w:r>
    </w:p>
    <w:p w:rsidR="00F21BF8" w:rsidRPr="00F21BF8" w:rsidRDefault="00E95208" w:rsidP="00F21BF8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7" w:history="1">
        <w:r w:rsidR="00F21BF8" w:rsidRPr="00F21BF8">
          <w:rPr>
            <w:rStyle w:val="Hyperlink"/>
            <w:rFonts w:ascii="Times New Roman" w:hAnsi="Times New Roman" w:cs="Times New Roman"/>
            <w:sz w:val="20"/>
            <w:szCs w:val="20"/>
          </w:rPr>
          <w:t>Karlis.Beihmanis@em.gov.lv</w:t>
        </w:r>
      </w:hyperlink>
    </w:p>
    <w:p w:rsidR="00F21BF8" w:rsidRPr="00F21BF8" w:rsidRDefault="00F21BF8" w:rsidP="00F21BF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1BF8" w:rsidRPr="00F21BF8" w:rsidRDefault="00F21BF8" w:rsidP="00F21BF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1BF8">
        <w:rPr>
          <w:rFonts w:ascii="Times New Roman" w:hAnsi="Times New Roman" w:cs="Times New Roman"/>
          <w:color w:val="000000"/>
          <w:sz w:val="20"/>
          <w:szCs w:val="20"/>
        </w:rPr>
        <w:t xml:space="preserve">I.Ozoliņa </w:t>
      </w:r>
    </w:p>
    <w:p w:rsidR="00F21BF8" w:rsidRPr="00F21BF8" w:rsidRDefault="00F21BF8" w:rsidP="00F21BF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1BF8">
        <w:rPr>
          <w:rFonts w:ascii="Times New Roman" w:hAnsi="Times New Roman" w:cs="Times New Roman"/>
          <w:color w:val="000000"/>
          <w:sz w:val="20"/>
          <w:szCs w:val="20"/>
        </w:rPr>
        <w:t xml:space="preserve">67013175 </w:t>
      </w:r>
    </w:p>
    <w:p w:rsidR="00F21BF8" w:rsidRDefault="00E95208" w:rsidP="00F21BF8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8" w:history="1">
        <w:r w:rsidR="00F21BF8" w:rsidRPr="00F21BF8">
          <w:rPr>
            <w:rStyle w:val="Hyperlink"/>
            <w:rFonts w:ascii="Times New Roman" w:hAnsi="Times New Roman" w:cs="Times New Roman"/>
            <w:sz w:val="20"/>
            <w:szCs w:val="20"/>
          </w:rPr>
          <w:t>Inguna.Ozolina@em.gov.lv</w:t>
        </w:r>
      </w:hyperlink>
    </w:p>
    <w:p w:rsidR="00C63D80" w:rsidRDefault="00C63D80" w:rsidP="00F21BF8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C63D80" w:rsidRPr="00C63D80" w:rsidRDefault="00C63D80" w:rsidP="00C63D80">
      <w:pPr>
        <w:pStyle w:val="naisf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  <w:r w:rsidRPr="00C63D80">
        <w:rPr>
          <w:sz w:val="20"/>
          <w:szCs w:val="20"/>
        </w:rPr>
        <w:t>I.Henilane, 67013038</w:t>
      </w:r>
    </w:p>
    <w:p w:rsidR="00C63D80" w:rsidRPr="00C63D80" w:rsidRDefault="00E95208" w:rsidP="00C63D80">
      <w:pPr>
        <w:pStyle w:val="naisf"/>
        <w:tabs>
          <w:tab w:val="left" w:pos="0"/>
        </w:tabs>
        <w:spacing w:before="0" w:beforeAutospacing="0" w:after="0" w:afterAutospacing="0"/>
        <w:rPr>
          <w:rStyle w:val="Hyperlink"/>
          <w:color w:val="auto"/>
          <w:sz w:val="20"/>
          <w:szCs w:val="20"/>
          <w:u w:val="none"/>
        </w:rPr>
      </w:pPr>
      <w:hyperlink r:id="rId19" w:history="1">
        <w:r w:rsidR="00C63D80" w:rsidRPr="00C63D80">
          <w:rPr>
            <w:rStyle w:val="Hyperlink"/>
            <w:sz w:val="20"/>
            <w:szCs w:val="20"/>
          </w:rPr>
          <w:t>Inita.Henilane@em.gov.lv</w:t>
        </w:r>
      </w:hyperlink>
    </w:p>
    <w:sectPr w:rsidR="00C63D80" w:rsidRPr="00C63D80" w:rsidSect="00D94E13">
      <w:headerReference w:type="default" r:id="rId20"/>
      <w:footerReference w:type="default" r:id="rId21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49" w:rsidRDefault="004B4249" w:rsidP="00DD30F9">
      <w:pPr>
        <w:spacing w:after="0" w:line="240" w:lineRule="auto"/>
      </w:pPr>
      <w:r>
        <w:separator/>
      </w:r>
    </w:p>
  </w:endnote>
  <w:endnote w:type="continuationSeparator" w:id="0">
    <w:p w:rsidR="004B4249" w:rsidRDefault="004B4249" w:rsidP="00DD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49" w:rsidRDefault="006173FC" w:rsidP="00F21BF8">
    <w:pPr>
      <w:spacing w:after="0" w:line="240" w:lineRule="auto"/>
      <w:jc w:val="both"/>
      <w:outlineLvl w:val="0"/>
    </w:pPr>
    <w:fldSimple w:instr=" FILENAME   \* MERGEFORMAT ">
      <w:r w:rsidR="000C77DD" w:rsidRPr="000C77DD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EMAnot_110814_EEL</w:t>
      </w:r>
    </w:fldSimple>
    <w:r w:rsidR="004B4249" w:rsidRPr="00027E0A">
      <w:rPr>
        <w:rFonts w:ascii="Times New Roman" w:eastAsia="Times New Roman" w:hAnsi="Times New Roman" w:cs="Times New Roman"/>
        <w:sz w:val="20"/>
        <w:szCs w:val="20"/>
        <w:lang w:eastAsia="lv-LV"/>
      </w:rPr>
      <w:t>; Likumprojekta „</w:t>
    </w:r>
    <w:r w:rsidR="004B4249" w:rsidRPr="003F14B7">
      <w:rPr>
        <w:rFonts w:ascii="Times New Roman" w:eastAsia="Times New Roman" w:hAnsi="Times New Roman" w:cs="Times New Roman"/>
        <w:sz w:val="20"/>
        <w:szCs w:val="20"/>
        <w:lang w:eastAsia="lv-LV"/>
      </w:rPr>
      <w:t>Grozījumi Ēku energoefektivitātes likumā</w:t>
    </w:r>
    <w:r w:rsidR="004B4249" w:rsidRPr="00027E0A">
      <w:rPr>
        <w:rFonts w:ascii="Times New Roman" w:eastAsia="Times New Roman" w:hAnsi="Times New Roman" w:cs="Times New Roman"/>
        <w:sz w:val="20"/>
        <w:szCs w:val="20"/>
        <w:lang w:eastAsia="lv-LV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49" w:rsidRDefault="004B4249" w:rsidP="00DD30F9">
      <w:pPr>
        <w:spacing w:after="0" w:line="240" w:lineRule="auto"/>
      </w:pPr>
      <w:r>
        <w:separator/>
      </w:r>
    </w:p>
  </w:footnote>
  <w:footnote w:type="continuationSeparator" w:id="0">
    <w:p w:rsidR="004B4249" w:rsidRDefault="004B4249" w:rsidP="00DD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342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4249" w:rsidRDefault="004B42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20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B4249" w:rsidRDefault="004B4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7C34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260CD"/>
    <w:multiLevelType w:val="hybridMultilevel"/>
    <w:tmpl w:val="2AA09822"/>
    <w:lvl w:ilvl="0" w:tplc="EB28074C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1476"/>
    <w:multiLevelType w:val="hybridMultilevel"/>
    <w:tmpl w:val="30EADD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78AB"/>
    <w:multiLevelType w:val="hybridMultilevel"/>
    <w:tmpl w:val="344C9B80"/>
    <w:lvl w:ilvl="0" w:tplc="04E8AF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A5E1867"/>
    <w:multiLevelType w:val="hybridMultilevel"/>
    <w:tmpl w:val="106441D0"/>
    <w:lvl w:ilvl="0" w:tplc="7D20A07A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>
    <w:nsid w:val="3119390D"/>
    <w:multiLevelType w:val="hybridMultilevel"/>
    <w:tmpl w:val="32428FA0"/>
    <w:lvl w:ilvl="0" w:tplc="9AB49088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>
    <w:nsid w:val="486211A1"/>
    <w:multiLevelType w:val="hybridMultilevel"/>
    <w:tmpl w:val="E23464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8C06D9"/>
    <w:multiLevelType w:val="hybridMultilevel"/>
    <w:tmpl w:val="E55EF6D8"/>
    <w:lvl w:ilvl="0" w:tplc="04E8AF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4F972BD3"/>
    <w:multiLevelType w:val="hybridMultilevel"/>
    <w:tmpl w:val="97E804D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684" w:hanging="360"/>
      </w:pPr>
    </w:lvl>
    <w:lvl w:ilvl="2" w:tplc="04E8AF80">
      <w:start w:val="1"/>
      <w:numFmt w:val="bullet"/>
      <w:lvlText w:val=""/>
      <w:lvlJc w:val="left"/>
      <w:pPr>
        <w:ind w:left="1314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2686E"/>
    <w:multiLevelType w:val="singleLevel"/>
    <w:tmpl w:val="6292DC68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>
    <w:nsid w:val="70E434B4"/>
    <w:multiLevelType w:val="hybridMultilevel"/>
    <w:tmpl w:val="8EEEE726"/>
    <w:lvl w:ilvl="0" w:tplc="50844DB0">
      <w:start w:val="1"/>
      <w:numFmt w:val="decimal"/>
      <w:pStyle w:val="Daaarnumuru"/>
      <w:lvlText w:val="(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D190E"/>
    <w:multiLevelType w:val="hybridMultilevel"/>
    <w:tmpl w:val="F466A33E"/>
    <w:lvl w:ilvl="0" w:tplc="EE5602C8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6"/>
    <w:rsid w:val="00010924"/>
    <w:rsid w:val="0002785C"/>
    <w:rsid w:val="00027E0A"/>
    <w:rsid w:val="00027FDF"/>
    <w:rsid w:val="00042B70"/>
    <w:rsid w:val="000607BB"/>
    <w:rsid w:val="00060EDB"/>
    <w:rsid w:val="00071C59"/>
    <w:rsid w:val="0008265C"/>
    <w:rsid w:val="00083C5E"/>
    <w:rsid w:val="00086396"/>
    <w:rsid w:val="00096BE9"/>
    <w:rsid w:val="000C43EE"/>
    <w:rsid w:val="000C4F64"/>
    <w:rsid w:val="000C77DD"/>
    <w:rsid w:val="000D7C4B"/>
    <w:rsid w:val="000F6F12"/>
    <w:rsid w:val="00140784"/>
    <w:rsid w:val="00140B26"/>
    <w:rsid w:val="001515C9"/>
    <w:rsid w:val="001522B9"/>
    <w:rsid w:val="0016071E"/>
    <w:rsid w:val="00164080"/>
    <w:rsid w:val="00173085"/>
    <w:rsid w:val="00173CF5"/>
    <w:rsid w:val="00175E31"/>
    <w:rsid w:val="001C5D38"/>
    <w:rsid w:val="001E2D1D"/>
    <w:rsid w:val="001E4796"/>
    <w:rsid w:val="001E4866"/>
    <w:rsid w:val="00205D42"/>
    <w:rsid w:val="00207554"/>
    <w:rsid w:val="002257A4"/>
    <w:rsid w:val="002322CB"/>
    <w:rsid w:val="002366DF"/>
    <w:rsid w:val="0025501E"/>
    <w:rsid w:val="002A6EB6"/>
    <w:rsid w:val="002B026C"/>
    <w:rsid w:val="002B45F6"/>
    <w:rsid w:val="002B58EB"/>
    <w:rsid w:val="002C31F2"/>
    <w:rsid w:val="002C61B2"/>
    <w:rsid w:val="002D095B"/>
    <w:rsid w:val="002D333C"/>
    <w:rsid w:val="002D6D02"/>
    <w:rsid w:val="0032182E"/>
    <w:rsid w:val="00357B8B"/>
    <w:rsid w:val="003603E1"/>
    <w:rsid w:val="00361BFE"/>
    <w:rsid w:val="00362FD1"/>
    <w:rsid w:val="0038789A"/>
    <w:rsid w:val="00394858"/>
    <w:rsid w:val="00395058"/>
    <w:rsid w:val="003D3817"/>
    <w:rsid w:val="003F14B7"/>
    <w:rsid w:val="004020F2"/>
    <w:rsid w:val="004114E8"/>
    <w:rsid w:val="00414D32"/>
    <w:rsid w:val="004436B8"/>
    <w:rsid w:val="00461B19"/>
    <w:rsid w:val="00462202"/>
    <w:rsid w:val="004678E9"/>
    <w:rsid w:val="00477D83"/>
    <w:rsid w:val="0048206F"/>
    <w:rsid w:val="004901BF"/>
    <w:rsid w:val="004A36DF"/>
    <w:rsid w:val="004B4249"/>
    <w:rsid w:val="004C0E01"/>
    <w:rsid w:val="004C5F06"/>
    <w:rsid w:val="004C745E"/>
    <w:rsid w:val="004D727F"/>
    <w:rsid w:val="004D759D"/>
    <w:rsid w:val="004E0783"/>
    <w:rsid w:val="005032CA"/>
    <w:rsid w:val="00505A92"/>
    <w:rsid w:val="00524D61"/>
    <w:rsid w:val="00525F27"/>
    <w:rsid w:val="00526A7E"/>
    <w:rsid w:val="005419E2"/>
    <w:rsid w:val="005420ED"/>
    <w:rsid w:val="00551A1A"/>
    <w:rsid w:val="00562625"/>
    <w:rsid w:val="00567CD3"/>
    <w:rsid w:val="00574F13"/>
    <w:rsid w:val="005852A2"/>
    <w:rsid w:val="00586DAF"/>
    <w:rsid w:val="00590B00"/>
    <w:rsid w:val="005B32E8"/>
    <w:rsid w:val="005D1F2D"/>
    <w:rsid w:val="005D230B"/>
    <w:rsid w:val="005E11F9"/>
    <w:rsid w:val="005F70E1"/>
    <w:rsid w:val="00606060"/>
    <w:rsid w:val="006065E6"/>
    <w:rsid w:val="00615D5A"/>
    <w:rsid w:val="006173FC"/>
    <w:rsid w:val="00621456"/>
    <w:rsid w:val="006223A5"/>
    <w:rsid w:val="0062591A"/>
    <w:rsid w:val="006476BC"/>
    <w:rsid w:val="0065239C"/>
    <w:rsid w:val="006869EA"/>
    <w:rsid w:val="006903AA"/>
    <w:rsid w:val="006A27DE"/>
    <w:rsid w:val="006D179F"/>
    <w:rsid w:val="006E0497"/>
    <w:rsid w:val="006E4B53"/>
    <w:rsid w:val="006E5CC8"/>
    <w:rsid w:val="006F7DF2"/>
    <w:rsid w:val="00714D5B"/>
    <w:rsid w:val="007225D9"/>
    <w:rsid w:val="0072425F"/>
    <w:rsid w:val="007334F8"/>
    <w:rsid w:val="007436B2"/>
    <w:rsid w:val="007607EB"/>
    <w:rsid w:val="007626BB"/>
    <w:rsid w:val="007638B5"/>
    <w:rsid w:val="00765A33"/>
    <w:rsid w:val="00767EC8"/>
    <w:rsid w:val="007903A2"/>
    <w:rsid w:val="00794DA1"/>
    <w:rsid w:val="007A3265"/>
    <w:rsid w:val="007A417C"/>
    <w:rsid w:val="007A4B9F"/>
    <w:rsid w:val="007B6B81"/>
    <w:rsid w:val="007B7136"/>
    <w:rsid w:val="007C07D3"/>
    <w:rsid w:val="007C45D4"/>
    <w:rsid w:val="007C5054"/>
    <w:rsid w:val="007D290F"/>
    <w:rsid w:val="007E7673"/>
    <w:rsid w:val="007E76AC"/>
    <w:rsid w:val="007F1844"/>
    <w:rsid w:val="007F2B37"/>
    <w:rsid w:val="00800266"/>
    <w:rsid w:val="00804B7D"/>
    <w:rsid w:val="008229F8"/>
    <w:rsid w:val="008245F5"/>
    <w:rsid w:val="00825443"/>
    <w:rsid w:val="00846EEC"/>
    <w:rsid w:val="008556F3"/>
    <w:rsid w:val="00857062"/>
    <w:rsid w:val="00866428"/>
    <w:rsid w:val="00870ED6"/>
    <w:rsid w:val="008726CD"/>
    <w:rsid w:val="00872C3F"/>
    <w:rsid w:val="00881828"/>
    <w:rsid w:val="00882BD5"/>
    <w:rsid w:val="00887BE8"/>
    <w:rsid w:val="008A28D9"/>
    <w:rsid w:val="008B4264"/>
    <w:rsid w:val="008C4675"/>
    <w:rsid w:val="008E3EAD"/>
    <w:rsid w:val="00904C78"/>
    <w:rsid w:val="00904F90"/>
    <w:rsid w:val="00905EE0"/>
    <w:rsid w:val="00913288"/>
    <w:rsid w:val="009425E0"/>
    <w:rsid w:val="00952461"/>
    <w:rsid w:val="00955BF3"/>
    <w:rsid w:val="00964BD2"/>
    <w:rsid w:val="00972AB2"/>
    <w:rsid w:val="00974AFF"/>
    <w:rsid w:val="00975F31"/>
    <w:rsid w:val="009A48B7"/>
    <w:rsid w:val="009A71FB"/>
    <w:rsid w:val="009C0F38"/>
    <w:rsid w:val="009D2258"/>
    <w:rsid w:val="009E28CA"/>
    <w:rsid w:val="009F0CF2"/>
    <w:rsid w:val="00A156AA"/>
    <w:rsid w:val="00A264A2"/>
    <w:rsid w:val="00A30000"/>
    <w:rsid w:val="00A369F2"/>
    <w:rsid w:val="00A71831"/>
    <w:rsid w:val="00A87BA2"/>
    <w:rsid w:val="00A916BE"/>
    <w:rsid w:val="00A97525"/>
    <w:rsid w:val="00A97D4D"/>
    <w:rsid w:val="00AC54A4"/>
    <w:rsid w:val="00AD0FEB"/>
    <w:rsid w:val="00AE02DD"/>
    <w:rsid w:val="00B025AA"/>
    <w:rsid w:val="00B15B7D"/>
    <w:rsid w:val="00B15C75"/>
    <w:rsid w:val="00B51857"/>
    <w:rsid w:val="00B65E4E"/>
    <w:rsid w:val="00B76CAA"/>
    <w:rsid w:val="00B8276A"/>
    <w:rsid w:val="00BA33CE"/>
    <w:rsid w:val="00BA5EA7"/>
    <w:rsid w:val="00BA6B1B"/>
    <w:rsid w:val="00BC260B"/>
    <w:rsid w:val="00BC768C"/>
    <w:rsid w:val="00BD2490"/>
    <w:rsid w:val="00BD78D3"/>
    <w:rsid w:val="00C01029"/>
    <w:rsid w:val="00C124D7"/>
    <w:rsid w:val="00C57DAE"/>
    <w:rsid w:val="00C63D80"/>
    <w:rsid w:val="00C67FE7"/>
    <w:rsid w:val="00C86EA5"/>
    <w:rsid w:val="00CA7F7C"/>
    <w:rsid w:val="00CB3E49"/>
    <w:rsid w:val="00CB4167"/>
    <w:rsid w:val="00CC3F36"/>
    <w:rsid w:val="00CC67D9"/>
    <w:rsid w:val="00CD31D2"/>
    <w:rsid w:val="00CD59B0"/>
    <w:rsid w:val="00CD5D44"/>
    <w:rsid w:val="00CF0D94"/>
    <w:rsid w:val="00D03653"/>
    <w:rsid w:val="00D2011C"/>
    <w:rsid w:val="00D22E3E"/>
    <w:rsid w:val="00D30229"/>
    <w:rsid w:val="00D42833"/>
    <w:rsid w:val="00D56B11"/>
    <w:rsid w:val="00D60B00"/>
    <w:rsid w:val="00D94E13"/>
    <w:rsid w:val="00D97ACB"/>
    <w:rsid w:val="00DB596D"/>
    <w:rsid w:val="00DC0EF7"/>
    <w:rsid w:val="00DC33F8"/>
    <w:rsid w:val="00DD0609"/>
    <w:rsid w:val="00DD2D2B"/>
    <w:rsid w:val="00DD30F9"/>
    <w:rsid w:val="00DD43F5"/>
    <w:rsid w:val="00DF50FD"/>
    <w:rsid w:val="00DF7693"/>
    <w:rsid w:val="00E05C3D"/>
    <w:rsid w:val="00E35014"/>
    <w:rsid w:val="00E35E04"/>
    <w:rsid w:val="00E373CF"/>
    <w:rsid w:val="00E750D6"/>
    <w:rsid w:val="00E75A9D"/>
    <w:rsid w:val="00E80824"/>
    <w:rsid w:val="00E95208"/>
    <w:rsid w:val="00EA0BB2"/>
    <w:rsid w:val="00EA7443"/>
    <w:rsid w:val="00ED52CB"/>
    <w:rsid w:val="00EF34A2"/>
    <w:rsid w:val="00F011BE"/>
    <w:rsid w:val="00F21BF8"/>
    <w:rsid w:val="00F3040F"/>
    <w:rsid w:val="00F308C5"/>
    <w:rsid w:val="00F352C1"/>
    <w:rsid w:val="00F63863"/>
    <w:rsid w:val="00FB5158"/>
    <w:rsid w:val="00FB6198"/>
    <w:rsid w:val="00FC34FA"/>
    <w:rsid w:val="00FD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0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501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35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E35014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0102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rsid w:val="00905EE0"/>
  </w:style>
  <w:style w:type="character" w:styleId="Emphasis">
    <w:name w:val="Emphasis"/>
    <w:uiPriority w:val="20"/>
    <w:qFormat/>
    <w:rsid w:val="00905E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D3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F9"/>
  </w:style>
  <w:style w:type="paragraph" w:styleId="Footer">
    <w:name w:val="footer"/>
    <w:basedOn w:val="Normal"/>
    <w:link w:val="FooterChar"/>
    <w:uiPriority w:val="99"/>
    <w:unhideWhenUsed/>
    <w:rsid w:val="00DD3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F9"/>
  </w:style>
  <w:style w:type="paragraph" w:customStyle="1" w:styleId="naisnod">
    <w:name w:val="naisnod"/>
    <w:basedOn w:val="Normal"/>
    <w:rsid w:val="00794DA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C61B2"/>
    <w:rPr>
      <w:color w:val="0000FF"/>
      <w:u w:val="single"/>
    </w:rPr>
  </w:style>
  <w:style w:type="paragraph" w:customStyle="1" w:styleId="naiskr">
    <w:name w:val="naiskr"/>
    <w:basedOn w:val="Normal"/>
    <w:rsid w:val="004678E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07D3"/>
    <w:pPr>
      <w:ind w:left="720"/>
      <w:contextualSpacing/>
    </w:pPr>
  </w:style>
  <w:style w:type="table" w:styleId="TableGrid">
    <w:name w:val="Table Grid"/>
    <w:basedOn w:val="TableNormal"/>
    <w:uiPriority w:val="59"/>
    <w:rsid w:val="0059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90B0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E350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50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501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E35014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c">
    <w:name w:val="naisc"/>
    <w:basedOn w:val="Normal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E35014"/>
    <w:pPr>
      <w:spacing w:before="24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501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14"/>
    <w:rPr>
      <w:rFonts w:ascii="Tahoma" w:eastAsia="Calibri" w:hAnsi="Tahoma" w:cs="Tahoma"/>
      <w:sz w:val="16"/>
      <w:szCs w:val="16"/>
    </w:rPr>
  </w:style>
  <w:style w:type="paragraph" w:customStyle="1" w:styleId="Daabeznumura">
    <w:name w:val="Daļa bez numura"/>
    <w:basedOn w:val="Normal"/>
    <w:qFormat/>
    <w:rsid w:val="00E35014"/>
    <w:pPr>
      <w:widowControl w:val="0"/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Daaarnumuru">
    <w:name w:val="Daļa ar numuru"/>
    <w:basedOn w:val="Normal"/>
    <w:uiPriority w:val="99"/>
    <w:qFormat/>
    <w:rsid w:val="00E35014"/>
    <w:pPr>
      <w:widowControl w:val="0"/>
      <w:numPr>
        <w:numId w:val="8"/>
      </w:numPr>
      <w:tabs>
        <w:tab w:val="left" w:pos="1072"/>
        <w:tab w:val="left" w:pos="1418"/>
      </w:tabs>
      <w:adjustRightInd w:val="0"/>
      <w:spacing w:before="120" w:after="12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link w:val="NormalWebChar"/>
    <w:uiPriority w:val="99"/>
    <w:rsid w:val="00E3501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parastaisweb1">
    <w:name w:val="parastaisweb1"/>
    <w:basedOn w:val="Normal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ejasnoteikumi">
    <w:name w:val="Pārejas noteikumi"/>
    <w:basedOn w:val="Normal"/>
    <w:qFormat/>
    <w:rsid w:val="00E35014"/>
    <w:pPr>
      <w:widowControl w:val="0"/>
      <w:numPr>
        <w:numId w:val="9"/>
      </w:numPr>
      <w:tabs>
        <w:tab w:val="left" w:pos="851"/>
      </w:tabs>
      <w:adjustRightInd w:val="0"/>
      <w:spacing w:after="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014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014"/>
    <w:rPr>
      <w:rFonts w:ascii="Times New Roman" w:eastAsia="Calibri" w:hAnsi="Times New Roman" w:cs="Times New Roman"/>
      <w:sz w:val="16"/>
      <w:szCs w:val="16"/>
    </w:rPr>
  </w:style>
  <w:style w:type="paragraph" w:customStyle="1" w:styleId="CharChar">
    <w:name w:val="Char Char"/>
    <w:basedOn w:val="Normal"/>
    <w:rsid w:val="00E3501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Rakstz">
    <w:name w:val="Char Char Char Rakstz."/>
    <w:basedOn w:val="Normal"/>
    <w:next w:val="BlockText"/>
    <w:rsid w:val="00E35014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E35014"/>
    <w:pPr>
      <w:spacing w:after="120"/>
      <w:ind w:left="1440" w:right="1440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aliases w:val=" Rakstz."/>
    <w:basedOn w:val="Normal"/>
    <w:link w:val="BodyTextChar"/>
    <w:unhideWhenUsed/>
    <w:rsid w:val="00E35014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aliases w:val=" Rakstz. Char"/>
    <w:basedOn w:val="DefaultParagraphFont"/>
    <w:link w:val="BodyText"/>
    <w:rsid w:val="00E35014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basedOn w:val="Normal"/>
    <w:rsid w:val="00E35014"/>
    <w:pPr>
      <w:widowControl w:val="0"/>
      <w:tabs>
        <w:tab w:val="num" w:pos="2520"/>
      </w:tabs>
      <w:adjustRightInd w:val="0"/>
      <w:spacing w:before="120" w:after="120" w:line="360" w:lineRule="atLeast"/>
      <w:ind w:left="720" w:right="1134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E35014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5014"/>
    <w:rPr>
      <w:rFonts w:ascii="Times New Roman" w:eastAsia="Calibri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rsid w:val="00E3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35014"/>
    <w:rPr>
      <w:rFonts w:ascii="Arial Unicode MS" w:eastAsia="Arial Unicode MS" w:hAnsi="Arial Unicode MS" w:cs="Arial Unicode MS"/>
      <w:sz w:val="20"/>
      <w:szCs w:val="20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ußn"/>
    <w:basedOn w:val="Normal"/>
    <w:link w:val="FootnoteTextChar"/>
    <w:rsid w:val="00E3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"/>
    <w:basedOn w:val="DefaultParagraphFont"/>
    <w:link w:val="FootnoteText"/>
    <w:rsid w:val="00E350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Superscript,Footnote Reference Number,SUPERS"/>
    <w:uiPriority w:val="99"/>
    <w:rsid w:val="00E35014"/>
    <w:rPr>
      <w:vertAlign w:val="superscript"/>
    </w:rPr>
  </w:style>
  <w:style w:type="character" w:styleId="Strong">
    <w:name w:val="Strong"/>
    <w:uiPriority w:val="22"/>
    <w:qFormat/>
    <w:rsid w:val="00E35014"/>
    <w:rPr>
      <w:b/>
      <w:bCs/>
    </w:rPr>
  </w:style>
  <w:style w:type="paragraph" w:customStyle="1" w:styleId="ManualConsidrant">
    <w:name w:val="Manual Considérant"/>
    <w:basedOn w:val="Normal"/>
    <w:rsid w:val="00E35014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Text1">
    <w:name w:val="Text 1"/>
    <w:basedOn w:val="Normal"/>
    <w:rsid w:val="00E3501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Dash1">
    <w:name w:val="List Dash 1"/>
    <w:basedOn w:val="Normal"/>
    <w:rsid w:val="00E3501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int1">
    <w:name w:val="Point 1"/>
    <w:basedOn w:val="Normal"/>
    <w:rsid w:val="00E35014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ManualNumPar1">
    <w:name w:val="Manual NumPar 1"/>
    <w:basedOn w:val="Normal"/>
    <w:next w:val="Text1"/>
    <w:rsid w:val="00E3501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E3501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014"/>
    <w:rPr>
      <w:rFonts w:ascii="Consolas" w:eastAsia="Calibri" w:hAnsi="Consolas"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E35014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014"/>
    <w:rPr>
      <w:rFonts w:ascii="Times New Roman" w:eastAsia="Calibri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35014"/>
  </w:style>
  <w:style w:type="character" w:styleId="CommentReference">
    <w:name w:val="annotation reference"/>
    <w:uiPriority w:val="99"/>
    <w:semiHidden/>
    <w:unhideWhenUsed/>
    <w:rsid w:val="00E350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014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50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35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v2131">
    <w:name w:val="tv2131"/>
    <w:basedOn w:val="Normal"/>
    <w:rsid w:val="00E3501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EnvelopeReturn">
    <w:name w:val="envelope return"/>
    <w:basedOn w:val="Normal"/>
    <w:unhideWhenUsed/>
    <w:rsid w:val="00E35014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naisfChar">
    <w:name w:val="naisf Char"/>
    <w:basedOn w:val="DefaultParagraphFont"/>
    <w:link w:val="naisf"/>
    <w:locked/>
    <w:rsid w:val="00E350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35014"/>
  </w:style>
  <w:style w:type="paragraph" w:styleId="BodyText2">
    <w:name w:val="Body Text 2"/>
    <w:basedOn w:val="Normal"/>
    <w:link w:val="BodyText2Char"/>
    <w:rsid w:val="00E350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E3501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35014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5014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350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35014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body">
    <w:name w:val="body"/>
    <w:basedOn w:val="Normal"/>
    <w:uiPriority w:val="99"/>
    <w:rsid w:val="00E35014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E35014"/>
  </w:style>
  <w:style w:type="paragraph" w:styleId="BodyTextIndent2">
    <w:name w:val="Body Text Indent 2"/>
    <w:basedOn w:val="Normal"/>
    <w:link w:val="BodyTextIndent2Char"/>
    <w:uiPriority w:val="99"/>
    <w:unhideWhenUsed/>
    <w:rsid w:val="00E35014"/>
    <w:pPr>
      <w:spacing w:after="120" w:line="480" w:lineRule="auto"/>
      <w:ind w:left="283"/>
    </w:pPr>
    <w:rPr>
      <w:rFonts w:ascii="Calibri" w:eastAsia="Times New Roman" w:hAnsi="Calibri" w:cs="Times New Roman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5014"/>
    <w:rPr>
      <w:rFonts w:ascii="Calibri" w:eastAsia="Times New Roman" w:hAnsi="Calibri" w:cs="Times New Roman"/>
      <w:lang w:eastAsia="lv-LV"/>
    </w:rPr>
  </w:style>
  <w:style w:type="character" w:customStyle="1" w:styleId="st1">
    <w:name w:val="st1"/>
    <w:basedOn w:val="DefaultParagraphFont"/>
    <w:rsid w:val="00E35014"/>
  </w:style>
  <w:style w:type="paragraph" w:styleId="NoSpacing">
    <w:name w:val="No Spacing"/>
    <w:uiPriority w:val="1"/>
    <w:qFormat/>
    <w:rsid w:val="00E350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val="en-AU"/>
    </w:rPr>
  </w:style>
  <w:style w:type="character" w:customStyle="1" w:styleId="head61">
    <w:name w:val="head61"/>
    <w:basedOn w:val="DefaultParagraphFont"/>
    <w:rsid w:val="00E35014"/>
    <w:rPr>
      <w:rFonts w:ascii="Arial" w:hAnsi="Arial" w:cs="Arial" w:hint="default"/>
      <w:b/>
      <w:bCs/>
      <w:color w:val="666666"/>
      <w:sz w:val="21"/>
      <w:szCs w:val="21"/>
    </w:rPr>
  </w:style>
  <w:style w:type="paragraph" w:styleId="ListBullet">
    <w:name w:val="List Bullet"/>
    <w:basedOn w:val="Normal"/>
    <w:uiPriority w:val="99"/>
    <w:semiHidden/>
    <w:unhideWhenUsed/>
    <w:rsid w:val="00E35014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rsid w:val="00B76CAA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0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501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35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E35014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0102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rsid w:val="00905EE0"/>
  </w:style>
  <w:style w:type="character" w:styleId="Emphasis">
    <w:name w:val="Emphasis"/>
    <w:uiPriority w:val="20"/>
    <w:qFormat/>
    <w:rsid w:val="00905E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D3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F9"/>
  </w:style>
  <w:style w:type="paragraph" w:styleId="Footer">
    <w:name w:val="footer"/>
    <w:basedOn w:val="Normal"/>
    <w:link w:val="FooterChar"/>
    <w:uiPriority w:val="99"/>
    <w:unhideWhenUsed/>
    <w:rsid w:val="00DD3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F9"/>
  </w:style>
  <w:style w:type="paragraph" w:customStyle="1" w:styleId="naisnod">
    <w:name w:val="naisnod"/>
    <w:basedOn w:val="Normal"/>
    <w:rsid w:val="00794DA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C61B2"/>
    <w:rPr>
      <w:color w:val="0000FF"/>
      <w:u w:val="single"/>
    </w:rPr>
  </w:style>
  <w:style w:type="paragraph" w:customStyle="1" w:styleId="naiskr">
    <w:name w:val="naiskr"/>
    <w:basedOn w:val="Normal"/>
    <w:rsid w:val="004678E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07D3"/>
    <w:pPr>
      <w:ind w:left="720"/>
      <w:contextualSpacing/>
    </w:pPr>
  </w:style>
  <w:style w:type="table" w:styleId="TableGrid">
    <w:name w:val="Table Grid"/>
    <w:basedOn w:val="TableNormal"/>
    <w:uiPriority w:val="59"/>
    <w:rsid w:val="0059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90B0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E350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50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501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E35014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c">
    <w:name w:val="naisc"/>
    <w:basedOn w:val="Normal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E35014"/>
    <w:pPr>
      <w:spacing w:before="24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501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14"/>
    <w:rPr>
      <w:rFonts w:ascii="Tahoma" w:eastAsia="Calibri" w:hAnsi="Tahoma" w:cs="Tahoma"/>
      <w:sz w:val="16"/>
      <w:szCs w:val="16"/>
    </w:rPr>
  </w:style>
  <w:style w:type="paragraph" w:customStyle="1" w:styleId="Daabeznumura">
    <w:name w:val="Daļa bez numura"/>
    <w:basedOn w:val="Normal"/>
    <w:qFormat/>
    <w:rsid w:val="00E35014"/>
    <w:pPr>
      <w:widowControl w:val="0"/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Daaarnumuru">
    <w:name w:val="Daļa ar numuru"/>
    <w:basedOn w:val="Normal"/>
    <w:uiPriority w:val="99"/>
    <w:qFormat/>
    <w:rsid w:val="00E35014"/>
    <w:pPr>
      <w:widowControl w:val="0"/>
      <w:numPr>
        <w:numId w:val="8"/>
      </w:numPr>
      <w:tabs>
        <w:tab w:val="left" w:pos="1072"/>
        <w:tab w:val="left" w:pos="1418"/>
      </w:tabs>
      <w:adjustRightInd w:val="0"/>
      <w:spacing w:before="120" w:after="12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link w:val="NormalWebChar"/>
    <w:uiPriority w:val="99"/>
    <w:rsid w:val="00E3501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parastaisweb1">
    <w:name w:val="parastaisweb1"/>
    <w:basedOn w:val="Normal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ejasnoteikumi">
    <w:name w:val="Pārejas noteikumi"/>
    <w:basedOn w:val="Normal"/>
    <w:qFormat/>
    <w:rsid w:val="00E35014"/>
    <w:pPr>
      <w:widowControl w:val="0"/>
      <w:numPr>
        <w:numId w:val="9"/>
      </w:numPr>
      <w:tabs>
        <w:tab w:val="left" w:pos="851"/>
      </w:tabs>
      <w:adjustRightInd w:val="0"/>
      <w:spacing w:after="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014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014"/>
    <w:rPr>
      <w:rFonts w:ascii="Times New Roman" w:eastAsia="Calibri" w:hAnsi="Times New Roman" w:cs="Times New Roman"/>
      <w:sz w:val="16"/>
      <w:szCs w:val="16"/>
    </w:rPr>
  </w:style>
  <w:style w:type="paragraph" w:customStyle="1" w:styleId="CharChar">
    <w:name w:val="Char Char"/>
    <w:basedOn w:val="Normal"/>
    <w:rsid w:val="00E3501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Rakstz">
    <w:name w:val="Char Char Char Rakstz."/>
    <w:basedOn w:val="Normal"/>
    <w:next w:val="BlockText"/>
    <w:rsid w:val="00E35014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E35014"/>
    <w:pPr>
      <w:spacing w:after="120"/>
      <w:ind w:left="1440" w:right="1440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aliases w:val=" Rakstz."/>
    <w:basedOn w:val="Normal"/>
    <w:link w:val="BodyTextChar"/>
    <w:unhideWhenUsed/>
    <w:rsid w:val="00E35014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aliases w:val=" Rakstz. Char"/>
    <w:basedOn w:val="DefaultParagraphFont"/>
    <w:link w:val="BodyText"/>
    <w:rsid w:val="00E35014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basedOn w:val="Normal"/>
    <w:rsid w:val="00E35014"/>
    <w:pPr>
      <w:widowControl w:val="0"/>
      <w:tabs>
        <w:tab w:val="num" w:pos="2520"/>
      </w:tabs>
      <w:adjustRightInd w:val="0"/>
      <w:spacing w:before="120" w:after="120" w:line="360" w:lineRule="atLeast"/>
      <w:ind w:left="720" w:right="1134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E35014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5014"/>
    <w:rPr>
      <w:rFonts w:ascii="Times New Roman" w:eastAsia="Calibri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rsid w:val="00E3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35014"/>
    <w:rPr>
      <w:rFonts w:ascii="Arial Unicode MS" w:eastAsia="Arial Unicode MS" w:hAnsi="Arial Unicode MS" w:cs="Arial Unicode MS"/>
      <w:sz w:val="20"/>
      <w:szCs w:val="20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ußn"/>
    <w:basedOn w:val="Normal"/>
    <w:link w:val="FootnoteTextChar"/>
    <w:rsid w:val="00E3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"/>
    <w:basedOn w:val="DefaultParagraphFont"/>
    <w:link w:val="FootnoteText"/>
    <w:rsid w:val="00E350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Superscript,Footnote Reference Number,SUPERS"/>
    <w:uiPriority w:val="99"/>
    <w:rsid w:val="00E35014"/>
    <w:rPr>
      <w:vertAlign w:val="superscript"/>
    </w:rPr>
  </w:style>
  <w:style w:type="character" w:styleId="Strong">
    <w:name w:val="Strong"/>
    <w:uiPriority w:val="22"/>
    <w:qFormat/>
    <w:rsid w:val="00E35014"/>
    <w:rPr>
      <w:b/>
      <w:bCs/>
    </w:rPr>
  </w:style>
  <w:style w:type="paragraph" w:customStyle="1" w:styleId="ManualConsidrant">
    <w:name w:val="Manual Considérant"/>
    <w:basedOn w:val="Normal"/>
    <w:rsid w:val="00E35014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Text1">
    <w:name w:val="Text 1"/>
    <w:basedOn w:val="Normal"/>
    <w:rsid w:val="00E3501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Dash1">
    <w:name w:val="List Dash 1"/>
    <w:basedOn w:val="Normal"/>
    <w:rsid w:val="00E3501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int1">
    <w:name w:val="Point 1"/>
    <w:basedOn w:val="Normal"/>
    <w:rsid w:val="00E35014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ManualNumPar1">
    <w:name w:val="Manual NumPar 1"/>
    <w:basedOn w:val="Normal"/>
    <w:next w:val="Text1"/>
    <w:rsid w:val="00E3501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E3501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014"/>
    <w:rPr>
      <w:rFonts w:ascii="Consolas" w:eastAsia="Calibri" w:hAnsi="Consolas"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E35014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014"/>
    <w:rPr>
      <w:rFonts w:ascii="Times New Roman" w:eastAsia="Calibri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35014"/>
  </w:style>
  <w:style w:type="character" w:styleId="CommentReference">
    <w:name w:val="annotation reference"/>
    <w:uiPriority w:val="99"/>
    <w:semiHidden/>
    <w:unhideWhenUsed/>
    <w:rsid w:val="00E350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014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50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35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v2131">
    <w:name w:val="tv2131"/>
    <w:basedOn w:val="Normal"/>
    <w:rsid w:val="00E3501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EnvelopeReturn">
    <w:name w:val="envelope return"/>
    <w:basedOn w:val="Normal"/>
    <w:unhideWhenUsed/>
    <w:rsid w:val="00E35014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naisfChar">
    <w:name w:val="naisf Char"/>
    <w:basedOn w:val="DefaultParagraphFont"/>
    <w:link w:val="naisf"/>
    <w:locked/>
    <w:rsid w:val="00E350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35014"/>
  </w:style>
  <w:style w:type="paragraph" w:styleId="BodyText2">
    <w:name w:val="Body Text 2"/>
    <w:basedOn w:val="Normal"/>
    <w:link w:val="BodyText2Char"/>
    <w:rsid w:val="00E350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E3501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35014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5014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350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35014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body">
    <w:name w:val="body"/>
    <w:basedOn w:val="Normal"/>
    <w:uiPriority w:val="99"/>
    <w:rsid w:val="00E35014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E35014"/>
  </w:style>
  <w:style w:type="paragraph" w:styleId="BodyTextIndent2">
    <w:name w:val="Body Text Indent 2"/>
    <w:basedOn w:val="Normal"/>
    <w:link w:val="BodyTextIndent2Char"/>
    <w:uiPriority w:val="99"/>
    <w:unhideWhenUsed/>
    <w:rsid w:val="00E35014"/>
    <w:pPr>
      <w:spacing w:after="120" w:line="480" w:lineRule="auto"/>
      <w:ind w:left="283"/>
    </w:pPr>
    <w:rPr>
      <w:rFonts w:ascii="Calibri" w:eastAsia="Times New Roman" w:hAnsi="Calibri" w:cs="Times New Roman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5014"/>
    <w:rPr>
      <w:rFonts w:ascii="Calibri" w:eastAsia="Times New Roman" w:hAnsi="Calibri" w:cs="Times New Roman"/>
      <w:lang w:eastAsia="lv-LV"/>
    </w:rPr>
  </w:style>
  <w:style w:type="character" w:customStyle="1" w:styleId="st1">
    <w:name w:val="st1"/>
    <w:basedOn w:val="DefaultParagraphFont"/>
    <w:rsid w:val="00E35014"/>
  </w:style>
  <w:style w:type="paragraph" w:styleId="NoSpacing">
    <w:name w:val="No Spacing"/>
    <w:uiPriority w:val="1"/>
    <w:qFormat/>
    <w:rsid w:val="00E350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val="en-AU"/>
    </w:rPr>
  </w:style>
  <w:style w:type="character" w:customStyle="1" w:styleId="head61">
    <w:name w:val="head61"/>
    <w:basedOn w:val="DefaultParagraphFont"/>
    <w:rsid w:val="00E35014"/>
    <w:rPr>
      <w:rFonts w:ascii="Arial" w:hAnsi="Arial" w:cs="Arial" w:hint="default"/>
      <w:b/>
      <w:bCs/>
      <w:color w:val="666666"/>
      <w:sz w:val="21"/>
      <w:szCs w:val="21"/>
    </w:rPr>
  </w:style>
  <w:style w:type="paragraph" w:styleId="ListBullet">
    <w:name w:val="List Bullet"/>
    <w:basedOn w:val="Normal"/>
    <w:uiPriority w:val="99"/>
    <w:semiHidden/>
    <w:unhideWhenUsed/>
    <w:rsid w:val="00E35014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rsid w:val="00B76CA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218947" TargetMode="External"/><Relationship Id="rId18" Type="http://schemas.openxmlformats.org/officeDocument/2006/relationships/hyperlink" Target="mailto:Inguna.Ozolina@em.gov.l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m.gov.lv/em/2nd/?cat=31026" TargetMode="External"/><Relationship Id="rId17" Type="http://schemas.openxmlformats.org/officeDocument/2006/relationships/hyperlink" Target="mailto:Karlis.Beihmanis@em.gov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zela.Petersone@em.gov.l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.gov.lv/em/2nd/?cat=3027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izenija.Petersone@em.gov.l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ELEX:32012L0027:LV:HTML" TargetMode="External"/><Relationship Id="rId19" Type="http://schemas.openxmlformats.org/officeDocument/2006/relationships/hyperlink" Target="mailto:Inita.Henilane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18831" TargetMode="External"/><Relationship Id="rId14" Type="http://schemas.openxmlformats.org/officeDocument/2006/relationships/hyperlink" Target="http://likumi.lv/doc.php?id=2330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C27D-486A-4A71-A343-38FD3073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27</Pages>
  <Words>6851</Words>
  <Characters>49539</Characters>
  <Application>Microsoft Office Word</Application>
  <DocSecurity>0</DocSecurity>
  <Lines>2914</Lines>
  <Paragraphs>1225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Rudzīte</dc:creator>
  <cp:lastModifiedBy>Kārlis Beihmanis</cp:lastModifiedBy>
  <cp:revision>11</cp:revision>
  <dcterms:created xsi:type="dcterms:W3CDTF">2014-07-31T08:34:00Z</dcterms:created>
  <dcterms:modified xsi:type="dcterms:W3CDTF">2014-08-11T12:27:00Z</dcterms:modified>
</cp:coreProperties>
</file>