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0" w:rsidRPr="00F32E59" w:rsidRDefault="008B0540" w:rsidP="00355733">
      <w:pPr>
        <w:pStyle w:val="Title"/>
        <w:rPr>
          <w:szCs w:val="28"/>
        </w:rPr>
      </w:pPr>
      <w:r w:rsidRPr="00F32E59">
        <w:rPr>
          <w:szCs w:val="28"/>
        </w:rPr>
        <w:t>Ministru kabineta rīkojuma projekta</w:t>
      </w:r>
    </w:p>
    <w:p w:rsidR="008B0540" w:rsidRPr="00F32E59" w:rsidRDefault="00AF0649" w:rsidP="008B0540">
      <w:pPr>
        <w:pStyle w:val="BodyText3"/>
        <w:jc w:val="center"/>
        <w:rPr>
          <w:b/>
          <w:sz w:val="28"/>
          <w:szCs w:val="28"/>
          <w:lang w:val="lv-LV"/>
        </w:rPr>
      </w:pPr>
      <w:r w:rsidRPr="00493C70">
        <w:rPr>
          <w:b/>
          <w:sz w:val="28"/>
          <w:szCs w:val="28"/>
          <w:lang w:val="lv-LV"/>
        </w:rPr>
        <w:t xml:space="preserve">„Par valsts īpašuma </w:t>
      </w:r>
      <w:r w:rsidR="00CB1427">
        <w:rPr>
          <w:b/>
          <w:sz w:val="28"/>
          <w:szCs w:val="28"/>
          <w:lang w:val="lv-LV"/>
        </w:rPr>
        <w:t xml:space="preserve">objekta </w:t>
      </w:r>
      <w:r w:rsidR="00976003">
        <w:rPr>
          <w:b/>
          <w:sz w:val="28"/>
          <w:szCs w:val="28"/>
          <w:lang w:val="lv-LV"/>
        </w:rPr>
        <w:t>Stacijas ielā 15A, Rēzeknē</w:t>
      </w:r>
      <w:r w:rsidR="00CB1427">
        <w:rPr>
          <w:b/>
          <w:sz w:val="28"/>
          <w:szCs w:val="28"/>
          <w:lang w:val="lv-LV"/>
        </w:rPr>
        <w:t xml:space="preserve">, </w:t>
      </w:r>
      <w:r w:rsidR="00FC02E7">
        <w:rPr>
          <w:b/>
          <w:sz w:val="28"/>
          <w:szCs w:val="28"/>
          <w:lang w:val="lv-LV"/>
        </w:rPr>
        <w:t>nodošanu privatizācijai</w:t>
      </w:r>
      <w:r w:rsidRPr="00493C70">
        <w:rPr>
          <w:b/>
          <w:sz w:val="28"/>
          <w:szCs w:val="28"/>
          <w:lang w:val="lv-LV"/>
        </w:rPr>
        <w:t>”</w:t>
      </w:r>
      <w:r w:rsidR="008B0540" w:rsidRPr="00F32E59">
        <w:rPr>
          <w:b/>
          <w:sz w:val="28"/>
          <w:szCs w:val="28"/>
          <w:lang w:val="lv-LV"/>
        </w:rPr>
        <w:t xml:space="preserve">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93291B" w:rsidTr="00355733">
        <w:tc>
          <w:tcPr>
            <w:tcW w:w="9725" w:type="dxa"/>
            <w:gridSpan w:val="3"/>
            <w:vAlign w:val="center"/>
          </w:tcPr>
          <w:p w:rsidR="008B0540" w:rsidRDefault="008B0540" w:rsidP="00BF06C9">
            <w:pPr>
              <w:pStyle w:val="naisnod"/>
              <w:numPr>
                <w:ilvl w:val="0"/>
                <w:numId w:val="8"/>
              </w:numPr>
              <w:spacing w:before="0" w:after="0"/>
              <w:rPr>
                <w:sz w:val="28"/>
                <w:szCs w:val="28"/>
              </w:rPr>
            </w:pPr>
            <w:r w:rsidRPr="0093291B">
              <w:rPr>
                <w:sz w:val="28"/>
                <w:szCs w:val="28"/>
              </w:rPr>
              <w:t>Tiesību akta projekta izstrādes nepieciešamība</w:t>
            </w:r>
          </w:p>
          <w:p w:rsidR="00BF06C9" w:rsidRPr="0093291B" w:rsidRDefault="00BF06C9" w:rsidP="00BF06C9">
            <w:pPr>
              <w:pStyle w:val="naisnod"/>
              <w:spacing w:before="0" w:after="0"/>
              <w:ind w:left="1080"/>
              <w:jc w:val="left"/>
              <w:rPr>
                <w:sz w:val="28"/>
                <w:szCs w:val="28"/>
              </w:rPr>
            </w:pPr>
          </w:p>
        </w:tc>
      </w:tr>
      <w:tr w:rsidR="008B0540" w:rsidRPr="0093291B" w:rsidTr="0035573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315"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4860" w:type="dxa"/>
          </w:tcPr>
          <w:p w:rsidR="00AF0649" w:rsidRPr="00BB1870" w:rsidRDefault="00AF0649" w:rsidP="00AF0649">
            <w:pPr>
              <w:spacing w:after="120"/>
              <w:ind w:firstLine="720"/>
              <w:jc w:val="both"/>
              <w:rPr>
                <w:sz w:val="28"/>
                <w:szCs w:val="28"/>
              </w:rPr>
            </w:pPr>
            <w:r w:rsidRPr="00BB1870">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AF0649" w:rsidRPr="00BB1870" w:rsidRDefault="00AF0649" w:rsidP="00AF0649">
            <w:pPr>
              <w:spacing w:after="120"/>
              <w:ind w:firstLine="720"/>
              <w:jc w:val="both"/>
              <w:rPr>
                <w:sz w:val="28"/>
                <w:szCs w:val="28"/>
              </w:rPr>
            </w:pPr>
            <w:r w:rsidRPr="00BB1870">
              <w:rPr>
                <w:sz w:val="28"/>
                <w:szCs w:val="28"/>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projektus par valsts īpašuma objektu nodošanu privatizācijai.</w:t>
            </w:r>
          </w:p>
          <w:p w:rsidR="00AF0649" w:rsidRPr="00BB1870" w:rsidRDefault="00AF0649" w:rsidP="00AF0649">
            <w:pPr>
              <w:spacing w:after="120"/>
              <w:ind w:firstLine="720"/>
              <w:jc w:val="both"/>
              <w:rPr>
                <w:sz w:val="28"/>
                <w:szCs w:val="28"/>
              </w:rPr>
            </w:pPr>
            <w:r w:rsidRPr="00BB1870">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AF0649" w:rsidRDefault="00AF0649" w:rsidP="00AF0649">
            <w:pPr>
              <w:spacing w:after="120"/>
              <w:ind w:firstLine="720"/>
              <w:jc w:val="both"/>
              <w:rPr>
                <w:sz w:val="28"/>
                <w:szCs w:val="28"/>
              </w:rPr>
            </w:pPr>
            <w:r w:rsidRPr="00BB1870">
              <w:rPr>
                <w:sz w:val="28"/>
                <w:szCs w:val="28"/>
              </w:rPr>
              <w:t xml:space="preserve">Pamatojoties uz Privatizācijas likuma 12.panta ceturto un sesto daļu, Pabeigšanas likuma 6.panta piekto daļu, </w:t>
            </w:r>
            <w:r w:rsidRPr="00BB1870">
              <w:rPr>
                <w:sz w:val="28"/>
                <w:szCs w:val="28"/>
              </w:rPr>
              <w:lastRenderedPageBreak/>
              <w:t>tikai Ministru kabinets var pieņemt lēmumu par attiecīga valsts īpašuma objekta nodošanu privatizācijai vai atteikumu nodot privatizācijai, vienlaicīgi nosakot atsevišķus valsts īpašuma objekta privatizācijas nosacījumus.</w:t>
            </w:r>
          </w:p>
          <w:p w:rsidR="00811891" w:rsidRPr="00BB1870" w:rsidRDefault="00811891" w:rsidP="00AF0649">
            <w:pPr>
              <w:spacing w:after="120"/>
              <w:ind w:firstLine="720"/>
              <w:jc w:val="both"/>
              <w:rPr>
                <w:sz w:val="28"/>
                <w:szCs w:val="28"/>
              </w:rPr>
            </w:pPr>
            <w:r>
              <w:rPr>
                <w:sz w:val="28"/>
                <w:szCs w:val="28"/>
              </w:rPr>
              <w:t xml:space="preserve">Atbilstoši Pabeigšanas </w:t>
            </w:r>
            <w:r w:rsidRPr="00811891">
              <w:rPr>
                <w:sz w:val="28"/>
                <w:szCs w:val="28"/>
              </w:rPr>
              <w:t xml:space="preserve">likuma 6.panta otrajai daļai Ministru kabinets </w:t>
            </w:r>
            <w:r>
              <w:rPr>
                <w:sz w:val="28"/>
                <w:szCs w:val="28"/>
              </w:rPr>
              <w:t xml:space="preserve">Privatizācijas </w:t>
            </w:r>
            <w:r w:rsidRPr="00811891">
              <w:rPr>
                <w:sz w:val="28"/>
                <w:szCs w:val="28"/>
              </w:rPr>
              <w:t>likuma 12.panta ceturtajā daļā minēto lēmumu par valsts īpašuma objekta nodošanu privatizācijai vai pamatotu atteikumu par privatizācijas ierosinājuma noraidīšanu pieņem četru mēnešu laikā no privatizācijas ierosinājuma saņemšanas die</w:t>
            </w:r>
            <w:r w:rsidR="00541B1E">
              <w:rPr>
                <w:sz w:val="28"/>
                <w:szCs w:val="28"/>
              </w:rPr>
              <w:t>nas. Saskaņā ar P</w:t>
            </w:r>
            <w:r w:rsidRPr="00811891">
              <w:rPr>
                <w:sz w:val="28"/>
                <w:szCs w:val="28"/>
              </w:rPr>
              <w:t>abeigšanas likuma pārejas noteikumu 14.</w:t>
            </w:r>
            <w:r w:rsidRPr="001A369B">
              <w:rPr>
                <w:sz w:val="28"/>
                <w:szCs w:val="28"/>
                <w:vertAlign w:val="superscript"/>
              </w:rPr>
              <w:t>2</w:t>
            </w:r>
            <w:r w:rsidRPr="00811891">
              <w:rPr>
                <w:sz w:val="28"/>
                <w:szCs w:val="28"/>
              </w:rPr>
              <w:t xml:space="preserve"> punktu, ja laikā līdz šā likuma 6.panta otrajā daļā un pārejas noteikumu 12., 14. vai 14.</w:t>
            </w:r>
            <w:r w:rsidRPr="001A369B">
              <w:rPr>
                <w:sz w:val="28"/>
                <w:szCs w:val="28"/>
                <w:vertAlign w:val="superscript"/>
              </w:rPr>
              <w:t>1</w:t>
            </w:r>
            <w:r w:rsidRPr="00811891">
              <w:rPr>
                <w:sz w:val="28"/>
                <w:szCs w:val="28"/>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w:t>
            </w:r>
          </w:p>
          <w:p w:rsidR="00AF0649" w:rsidRPr="00BB1870" w:rsidRDefault="00AF0649" w:rsidP="00AF0649">
            <w:pPr>
              <w:spacing w:after="120"/>
              <w:ind w:firstLine="720"/>
              <w:jc w:val="both"/>
              <w:rPr>
                <w:sz w:val="28"/>
                <w:szCs w:val="28"/>
              </w:rPr>
            </w:pPr>
            <w:r w:rsidRPr="00BB1870">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AF0649" w:rsidRPr="00BB1870" w:rsidRDefault="00170772" w:rsidP="00AF0649">
            <w:pPr>
              <w:spacing w:before="120"/>
              <w:ind w:firstLine="786"/>
              <w:jc w:val="both"/>
              <w:rPr>
                <w:sz w:val="28"/>
                <w:szCs w:val="28"/>
              </w:rPr>
            </w:pPr>
            <w:r>
              <w:rPr>
                <w:sz w:val="28"/>
                <w:szCs w:val="28"/>
              </w:rPr>
              <w:t>Līdz ar to</w:t>
            </w:r>
            <w:r w:rsidR="00AF0649" w:rsidRPr="00BB1870">
              <w:rPr>
                <w:sz w:val="28"/>
                <w:szCs w:val="28"/>
              </w:rPr>
              <w:t xml:space="preserve"> Privatizācijas aģentūrai un Ekonomikas ministrijai savas kompetences ietvaros ir pienākums nodrošināt Ministru kabineta rīkojuma projekta par konkrēta valsts īpašuma objekta nodošanu privatizācijai, kas izstrādāts, pamatojoties uz privatizācijas </w:t>
            </w:r>
            <w:r w:rsidR="00AF0649" w:rsidRPr="00BB1870">
              <w:rPr>
                <w:sz w:val="28"/>
                <w:szCs w:val="28"/>
              </w:rPr>
              <w:lastRenderedPageBreak/>
              <w:t xml:space="preserve">ierosinājumu, iesniegšanu Ministru kabinetam izlemšanai. </w:t>
            </w:r>
          </w:p>
          <w:p w:rsidR="00AF0649" w:rsidRPr="00BB1870" w:rsidRDefault="00AF0649" w:rsidP="00C5340E">
            <w:pPr>
              <w:spacing w:before="120" w:after="120"/>
              <w:ind w:firstLine="788"/>
              <w:jc w:val="both"/>
              <w:rPr>
                <w:sz w:val="28"/>
                <w:szCs w:val="28"/>
              </w:rPr>
            </w:pPr>
            <w:r w:rsidRPr="00BB1870">
              <w:rPr>
                <w:sz w:val="28"/>
                <w:szCs w:val="28"/>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8B0540" w:rsidRPr="00BB1870" w:rsidRDefault="00AF0649" w:rsidP="00AF0649">
            <w:pPr>
              <w:spacing w:after="120"/>
              <w:ind w:firstLine="810"/>
              <w:jc w:val="both"/>
              <w:rPr>
                <w:sz w:val="28"/>
                <w:szCs w:val="28"/>
              </w:rPr>
            </w:pPr>
            <w:r w:rsidRPr="00BB1870">
              <w:rPr>
                <w:sz w:val="28"/>
                <w:szCs w:val="28"/>
              </w:rPr>
              <w:t>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p>
        </w:tc>
      </w:tr>
      <w:tr w:rsidR="008B0540" w:rsidRPr="0093291B" w:rsidTr="0035573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315" w:type="dxa"/>
          </w:tcPr>
          <w:p w:rsidR="008B0540" w:rsidRPr="0093291B" w:rsidRDefault="008B0540" w:rsidP="00355733">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8B0540" w:rsidRPr="0093291B" w:rsidRDefault="008B0540" w:rsidP="00355733">
            <w:pPr>
              <w:rPr>
                <w:sz w:val="28"/>
                <w:szCs w:val="28"/>
              </w:rPr>
            </w:pPr>
          </w:p>
          <w:p w:rsidR="008B0540" w:rsidRPr="0093291B" w:rsidRDefault="008B0540" w:rsidP="00355733">
            <w:pPr>
              <w:rPr>
                <w:sz w:val="28"/>
                <w:szCs w:val="28"/>
              </w:rPr>
            </w:pPr>
          </w:p>
          <w:p w:rsidR="008B0540" w:rsidRPr="0093291B" w:rsidRDefault="008B0540" w:rsidP="00355733">
            <w:pPr>
              <w:ind w:firstLine="720"/>
              <w:rPr>
                <w:sz w:val="28"/>
                <w:szCs w:val="28"/>
              </w:rPr>
            </w:pPr>
          </w:p>
        </w:tc>
        <w:tc>
          <w:tcPr>
            <w:tcW w:w="4860" w:type="dxa"/>
          </w:tcPr>
          <w:p w:rsidR="00BC3C5B" w:rsidRPr="00BC3C5B" w:rsidRDefault="00BC3C5B" w:rsidP="00BC3C5B">
            <w:pPr>
              <w:pStyle w:val="naiskr"/>
              <w:spacing w:after="120"/>
              <w:ind w:left="102" w:firstLine="567"/>
              <w:jc w:val="both"/>
              <w:rPr>
                <w:sz w:val="28"/>
                <w:szCs w:val="28"/>
              </w:rPr>
            </w:pPr>
            <w:r w:rsidRPr="00BC3C5B">
              <w:rPr>
                <w:sz w:val="28"/>
                <w:szCs w:val="28"/>
              </w:rPr>
              <w:t xml:space="preserve">Privatizācijas aģentūras  Privatizācijas ierosinājumu reģistrā 2006.gada 12.maijā reģistrēts Sergeja </w:t>
            </w:r>
            <w:proofErr w:type="spellStart"/>
            <w:r w:rsidRPr="00BC3C5B">
              <w:rPr>
                <w:sz w:val="28"/>
                <w:szCs w:val="28"/>
              </w:rPr>
              <w:t>Kuļikova</w:t>
            </w:r>
            <w:proofErr w:type="spellEnd"/>
            <w:r w:rsidRPr="00BC3C5B">
              <w:rPr>
                <w:sz w:val="28"/>
                <w:szCs w:val="28"/>
              </w:rPr>
              <w:t xml:space="preserve"> (turpmāk – Privatizācijas ierosinātājs) privatizācijas ierosinājums (reģistrēts ar Nr.1.123) par valstij piekrītoša zemesgabala Stacijas ielā 15A, Rēzeknē, kadastra Nr.2100 007 0116, privatizāciju. </w:t>
            </w:r>
            <w:r>
              <w:rPr>
                <w:sz w:val="28"/>
                <w:szCs w:val="28"/>
              </w:rPr>
              <w:t xml:space="preserve">   </w:t>
            </w:r>
          </w:p>
          <w:p w:rsidR="00C22E6D" w:rsidRPr="006272EB" w:rsidRDefault="00BC3C5B" w:rsidP="004925BE">
            <w:pPr>
              <w:pStyle w:val="naiskr"/>
              <w:spacing w:before="0" w:after="120"/>
              <w:ind w:firstLine="567"/>
              <w:jc w:val="both"/>
              <w:rPr>
                <w:sz w:val="28"/>
                <w:szCs w:val="28"/>
              </w:rPr>
            </w:pPr>
            <w:r w:rsidRPr="00BC3C5B">
              <w:rPr>
                <w:sz w:val="28"/>
                <w:szCs w:val="28"/>
              </w:rPr>
              <w:t xml:space="preserve">Privatizācijas ierosinātājs vienlaikus norāda, ka uz minētā zemesgabala atrodas </w:t>
            </w:r>
            <w:r w:rsidRPr="00BC3C5B">
              <w:rPr>
                <w:sz w:val="28"/>
                <w:szCs w:val="28"/>
              </w:rPr>
              <w:lastRenderedPageBreak/>
              <w:t xml:space="preserve">ēkas un būves, kuras nav ierakstītas zemesgrāmatā, ir avārijas stāvoklī un netiek apsaimniekotas. Turklāt, Privatizācijas aģentūrā 2006.gada 28.augustā saņemts Privatizācijas ierosinātāja 2006.gada 24.augusta iesniegums, kurā Privatizācijas ierosinātājs apliecina, ka vēlas iegūt īpašumā gan zemesgabalu Stacijas ielā 15A, Rēzeknē, gan uz tās esošo apbūvi, jo tā uzskatāma par blakus esošās dzīvojamās mājas funkcionāli saistītajām palīgēkām.  Atbilstoši faktam, ka īpašuma tiesības uz minētajām ēkām un būvēm nebija pierādāmas, tās, saskaņā ar Civillikuma 930.panta piezīmi kā nekustamas bezīpašnieka lietas piekrīt valstij. Ievērojot minēto, kā arī Civillikumā normatīvi nostiprināto vispārējo ēku (būvju) un tām piekrītošās zemes nedalāmības principu, uzskatāms, ka privatizācijai ierosināts zemesgrāmatā neierakstīts, bet valstij piekrītošs nekustamais īpašums Stacijas ielā 15A, Rēzeknē, </w:t>
            </w:r>
            <w:proofErr w:type="spellStart"/>
            <w:r w:rsidRPr="00BC3C5B">
              <w:rPr>
                <w:sz w:val="28"/>
                <w:szCs w:val="28"/>
              </w:rPr>
              <w:t>t.i</w:t>
            </w:r>
            <w:proofErr w:type="spellEnd"/>
            <w:r w:rsidRPr="00BC3C5B">
              <w:rPr>
                <w:sz w:val="28"/>
                <w:szCs w:val="28"/>
              </w:rPr>
              <w:t xml:space="preserve">., zemesgabals un ar to nedalāmi saistītā </w:t>
            </w:r>
            <w:proofErr w:type="spellStart"/>
            <w:r w:rsidRPr="00BC3C5B">
              <w:rPr>
                <w:sz w:val="28"/>
                <w:szCs w:val="28"/>
              </w:rPr>
              <w:t>apbūve.</w:t>
            </w:r>
            <w:r w:rsidR="006272EB" w:rsidRPr="006272EB">
              <w:rPr>
                <w:sz w:val="28"/>
                <w:szCs w:val="28"/>
              </w:rPr>
              <w:t>Ar</w:t>
            </w:r>
            <w:proofErr w:type="spellEnd"/>
            <w:r w:rsidR="006272EB" w:rsidRPr="006272EB">
              <w:rPr>
                <w:sz w:val="28"/>
                <w:szCs w:val="28"/>
              </w:rPr>
              <w:t xml:space="preserve"> Ministru kabineta 2008.gada 13.novembra rīkojumu Nr.714 „Par valsts akciju sabiedrības „Privatizācijas aģentūra” pilnvarošanu apzināt īpašuma objektus, par kuriem ir saņemti privatizācijas ierosinājumi” </w:t>
            </w:r>
            <w:r w:rsidR="006E2E49">
              <w:rPr>
                <w:sz w:val="28"/>
                <w:szCs w:val="28"/>
              </w:rPr>
              <w:t>Privatizācijas aģentūra</w:t>
            </w:r>
            <w:r w:rsidR="006272EB" w:rsidRPr="006272EB">
              <w:rPr>
                <w:sz w:val="28"/>
                <w:szCs w:val="28"/>
              </w:rPr>
              <w:t xml:space="preserve"> ir pilnvarota valsts vārdā vērsties tiesā vai pie notāra, lai veiktu darbības, kas nepieciešamas šajā rīkojumā minēto objektu atzīšanai par bezīpašnieka vai bezmantinieka mantu. Š</w:t>
            </w:r>
            <w:r w:rsidR="00534DBB">
              <w:rPr>
                <w:sz w:val="28"/>
                <w:szCs w:val="28"/>
              </w:rPr>
              <w:t>ī</w:t>
            </w:r>
            <w:r w:rsidR="006272EB" w:rsidRPr="006272EB">
              <w:rPr>
                <w:sz w:val="28"/>
                <w:szCs w:val="28"/>
              </w:rPr>
              <w:t xml:space="preserve"> rīkojumā</w:t>
            </w:r>
            <w:r w:rsidR="00534DBB">
              <w:rPr>
                <w:sz w:val="28"/>
                <w:szCs w:val="28"/>
              </w:rPr>
              <w:t xml:space="preserve"> pielikuma 49.punktā ir minēta privatizācijai ierosinātais valsts īpašuma objekts.</w:t>
            </w:r>
          </w:p>
          <w:p w:rsidR="00FC02E7" w:rsidRPr="00582C37" w:rsidRDefault="00FC02E7" w:rsidP="004925BE">
            <w:pPr>
              <w:pStyle w:val="naiskr"/>
              <w:spacing w:before="0" w:after="120"/>
              <w:ind w:firstLine="567"/>
              <w:jc w:val="both"/>
              <w:rPr>
                <w:sz w:val="28"/>
                <w:szCs w:val="28"/>
              </w:rPr>
            </w:pPr>
            <w:r w:rsidRPr="00582C37">
              <w:rPr>
                <w:sz w:val="28"/>
                <w:szCs w:val="28"/>
              </w:rPr>
              <w:t xml:space="preserve">Ar Rīgas pilsētas Vidzemes priekšpilsētas tiesas 2012.gada </w:t>
            </w:r>
            <w:r w:rsidR="007C6698">
              <w:rPr>
                <w:sz w:val="28"/>
                <w:szCs w:val="28"/>
              </w:rPr>
              <w:t>8.oktobra</w:t>
            </w:r>
            <w:r w:rsidR="00582C37" w:rsidRPr="00582C37">
              <w:rPr>
                <w:sz w:val="28"/>
                <w:szCs w:val="28"/>
              </w:rPr>
              <w:t xml:space="preserve"> spriedumu </w:t>
            </w:r>
            <w:r w:rsidRPr="00582C37">
              <w:rPr>
                <w:sz w:val="28"/>
                <w:szCs w:val="28"/>
              </w:rPr>
              <w:t xml:space="preserve">(spriedums stājies likumīgā spēkā 2012.gada </w:t>
            </w:r>
            <w:r w:rsidR="007C6698">
              <w:rPr>
                <w:sz w:val="28"/>
                <w:szCs w:val="28"/>
              </w:rPr>
              <w:t>13.novembr</w:t>
            </w:r>
            <w:r w:rsidR="00582C37" w:rsidRPr="00582C37">
              <w:rPr>
                <w:sz w:val="28"/>
                <w:szCs w:val="28"/>
              </w:rPr>
              <w:t>ī</w:t>
            </w:r>
            <w:r w:rsidRPr="00582C37">
              <w:rPr>
                <w:sz w:val="28"/>
                <w:szCs w:val="28"/>
              </w:rPr>
              <w:t xml:space="preserve">) lietā </w:t>
            </w:r>
            <w:r w:rsidRPr="00582C37">
              <w:rPr>
                <w:sz w:val="28"/>
                <w:szCs w:val="28"/>
              </w:rPr>
              <w:lastRenderedPageBreak/>
              <w:t>Nr.C</w:t>
            </w:r>
            <w:r w:rsidR="00582C37" w:rsidRPr="00582C37">
              <w:rPr>
                <w:sz w:val="28"/>
                <w:szCs w:val="28"/>
              </w:rPr>
              <w:t>307</w:t>
            </w:r>
            <w:r w:rsidR="007C6698">
              <w:rPr>
                <w:sz w:val="28"/>
                <w:szCs w:val="28"/>
              </w:rPr>
              <w:t>09410</w:t>
            </w:r>
            <w:r w:rsidRPr="00582C37">
              <w:rPr>
                <w:sz w:val="28"/>
                <w:szCs w:val="28"/>
              </w:rPr>
              <w:t xml:space="preserve"> nolemts apmierināt Privatizācijas aģentūras pieteikumu un konstatēt juridisko faktu, </w:t>
            </w:r>
            <w:r w:rsidRPr="00806EFA">
              <w:rPr>
                <w:sz w:val="28"/>
                <w:szCs w:val="28"/>
              </w:rPr>
              <w:t xml:space="preserve">ka </w:t>
            </w:r>
            <w:r w:rsidR="00806EFA" w:rsidRPr="00806EFA">
              <w:rPr>
                <w:snapToGrid w:val="0"/>
                <w:sz w:val="28"/>
                <w:szCs w:val="28"/>
              </w:rPr>
              <w:t>trīs būves (būvju kadastra apzīmējumi 2100 007 0116 001, 2100 007 0116 002 un 2100 007 0116 003)</w:t>
            </w:r>
            <w:r w:rsidR="00582C37" w:rsidRPr="00806EFA">
              <w:rPr>
                <w:sz w:val="28"/>
                <w:szCs w:val="28"/>
              </w:rPr>
              <w:t>,</w:t>
            </w:r>
            <w:r w:rsidR="00582C37" w:rsidRPr="00582C37">
              <w:rPr>
                <w:sz w:val="28"/>
                <w:szCs w:val="28"/>
              </w:rPr>
              <w:t xml:space="preserve"> kas atrodas uz zemesgabala</w:t>
            </w:r>
            <w:r w:rsidR="00534DBB">
              <w:rPr>
                <w:sz w:val="28"/>
                <w:szCs w:val="28"/>
              </w:rPr>
              <w:t xml:space="preserve"> (zemes kadastra apzīmējums</w:t>
            </w:r>
            <w:r w:rsidR="00582C37" w:rsidRPr="00582C37">
              <w:rPr>
                <w:sz w:val="28"/>
                <w:szCs w:val="28"/>
              </w:rPr>
              <w:t xml:space="preserve"> </w:t>
            </w:r>
            <w:r w:rsidR="00534DBB">
              <w:rPr>
                <w:sz w:val="28"/>
                <w:szCs w:val="28"/>
              </w:rPr>
              <w:t xml:space="preserve"> </w:t>
            </w:r>
            <w:r w:rsidR="00806EFA" w:rsidRPr="006272EB">
              <w:rPr>
                <w:sz w:val="28"/>
                <w:szCs w:val="28"/>
              </w:rPr>
              <w:t>2100 007 0116</w:t>
            </w:r>
            <w:r w:rsidR="00534DBB">
              <w:rPr>
                <w:sz w:val="28"/>
                <w:szCs w:val="28"/>
              </w:rPr>
              <w:t>)</w:t>
            </w:r>
            <w:r w:rsidR="00582C37" w:rsidRPr="00582C37">
              <w:rPr>
                <w:sz w:val="28"/>
                <w:szCs w:val="28"/>
              </w:rPr>
              <w:t xml:space="preserve"> </w:t>
            </w:r>
            <w:r w:rsidR="00806EFA">
              <w:rPr>
                <w:sz w:val="28"/>
                <w:szCs w:val="28"/>
              </w:rPr>
              <w:t>Stacijas ielā 15A, Rēzeknē</w:t>
            </w:r>
            <w:r w:rsidR="00582C37" w:rsidRPr="00582C37">
              <w:rPr>
                <w:sz w:val="28"/>
                <w:szCs w:val="28"/>
              </w:rPr>
              <w:t xml:space="preserve">, </w:t>
            </w:r>
            <w:r w:rsidRPr="00582C37">
              <w:rPr>
                <w:sz w:val="28"/>
                <w:szCs w:val="28"/>
              </w:rPr>
              <w:t>ir bezīpašnieka lieta,</w:t>
            </w:r>
            <w:r w:rsidRPr="00582C37">
              <w:rPr>
                <w:color w:val="FF0000"/>
                <w:sz w:val="28"/>
                <w:szCs w:val="28"/>
              </w:rPr>
              <w:t xml:space="preserve"> </w:t>
            </w:r>
            <w:r w:rsidRPr="00582C37">
              <w:rPr>
                <w:sz w:val="28"/>
                <w:szCs w:val="28"/>
              </w:rPr>
              <w:t>kas piekritīga valstij.</w:t>
            </w:r>
          </w:p>
          <w:p w:rsidR="00AF0649" w:rsidRPr="00116D01" w:rsidRDefault="00AF0649" w:rsidP="004925BE">
            <w:pPr>
              <w:tabs>
                <w:tab w:val="left" w:pos="850"/>
              </w:tabs>
              <w:spacing w:before="120" w:after="120"/>
              <w:ind w:firstLine="567"/>
              <w:jc w:val="both"/>
              <w:rPr>
                <w:sz w:val="28"/>
                <w:szCs w:val="28"/>
              </w:rPr>
            </w:pPr>
            <w:r w:rsidRPr="00116D01">
              <w:rPr>
                <w:sz w:val="28"/>
                <w:szCs w:val="28"/>
              </w:rPr>
              <w:t>Saskaņā ar Ministru kabineta 2006.gada 25.aprīļa noteikumu Nr.315 „Kārtība, kādā veicama valstij piekritīgās mantas uzskaite, novērtēšana, realizācija, nodošana bez maksas, iznīcināšana, un realizācijas ieņēmumu ieskaitīšana valsts budžetā” (spēkā līdz 2013.gada 31.decembrim) (turpmāk – Noteikumi Nr.315)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AF0649" w:rsidRPr="00AA4D21" w:rsidRDefault="00AF0649" w:rsidP="004925BE">
            <w:pPr>
              <w:spacing w:before="120" w:after="120"/>
              <w:ind w:firstLine="567"/>
              <w:jc w:val="both"/>
              <w:rPr>
                <w:sz w:val="28"/>
                <w:szCs w:val="28"/>
              </w:rPr>
            </w:pPr>
            <w:r w:rsidRPr="00116D01">
              <w:rPr>
                <w:sz w:val="28"/>
                <w:szCs w:val="28"/>
              </w:rPr>
              <w:t>Atbilstoši Noteikumu Nr.315 22.punktam valstij piekritīgās mantas novērtēšanas komisijas</w:t>
            </w:r>
            <w:r w:rsidRPr="00116D01">
              <w:rPr>
                <w:rFonts w:ascii="Arial" w:hAnsi="Arial" w:cs="Arial"/>
                <w:sz w:val="28"/>
                <w:szCs w:val="28"/>
              </w:rPr>
              <w:t xml:space="preserve"> </w:t>
            </w:r>
            <w:r w:rsidRPr="00116D01">
              <w:rPr>
                <w:sz w:val="28"/>
                <w:szCs w:val="28"/>
              </w:rPr>
              <w:t xml:space="preserve">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w:t>
            </w:r>
            <w:r w:rsidRPr="00AA4D21">
              <w:rPr>
                <w:sz w:val="28"/>
                <w:szCs w:val="28"/>
              </w:rPr>
              <w:t>maksas.</w:t>
            </w:r>
          </w:p>
          <w:p w:rsidR="00FC02E7" w:rsidRPr="004800C9" w:rsidRDefault="00FC02E7" w:rsidP="004925BE">
            <w:pPr>
              <w:spacing w:before="120" w:after="120"/>
              <w:ind w:firstLine="567"/>
              <w:jc w:val="both"/>
              <w:rPr>
                <w:sz w:val="28"/>
                <w:szCs w:val="28"/>
              </w:rPr>
            </w:pPr>
            <w:r w:rsidRPr="00AA4D21">
              <w:rPr>
                <w:sz w:val="28"/>
                <w:szCs w:val="28"/>
              </w:rPr>
              <w:t xml:space="preserve">Valsts ieņēmumu dienesta Nodokļu parādu piedziņas pārvalde ar </w:t>
            </w:r>
            <w:r w:rsidR="00806EFA" w:rsidRPr="00AA4D21">
              <w:rPr>
                <w:sz w:val="28"/>
                <w:szCs w:val="28"/>
              </w:rPr>
              <w:t>2013.</w:t>
            </w:r>
            <w:r w:rsidRPr="00AA4D21">
              <w:rPr>
                <w:sz w:val="28"/>
                <w:szCs w:val="28"/>
              </w:rPr>
              <w:t xml:space="preserve">gada </w:t>
            </w:r>
            <w:r w:rsidR="00806EFA" w:rsidRPr="00AA4D21">
              <w:rPr>
                <w:sz w:val="28"/>
                <w:szCs w:val="28"/>
              </w:rPr>
              <w:t xml:space="preserve"> </w:t>
            </w:r>
            <w:r w:rsidRPr="00AA4D21">
              <w:rPr>
                <w:sz w:val="28"/>
                <w:szCs w:val="28"/>
              </w:rPr>
              <w:t xml:space="preserve"> </w:t>
            </w:r>
            <w:r w:rsidR="00806EFA" w:rsidRPr="00AA4D21">
              <w:rPr>
                <w:sz w:val="28"/>
                <w:szCs w:val="28"/>
              </w:rPr>
              <w:lastRenderedPageBreak/>
              <w:t xml:space="preserve">5.marta </w:t>
            </w:r>
            <w:r w:rsidRPr="00AA4D21">
              <w:rPr>
                <w:sz w:val="28"/>
                <w:szCs w:val="28"/>
              </w:rPr>
              <w:t>vēstuli Nr.4.2.3/</w:t>
            </w:r>
            <w:r w:rsidR="00806EFA" w:rsidRPr="00AA4D21">
              <w:rPr>
                <w:sz w:val="28"/>
                <w:szCs w:val="28"/>
              </w:rPr>
              <w:t>20626</w:t>
            </w:r>
            <w:r w:rsidRPr="00AA4D21">
              <w:rPr>
                <w:sz w:val="28"/>
                <w:szCs w:val="28"/>
              </w:rPr>
              <w:t xml:space="preserve"> ir informējusi, ka par bezīpašnieka mantu, kas piekritīga valstij, atzītais nekustamais īpašums – </w:t>
            </w:r>
            <w:r w:rsidR="00AA4D21" w:rsidRPr="00AA4D21">
              <w:rPr>
                <w:snapToGrid w:val="0"/>
                <w:sz w:val="28"/>
                <w:szCs w:val="28"/>
              </w:rPr>
              <w:t xml:space="preserve"> trīs būves (būvju kadastra apzīmējumi 2100 007 0116 001, 2100 007 0116 002 un 2100 007 0116 003)</w:t>
            </w:r>
            <w:r w:rsidR="00AA4D21" w:rsidRPr="00AA4D21">
              <w:rPr>
                <w:sz w:val="28"/>
                <w:szCs w:val="28"/>
              </w:rPr>
              <w:t xml:space="preserve">, kas atrodas uz zemesgabala </w:t>
            </w:r>
            <w:r w:rsidR="00EA7460">
              <w:rPr>
                <w:sz w:val="28"/>
                <w:szCs w:val="28"/>
              </w:rPr>
              <w:t xml:space="preserve">(zemes vienības kadastra apzīmējums </w:t>
            </w:r>
            <w:r w:rsidR="00AA4D21" w:rsidRPr="00AA4D21">
              <w:rPr>
                <w:sz w:val="28"/>
                <w:szCs w:val="28"/>
              </w:rPr>
              <w:t>2100 007 0116</w:t>
            </w:r>
            <w:r w:rsidR="00EA7460">
              <w:rPr>
                <w:sz w:val="28"/>
                <w:szCs w:val="28"/>
              </w:rPr>
              <w:t>)</w:t>
            </w:r>
            <w:r w:rsidR="00AA4D21" w:rsidRPr="00AA4D21">
              <w:rPr>
                <w:sz w:val="28"/>
                <w:szCs w:val="28"/>
              </w:rPr>
              <w:t xml:space="preserve"> Stacijas ielā 15A, Rēzeknē, ir bezīpašnieka lieta,</w:t>
            </w:r>
            <w:r w:rsidR="00AA51DD">
              <w:rPr>
                <w:sz w:val="28"/>
                <w:szCs w:val="28"/>
              </w:rPr>
              <w:t xml:space="preserve"> ir ņemts valsts uzskaitē</w:t>
            </w:r>
            <w:r w:rsidRPr="00AA4D21">
              <w:rPr>
                <w:sz w:val="28"/>
                <w:szCs w:val="28"/>
              </w:rPr>
              <w:t xml:space="preserve"> 201</w:t>
            </w:r>
            <w:r w:rsidR="00AA4D21" w:rsidRPr="00AA4D21">
              <w:rPr>
                <w:sz w:val="28"/>
                <w:szCs w:val="28"/>
              </w:rPr>
              <w:t>3</w:t>
            </w:r>
            <w:r w:rsidRPr="00AA4D21">
              <w:rPr>
                <w:sz w:val="28"/>
                <w:szCs w:val="28"/>
              </w:rPr>
              <w:t xml:space="preserve">.gada </w:t>
            </w:r>
            <w:r w:rsidR="00AA4D21" w:rsidRPr="00AA4D21">
              <w:rPr>
                <w:sz w:val="28"/>
                <w:szCs w:val="28"/>
              </w:rPr>
              <w:t>27.februārī</w:t>
            </w:r>
            <w:r w:rsidRPr="00AA4D21">
              <w:rPr>
                <w:sz w:val="28"/>
                <w:szCs w:val="28"/>
              </w:rPr>
              <w:t xml:space="preserve"> ar valstij piekritīgās mantas pieņemšanas un nodošanas aktu Nr.</w:t>
            </w:r>
            <w:r w:rsidR="00065C57" w:rsidRPr="00AA4D21">
              <w:rPr>
                <w:sz w:val="28"/>
                <w:szCs w:val="28"/>
              </w:rPr>
              <w:t>00</w:t>
            </w:r>
            <w:r w:rsidR="00AA4D21" w:rsidRPr="00AA4D21">
              <w:rPr>
                <w:sz w:val="28"/>
                <w:szCs w:val="28"/>
              </w:rPr>
              <w:t>9130</w:t>
            </w:r>
            <w:r w:rsidRPr="00AA4D21">
              <w:rPr>
                <w:sz w:val="28"/>
                <w:szCs w:val="28"/>
              </w:rPr>
              <w:t>.</w:t>
            </w:r>
          </w:p>
          <w:p w:rsidR="008B0540" w:rsidRDefault="008B0540" w:rsidP="004925BE">
            <w:pPr>
              <w:tabs>
                <w:tab w:val="left" w:pos="814"/>
                <w:tab w:val="left" w:pos="1129"/>
              </w:tabs>
              <w:spacing w:after="120"/>
              <w:ind w:firstLine="567"/>
              <w:jc w:val="both"/>
              <w:rPr>
                <w:sz w:val="28"/>
                <w:szCs w:val="28"/>
              </w:rPr>
            </w:pPr>
          </w:p>
          <w:p w:rsidR="00FC02E7" w:rsidRPr="00937C3A" w:rsidRDefault="004800C9" w:rsidP="004800C9">
            <w:pPr>
              <w:spacing w:after="120"/>
              <w:jc w:val="both"/>
              <w:rPr>
                <w:b/>
                <w:sz w:val="28"/>
                <w:szCs w:val="28"/>
              </w:rPr>
            </w:pPr>
            <w:r w:rsidRPr="00937C3A">
              <w:rPr>
                <w:b/>
                <w:sz w:val="28"/>
                <w:szCs w:val="28"/>
              </w:rPr>
              <w:t>V</w:t>
            </w:r>
            <w:r w:rsidR="00FC02E7" w:rsidRPr="00937C3A">
              <w:rPr>
                <w:b/>
                <w:sz w:val="28"/>
                <w:szCs w:val="28"/>
              </w:rPr>
              <w:t xml:space="preserve">alsts īpašuma objekts </w:t>
            </w:r>
            <w:r w:rsidR="001E1D0B">
              <w:rPr>
                <w:b/>
                <w:sz w:val="28"/>
                <w:szCs w:val="28"/>
              </w:rPr>
              <w:t>Stacijas ielā 15A, Rēzeknē</w:t>
            </w:r>
          </w:p>
          <w:p w:rsidR="00FC02E7" w:rsidRPr="00937C3A" w:rsidRDefault="00FC02E7" w:rsidP="00FC02E7">
            <w:pPr>
              <w:pStyle w:val="BodyTextIndent2"/>
              <w:ind w:firstLine="243"/>
              <w:rPr>
                <w:i w:val="0"/>
                <w:szCs w:val="28"/>
              </w:rPr>
            </w:pPr>
            <w:r w:rsidRPr="00937C3A">
              <w:rPr>
                <w:i w:val="0"/>
                <w:szCs w:val="28"/>
              </w:rPr>
              <w:t xml:space="preserve">1.Valsts īpašuma objekta sastāvs: </w:t>
            </w:r>
          </w:p>
          <w:p w:rsidR="00FC02E7" w:rsidRPr="00937C3A" w:rsidRDefault="00FC02E7" w:rsidP="00FC02E7">
            <w:pPr>
              <w:pStyle w:val="BodyTextIndent2"/>
              <w:ind w:firstLine="669"/>
              <w:rPr>
                <w:b w:val="0"/>
                <w:i w:val="0"/>
                <w:szCs w:val="28"/>
              </w:rPr>
            </w:pPr>
            <w:r w:rsidRPr="00937C3A">
              <w:rPr>
                <w:b w:val="0"/>
                <w:i w:val="0"/>
                <w:szCs w:val="28"/>
              </w:rPr>
              <w:t>Nekustamais īpašums sastāv no zemes vienības (</w:t>
            </w:r>
            <w:r w:rsidRPr="00937C3A">
              <w:rPr>
                <w:b w:val="0"/>
                <w:i w:val="0"/>
                <w:snapToGrid w:val="0"/>
                <w:szCs w:val="28"/>
              </w:rPr>
              <w:t xml:space="preserve">zemes vienības kadastra </w:t>
            </w:r>
            <w:r w:rsidRPr="001E1D0B">
              <w:rPr>
                <w:b w:val="0"/>
                <w:i w:val="0"/>
                <w:snapToGrid w:val="0"/>
                <w:szCs w:val="28"/>
              </w:rPr>
              <w:t xml:space="preserve">apzīmējums </w:t>
            </w:r>
            <w:r w:rsidR="001E1D0B" w:rsidRPr="001E1D0B">
              <w:rPr>
                <w:b w:val="0"/>
                <w:i w:val="0"/>
                <w:szCs w:val="28"/>
              </w:rPr>
              <w:t>2100 007 0116</w:t>
            </w:r>
            <w:r w:rsidRPr="001E1D0B">
              <w:rPr>
                <w:b w:val="0"/>
                <w:i w:val="0"/>
                <w:szCs w:val="28"/>
              </w:rPr>
              <w:t xml:space="preserve">) </w:t>
            </w:r>
            <w:r w:rsidRPr="001E1D0B">
              <w:rPr>
                <w:b w:val="0"/>
                <w:i w:val="0"/>
                <w:snapToGrid w:val="0"/>
                <w:szCs w:val="28"/>
              </w:rPr>
              <w:t xml:space="preserve">un </w:t>
            </w:r>
            <w:r w:rsidR="001E1D0B" w:rsidRPr="001E1D0B">
              <w:rPr>
                <w:b w:val="0"/>
                <w:i w:val="0"/>
                <w:snapToGrid w:val="0"/>
                <w:szCs w:val="28"/>
              </w:rPr>
              <w:t xml:space="preserve">trīs būvēm </w:t>
            </w:r>
            <w:r w:rsidR="00937C3A" w:rsidRPr="001E1D0B">
              <w:rPr>
                <w:b w:val="0"/>
                <w:i w:val="0"/>
                <w:snapToGrid w:val="0"/>
                <w:szCs w:val="28"/>
              </w:rPr>
              <w:t xml:space="preserve"> (</w:t>
            </w:r>
            <w:r w:rsidR="001E1D0B" w:rsidRPr="001E1D0B">
              <w:rPr>
                <w:b w:val="0"/>
                <w:i w:val="0"/>
                <w:snapToGrid w:val="0"/>
                <w:szCs w:val="28"/>
              </w:rPr>
              <w:t>būvju kadastra apzīmējumi 2100 007 0116 001, 2100 007 0116 002 un 2100 007 0116 003</w:t>
            </w:r>
            <w:r w:rsidR="00937C3A" w:rsidRPr="001E1D0B">
              <w:rPr>
                <w:b w:val="0"/>
                <w:i w:val="0"/>
                <w:snapToGrid w:val="0"/>
                <w:szCs w:val="28"/>
              </w:rPr>
              <w:t>)</w:t>
            </w:r>
            <w:r w:rsidR="00376A8A" w:rsidRPr="001E1D0B">
              <w:rPr>
                <w:b w:val="0"/>
                <w:i w:val="0"/>
                <w:snapToGrid w:val="0"/>
                <w:szCs w:val="28"/>
              </w:rPr>
              <w:t xml:space="preserve"> (turpmāk</w:t>
            </w:r>
            <w:r w:rsidR="00376A8A">
              <w:rPr>
                <w:b w:val="0"/>
                <w:i w:val="0"/>
                <w:snapToGrid w:val="0"/>
                <w:szCs w:val="28"/>
              </w:rPr>
              <w:t xml:space="preserve"> – Objekts)</w:t>
            </w:r>
            <w:r w:rsidRPr="00937C3A">
              <w:rPr>
                <w:b w:val="0"/>
                <w:i w:val="0"/>
                <w:szCs w:val="28"/>
              </w:rPr>
              <w:t>.</w:t>
            </w:r>
          </w:p>
          <w:p w:rsidR="00FC02E7" w:rsidRPr="00CF320F" w:rsidRDefault="00FC02E7" w:rsidP="00FC02E7">
            <w:pPr>
              <w:spacing w:after="120"/>
              <w:ind w:firstLine="219"/>
              <w:jc w:val="both"/>
              <w:rPr>
                <w:b/>
                <w:sz w:val="28"/>
                <w:szCs w:val="28"/>
              </w:rPr>
            </w:pPr>
            <w:r w:rsidRPr="00CF320F">
              <w:rPr>
                <w:b/>
                <w:sz w:val="28"/>
                <w:szCs w:val="28"/>
              </w:rPr>
              <w:t>2. Adrese, kadastra numurs un platība:</w:t>
            </w:r>
          </w:p>
          <w:p w:rsidR="00FC02E7" w:rsidRPr="00CF320F" w:rsidRDefault="00FC02E7" w:rsidP="00FC02E7">
            <w:pPr>
              <w:spacing w:after="120"/>
              <w:ind w:firstLine="669"/>
              <w:jc w:val="both"/>
              <w:rPr>
                <w:sz w:val="28"/>
                <w:szCs w:val="28"/>
              </w:rPr>
            </w:pPr>
            <w:r w:rsidRPr="00CF320F">
              <w:rPr>
                <w:sz w:val="28"/>
                <w:szCs w:val="28"/>
              </w:rPr>
              <w:t xml:space="preserve">Objekta </w:t>
            </w:r>
            <w:r w:rsidR="00983E11" w:rsidRPr="00CF320F">
              <w:rPr>
                <w:sz w:val="28"/>
                <w:szCs w:val="28"/>
              </w:rPr>
              <w:t>adrese</w:t>
            </w:r>
            <w:r w:rsidRPr="00CF320F">
              <w:rPr>
                <w:sz w:val="28"/>
                <w:szCs w:val="28"/>
              </w:rPr>
              <w:t xml:space="preserve"> atbilstoši Nekustamā īpašuma valsts kadastra informācijas sistēmas datiem ir </w:t>
            </w:r>
            <w:r w:rsidR="00AA0329">
              <w:rPr>
                <w:sz w:val="28"/>
                <w:szCs w:val="28"/>
              </w:rPr>
              <w:t>Stacijas iela 15A, Rēzekne</w:t>
            </w:r>
            <w:r w:rsidRPr="00CF320F">
              <w:rPr>
                <w:sz w:val="28"/>
                <w:szCs w:val="28"/>
              </w:rPr>
              <w:t>.</w:t>
            </w:r>
          </w:p>
          <w:p w:rsidR="00FC02E7" w:rsidRPr="00CF320F" w:rsidRDefault="00FC02E7" w:rsidP="00FC02E7">
            <w:pPr>
              <w:spacing w:after="120"/>
              <w:ind w:firstLine="669"/>
              <w:jc w:val="both"/>
              <w:rPr>
                <w:sz w:val="28"/>
                <w:szCs w:val="28"/>
              </w:rPr>
            </w:pPr>
            <w:r w:rsidRPr="00CF320F">
              <w:rPr>
                <w:sz w:val="28"/>
                <w:szCs w:val="28"/>
              </w:rPr>
              <w:t>Objekta sastāvā ietilpstošās zemes vienības</w:t>
            </w:r>
            <w:r w:rsidR="00DF08FA">
              <w:rPr>
                <w:sz w:val="28"/>
                <w:szCs w:val="28"/>
              </w:rPr>
              <w:t xml:space="preserve"> (zemes vienības kadastra apzīmējums </w:t>
            </w:r>
            <w:r w:rsidR="00DF08FA" w:rsidRPr="00AA4D21">
              <w:rPr>
                <w:sz w:val="28"/>
                <w:szCs w:val="28"/>
              </w:rPr>
              <w:t>2100 007 0116</w:t>
            </w:r>
            <w:r w:rsidR="00DF08FA">
              <w:rPr>
                <w:sz w:val="28"/>
                <w:szCs w:val="28"/>
              </w:rPr>
              <w:t>)</w:t>
            </w:r>
            <w:r w:rsidRPr="00CF320F">
              <w:rPr>
                <w:sz w:val="28"/>
                <w:szCs w:val="28"/>
              </w:rPr>
              <w:t xml:space="preserve"> kopējā platība ir </w:t>
            </w:r>
            <w:r w:rsidR="00983E11" w:rsidRPr="00CF320F">
              <w:rPr>
                <w:sz w:val="28"/>
                <w:szCs w:val="28"/>
              </w:rPr>
              <w:t>0,</w:t>
            </w:r>
            <w:r w:rsidR="00AA0329">
              <w:rPr>
                <w:sz w:val="28"/>
                <w:szCs w:val="28"/>
              </w:rPr>
              <w:t>0713</w:t>
            </w:r>
            <w:r w:rsidRPr="00CF320F">
              <w:rPr>
                <w:sz w:val="28"/>
                <w:szCs w:val="28"/>
              </w:rPr>
              <w:t xml:space="preserve"> ha</w:t>
            </w:r>
            <w:r w:rsidR="00DF08FA">
              <w:rPr>
                <w:sz w:val="28"/>
                <w:szCs w:val="28"/>
              </w:rPr>
              <w:t xml:space="preserve"> (turpmāk – Zemesgabals)</w:t>
            </w:r>
            <w:r w:rsidRPr="00CF320F">
              <w:rPr>
                <w:sz w:val="28"/>
                <w:szCs w:val="28"/>
              </w:rPr>
              <w:t>.</w:t>
            </w:r>
          </w:p>
          <w:p w:rsidR="00AA0329" w:rsidRPr="00AA0329" w:rsidRDefault="00FC02E7" w:rsidP="00FC02E7">
            <w:pPr>
              <w:spacing w:after="120"/>
              <w:ind w:firstLine="669"/>
              <w:jc w:val="both"/>
              <w:rPr>
                <w:snapToGrid w:val="0"/>
                <w:sz w:val="28"/>
                <w:szCs w:val="28"/>
              </w:rPr>
            </w:pPr>
            <w:r w:rsidRPr="00AA0329">
              <w:rPr>
                <w:sz w:val="28"/>
                <w:szCs w:val="28"/>
              </w:rPr>
              <w:t xml:space="preserve">Objekta sastāvā ietilpstošās būves – </w:t>
            </w:r>
            <w:r w:rsidR="00AA0329" w:rsidRPr="00AA0329">
              <w:rPr>
                <w:sz w:val="28"/>
                <w:szCs w:val="28"/>
              </w:rPr>
              <w:t xml:space="preserve">šķūnis (būves kadastra apzīmējums </w:t>
            </w:r>
            <w:r w:rsidR="00AA0329" w:rsidRPr="00AA0329">
              <w:rPr>
                <w:snapToGrid w:val="0"/>
                <w:sz w:val="28"/>
                <w:szCs w:val="28"/>
              </w:rPr>
              <w:t>2100 007 0116 001)</w:t>
            </w:r>
            <w:r w:rsidR="001C11F5">
              <w:rPr>
                <w:snapToGrid w:val="0"/>
                <w:sz w:val="28"/>
                <w:szCs w:val="28"/>
              </w:rPr>
              <w:t xml:space="preserve"> </w:t>
            </w:r>
            <w:r w:rsidR="001C11F5">
              <w:rPr>
                <w:sz w:val="28"/>
                <w:szCs w:val="28"/>
              </w:rPr>
              <w:t>kopējā platība – 82 m2.</w:t>
            </w:r>
          </w:p>
          <w:p w:rsidR="001C11F5" w:rsidRPr="00AA0329" w:rsidRDefault="001C11F5" w:rsidP="001C11F5">
            <w:pPr>
              <w:spacing w:after="120"/>
              <w:ind w:firstLine="669"/>
              <w:jc w:val="both"/>
              <w:rPr>
                <w:snapToGrid w:val="0"/>
                <w:sz w:val="28"/>
                <w:szCs w:val="28"/>
              </w:rPr>
            </w:pPr>
            <w:r w:rsidRPr="00AA0329">
              <w:rPr>
                <w:sz w:val="28"/>
                <w:szCs w:val="28"/>
              </w:rPr>
              <w:t xml:space="preserve">Objekta sastāvā ietilpstošās būves – šķūnis (būves kadastra apzīmējums </w:t>
            </w:r>
            <w:r w:rsidRPr="00AA0329">
              <w:rPr>
                <w:snapToGrid w:val="0"/>
                <w:sz w:val="28"/>
                <w:szCs w:val="28"/>
              </w:rPr>
              <w:t>2100 007 0116 00</w:t>
            </w:r>
            <w:r>
              <w:rPr>
                <w:snapToGrid w:val="0"/>
                <w:sz w:val="28"/>
                <w:szCs w:val="28"/>
              </w:rPr>
              <w:t>2</w:t>
            </w:r>
            <w:r w:rsidRPr="00AA0329">
              <w:rPr>
                <w:snapToGrid w:val="0"/>
                <w:sz w:val="28"/>
                <w:szCs w:val="28"/>
              </w:rPr>
              <w:t>)</w:t>
            </w:r>
            <w:r>
              <w:rPr>
                <w:snapToGrid w:val="0"/>
                <w:sz w:val="28"/>
                <w:szCs w:val="28"/>
              </w:rPr>
              <w:t xml:space="preserve"> </w:t>
            </w:r>
            <w:r>
              <w:rPr>
                <w:sz w:val="28"/>
                <w:szCs w:val="28"/>
              </w:rPr>
              <w:t>kopējā platība – 24 m2.</w:t>
            </w:r>
          </w:p>
          <w:p w:rsidR="001C11F5" w:rsidRPr="00AA0329" w:rsidRDefault="001C11F5" w:rsidP="001C11F5">
            <w:pPr>
              <w:spacing w:after="120"/>
              <w:ind w:firstLine="669"/>
              <w:jc w:val="both"/>
              <w:rPr>
                <w:snapToGrid w:val="0"/>
                <w:sz w:val="28"/>
                <w:szCs w:val="28"/>
              </w:rPr>
            </w:pPr>
            <w:r w:rsidRPr="00AA0329">
              <w:rPr>
                <w:sz w:val="28"/>
                <w:szCs w:val="28"/>
              </w:rPr>
              <w:lastRenderedPageBreak/>
              <w:t xml:space="preserve">Objekta sastāvā ietilpstošās būves – </w:t>
            </w:r>
            <w:r>
              <w:rPr>
                <w:sz w:val="28"/>
                <w:szCs w:val="28"/>
              </w:rPr>
              <w:t>pagrab</w:t>
            </w:r>
            <w:r w:rsidR="006E493D">
              <w:rPr>
                <w:sz w:val="28"/>
                <w:szCs w:val="28"/>
              </w:rPr>
              <w:t>s</w:t>
            </w:r>
            <w:r w:rsidRPr="00AA0329">
              <w:rPr>
                <w:sz w:val="28"/>
                <w:szCs w:val="28"/>
              </w:rPr>
              <w:t xml:space="preserve"> (būves kadastra apzīmējums </w:t>
            </w:r>
            <w:r w:rsidRPr="00AA0329">
              <w:rPr>
                <w:snapToGrid w:val="0"/>
                <w:sz w:val="28"/>
                <w:szCs w:val="28"/>
              </w:rPr>
              <w:t>2100 007 0116 00</w:t>
            </w:r>
            <w:r>
              <w:rPr>
                <w:snapToGrid w:val="0"/>
                <w:sz w:val="28"/>
                <w:szCs w:val="28"/>
              </w:rPr>
              <w:t>3</w:t>
            </w:r>
            <w:r w:rsidRPr="00AA0329">
              <w:rPr>
                <w:snapToGrid w:val="0"/>
                <w:sz w:val="28"/>
                <w:szCs w:val="28"/>
              </w:rPr>
              <w:t>)</w:t>
            </w:r>
            <w:r>
              <w:rPr>
                <w:snapToGrid w:val="0"/>
                <w:sz w:val="28"/>
                <w:szCs w:val="28"/>
              </w:rPr>
              <w:t xml:space="preserve"> </w:t>
            </w:r>
            <w:r>
              <w:rPr>
                <w:sz w:val="28"/>
                <w:szCs w:val="28"/>
              </w:rPr>
              <w:t>kopējā platība – 10 m2.</w:t>
            </w:r>
          </w:p>
          <w:p w:rsidR="00FC02E7" w:rsidRPr="005D3941" w:rsidRDefault="00FC02E7" w:rsidP="00FC02E7">
            <w:pPr>
              <w:spacing w:after="120"/>
              <w:ind w:firstLine="219"/>
              <w:jc w:val="both"/>
              <w:rPr>
                <w:b/>
                <w:sz w:val="28"/>
                <w:szCs w:val="28"/>
              </w:rPr>
            </w:pPr>
            <w:r w:rsidRPr="005D3941">
              <w:rPr>
                <w:b/>
                <w:sz w:val="28"/>
                <w:szCs w:val="28"/>
              </w:rPr>
              <w:t>3. Īpašuma tiesības:</w:t>
            </w:r>
          </w:p>
          <w:p w:rsidR="00FC02E7" w:rsidRPr="005D3941" w:rsidRDefault="00FC02E7" w:rsidP="00AE1983">
            <w:pPr>
              <w:spacing w:after="120"/>
              <w:ind w:firstLine="669"/>
              <w:jc w:val="both"/>
              <w:rPr>
                <w:sz w:val="28"/>
                <w:szCs w:val="28"/>
              </w:rPr>
            </w:pPr>
            <w:r w:rsidRPr="005D3941">
              <w:rPr>
                <w:sz w:val="28"/>
                <w:szCs w:val="28"/>
              </w:rPr>
              <w:t>Objekta īpašuma tiesības zemesgrāmatā nav nostiprinātas.</w:t>
            </w:r>
          </w:p>
          <w:p w:rsidR="00555BEE" w:rsidRDefault="00555BEE" w:rsidP="00AE1983">
            <w:pPr>
              <w:pStyle w:val="naiskr"/>
              <w:spacing w:before="0" w:after="120"/>
              <w:ind w:firstLine="669"/>
              <w:jc w:val="both"/>
              <w:rPr>
                <w:snapToGrid w:val="0"/>
                <w:sz w:val="28"/>
                <w:szCs w:val="28"/>
              </w:rPr>
            </w:pPr>
            <w:r>
              <w:rPr>
                <w:sz w:val="28"/>
                <w:szCs w:val="28"/>
              </w:rPr>
              <w:t xml:space="preserve">Nekustamā īpašuma valsts kadastra informācijas sistēmā </w:t>
            </w:r>
            <w:r w:rsidR="007C0677">
              <w:rPr>
                <w:sz w:val="28"/>
                <w:szCs w:val="28"/>
              </w:rPr>
              <w:t xml:space="preserve">2010.gadā kā </w:t>
            </w:r>
            <w:r>
              <w:rPr>
                <w:sz w:val="28"/>
                <w:szCs w:val="28"/>
              </w:rPr>
              <w:t xml:space="preserve">trīs būvju </w:t>
            </w:r>
            <w:r w:rsidRPr="00806EFA">
              <w:rPr>
                <w:snapToGrid w:val="0"/>
                <w:sz w:val="28"/>
                <w:szCs w:val="28"/>
              </w:rPr>
              <w:t>(būvju kadastra apzīmējumi 2100 007 0116 001, 2100 007 0116 002 un 2100 007 0116 003)</w:t>
            </w:r>
            <w:r>
              <w:rPr>
                <w:snapToGrid w:val="0"/>
                <w:sz w:val="28"/>
                <w:szCs w:val="28"/>
              </w:rPr>
              <w:t xml:space="preserve"> Stacijas ielā 15A, Rēzeknē, lietotājs </w:t>
            </w:r>
            <w:r w:rsidR="007C0677">
              <w:rPr>
                <w:snapToGrid w:val="0"/>
                <w:sz w:val="28"/>
                <w:szCs w:val="28"/>
              </w:rPr>
              <w:t>bija reģistrēts</w:t>
            </w:r>
            <w:r>
              <w:rPr>
                <w:snapToGrid w:val="0"/>
                <w:sz w:val="28"/>
                <w:szCs w:val="28"/>
              </w:rPr>
              <w:t xml:space="preserve"> juridiska persona  sabiedrība ar ierobežotu atbildību „Pilots”. Atbilstoši </w:t>
            </w:r>
            <w:r w:rsidR="001B2D6E">
              <w:rPr>
                <w:snapToGrid w:val="0"/>
                <w:sz w:val="28"/>
                <w:szCs w:val="28"/>
              </w:rPr>
              <w:t xml:space="preserve">LR </w:t>
            </w:r>
            <w:r>
              <w:rPr>
                <w:snapToGrid w:val="0"/>
                <w:sz w:val="28"/>
                <w:szCs w:val="28"/>
              </w:rPr>
              <w:t>Uzņēmumu reģistra 2010.gada 22.novembra izziņai Nr.7-3-151403, Latvijas Republikas Uzņēmumu reģistrā nebija reģistrēta sabiedrība ar ierobežotu atbildību „Pilots”.</w:t>
            </w:r>
          </w:p>
          <w:p w:rsidR="005D3941" w:rsidRDefault="005D3941" w:rsidP="00AE1983">
            <w:pPr>
              <w:pStyle w:val="naiskr"/>
              <w:spacing w:before="0" w:after="120"/>
              <w:ind w:firstLine="669"/>
              <w:jc w:val="both"/>
              <w:rPr>
                <w:sz w:val="28"/>
                <w:szCs w:val="28"/>
              </w:rPr>
            </w:pPr>
            <w:r w:rsidRPr="005D3941">
              <w:rPr>
                <w:sz w:val="28"/>
                <w:szCs w:val="28"/>
              </w:rPr>
              <w:t>Ar</w:t>
            </w:r>
            <w:r w:rsidR="00E47267">
              <w:rPr>
                <w:sz w:val="28"/>
                <w:szCs w:val="28"/>
              </w:rPr>
              <w:t xml:space="preserve"> </w:t>
            </w:r>
            <w:r w:rsidR="00E47267" w:rsidRPr="00582C37">
              <w:rPr>
                <w:sz w:val="28"/>
                <w:szCs w:val="28"/>
              </w:rPr>
              <w:t xml:space="preserve">Rīgas pilsētas Vidzemes priekšpilsētas tiesas 2012.gada </w:t>
            </w:r>
            <w:r w:rsidR="00E47267">
              <w:rPr>
                <w:sz w:val="28"/>
                <w:szCs w:val="28"/>
              </w:rPr>
              <w:t>8.oktobra</w:t>
            </w:r>
            <w:r w:rsidR="00E47267" w:rsidRPr="00582C37">
              <w:rPr>
                <w:sz w:val="28"/>
                <w:szCs w:val="28"/>
              </w:rPr>
              <w:t xml:space="preserve"> spriedumu (spriedums stājies likumīgā spēkā 2012.gada </w:t>
            </w:r>
            <w:r w:rsidR="00E47267">
              <w:rPr>
                <w:sz w:val="28"/>
                <w:szCs w:val="28"/>
              </w:rPr>
              <w:t>13.novembr</w:t>
            </w:r>
            <w:r w:rsidR="00E47267" w:rsidRPr="00582C37">
              <w:rPr>
                <w:sz w:val="28"/>
                <w:szCs w:val="28"/>
              </w:rPr>
              <w:t>ī) lietā Nr.C307</w:t>
            </w:r>
            <w:r w:rsidR="00E47267">
              <w:rPr>
                <w:sz w:val="28"/>
                <w:szCs w:val="28"/>
              </w:rPr>
              <w:t>09410</w:t>
            </w:r>
            <w:r w:rsidR="00E47267" w:rsidRPr="00582C37">
              <w:rPr>
                <w:sz w:val="28"/>
                <w:szCs w:val="28"/>
              </w:rPr>
              <w:t xml:space="preserve"> nolemts apmierināt Privatizācijas aģentūras pieteikumu un konstatēt juridisko faktu, </w:t>
            </w:r>
            <w:r w:rsidR="00E47267" w:rsidRPr="00806EFA">
              <w:rPr>
                <w:sz w:val="28"/>
                <w:szCs w:val="28"/>
              </w:rPr>
              <w:t xml:space="preserve">ka </w:t>
            </w:r>
            <w:r w:rsidR="00E47267" w:rsidRPr="00806EFA">
              <w:rPr>
                <w:snapToGrid w:val="0"/>
                <w:sz w:val="28"/>
                <w:szCs w:val="28"/>
              </w:rPr>
              <w:t>trīs būves (būvju kadastra apzīmējumi 2100 007 0116 001, 2100 007 0116 002 un 2100 007 0116 003)</w:t>
            </w:r>
            <w:r w:rsidR="00E47267" w:rsidRPr="00806EFA">
              <w:rPr>
                <w:sz w:val="28"/>
                <w:szCs w:val="28"/>
              </w:rPr>
              <w:t>,</w:t>
            </w:r>
            <w:r w:rsidR="00E47267" w:rsidRPr="00582C37">
              <w:rPr>
                <w:sz w:val="28"/>
                <w:szCs w:val="28"/>
              </w:rPr>
              <w:t xml:space="preserve"> kas atrodas uz </w:t>
            </w:r>
            <w:r w:rsidR="00D32CF7">
              <w:rPr>
                <w:sz w:val="28"/>
                <w:szCs w:val="28"/>
              </w:rPr>
              <w:t>Z</w:t>
            </w:r>
            <w:r w:rsidR="00E47267" w:rsidRPr="00582C37">
              <w:rPr>
                <w:sz w:val="28"/>
                <w:szCs w:val="28"/>
              </w:rPr>
              <w:t>emesgabala, ir bezīpašnieka lieta,</w:t>
            </w:r>
            <w:r w:rsidR="00E47267" w:rsidRPr="00582C37">
              <w:rPr>
                <w:color w:val="FF0000"/>
                <w:sz w:val="28"/>
                <w:szCs w:val="28"/>
              </w:rPr>
              <w:t xml:space="preserve"> </w:t>
            </w:r>
            <w:r w:rsidR="00E47267" w:rsidRPr="00582C37">
              <w:rPr>
                <w:sz w:val="28"/>
                <w:szCs w:val="28"/>
              </w:rPr>
              <w:t>kas piekritīga valstij.</w:t>
            </w:r>
          </w:p>
          <w:p w:rsidR="001B2D6E" w:rsidRPr="001B2D6E" w:rsidRDefault="00C5561C" w:rsidP="00AE1983">
            <w:pPr>
              <w:spacing w:after="120"/>
              <w:ind w:firstLine="669"/>
              <w:jc w:val="both"/>
              <w:rPr>
                <w:snapToGrid w:val="0"/>
                <w:sz w:val="28"/>
                <w:szCs w:val="28"/>
              </w:rPr>
            </w:pPr>
            <w:r>
              <w:rPr>
                <w:sz w:val="28"/>
                <w:szCs w:val="28"/>
              </w:rPr>
              <w:t xml:space="preserve">Saskaņā ar Rēzeknes pilsētas domes 2010.gada 11.novembra vēstuli </w:t>
            </w:r>
            <w:r w:rsidR="006E493D">
              <w:rPr>
                <w:sz w:val="28"/>
                <w:szCs w:val="28"/>
              </w:rPr>
              <w:t>N</w:t>
            </w:r>
            <w:r>
              <w:rPr>
                <w:sz w:val="28"/>
                <w:szCs w:val="28"/>
              </w:rPr>
              <w:t>r.3.2./24/1867</w:t>
            </w:r>
            <w:r w:rsidR="001B2D6E">
              <w:rPr>
                <w:sz w:val="28"/>
                <w:szCs w:val="28"/>
              </w:rPr>
              <w:t xml:space="preserve"> uz </w:t>
            </w:r>
            <w:r w:rsidR="00D32CF7">
              <w:rPr>
                <w:sz w:val="28"/>
                <w:szCs w:val="28"/>
              </w:rPr>
              <w:t>Z</w:t>
            </w:r>
            <w:r w:rsidR="001B2D6E">
              <w:rPr>
                <w:sz w:val="28"/>
                <w:szCs w:val="28"/>
              </w:rPr>
              <w:t>emesgabalu</w:t>
            </w:r>
            <w:r w:rsidR="001B2D6E">
              <w:rPr>
                <w:snapToGrid w:val="0"/>
                <w:sz w:val="28"/>
                <w:szCs w:val="28"/>
              </w:rPr>
              <w:t xml:space="preserve"> un būvēm (</w:t>
            </w:r>
            <w:r w:rsidR="001B2D6E" w:rsidRPr="00806EFA">
              <w:rPr>
                <w:snapToGrid w:val="0"/>
                <w:sz w:val="28"/>
                <w:szCs w:val="28"/>
              </w:rPr>
              <w:t>būvju kadastra apzīmējumi 2100 007 0116 001, 2100 007 0116 002 un 2100 007 0116 003)</w:t>
            </w:r>
            <w:r w:rsidR="001B2D6E">
              <w:rPr>
                <w:snapToGrid w:val="0"/>
                <w:sz w:val="28"/>
                <w:szCs w:val="28"/>
              </w:rPr>
              <w:t xml:space="preserve"> bijušie zemes īpašnieki vai būvju īpašnieki vai to likumīgie mantinieki likumā noteiktajā kārtībā nav iesnieguši iesniegumus par īpašuma tiesību atjaunošanu. Rēzeknes pilsētas domes rīcībā nav ziņu par vēsturisko adresi un </w:t>
            </w:r>
            <w:r w:rsidR="001B2D6E">
              <w:rPr>
                <w:snapToGrid w:val="0"/>
                <w:sz w:val="28"/>
                <w:szCs w:val="28"/>
              </w:rPr>
              <w:lastRenderedPageBreak/>
              <w:t>piederību uz 194</w:t>
            </w:r>
            <w:r w:rsidR="00DD43B4">
              <w:rPr>
                <w:snapToGrid w:val="0"/>
                <w:sz w:val="28"/>
                <w:szCs w:val="28"/>
              </w:rPr>
              <w:t>0</w:t>
            </w:r>
            <w:r w:rsidR="001B2D6E">
              <w:rPr>
                <w:snapToGrid w:val="0"/>
                <w:sz w:val="28"/>
                <w:szCs w:val="28"/>
              </w:rPr>
              <w:t>.gada 21.jūliju.</w:t>
            </w:r>
          </w:p>
          <w:p w:rsidR="00FC02E7" w:rsidRDefault="00FC02E7" w:rsidP="00AE1983">
            <w:pPr>
              <w:spacing w:after="120"/>
              <w:ind w:firstLine="669"/>
              <w:jc w:val="both"/>
              <w:rPr>
                <w:sz w:val="28"/>
                <w:szCs w:val="28"/>
              </w:rPr>
            </w:pPr>
            <w:r w:rsidRPr="005D3941">
              <w:rPr>
                <w:sz w:val="28"/>
                <w:szCs w:val="28"/>
              </w:rPr>
              <w:t xml:space="preserve">Saskaņā ar Nekustamā īpašuma valsts kadastra informācijas sistēmas datiem </w:t>
            </w:r>
            <w:r w:rsidR="00D32CF7">
              <w:rPr>
                <w:sz w:val="28"/>
                <w:szCs w:val="28"/>
              </w:rPr>
              <w:t>Z</w:t>
            </w:r>
            <w:r w:rsidRPr="005D3941">
              <w:rPr>
                <w:sz w:val="28"/>
                <w:szCs w:val="28"/>
              </w:rPr>
              <w:t xml:space="preserve">emesgabala </w:t>
            </w:r>
            <w:r w:rsidRPr="007F70B7">
              <w:rPr>
                <w:sz w:val="28"/>
                <w:szCs w:val="28"/>
              </w:rPr>
              <w:t xml:space="preserve">statuss ir rezerves zemes fonds. </w:t>
            </w:r>
          </w:p>
          <w:p w:rsidR="007C0677" w:rsidRPr="007F70B7" w:rsidRDefault="007C0677" w:rsidP="00AE1983">
            <w:pPr>
              <w:spacing w:after="120"/>
              <w:ind w:firstLine="669"/>
              <w:jc w:val="both"/>
              <w:rPr>
                <w:sz w:val="28"/>
                <w:szCs w:val="28"/>
              </w:rPr>
            </w:pPr>
            <w:r>
              <w:rPr>
                <w:sz w:val="28"/>
                <w:szCs w:val="28"/>
              </w:rPr>
              <w:t xml:space="preserve">Pēc Ekonomikas ministrijas lūguma un pamatojoties uz minēto tiesas spriedumu, Valsts zemes dienests ir aktualizējis </w:t>
            </w:r>
            <w:r w:rsidRPr="007C0677">
              <w:rPr>
                <w:sz w:val="28"/>
                <w:szCs w:val="28"/>
              </w:rPr>
              <w:t>Nekustamā īpašuma valsts kadastra informācijas sistēmas</w:t>
            </w:r>
            <w:r>
              <w:rPr>
                <w:sz w:val="28"/>
                <w:szCs w:val="28"/>
              </w:rPr>
              <w:t xml:space="preserve"> datus.</w:t>
            </w:r>
          </w:p>
          <w:p w:rsidR="00FC02E7" w:rsidRPr="007F70B7" w:rsidRDefault="00FC02E7" w:rsidP="00AE1983">
            <w:pPr>
              <w:spacing w:after="120"/>
              <w:ind w:firstLine="669"/>
              <w:jc w:val="both"/>
              <w:rPr>
                <w:sz w:val="28"/>
                <w:szCs w:val="28"/>
              </w:rPr>
            </w:pPr>
            <w:r w:rsidRPr="007F70B7">
              <w:rPr>
                <w:sz w:val="28"/>
                <w:szCs w:val="28"/>
              </w:rPr>
              <w:t xml:space="preserve">Pamatojoties uz likuma „Par valsts un pašvaldību zemes īpašuma tiesībām un to nostiprināšanu zemesgrāmatās” </w:t>
            </w:r>
            <w:r w:rsidR="005D3941" w:rsidRPr="007F70B7">
              <w:rPr>
                <w:sz w:val="28"/>
                <w:szCs w:val="28"/>
              </w:rPr>
              <w:t>4</w:t>
            </w:r>
            <w:r w:rsidR="00794AF9" w:rsidRPr="007F70B7">
              <w:rPr>
                <w:sz w:val="28"/>
                <w:szCs w:val="28"/>
              </w:rPr>
              <w:t>.</w:t>
            </w:r>
            <w:r w:rsidR="005D3941" w:rsidRPr="00BF06C9">
              <w:rPr>
                <w:sz w:val="28"/>
                <w:szCs w:val="28"/>
                <w:vertAlign w:val="superscript"/>
              </w:rPr>
              <w:t>1</w:t>
            </w:r>
            <w:r w:rsidR="005D3941" w:rsidRPr="007F70B7">
              <w:rPr>
                <w:sz w:val="28"/>
                <w:szCs w:val="28"/>
              </w:rPr>
              <w:t xml:space="preserve"> </w:t>
            </w:r>
            <w:r w:rsidRPr="007F70B7">
              <w:rPr>
                <w:sz w:val="28"/>
                <w:szCs w:val="28"/>
              </w:rPr>
              <w:t xml:space="preserve">panta </w:t>
            </w:r>
            <w:r w:rsidR="007F70B7" w:rsidRPr="007F70B7">
              <w:rPr>
                <w:sz w:val="28"/>
                <w:szCs w:val="28"/>
              </w:rPr>
              <w:t>pirmās</w:t>
            </w:r>
            <w:r w:rsidRPr="007F70B7">
              <w:rPr>
                <w:sz w:val="28"/>
                <w:szCs w:val="28"/>
              </w:rPr>
              <w:t xml:space="preserve"> daļas 1.punktu </w:t>
            </w:r>
            <w:r w:rsidR="00D32CF7">
              <w:rPr>
                <w:sz w:val="28"/>
                <w:szCs w:val="28"/>
              </w:rPr>
              <w:t>Z</w:t>
            </w:r>
            <w:r w:rsidRPr="007F70B7">
              <w:rPr>
                <w:sz w:val="28"/>
                <w:szCs w:val="28"/>
              </w:rPr>
              <w:t>eme</w:t>
            </w:r>
            <w:r w:rsidR="00D32CF7">
              <w:rPr>
                <w:sz w:val="28"/>
                <w:szCs w:val="28"/>
              </w:rPr>
              <w:t>sgabals</w:t>
            </w:r>
            <w:r w:rsidRPr="007F70B7">
              <w:rPr>
                <w:sz w:val="28"/>
                <w:szCs w:val="28"/>
              </w:rPr>
              <w:t xml:space="preserve"> piekrīt valstij un ierakstām</w:t>
            </w:r>
            <w:r w:rsidR="007C0677">
              <w:rPr>
                <w:sz w:val="28"/>
                <w:szCs w:val="28"/>
              </w:rPr>
              <w:t>s</w:t>
            </w:r>
            <w:r w:rsidRPr="007F70B7">
              <w:rPr>
                <w:sz w:val="28"/>
                <w:szCs w:val="28"/>
              </w:rPr>
              <w:t xml:space="preserve"> zemesgrāmatā uz valsts vārda, jo uz šīs zemes atrodas valstij piederošas (piekrītošas) ēkas (būves).</w:t>
            </w:r>
          </w:p>
          <w:p w:rsidR="00FC02E7" w:rsidRPr="007F70B7" w:rsidRDefault="00FC02E7" w:rsidP="00FC02E7">
            <w:pPr>
              <w:spacing w:after="120"/>
              <w:ind w:firstLine="219"/>
              <w:jc w:val="both"/>
              <w:rPr>
                <w:b/>
                <w:sz w:val="28"/>
                <w:szCs w:val="28"/>
              </w:rPr>
            </w:pPr>
            <w:r w:rsidRPr="007F70B7">
              <w:rPr>
                <w:b/>
                <w:sz w:val="28"/>
                <w:szCs w:val="28"/>
              </w:rPr>
              <w:t>4. Privatizācijas ierosinājums:</w:t>
            </w:r>
          </w:p>
          <w:p w:rsidR="00BC3C5B" w:rsidRPr="009976E9" w:rsidRDefault="0087770D" w:rsidP="007F70B7">
            <w:pPr>
              <w:pStyle w:val="naiskr"/>
              <w:spacing w:before="0" w:after="120"/>
              <w:ind w:left="102" w:firstLine="708"/>
              <w:jc w:val="both"/>
              <w:rPr>
                <w:sz w:val="28"/>
                <w:szCs w:val="28"/>
              </w:rPr>
            </w:pPr>
            <w:r>
              <w:rPr>
                <w:sz w:val="28"/>
                <w:szCs w:val="28"/>
              </w:rPr>
              <w:t xml:space="preserve">Sergeja </w:t>
            </w:r>
            <w:proofErr w:type="spellStart"/>
            <w:r>
              <w:rPr>
                <w:sz w:val="28"/>
                <w:szCs w:val="28"/>
              </w:rPr>
              <w:t>Kuļikova</w:t>
            </w:r>
            <w:proofErr w:type="spellEnd"/>
            <w:r w:rsidR="007F70B7" w:rsidRPr="007F70B7">
              <w:rPr>
                <w:sz w:val="28"/>
                <w:szCs w:val="28"/>
              </w:rPr>
              <w:t xml:space="preserve"> ierosinājums par </w:t>
            </w:r>
            <w:r w:rsidR="001E1E04">
              <w:rPr>
                <w:sz w:val="28"/>
                <w:szCs w:val="28"/>
              </w:rPr>
              <w:t>Objekta</w:t>
            </w:r>
            <w:r w:rsidRPr="007F70B7">
              <w:rPr>
                <w:sz w:val="28"/>
                <w:szCs w:val="28"/>
              </w:rPr>
              <w:t xml:space="preserve"> </w:t>
            </w:r>
            <w:r w:rsidR="006E2E49">
              <w:rPr>
                <w:sz w:val="28"/>
                <w:szCs w:val="28"/>
              </w:rPr>
              <w:t xml:space="preserve">nodošanu </w:t>
            </w:r>
            <w:r w:rsidR="007F70B7" w:rsidRPr="007F70B7">
              <w:rPr>
                <w:sz w:val="28"/>
                <w:szCs w:val="28"/>
              </w:rPr>
              <w:t>privatizācij</w:t>
            </w:r>
            <w:r w:rsidR="006E2E49">
              <w:rPr>
                <w:sz w:val="28"/>
                <w:szCs w:val="28"/>
              </w:rPr>
              <w:t>ai</w:t>
            </w:r>
            <w:r w:rsidR="007F70B7" w:rsidRPr="007F70B7">
              <w:rPr>
                <w:sz w:val="28"/>
                <w:szCs w:val="28"/>
              </w:rPr>
              <w:t xml:space="preserve"> </w:t>
            </w:r>
            <w:r w:rsidR="006E2E49">
              <w:rPr>
                <w:sz w:val="28"/>
                <w:szCs w:val="28"/>
              </w:rPr>
              <w:t xml:space="preserve">valsts akciju </w:t>
            </w:r>
            <w:r w:rsidR="007F70B7" w:rsidRPr="007F70B7">
              <w:rPr>
                <w:sz w:val="28"/>
                <w:szCs w:val="28"/>
              </w:rPr>
              <w:t xml:space="preserve">Privatizācijas aģentūrā reģistrēts  2006.gada </w:t>
            </w:r>
            <w:r>
              <w:rPr>
                <w:sz w:val="28"/>
                <w:szCs w:val="28"/>
              </w:rPr>
              <w:t>12.maijā</w:t>
            </w:r>
            <w:r w:rsidR="007F70B7" w:rsidRPr="007F70B7">
              <w:rPr>
                <w:sz w:val="28"/>
                <w:szCs w:val="28"/>
              </w:rPr>
              <w:t xml:space="preserve"> Privatizācijas ierosinājumu reģistrā ar Nr.1.</w:t>
            </w:r>
            <w:r>
              <w:rPr>
                <w:sz w:val="28"/>
                <w:szCs w:val="28"/>
              </w:rPr>
              <w:t>123</w:t>
            </w:r>
            <w:r w:rsidR="007F70B7" w:rsidRPr="007F70B7">
              <w:rPr>
                <w:sz w:val="28"/>
                <w:szCs w:val="28"/>
              </w:rPr>
              <w:t>.</w:t>
            </w:r>
          </w:p>
          <w:p w:rsidR="00FC02E7" w:rsidRPr="007F70B7" w:rsidRDefault="00FC02E7" w:rsidP="00FC02E7">
            <w:pPr>
              <w:spacing w:after="120"/>
              <w:ind w:firstLine="219"/>
              <w:jc w:val="both"/>
              <w:rPr>
                <w:b/>
                <w:sz w:val="28"/>
                <w:szCs w:val="28"/>
              </w:rPr>
            </w:pPr>
            <w:r w:rsidRPr="007F70B7">
              <w:rPr>
                <w:b/>
                <w:sz w:val="28"/>
                <w:szCs w:val="28"/>
              </w:rPr>
              <w:t>5. Valdītājs:</w:t>
            </w:r>
          </w:p>
          <w:p w:rsidR="00794AF9" w:rsidRDefault="00FC02E7" w:rsidP="00794AF9">
            <w:pPr>
              <w:pStyle w:val="BodyText"/>
              <w:tabs>
                <w:tab w:val="left" w:pos="814"/>
                <w:tab w:val="left" w:pos="1129"/>
              </w:tabs>
              <w:ind w:firstLine="720"/>
              <w:jc w:val="both"/>
              <w:rPr>
                <w:sz w:val="28"/>
                <w:szCs w:val="28"/>
              </w:rPr>
            </w:pPr>
            <w:r w:rsidRPr="007F70B7">
              <w:rPr>
                <w:sz w:val="28"/>
                <w:szCs w:val="28"/>
              </w:rPr>
              <w:t xml:space="preserve">Valsts ieņēmumu dienests ir ņēmis </w:t>
            </w:r>
            <w:r w:rsidR="0087770D" w:rsidRPr="00AA4D21">
              <w:rPr>
                <w:snapToGrid w:val="0"/>
                <w:sz w:val="28"/>
                <w:szCs w:val="28"/>
              </w:rPr>
              <w:t xml:space="preserve"> trīs būves (būvju kadastra apzīmējumi 2100 007 0116 001, 2100 007 0116 002 un 2100 007 0116 003)</w:t>
            </w:r>
            <w:r w:rsidR="0087770D" w:rsidRPr="00AA4D21">
              <w:rPr>
                <w:sz w:val="28"/>
                <w:szCs w:val="28"/>
              </w:rPr>
              <w:t xml:space="preserve">, kas atrodas uz </w:t>
            </w:r>
            <w:r w:rsidR="00D90F34">
              <w:rPr>
                <w:sz w:val="28"/>
                <w:szCs w:val="28"/>
              </w:rPr>
              <w:t>Z</w:t>
            </w:r>
            <w:r w:rsidR="0087770D" w:rsidRPr="00AA4D21">
              <w:rPr>
                <w:sz w:val="28"/>
                <w:szCs w:val="28"/>
              </w:rPr>
              <w:t>emesgabala,</w:t>
            </w:r>
            <w:r w:rsidR="00794AF9" w:rsidRPr="007F70B7">
              <w:rPr>
                <w:sz w:val="28"/>
                <w:szCs w:val="28"/>
              </w:rPr>
              <w:t xml:space="preserve"> valsts uzskaitē 201</w:t>
            </w:r>
            <w:r w:rsidR="0087770D">
              <w:rPr>
                <w:sz w:val="28"/>
                <w:szCs w:val="28"/>
              </w:rPr>
              <w:t>3</w:t>
            </w:r>
            <w:r w:rsidR="00794AF9" w:rsidRPr="007F70B7">
              <w:rPr>
                <w:sz w:val="28"/>
                <w:szCs w:val="28"/>
              </w:rPr>
              <w:t xml:space="preserve">.gada </w:t>
            </w:r>
            <w:r w:rsidR="0087770D">
              <w:rPr>
                <w:sz w:val="28"/>
                <w:szCs w:val="28"/>
              </w:rPr>
              <w:t>27.februārī</w:t>
            </w:r>
            <w:r w:rsidR="00794AF9" w:rsidRPr="007F70B7">
              <w:rPr>
                <w:sz w:val="28"/>
                <w:szCs w:val="28"/>
              </w:rPr>
              <w:t xml:space="preserve"> ar valstij piekritīgās mantas pieņemšanas un nodošanas aktu Nr.00</w:t>
            </w:r>
            <w:r w:rsidR="0087770D" w:rsidRPr="00AA4D21">
              <w:rPr>
                <w:sz w:val="28"/>
                <w:szCs w:val="28"/>
              </w:rPr>
              <w:t>9130</w:t>
            </w:r>
            <w:r w:rsidR="00794AF9" w:rsidRPr="007F70B7">
              <w:rPr>
                <w:sz w:val="28"/>
                <w:szCs w:val="28"/>
              </w:rPr>
              <w:t>.</w:t>
            </w:r>
          </w:p>
          <w:p w:rsidR="00FC02E7" w:rsidRPr="007F70B7" w:rsidRDefault="00FC02E7" w:rsidP="00FC02E7">
            <w:pPr>
              <w:spacing w:after="120"/>
              <w:ind w:firstLine="219"/>
              <w:jc w:val="both"/>
              <w:rPr>
                <w:b/>
                <w:sz w:val="28"/>
                <w:szCs w:val="28"/>
              </w:rPr>
            </w:pPr>
            <w:r w:rsidRPr="007F70B7">
              <w:rPr>
                <w:b/>
                <w:sz w:val="28"/>
                <w:szCs w:val="28"/>
              </w:rPr>
              <w:t>6. Noma:</w:t>
            </w:r>
          </w:p>
          <w:p w:rsidR="00FC02E7" w:rsidRPr="007F70B7" w:rsidRDefault="00FC02E7" w:rsidP="00FC02E7">
            <w:pPr>
              <w:spacing w:after="120"/>
              <w:ind w:firstLine="720"/>
              <w:jc w:val="both"/>
              <w:rPr>
                <w:sz w:val="28"/>
                <w:szCs w:val="28"/>
              </w:rPr>
            </w:pPr>
            <w:r w:rsidRPr="007F70B7">
              <w:rPr>
                <w:sz w:val="28"/>
                <w:szCs w:val="28"/>
              </w:rPr>
              <w:t>Objekts nav iznomāts.</w:t>
            </w:r>
          </w:p>
          <w:p w:rsidR="00FC02E7" w:rsidRPr="007F70B7" w:rsidRDefault="007F70B7" w:rsidP="00FC02E7">
            <w:pPr>
              <w:spacing w:after="120"/>
              <w:ind w:firstLine="219"/>
              <w:jc w:val="both"/>
              <w:rPr>
                <w:b/>
                <w:sz w:val="28"/>
                <w:szCs w:val="28"/>
              </w:rPr>
            </w:pPr>
            <w:r w:rsidRPr="007F70B7">
              <w:rPr>
                <w:b/>
                <w:sz w:val="28"/>
                <w:szCs w:val="28"/>
              </w:rPr>
              <w:t>7</w:t>
            </w:r>
            <w:r w:rsidR="00FC02E7" w:rsidRPr="007F70B7">
              <w:rPr>
                <w:b/>
                <w:sz w:val="28"/>
                <w:szCs w:val="28"/>
              </w:rPr>
              <w:t>. Pirmpirkuma tiesības:</w:t>
            </w:r>
          </w:p>
          <w:p w:rsidR="00023E1C" w:rsidRPr="007F70B7" w:rsidRDefault="00FC02E7" w:rsidP="00FC02E7">
            <w:pPr>
              <w:spacing w:after="120"/>
              <w:ind w:firstLine="720"/>
              <w:jc w:val="both"/>
              <w:rPr>
                <w:sz w:val="28"/>
                <w:szCs w:val="28"/>
              </w:rPr>
            </w:pPr>
            <w:r w:rsidRPr="007F70B7">
              <w:rPr>
                <w:sz w:val="28"/>
                <w:szCs w:val="28"/>
              </w:rPr>
              <w:t>Objektam nav pirmpirkuma tiesīgās personas.</w:t>
            </w:r>
          </w:p>
          <w:p w:rsidR="008B0540" w:rsidRDefault="00FC02E7" w:rsidP="00D90F34">
            <w:pPr>
              <w:pStyle w:val="BodyTextIndent"/>
              <w:tabs>
                <w:tab w:val="left" w:pos="2280"/>
              </w:tabs>
              <w:ind w:left="0" w:firstLine="669"/>
              <w:jc w:val="both"/>
              <w:rPr>
                <w:snapToGrid w:val="0"/>
                <w:sz w:val="28"/>
                <w:szCs w:val="28"/>
                <w:lang w:eastAsia="en-US"/>
              </w:rPr>
            </w:pPr>
            <w:r w:rsidRPr="007F70B7">
              <w:rPr>
                <w:sz w:val="28"/>
                <w:szCs w:val="28"/>
              </w:rPr>
              <w:lastRenderedPageBreak/>
              <w:t xml:space="preserve">Ministru kabineta rīkojuma projekts paredz nodot privatizācijai un ierakstīt zemesgrāmatā uz valsts vārda Privatizācijas aģentūras personā </w:t>
            </w:r>
            <w:r w:rsidR="00D90F34">
              <w:rPr>
                <w:snapToGrid w:val="0"/>
                <w:sz w:val="28"/>
                <w:szCs w:val="28"/>
                <w:lang w:eastAsia="en-US"/>
              </w:rPr>
              <w:t>O</w:t>
            </w:r>
            <w:r w:rsidRPr="007F70B7">
              <w:rPr>
                <w:snapToGrid w:val="0"/>
                <w:sz w:val="28"/>
                <w:szCs w:val="28"/>
                <w:lang w:eastAsia="en-US"/>
              </w:rPr>
              <w:t>bjektu</w:t>
            </w:r>
            <w:r w:rsidR="00D90F34">
              <w:rPr>
                <w:snapToGrid w:val="0"/>
                <w:sz w:val="28"/>
                <w:szCs w:val="28"/>
                <w:lang w:eastAsia="en-US"/>
              </w:rPr>
              <w:t>.</w:t>
            </w:r>
          </w:p>
          <w:p w:rsidR="00DB581B" w:rsidRPr="00DB581B" w:rsidRDefault="00DB581B" w:rsidP="00DB581B">
            <w:pPr>
              <w:pStyle w:val="BodyTextIndent"/>
              <w:tabs>
                <w:tab w:val="left" w:pos="2280"/>
              </w:tabs>
              <w:ind w:left="0" w:firstLine="669"/>
              <w:jc w:val="both"/>
              <w:rPr>
                <w:sz w:val="28"/>
                <w:szCs w:val="28"/>
              </w:rPr>
            </w:pPr>
            <w:r w:rsidRPr="00DB581B">
              <w:rPr>
                <w:sz w:val="28"/>
                <w:szCs w:val="28"/>
              </w:rPr>
              <w:t xml:space="preserve">Objekts nav nepieciešams valsts pārvaldes funkciju vai valsts vai pašvaldības komercdarbības veikšanai, jo Ministru kabineta rīkojuma projekta saskaņošanas laikā no valsts vai pašvaldības institūcijām netika saņemta informācija par pretējo. </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Default="008B0540" w:rsidP="00FC02E7">
            <w:pPr>
              <w:pStyle w:val="FootnoteText"/>
              <w:rPr>
                <w:sz w:val="28"/>
                <w:szCs w:val="28"/>
              </w:rPr>
            </w:pPr>
            <w:r w:rsidRPr="00BB1870">
              <w:rPr>
                <w:sz w:val="28"/>
                <w:szCs w:val="28"/>
              </w:rPr>
              <w:t>Privatizācijas aģentūra.</w:t>
            </w:r>
          </w:p>
          <w:p w:rsidR="008B5256" w:rsidRPr="00BB1870" w:rsidRDefault="008B5256" w:rsidP="00FC02E7">
            <w:pPr>
              <w:pStyle w:val="FootnoteText"/>
              <w:rPr>
                <w:sz w:val="28"/>
                <w:szCs w:val="28"/>
              </w:rPr>
            </w:pP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Default="008B0540" w:rsidP="00355733">
            <w:pPr>
              <w:pStyle w:val="naiskr"/>
              <w:spacing w:before="0" w:after="0"/>
              <w:rPr>
                <w:sz w:val="28"/>
                <w:szCs w:val="28"/>
              </w:rPr>
            </w:pPr>
            <w:r w:rsidRPr="00BB1870">
              <w:rPr>
                <w:sz w:val="28"/>
                <w:szCs w:val="28"/>
              </w:rPr>
              <w:t>Nav.</w:t>
            </w:r>
          </w:p>
          <w:p w:rsidR="004C7975" w:rsidRPr="00BB1870" w:rsidRDefault="004C7975" w:rsidP="00355733">
            <w:pPr>
              <w:pStyle w:val="naiskr"/>
              <w:spacing w:before="0" w:after="0"/>
              <w:rPr>
                <w:sz w:val="28"/>
                <w:szCs w:val="28"/>
              </w:rPr>
            </w:pP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Default="008B0540" w:rsidP="004C7975">
            <w:pPr>
              <w:pStyle w:val="naisnod"/>
              <w:numPr>
                <w:ilvl w:val="0"/>
                <w:numId w:val="8"/>
              </w:numPr>
              <w:spacing w:before="0" w:after="0"/>
              <w:rPr>
                <w:sz w:val="28"/>
                <w:szCs w:val="28"/>
              </w:rPr>
            </w:pPr>
            <w:r w:rsidRPr="0093291B">
              <w:rPr>
                <w:sz w:val="28"/>
                <w:szCs w:val="28"/>
              </w:rPr>
              <w:t>Tiesību akta projekta ietekme uz sabiedrību, tautsaimniecības attīstību un administratīvo slogu</w:t>
            </w:r>
          </w:p>
          <w:p w:rsidR="004C7975" w:rsidRPr="0093291B" w:rsidRDefault="004C7975" w:rsidP="004C7975">
            <w:pPr>
              <w:pStyle w:val="naisnod"/>
              <w:spacing w:before="0" w:after="0"/>
              <w:ind w:left="1080"/>
              <w:jc w:val="left"/>
              <w:rPr>
                <w:sz w:val="28"/>
                <w:szCs w:val="28"/>
              </w:rPr>
            </w:pP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500" w:type="dxa"/>
          </w:tcPr>
          <w:p w:rsidR="008B0540" w:rsidRPr="00BB1870" w:rsidRDefault="008B0540" w:rsidP="00355733">
            <w:pPr>
              <w:pStyle w:val="naiskr"/>
              <w:spacing w:before="120" w:after="120"/>
              <w:jc w:val="both"/>
              <w:rPr>
                <w:iCs/>
                <w:sz w:val="28"/>
                <w:szCs w:val="28"/>
              </w:rPr>
            </w:pPr>
            <w:r w:rsidRPr="00BB1870">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355733">
            <w:pPr>
              <w:pStyle w:val="naiskr"/>
              <w:spacing w:before="0" w:after="0"/>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355733">
            <w:pPr>
              <w:pStyle w:val="naiskr"/>
              <w:spacing w:before="120" w:after="120"/>
              <w:rPr>
                <w:sz w:val="28"/>
                <w:szCs w:val="28"/>
              </w:rPr>
            </w:pPr>
            <w:r w:rsidRPr="00BB1870">
              <w:rPr>
                <w:sz w:val="28"/>
                <w:szCs w:val="28"/>
              </w:rPr>
              <w:t>Nav.</w:t>
            </w:r>
          </w:p>
          <w:p w:rsidR="008B0540" w:rsidRPr="00BB1870" w:rsidRDefault="008B0540" w:rsidP="00355733">
            <w:pPr>
              <w:pStyle w:val="naiskr"/>
              <w:spacing w:before="120" w:after="120"/>
              <w:rPr>
                <w:sz w:val="28"/>
                <w:szCs w:val="28"/>
              </w:rPr>
            </w:pPr>
          </w:p>
          <w:p w:rsidR="008B0540" w:rsidRPr="00BB1870" w:rsidRDefault="008B0540" w:rsidP="00355733">
            <w:pPr>
              <w:pStyle w:val="naiskr"/>
              <w:spacing w:before="120" w:after="120"/>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Default="008B0540" w:rsidP="00355733">
            <w:pPr>
              <w:pStyle w:val="naiskr"/>
              <w:spacing w:before="0" w:after="0"/>
              <w:rPr>
                <w:sz w:val="28"/>
                <w:szCs w:val="28"/>
              </w:rPr>
            </w:pPr>
            <w:r w:rsidRPr="0093291B">
              <w:rPr>
                <w:sz w:val="28"/>
                <w:szCs w:val="28"/>
              </w:rPr>
              <w:t>Nav.</w:t>
            </w:r>
          </w:p>
          <w:p w:rsidR="004C7975" w:rsidRPr="0093291B" w:rsidRDefault="004C7975" w:rsidP="00355733">
            <w:pPr>
              <w:pStyle w:val="naiskr"/>
              <w:spacing w:before="0" w:after="0"/>
              <w:rPr>
                <w:sz w:val="28"/>
                <w:szCs w:val="28"/>
              </w:rPr>
            </w:pPr>
          </w:p>
        </w:tc>
      </w:tr>
    </w:tbl>
    <w:p w:rsidR="00170772" w:rsidRPr="0093291B" w:rsidRDefault="00170772" w:rsidP="008B0540">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8B0540" w:rsidRPr="0093291B" w:rsidTr="00355733">
        <w:tc>
          <w:tcPr>
            <w:tcW w:w="10206" w:type="dxa"/>
            <w:gridSpan w:val="3"/>
            <w:tcBorders>
              <w:top w:val="single" w:sz="4" w:space="0" w:color="auto"/>
            </w:tcBorders>
          </w:tcPr>
          <w:p w:rsidR="008B0540" w:rsidRDefault="008B0540" w:rsidP="00355733">
            <w:pPr>
              <w:pStyle w:val="naisnod"/>
              <w:spacing w:before="0" w:after="0"/>
              <w:ind w:left="57" w:right="57"/>
              <w:rPr>
                <w:sz w:val="26"/>
                <w:szCs w:val="26"/>
              </w:rPr>
            </w:pPr>
            <w:r w:rsidRPr="0093291B">
              <w:rPr>
                <w:sz w:val="26"/>
                <w:szCs w:val="26"/>
              </w:rPr>
              <w:t>VII. Tiesību akta projekta izpildes nodrošināšana un tās ietekme uz institūcijām</w:t>
            </w:r>
          </w:p>
          <w:p w:rsidR="004C7975" w:rsidRPr="0093291B" w:rsidRDefault="004C7975" w:rsidP="00355733">
            <w:pPr>
              <w:pStyle w:val="naisnod"/>
              <w:spacing w:before="0" w:after="0"/>
              <w:ind w:left="57" w:right="57"/>
              <w:rPr>
                <w:sz w:val="26"/>
                <w:szCs w:val="26"/>
              </w:rPr>
            </w:pPr>
          </w:p>
        </w:tc>
      </w:tr>
      <w:tr w:rsidR="008B0540" w:rsidRPr="0093291B" w:rsidTr="00A850DB">
        <w:trPr>
          <w:trHeight w:val="427"/>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1.</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rsidR="008B0540" w:rsidRPr="0093291B" w:rsidRDefault="00434F35" w:rsidP="00355733">
            <w:pPr>
              <w:pStyle w:val="naiskr"/>
              <w:tabs>
                <w:tab w:val="left" w:pos="427"/>
                <w:tab w:val="left" w:pos="2628"/>
              </w:tabs>
              <w:spacing w:before="0" w:after="0"/>
              <w:ind w:left="70"/>
              <w:jc w:val="both"/>
              <w:rPr>
                <w:iCs/>
                <w:sz w:val="28"/>
                <w:szCs w:val="28"/>
              </w:rPr>
            </w:pPr>
            <w:r w:rsidRPr="00434F35">
              <w:rPr>
                <w:sz w:val="28"/>
                <w:szCs w:val="28"/>
              </w:rPr>
              <w:t>Ministru kabineta rīkojuma projekta izpildi nodrošinās Privatizācijas aģentūra.</w:t>
            </w:r>
          </w:p>
        </w:tc>
      </w:tr>
      <w:tr w:rsidR="008B0540" w:rsidRPr="0093291B" w:rsidTr="00A850DB">
        <w:trPr>
          <w:trHeight w:val="463"/>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2.</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rsidR="008B0540" w:rsidRPr="0093291B" w:rsidRDefault="008B0540" w:rsidP="00355733">
            <w:pPr>
              <w:pStyle w:val="naisnod"/>
              <w:spacing w:before="0" w:after="0"/>
              <w:ind w:left="57" w:right="57"/>
              <w:jc w:val="both"/>
              <w:rPr>
                <w:b w:val="0"/>
                <w:iCs/>
                <w:sz w:val="28"/>
                <w:szCs w:val="28"/>
              </w:rPr>
            </w:pPr>
            <w:r w:rsidRPr="0093291B">
              <w:rPr>
                <w:b w:val="0"/>
                <w:sz w:val="28"/>
                <w:szCs w:val="28"/>
              </w:rPr>
              <w:t>Projekts šo jomu neskar.</w:t>
            </w:r>
          </w:p>
        </w:tc>
      </w:tr>
      <w:tr w:rsidR="008B0540" w:rsidRPr="0093291B" w:rsidTr="00A850DB">
        <w:trPr>
          <w:trHeight w:val="725"/>
        </w:trPr>
        <w:tc>
          <w:tcPr>
            <w:tcW w:w="567" w:type="dxa"/>
          </w:tcPr>
          <w:p w:rsidR="008B0540" w:rsidRPr="0093291B" w:rsidRDefault="008B0540" w:rsidP="00355733">
            <w:pPr>
              <w:pStyle w:val="naisnod"/>
              <w:spacing w:before="0" w:after="0"/>
              <w:ind w:left="57" w:right="57"/>
              <w:jc w:val="left"/>
              <w:rPr>
                <w:b w:val="0"/>
                <w:sz w:val="28"/>
                <w:szCs w:val="28"/>
              </w:rPr>
            </w:pPr>
            <w:r w:rsidRPr="0093291B">
              <w:rPr>
                <w:b w:val="0"/>
                <w:sz w:val="28"/>
                <w:szCs w:val="28"/>
              </w:rPr>
              <w:t>3.</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Projekta izpildes ietekme uz pārvaldes institucionālo struktūru.</w:t>
            </w:r>
          </w:p>
          <w:p w:rsidR="008B0540" w:rsidRPr="0093291B" w:rsidRDefault="008B0540" w:rsidP="00355733">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rsidR="008B0540" w:rsidRPr="0093291B" w:rsidRDefault="008B0540" w:rsidP="00355733">
            <w:pPr>
              <w:pStyle w:val="naisnod"/>
              <w:spacing w:before="0" w:after="0"/>
              <w:ind w:left="57" w:right="57"/>
              <w:jc w:val="both"/>
              <w:rPr>
                <w:b w:val="0"/>
                <w:sz w:val="28"/>
                <w:szCs w:val="28"/>
              </w:rPr>
            </w:pPr>
            <w:r w:rsidRPr="0093291B">
              <w:rPr>
                <w:b w:val="0"/>
                <w:sz w:val="28"/>
                <w:szCs w:val="28"/>
              </w:rPr>
              <w:t>Projekts šo jomu neskar.</w:t>
            </w:r>
          </w:p>
        </w:tc>
      </w:tr>
      <w:tr w:rsidR="008B0540" w:rsidRPr="0093291B" w:rsidTr="00A850DB">
        <w:trPr>
          <w:trHeight w:val="591"/>
        </w:trPr>
        <w:tc>
          <w:tcPr>
            <w:tcW w:w="567" w:type="dxa"/>
          </w:tcPr>
          <w:p w:rsidR="008B0540" w:rsidRPr="0093291B" w:rsidRDefault="00170772" w:rsidP="00355733">
            <w:pPr>
              <w:pStyle w:val="naisnod"/>
              <w:spacing w:before="0" w:after="0"/>
              <w:ind w:left="57" w:right="57"/>
              <w:jc w:val="left"/>
              <w:rPr>
                <w:b w:val="0"/>
                <w:sz w:val="28"/>
                <w:szCs w:val="28"/>
              </w:rPr>
            </w:pPr>
            <w:r>
              <w:rPr>
                <w:b w:val="0"/>
                <w:sz w:val="28"/>
                <w:szCs w:val="28"/>
              </w:rPr>
              <w:t>4</w:t>
            </w:r>
            <w:r w:rsidR="008B0540" w:rsidRPr="0093291B">
              <w:rPr>
                <w:b w:val="0"/>
                <w:sz w:val="28"/>
                <w:szCs w:val="28"/>
              </w:rPr>
              <w:t>.</w:t>
            </w:r>
          </w:p>
        </w:tc>
        <w:tc>
          <w:tcPr>
            <w:tcW w:w="4301" w:type="dxa"/>
          </w:tcPr>
          <w:p w:rsidR="008B0540" w:rsidRPr="0093291B" w:rsidRDefault="008B0540" w:rsidP="00355733">
            <w:pPr>
              <w:pStyle w:val="naisf"/>
              <w:spacing w:before="0" w:after="0"/>
              <w:ind w:left="57" w:right="57" w:firstLine="0"/>
              <w:jc w:val="left"/>
              <w:rPr>
                <w:sz w:val="28"/>
                <w:szCs w:val="28"/>
              </w:rPr>
            </w:pPr>
            <w:r w:rsidRPr="0093291B">
              <w:rPr>
                <w:sz w:val="28"/>
                <w:szCs w:val="28"/>
              </w:rPr>
              <w:t>Cita informācija</w:t>
            </w:r>
          </w:p>
        </w:tc>
        <w:tc>
          <w:tcPr>
            <w:tcW w:w="5338" w:type="dxa"/>
          </w:tcPr>
          <w:p w:rsidR="008B0540" w:rsidRPr="0093291B" w:rsidRDefault="008B0540" w:rsidP="00355733">
            <w:pPr>
              <w:pStyle w:val="naisnod"/>
              <w:spacing w:before="0" w:after="0"/>
              <w:ind w:left="57" w:right="57"/>
              <w:jc w:val="left"/>
              <w:rPr>
                <w:b w:val="0"/>
                <w:sz w:val="28"/>
                <w:szCs w:val="28"/>
                <w:highlight w:val="yellow"/>
              </w:rPr>
            </w:pPr>
            <w:r w:rsidRPr="0093291B">
              <w:rPr>
                <w:b w:val="0"/>
                <w:sz w:val="28"/>
                <w:szCs w:val="28"/>
              </w:rPr>
              <w:t>Nav.</w:t>
            </w:r>
          </w:p>
        </w:tc>
      </w:tr>
    </w:tbl>
    <w:p w:rsidR="00170772" w:rsidRDefault="00170772" w:rsidP="00170772">
      <w:pPr>
        <w:pStyle w:val="naisf"/>
        <w:tabs>
          <w:tab w:val="left" w:pos="6804"/>
        </w:tabs>
        <w:spacing w:before="0" w:after="0"/>
        <w:ind w:firstLine="0"/>
        <w:rPr>
          <w:sz w:val="26"/>
          <w:szCs w:val="26"/>
        </w:rPr>
      </w:pPr>
    </w:p>
    <w:p w:rsidR="008B0540" w:rsidRPr="00170772" w:rsidRDefault="00170772" w:rsidP="00170772">
      <w:pPr>
        <w:pStyle w:val="naisf"/>
        <w:tabs>
          <w:tab w:val="left" w:pos="6804"/>
        </w:tabs>
        <w:spacing w:before="0" w:after="0"/>
        <w:ind w:firstLine="0"/>
        <w:rPr>
          <w:sz w:val="28"/>
          <w:szCs w:val="28"/>
        </w:rPr>
      </w:pPr>
      <w:r w:rsidRPr="00170772">
        <w:rPr>
          <w:sz w:val="28"/>
          <w:szCs w:val="28"/>
        </w:rPr>
        <w:t>Anotācijas III, IV, V un VI sadaļa – projekts šīs jomas neskar.</w:t>
      </w:r>
    </w:p>
    <w:tbl>
      <w:tblPr>
        <w:tblW w:w="9267" w:type="dxa"/>
        <w:tblInd w:w="-78" w:type="dxa"/>
        <w:tblLayout w:type="fixed"/>
        <w:tblLook w:val="04A0" w:firstRow="1" w:lastRow="0" w:firstColumn="1" w:lastColumn="0" w:noHBand="0" w:noVBand="1"/>
      </w:tblPr>
      <w:tblGrid>
        <w:gridCol w:w="4633"/>
        <w:gridCol w:w="4634"/>
      </w:tblGrid>
      <w:tr w:rsidR="008B0540" w:rsidRPr="0082256C" w:rsidTr="00355733">
        <w:trPr>
          <w:trHeight w:val="866"/>
        </w:trPr>
        <w:tc>
          <w:tcPr>
            <w:tcW w:w="4633" w:type="dxa"/>
            <w:shd w:val="clear" w:color="auto" w:fill="auto"/>
          </w:tcPr>
          <w:p w:rsidR="00170772" w:rsidRPr="0082256C" w:rsidRDefault="00170772" w:rsidP="00355733">
            <w:pPr>
              <w:tabs>
                <w:tab w:val="left" w:pos="7938"/>
              </w:tabs>
              <w:spacing w:before="120"/>
              <w:rPr>
                <w:b/>
                <w:sz w:val="28"/>
              </w:rPr>
            </w:pPr>
          </w:p>
          <w:p w:rsidR="00170772" w:rsidRPr="0082256C" w:rsidRDefault="00170772" w:rsidP="00355733">
            <w:pPr>
              <w:tabs>
                <w:tab w:val="left" w:pos="7938"/>
              </w:tabs>
              <w:spacing w:before="120"/>
              <w:rPr>
                <w:b/>
                <w:sz w:val="28"/>
              </w:rPr>
            </w:pPr>
          </w:p>
          <w:p w:rsidR="008B0540" w:rsidRPr="0082256C" w:rsidRDefault="008B0540" w:rsidP="00355733">
            <w:pPr>
              <w:tabs>
                <w:tab w:val="left" w:pos="7938"/>
              </w:tabs>
              <w:spacing w:before="120"/>
              <w:rPr>
                <w:b/>
                <w:sz w:val="28"/>
              </w:rPr>
            </w:pPr>
            <w:r w:rsidRPr="0082256C">
              <w:rPr>
                <w:b/>
                <w:sz w:val="28"/>
              </w:rPr>
              <w:t>Ekonomikas ministrs</w:t>
            </w:r>
          </w:p>
        </w:tc>
        <w:tc>
          <w:tcPr>
            <w:tcW w:w="4634" w:type="dxa"/>
            <w:shd w:val="clear" w:color="auto" w:fill="auto"/>
          </w:tcPr>
          <w:p w:rsidR="00170772" w:rsidRPr="0082256C" w:rsidRDefault="00170772" w:rsidP="00355733">
            <w:pPr>
              <w:tabs>
                <w:tab w:val="left" w:pos="7938"/>
              </w:tabs>
              <w:spacing w:before="120"/>
              <w:jc w:val="right"/>
              <w:rPr>
                <w:b/>
                <w:sz w:val="28"/>
              </w:rPr>
            </w:pPr>
          </w:p>
          <w:p w:rsidR="00170772" w:rsidRPr="0082256C" w:rsidRDefault="00170772" w:rsidP="00355733">
            <w:pPr>
              <w:tabs>
                <w:tab w:val="left" w:pos="7938"/>
              </w:tabs>
              <w:spacing w:before="120"/>
              <w:jc w:val="right"/>
              <w:rPr>
                <w:b/>
                <w:sz w:val="28"/>
              </w:rPr>
            </w:pPr>
          </w:p>
          <w:p w:rsidR="008B0540" w:rsidRPr="0082256C" w:rsidRDefault="00FC02E7" w:rsidP="00355733">
            <w:pPr>
              <w:tabs>
                <w:tab w:val="left" w:pos="7938"/>
              </w:tabs>
              <w:spacing w:before="120"/>
              <w:jc w:val="right"/>
              <w:rPr>
                <w:b/>
                <w:sz w:val="28"/>
              </w:rPr>
            </w:pPr>
            <w:r w:rsidRPr="0082256C">
              <w:rPr>
                <w:b/>
                <w:sz w:val="28"/>
              </w:rPr>
              <w:t>V.Dombrovskis</w:t>
            </w:r>
          </w:p>
        </w:tc>
      </w:tr>
      <w:tr w:rsidR="008B0540" w:rsidRPr="0082256C" w:rsidTr="00355733">
        <w:trPr>
          <w:trHeight w:val="950"/>
        </w:trPr>
        <w:tc>
          <w:tcPr>
            <w:tcW w:w="4633" w:type="dxa"/>
            <w:shd w:val="clear" w:color="auto" w:fill="auto"/>
          </w:tcPr>
          <w:p w:rsidR="00170772" w:rsidRPr="0082256C" w:rsidRDefault="00170772" w:rsidP="00355733">
            <w:pPr>
              <w:jc w:val="both"/>
              <w:rPr>
                <w:b/>
                <w:sz w:val="28"/>
                <w:szCs w:val="28"/>
              </w:rPr>
            </w:pPr>
          </w:p>
          <w:p w:rsidR="00170772" w:rsidRPr="0082256C" w:rsidRDefault="00170772" w:rsidP="00355733">
            <w:pPr>
              <w:jc w:val="both"/>
              <w:rPr>
                <w:b/>
                <w:sz w:val="28"/>
                <w:szCs w:val="28"/>
              </w:rPr>
            </w:pPr>
          </w:p>
          <w:p w:rsidR="00D72733" w:rsidRPr="0082256C" w:rsidRDefault="008B0540" w:rsidP="00355733">
            <w:pPr>
              <w:jc w:val="both"/>
              <w:rPr>
                <w:b/>
                <w:sz w:val="28"/>
                <w:szCs w:val="28"/>
              </w:rPr>
            </w:pPr>
            <w:r w:rsidRPr="0082256C">
              <w:rPr>
                <w:b/>
                <w:sz w:val="28"/>
                <w:szCs w:val="28"/>
              </w:rPr>
              <w:t xml:space="preserve">Vīza: </w:t>
            </w:r>
          </w:p>
          <w:p w:rsidR="008B0540" w:rsidRPr="0082256C" w:rsidRDefault="00D72733" w:rsidP="00355733">
            <w:pPr>
              <w:jc w:val="both"/>
              <w:rPr>
                <w:rFonts w:eastAsiaTheme="minorHAnsi"/>
                <w:b/>
                <w:sz w:val="28"/>
                <w:szCs w:val="28"/>
                <w:lang w:eastAsia="en-US"/>
              </w:rPr>
            </w:pPr>
            <w:r w:rsidRPr="0082256C">
              <w:rPr>
                <w:rFonts w:eastAsiaTheme="minorHAnsi"/>
                <w:b/>
                <w:sz w:val="28"/>
                <w:szCs w:val="28"/>
                <w:lang w:eastAsia="en-US"/>
              </w:rPr>
              <w:t>Valsts sekretārs</w:t>
            </w:r>
            <w:r w:rsidR="008B0540" w:rsidRPr="0082256C">
              <w:rPr>
                <w:rFonts w:eastAsiaTheme="minorHAnsi"/>
                <w:b/>
                <w:sz w:val="28"/>
                <w:szCs w:val="28"/>
                <w:lang w:eastAsia="en-US"/>
              </w:rPr>
              <w:t xml:space="preserve"> </w:t>
            </w:r>
          </w:p>
          <w:p w:rsidR="008B0540" w:rsidRDefault="008B0540" w:rsidP="00D72733">
            <w:pPr>
              <w:jc w:val="both"/>
              <w:rPr>
                <w:rFonts w:eastAsiaTheme="minorHAnsi"/>
                <w:b/>
                <w:sz w:val="28"/>
                <w:szCs w:val="28"/>
                <w:lang w:eastAsia="en-US"/>
              </w:rPr>
            </w:pPr>
          </w:p>
          <w:p w:rsidR="004C7975" w:rsidRDefault="004C7975" w:rsidP="00D72733">
            <w:pPr>
              <w:jc w:val="both"/>
              <w:rPr>
                <w:rFonts w:eastAsiaTheme="minorHAnsi"/>
                <w:b/>
                <w:sz w:val="28"/>
                <w:szCs w:val="28"/>
                <w:lang w:eastAsia="en-US"/>
              </w:rPr>
            </w:pPr>
          </w:p>
          <w:p w:rsidR="004C7975" w:rsidRDefault="004C7975" w:rsidP="00D72733">
            <w:pPr>
              <w:jc w:val="both"/>
              <w:rPr>
                <w:rFonts w:eastAsiaTheme="minorHAnsi"/>
                <w:b/>
                <w:sz w:val="28"/>
                <w:szCs w:val="28"/>
                <w:lang w:eastAsia="en-US"/>
              </w:rPr>
            </w:pPr>
          </w:p>
          <w:p w:rsidR="004C7975" w:rsidRPr="0082256C" w:rsidRDefault="004C7975" w:rsidP="00D72733">
            <w:pPr>
              <w:jc w:val="both"/>
              <w:rPr>
                <w:rFonts w:eastAsiaTheme="minorHAnsi"/>
                <w:b/>
                <w:sz w:val="28"/>
                <w:szCs w:val="28"/>
                <w:lang w:eastAsia="en-US"/>
              </w:rPr>
            </w:pPr>
          </w:p>
        </w:tc>
        <w:tc>
          <w:tcPr>
            <w:tcW w:w="4634" w:type="dxa"/>
            <w:shd w:val="clear" w:color="auto" w:fill="auto"/>
          </w:tcPr>
          <w:p w:rsidR="00170772" w:rsidRPr="0082256C" w:rsidRDefault="00170772" w:rsidP="00355733">
            <w:pPr>
              <w:tabs>
                <w:tab w:val="left" w:pos="7938"/>
              </w:tabs>
              <w:spacing w:before="120"/>
              <w:jc w:val="right"/>
              <w:rPr>
                <w:b/>
                <w:sz w:val="28"/>
                <w:szCs w:val="28"/>
              </w:rPr>
            </w:pPr>
          </w:p>
          <w:p w:rsidR="00170772" w:rsidRPr="0082256C" w:rsidRDefault="00170772" w:rsidP="00355733">
            <w:pPr>
              <w:tabs>
                <w:tab w:val="left" w:pos="7938"/>
              </w:tabs>
              <w:spacing w:before="120"/>
              <w:jc w:val="right"/>
              <w:rPr>
                <w:b/>
                <w:sz w:val="28"/>
                <w:szCs w:val="28"/>
              </w:rPr>
            </w:pPr>
          </w:p>
          <w:p w:rsidR="008B0540" w:rsidRPr="0082256C" w:rsidRDefault="00D72733" w:rsidP="00355733">
            <w:pPr>
              <w:tabs>
                <w:tab w:val="left" w:pos="7938"/>
              </w:tabs>
              <w:spacing w:before="120"/>
              <w:jc w:val="right"/>
              <w:rPr>
                <w:b/>
                <w:sz w:val="28"/>
                <w:szCs w:val="28"/>
              </w:rPr>
            </w:pPr>
            <w:r w:rsidRPr="0082256C">
              <w:rPr>
                <w:b/>
                <w:sz w:val="28"/>
                <w:szCs w:val="28"/>
              </w:rPr>
              <w:t>M.Lazdovskis</w:t>
            </w:r>
          </w:p>
          <w:p w:rsidR="008B0540" w:rsidRPr="0082256C" w:rsidRDefault="008B0540" w:rsidP="00355733">
            <w:pPr>
              <w:tabs>
                <w:tab w:val="left" w:pos="7938"/>
              </w:tabs>
              <w:spacing w:before="120"/>
              <w:jc w:val="right"/>
              <w:rPr>
                <w:b/>
                <w:sz w:val="28"/>
                <w:szCs w:val="28"/>
              </w:rPr>
            </w:pPr>
          </w:p>
        </w:tc>
      </w:tr>
    </w:tbl>
    <w:p w:rsidR="008B0540" w:rsidRDefault="008B0540" w:rsidP="008B0540">
      <w:pPr>
        <w:tabs>
          <w:tab w:val="left" w:pos="7938"/>
        </w:tabs>
        <w:rPr>
          <w:sz w:val="22"/>
          <w:szCs w:val="22"/>
        </w:rPr>
      </w:pPr>
    </w:p>
    <w:p w:rsidR="007F70B7" w:rsidRPr="0093291B" w:rsidRDefault="007F70B7" w:rsidP="008B0540">
      <w:pPr>
        <w:tabs>
          <w:tab w:val="left" w:pos="7938"/>
        </w:tabs>
        <w:rPr>
          <w:sz w:val="22"/>
          <w:szCs w:val="22"/>
        </w:rPr>
      </w:pPr>
    </w:p>
    <w:p w:rsidR="00D72733" w:rsidRDefault="00541B1E" w:rsidP="00AF0649">
      <w:pPr>
        <w:tabs>
          <w:tab w:val="left" w:pos="7938"/>
        </w:tabs>
        <w:rPr>
          <w:sz w:val="22"/>
          <w:szCs w:val="22"/>
        </w:rPr>
      </w:pPr>
      <w:r>
        <w:rPr>
          <w:sz w:val="22"/>
          <w:szCs w:val="22"/>
        </w:rPr>
        <w:t>12</w:t>
      </w:r>
      <w:r w:rsidR="004C7975">
        <w:rPr>
          <w:sz w:val="22"/>
          <w:szCs w:val="22"/>
        </w:rPr>
        <w:t>.</w:t>
      </w:r>
      <w:r w:rsidR="0031176D">
        <w:rPr>
          <w:sz w:val="22"/>
          <w:szCs w:val="22"/>
        </w:rPr>
        <w:t>08</w:t>
      </w:r>
      <w:r w:rsidR="00B130D3">
        <w:rPr>
          <w:sz w:val="22"/>
          <w:szCs w:val="22"/>
        </w:rPr>
        <w:t>.2014. 15:25</w:t>
      </w:r>
      <w:bookmarkStart w:id="0" w:name="_GoBack"/>
      <w:bookmarkEnd w:id="0"/>
    </w:p>
    <w:p w:rsidR="00AF0649" w:rsidRPr="00540470" w:rsidRDefault="004C7975" w:rsidP="00AF0649">
      <w:pPr>
        <w:tabs>
          <w:tab w:val="left" w:pos="7938"/>
        </w:tabs>
        <w:rPr>
          <w:sz w:val="22"/>
          <w:szCs w:val="22"/>
        </w:rPr>
      </w:pPr>
      <w:r>
        <w:rPr>
          <w:sz w:val="22"/>
          <w:szCs w:val="22"/>
        </w:rPr>
        <w:t>1</w:t>
      </w:r>
      <w:r w:rsidR="00B130D3">
        <w:rPr>
          <w:sz w:val="22"/>
          <w:szCs w:val="22"/>
        </w:rPr>
        <w:t>697</w:t>
      </w:r>
    </w:p>
    <w:p w:rsidR="00AF0649" w:rsidRPr="00540470" w:rsidRDefault="00AF0649" w:rsidP="00AF0649">
      <w:pPr>
        <w:tabs>
          <w:tab w:val="left" w:pos="7938"/>
        </w:tabs>
        <w:rPr>
          <w:sz w:val="22"/>
          <w:szCs w:val="22"/>
        </w:rPr>
      </w:pPr>
      <w:r w:rsidRPr="00540470">
        <w:rPr>
          <w:sz w:val="22"/>
          <w:szCs w:val="22"/>
        </w:rPr>
        <w:t>Nulle 6702</w:t>
      </w:r>
      <w:r>
        <w:rPr>
          <w:sz w:val="22"/>
          <w:szCs w:val="22"/>
        </w:rPr>
        <w:t>1419</w:t>
      </w:r>
    </w:p>
    <w:p w:rsidR="00AF0649" w:rsidRPr="00540470" w:rsidRDefault="00AF0649" w:rsidP="00AF0649">
      <w:pPr>
        <w:tabs>
          <w:tab w:val="left" w:pos="7938"/>
        </w:tabs>
        <w:rPr>
          <w:sz w:val="22"/>
          <w:szCs w:val="22"/>
        </w:rPr>
      </w:pPr>
      <w:r w:rsidRPr="00540470">
        <w:rPr>
          <w:sz w:val="22"/>
          <w:szCs w:val="22"/>
        </w:rPr>
        <w:t>Eva.Nulle@pa.gov.lv</w:t>
      </w:r>
    </w:p>
    <w:sectPr w:rsidR="00AF0649" w:rsidRPr="00540470" w:rsidSect="00845811">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97" w:rsidRDefault="00CE0E97" w:rsidP="008B0540">
      <w:r>
        <w:separator/>
      </w:r>
    </w:p>
  </w:endnote>
  <w:endnote w:type="continuationSeparator" w:id="0">
    <w:p w:rsidR="00CE0E97" w:rsidRDefault="00CE0E97"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153F75" w:rsidRDefault="00BD33FA" w:rsidP="008B0540">
    <w:pPr>
      <w:pStyle w:val="Footer"/>
      <w:jc w:val="both"/>
      <w:rPr>
        <w:b/>
      </w:rPr>
    </w:pPr>
    <w:r w:rsidRPr="00153F75">
      <w:t>EMAnot_</w:t>
    </w:r>
    <w:r w:rsidR="00541B1E">
      <w:t>12</w:t>
    </w:r>
    <w:r w:rsidR="003244ED">
      <w:t>08</w:t>
    </w:r>
    <w:r w:rsidRPr="00153F75">
      <w:t>14_Stacijas_iela</w:t>
    </w:r>
    <w:r w:rsidR="008B0540" w:rsidRPr="00153F75">
      <w:t xml:space="preserve">; </w:t>
    </w:r>
    <w:r w:rsidR="00817E28" w:rsidRPr="00153F75">
      <w:t>Ministru kabineta rīkojuma projekta “</w:t>
    </w:r>
    <w:r w:rsidR="003331A6" w:rsidRPr="00153F75">
      <w:t xml:space="preserve">Par valsts īpašuma objekta </w:t>
    </w:r>
    <w:r w:rsidR="003534FD" w:rsidRPr="00153F75">
      <w:t>Stacijas ielā 15A, Rēzeknē</w:t>
    </w:r>
    <w:r w:rsidR="003331A6" w:rsidRPr="00153F75">
      <w:t>, nodošanu privatizācijai</w:t>
    </w:r>
    <w:r w:rsidR="00817E28" w:rsidRPr="00153F75">
      <w:t>”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153F75" w:rsidRDefault="00BD33FA" w:rsidP="008B0540">
    <w:pPr>
      <w:pStyle w:val="Footer"/>
      <w:jc w:val="both"/>
    </w:pPr>
    <w:r w:rsidRPr="00153F75">
      <w:t>EMAnot_</w:t>
    </w:r>
    <w:r w:rsidR="00541B1E">
      <w:t>12</w:t>
    </w:r>
    <w:r w:rsidR="003244ED">
      <w:t>08</w:t>
    </w:r>
    <w:r w:rsidRPr="00153F75">
      <w:t>14_Stacijas_iela</w:t>
    </w:r>
    <w:r w:rsidR="008B0540" w:rsidRPr="00153F75">
      <w:t xml:space="preserve">; </w:t>
    </w:r>
    <w:r w:rsidR="00AF0649" w:rsidRPr="00153F75">
      <w:t>Ministru kabineta rīkojuma projekta “Par valsts īpašuma objekt</w:t>
    </w:r>
    <w:r w:rsidR="003331A6" w:rsidRPr="00153F75">
      <w:t xml:space="preserve">a </w:t>
    </w:r>
    <w:r w:rsidR="003534FD" w:rsidRPr="00153F75">
      <w:t>Stacijas ielā 15A, Rēzeknē</w:t>
    </w:r>
    <w:r w:rsidR="003331A6" w:rsidRPr="00153F75">
      <w:t>,</w:t>
    </w:r>
    <w:r w:rsidR="00817E28" w:rsidRPr="00153F75">
      <w:t xml:space="preserve"> </w:t>
    </w:r>
    <w:r w:rsidR="00AF0649" w:rsidRPr="00153F75">
      <w:t>nodošanu privat</w:t>
    </w:r>
    <w:r w:rsidR="00FC02E7" w:rsidRPr="00153F75">
      <w:t>izācijai</w:t>
    </w:r>
    <w:r w:rsidR="00AF0649" w:rsidRPr="00153F75">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97" w:rsidRDefault="00CE0E97" w:rsidP="008B0540">
      <w:r>
        <w:separator/>
      </w:r>
    </w:p>
  </w:footnote>
  <w:footnote w:type="continuationSeparator" w:id="0">
    <w:p w:rsidR="00CE0E97" w:rsidRDefault="00CE0E97"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B13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0D3">
      <w:rPr>
        <w:rStyle w:val="PageNumber"/>
        <w:noProof/>
      </w:rPr>
      <w:t>10</w:t>
    </w:r>
    <w:r>
      <w:rPr>
        <w:rStyle w:val="PageNumber"/>
      </w:rPr>
      <w:fldChar w:fldCharType="end"/>
    </w:r>
  </w:p>
  <w:p w:rsidR="00DE1C13" w:rsidRDefault="00B13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34D54C9"/>
    <w:multiLevelType w:val="hybridMultilevel"/>
    <w:tmpl w:val="33C8DBC2"/>
    <w:lvl w:ilvl="0" w:tplc="38DCDE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3">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5"/>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23E1C"/>
    <w:rsid w:val="0005300D"/>
    <w:rsid w:val="00057633"/>
    <w:rsid w:val="00065C57"/>
    <w:rsid w:val="000919A1"/>
    <w:rsid w:val="00092FF7"/>
    <w:rsid w:val="000A4C3D"/>
    <w:rsid w:val="000C401F"/>
    <w:rsid w:val="000C70D5"/>
    <w:rsid w:val="00112B9A"/>
    <w:rsid w:val="00112D6C"/>
    <w:rsid w:val="001137B9"/>
    <w:rsid w:val="00115E8D"/>
    <w:rsid w:val="00116D01"/>
    <w:rsid w:val="00126BB7"/>
    <w:rsid w:val="00133609"/>
    <w:rsid w:val="00153F75"/>
    <w:rsid w:val="00155612"/>
    <w:rsid w:val="00167E87"/>
    <w:rsid w:val="00170772"/>
    <w:rsid w:val="00183CB7"/>
    <w:rsid w:val="00183D8D"/>
    <w:rsid w:val="001A369B"/>
    <w:rsid w:val="001A6146"/>
    <w:rsid w:val="001B2D6E"/>
    <w:rsid w:val="001C11F5"/>
    <w:rsid w:val="001E1D0B"/>
    <w:rsid w:val="001E1E04"/>
    <w:rsid w:val="001F7764"/>
    <w:rsid w:val="00212D96"/>
    <w:rsid w:val="00231547"/>
    <w:rsid w:val="00266872"/>
    <w:rsid w:val="00280C9C"/>
    <w:rsid w:val="002A600E"/>
    <w:rsid w:val="002A61B0"/>
    <w:rsid w:val="002D172B"/>
    <w:rsid w:val="002D1CF6"/>
    <w:rsid w:val="002D512D"/>
    <w:rsid w:val="0031176D"/>
    <w:rsid w:val="003169B3"/>
    <w:rsid w:val="003244ED"/>
    <w:rsid w:val="003331A6"/>
    <w:rsid w:val="00340F71"/>
    <w:rsid w:val="003534FD"/>
    <w:rsid w:val="003563E0"/>
    <w:rsid w:val="00376A8A"/>
    <w:rsid w:val="00380DD1"/>
    <w:rsid w:val="0038153C"/>
    <w:rsid w:val="003844A8"/>
    <w:rsid w:val="003B0067"/>
    <w:rsid w:val="003D026D"/>
    <w:rsid w:val="003D0887"/>
    <w:rsid w:val="003E7330"/>
    <w:rsid w:val="00434F35"/>
    <w:rsid w:val="004472F7"/>
    <w:rsid w:val="004800C9"/>
    <w:rsid w:val="004925BE"/>
    <w:rsid w:val="004C2604"/>
    <w:rsid w:val="004C7975"/>
    <w:rsid w:val="004D3733"/>
    <w:rsid w:val="004F2CE4"/>
    <w:rsid w:val="00534DBB"/>
    <w:rsid w:val="005360C1"/>
    <w:rsid w:val="00541B1E"/>
    <w:rsid w:val="00542AD2"/>
    <w:rsid w:val="00555BEE"/>
    <w:rsid w:val="00565FA4"/>
    <w:rsid w:val="005660C2"/>
    <w:rsid w:val="00573D39"/>
    <w:rsid w:val="005815C3"/>
    <w:rsid w:val="00582C37"/>
    <w:rsid w:val="00590082"/>
    <w:rsid w:val="00597CE3"/>
    <w:rsid w:val="005D3941"/>
    <w:rsid w:val="005E4193"/>
    <w:rsid w:val="00613E65"/>
    <w:rsid w:val="00623D21"/>
    <w:rsid w:val="006272EB"/>
    <w:rsid w:val="006342BB"/>
    <w:rsid w:val="00646DC0"/>
    <w:rsid w:val="0067333F"/>
    <w:rsid w:val="006874CF"/>
    <w:rsid w:val="006952BE"/>
    <w:rsid w:val="006B0F24"/>
    <w:rsid w:val="006C74D4"/>
    <w:rsid w:val="006D065B"/>
    <w:rsid w:val="006D590A"/>
    <w:rsid w:val="006E2E49"/>
    <w:rsid w:val="006E493D"/>
    <w:rsid w:val="006E49DE"/>
    <w:rsid w:val="006E6C60"/>
    <w:rsid w:val="00700312"/>
    <w:rsid w:val="007338AF"/>
    <w:rsid w:val="0076157C"/>
    <w:rsid w:val="00767950"/>
    <w:rsid w:val="0079278F"/>
    <w:rsid w:val="00794AF9"/>
    <w:rsid w:val="007A0889"/>
    <w:rsid w:val="007B62D0"/>
    <w:rsid w:val="007C0677"/>
    <w:rsid w:val="007C6698"/>
    <w:rsid w:val="007F70B7"/>
    <w:rsid w:val="00806948"/>
    <w:rsid w:val="00806EFA"/>
    <w:rsid w:val="00811891"/>
    <w:rsid w:val="00817E28"/>
    <w:rsid w:val="0082256C"/>
    <w:rsid w:val="008317D4"/>
    <w:rsid w:val="0087770D"/>
    <w:rsid w:val="00885693"/>
    <w:rsid w:val="008866A5"/>
    <w:rsid w:val="008B0540"/>
    <w:rsid w:val="008B4A0E"/>
    <w:rsid w:val="008B5256"/>
    <w:rsid w:val="008D002C"/>
    <w:rsid w:val="00926AEE"/>
    <w:rsid w:val="00937C3A"/>
    <w:rsid w:val="00947D51"/>
    <w:rsid w:val="00962D19"/>
    <w:rsid w:val="00976003"/>
    <w:rsid w:val="00980DD9"/>
    <w:rsid w:val="00983E11"/>
    <w:rsid w:val="00995751"/>
    <w:rsid w:val="009976E9"/>
    <w:rsid w:val="009A5894"/>
    <w:rsid w:val="009C3F33"/>
    <w:rsid w:val="009E2F52"/>
    <w:rsid w:val="009E3AE5"/>
    <w:rsid w:val="00A06D42"/>
    <w:rsid w:val="00A17EAF"/>
    <w:rsid w:val="00A30A0F"/>
    <w:rsid w:val="00A43990"/>
    <w:rsid w:val="00A52149"/>
    <w:rsid w:val="00A60492"/>
    <w:rsid w:val="00A71710"/>
    <w:rsid w:val="00A850DB"/>
    <w:rsid w:val="00AA0329"/>
    <w:rsid w:val="00AA4D21"/>
    <w:rsid w:val="00AA51DD"/>
    <w:rsid w:val="00AA5D14"/>
    <w:rsid w:val="00AB3F5F"/>
    <w:rsid w:val="00AE1983"/>
    <w:rsid w:val="00AF0649"/>
    <w:rsid w:val="00B130D3"/>
    <w:rsid w:val="00B22F77"/>
    <w:rsid w:val="00B35DDA"/>
    <w:rsid w:val="00B71FD1"/>
    <w:rsid w:val="00BB1870"/>
    <w:rsid w:val="00BC3C5B"/>
    <w:rsid w:val="00BD33FA"/>
    <w:rsid w:val="00BD33FE"/>
    <w:rsid w:val="00BE254F"/>
    <w:rsid w:val="00BF06C9"/>
    <w:rsid w:val="00BF5938"/>
    <w:rsid w:val="00C07BE2"/>
    <w:rsid w:val="00C22E6D"/>
    <w:rsid w:val="00C31335"/>
    <w:rsid w:val="00C45E48"/>
    <w:rsid w:val="00C5340E"/>
    <w:rsid w:val="00C5561C"/>
    <w:rsid w:val="00C87F87"/>
    <w:rsid w:val="00C94891"/>
    <w:rsid w:val="00CB1427"/>
    <w:rsid w:val="00CB6F24"/>
    <w:rsid w:val="00CC2F1F"/>
    <w:rsid w:val="00CE0E97"/>
    <w:rsid w:val="00CE10AD"/>
    <w:rsid w:val="00CE46AA"/>
    <w:rsid w:val="00CF1215"/>
    <w:rsid w:val="00CF320F"/>
    <w:rsid w:val="00D01DFA"/>
    <w:rsid w:val="00D0401B"/>
    <w:rsid w:val="00D32CF7"/>
    <w:rsid w:val="00D46B92"/>
    <w:rsid w:val="00D472CC"/>
    <w:rsid w:val="00D66CC1"/>
    <w:rsid w:val="00D72733"/>
    <w:rsid w:val="00D7612C"/>
    <w:rsid w:val="00D77BDD"/>
    <w:rsid w:val="00D90F34"/>
    <w:rsid w:val="00DB581B"/>
    <w:rsid w:val="00DB7F58"/>
    <w:rsid w:val="00DD43B4"/>
    <w:rsid w:val="00DE2B81"/>
    <w:rsid w:val="00DE3E3A"/>
    <w:rsid w:val="00DF08FA"/>
    <w:rsid w:val="00DF2297"/>
    <w:rsid w:val="00DF5640"/>
    <w:rsid w:val="00E17E95"/>
    <w:rsid w:val="00E344BF"/>
    <w:rsid w:val="00E42E3A"/>
    <w:rsid w:val="00E445B7"/>
    <w:rsid w:val="00E47267"/>
    <w:rsid w:val="00E51C38"/>
    <w:rsid w:val="00E63ED1"/>
    <w:rsid w:val="00EA273D"/>
    <w:rsid w:val="00EA3EAB"/>
    <w:rsid w:val="00EA7460"/>
    <w:rsid w:val="00EB63A1"/>
    <w:rsid w:val="00EC596C"/>
    <w:rsid w:val="00EC7AF1"/>
    <w:rsid w:val="00ED0593"/>
    <w:rsid w:val="00EE4216"/>
    <w:rsid w:val="00F1097C"/>
    <w:rsid w:val="00F12FFE"/>
    <w:rsid w:val="00F315A9"/>
    <w:rsid w:val="00F530C5"/>
    <w:rsid w:val="00F6002F"/>
    <w:rsid w:val="00F85037"/>
    <w:rsid w:val="00FC02E7"/>
    <w:rsid w:val="00FC0ECB"/>
    <w:rsid w:val="00FC58CC"/>
    <w:rsid w:val="00FE5B88"/>
    <w:rsid w:val="00FF06E5"/>
    <w:rsid w:val="00FF3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BD03-5843-4DE1-B39B-B65E6B52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8714</Words>
  <Characters>4968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projekta„Par valsts īpašuma objekta Stacijas ielā 15A, Rēzeknē, nodošanu privatizācijai” sākotnējās ietekmes novērtējuma ziņojums</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īpašuma objekta Stacijas ielā 15A, Rēzeknē, nodošanu privatizācijai” sākotnējās ietekmes novērtējuma ziņojums</dc:title>
  <dc:subject>Anotācija</dc:subject>
  <dc:creator>Eva Nulle</dc:creator>
  <dc:description>67021419
Eva.Nulle@pa.gov.lv</dc:description>
  <cp:lastModifiedBy>Dace Spaliņa</cp:lastModifiedBy>
  <cp:revision>16</cp:revision>
  <cp:lastPrinted>2014-06-04T15:49:00Z</cp:lastPrinted>
  <dcterms:created xsi:type="dcterms:W3CDTF">2014-06-05T06:33:00Z</dcterms:created>
  <dcterms:modified xsi:type="dcterms:W3CDTF">2014-08-12T12:25:00Z</dcterms:modified>
</cp:coreProperties>
</file>