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A60" w:rsidRPr="003F5A60" w:rsidRDefault="003F5A60" w:rsidP="00EA086E">
      <w:pPr>
        <w:spacing w:before="100" w:beforeAutospacing="1"/>
        <w:jc w:val="center"/>
        <w:rPr>
          <w:szCs w:val="28"/>
        </w:rPr>
      </w:pPr>
      <w:r w:rsidRPr="003F5A60">
        <w:rPr>
          <w:szCs w:val="28"/>
        </w:rPr>
        <w:t>Ministru kabineta noteikumu projekta „</w:t>
      </w:r>
      <w:r w:rsidR="00AB5CE5">
        <w:rPr>
          <w:rStyle w:val="Strong"/>
          <w:szCs w:val="28"/>
        </w:rPr>
        <w:t>A</w:t>
      </w:r>
      <w:r w:rsidR="00AB5CE5" w:rsidRPr="00F87253">
        <w:rPr>
          <w:rStyle w:val="Strong"/>
          <w:szCs w:val="28"/>
        </w:rPr>
        <w:t xml:space="preserve">utoceļu </w:t>
      </w:r>
      <w:r w:rsidR="00D71945">
        <w:rPr>
          <w:rStyle w:val="Strong"/>
          <w:szCs w:val="28"/>
        </w:rPr>
        <w:t xml:space="preserve">un ielu </w:t>
      </w:r>
      <w:r w:rsidR="00AB5CE5" w:rsidRPr="00F87253">
        <w:rPr>
          <w:rStyle w:val="Strong"/>
          <w:szCs w:val="28"/>
        </w:rPr>
        <w:t>būvnoteikumi</w:t>
      </w:r>
      <w:r w:rsidRPr="003F5A60">
        <w:rPr>
          <w:szCs w:val="28"/>
        </w:rPr>
        <w:t>”</w:t>
      </w:r>
    </w:p>
    <w:p w:rsidR="005A2ACB" w:rsidRPr="003F5A60" w:rsidRDefault="005A2ACB" w:rsidP="00EA086E">
      <w:pPr>
        <w:spacing w:after="120"/>
        <w:jc w:val="center"/>
        <w:rPr>
          <w:rFonts w:eastAsia="Times New Roman" w:cs="Times New Roman"/>
          <w:szCs w:val="28"/>
          <w:lang w:eastAsia="lv-LV"/>
        </w:rPr>
      </w:pPr>
      <w:r w:rsidRPr="003F5A60">
        <w:rPr>
          <w:rFonts w:eastAsia="Times New Roman" w:cs="Times New Roman"/>
          <w:szCs w:val="28"/>
          <w:lang w:eastAsia="lv-LV"/>
        </w:rPr>
        <w:t>sākotnējās ietekmes novērtējuma ziņojums (anotācija)</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2851"/>
        <w:gridCol w:w="5870"/>
      </w:tblGrid>
      <w:tr w:rsidR="005A2ACB" w:rsidRPr="00E82A33" w:rsidTr="005A2ACB">
        <w:trPr>
          <w:trHeight w:val="40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5A2ACB" w:rsidRPr="00E82A33" w:rsidRDefault="005A2ACB" w:rsidP="005A2ACB">
            <w:pPr>
              <w:spacing w:before="100" w:beforeAutospacing="1" w:after="100" w:afterAutospacing="1"/>
              <w:jc w:val="center"/>
              <w:rPr>
                <w:rFonts w:eastAsia="Times New Roman" w:cs="Times New Roman"/>
                <w:b/>
                <w:bCs/>
                <w:sz w:val="26"/>
                <w:szCs w:val="26"/>
                <w:lang w:eastAsia="lv-LV"/>
              </w:rPr>
            </w:pPr>
            <w:r w:rsidRPr="00E82A33">
              <w:rPr>
                <w:rFonts w:eastAsia="Times New Roman" w:cs="Times New Roman"/>
                <w:b/>
                <w:bCs/>
                <w:sz w:val="26"/>
                <w:szCs w:val="26"/>
                <w:lang w:eastAsia="lv-LV"/>
              </w:rPr>
              <w:t>I. Tiesību akta projekta izstrādes nepieciešamība</w:t>
            </w:r>
          </w:p>
        </w:tc>
      </w:tr>
      <w:tr w:rsidR="005A2ACB" w:rsidRPr="00E82A33" w:rsidTr="00EA086E">
        <w:trPr>
          <w:trHeight w:val="40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5A2ACB" w:rsidRPr="00E82A33" w:rsidRDefault="005A2ACB" w:rsidP="005A2ACB">
            <w:pPr>
              <w:spacing w:before="100" w:beforeAutospacing="1" w:after="100" w:afterAutospacing="1"/>
              <w:jc w:val="center"/>
              <w:rPr>
                <w:rFonts w:eastAsia="Times New Roman" w:cs="Times New Roman"/>
                <w:sz w:val="26"/>
                <w:szCs w:val="26"/>
                <w:lang w:eastAsia="lv-LV"/>
              </w:rPr>
            </w:pPr>
            <w:r w:rsidRPr="00E82A33">
              <w:rPr>
                <w:rFonts w:eastAsia="Times New Roman" w:cs="Times New Roman"/>
                <w:sz w:val="26"/>
                <w:szCs w:val="26"/>
                <w:lang w:eastAsia="lv-LV"/>
              </w:rPr>
              <w:t>1.</w:t>
            </w:r>
          </w:p>
        </w:tc>
        <w:tc>
          <w:tcPr>
            <w:tcW w:w="1530" w:type="pct"/>
            <w:tcBorders>
              <w:top w:val="outset" w:sz="6" w:space="0" w:color="auto"/>
              <w:left w:val="outset" w:sz="6" w:space="0" w:color="auto"/>
              <w:bottom w:val="outset" w:sz="6" w:space="0" w:color="auto"/>
              <w:right w:val="outset" w:sz="6" w:space="0" w:color="auto"/>
            </w:tcBorders>
            <w:hideMark/>
          </w:tcPr>
          <w:p w:rsidR="005A2ACB" w:rsidRPr="00E82A33" w:rsidRDefault="005A2ACB" w:rsidP="005A2ACB">
            <w:pPr>
              <w:rPr>
                <w:rFonts w:eastAsia="Times New Roman" w:cs="Times New Roman"/>
                <w:sz w:val="26"/>
                <w:szCs w:val="26"/>
                <w:lang w:eastAsia="lv-LV"/>
              </w:rPr>
            </w:pPr>
            <w:r w:rsidRPr="00E82A33">
              <w:rPr>
                <w:rFonts w:eastAsia="Times New Roman" w:cs="Times New Roman"/>
                <w:sz w:val="26"/>
                <w:szCs w:val="26"/>
                <w:lang w:eastAsia="lv-LV"/>
              </w:rPr>
              <w:t>Pamatojums</w:t>
            </w:r>
          </w:p>
        </w:tc>
        <w:tc>
          <w:tcPr>
            <w:tcW w:w="3159" w:type="pct"/>
            <w:tcBorders>
              <w:top w:val="outset" w:sz="6" w:space="0" w:color="auto"/>
              <w:left w:val="outset" w:sz="6" w:space="0" w:color="auto"/>
              <w:bottom w:val="outset" w:sz="6" w:space="0" w:color="auto"/>
              <w:right w:val="outset" w:sz="6" w:space="0" w:color="auto"/>
            </w:tcBorders>
            <w:hideMark/>
          </w:tcPr>
          <w:p w:rsidR="005A2ACB" w:rsidRPr="00E82A33" w:rsidRDefault="007F71CA" w:rsidP="00AF39BC">
            <w:pPr>
              <w:jc w:val="both"/>
              <w:rPr>
                <w:rFonts w:eastAsia="Times New Roman" w:cs="Times New Roman"/>
                <w:sz w:val="26"/>
                <w:szCs w:val="26"/>
                <w:lang w:eastAsia="lv-LV"/>
              </w:rPr>
            </w:pPr>
            <w:r w:rsidRPr="00E82A33">
              <w:rPr>
                <w:rFonts w:eastAsia="SimSun" w:cs="Times New Roman"/>
                <w:sz w:val="26"/>
                <w:szCs w:val="26"/>
                <w:lang w:eastAsia="zh-CN"/>
              </w:rPr>
              <w:t>2013. gada 9. jūlijā pieņemtā Būvniecības likuma 5.</w:t>
            </w:r>
            <w:r w:rsidR="00AF39BC" w:rsidRPr="00E82A33">
              <w:rPr>
                <w:rFonts w:eastAsia="SimSun" w:cs="Times New Roman"/>
                <w:sz w:val="26"/>
                <w:szCs w:val="26"/>
                <w:lang w:eastAsia="zh-CN"/>
              </w:rPr>
              <w:t> panta pirmās daļas 2. </w:t>
            </w:r>
            <w:r w:rsidRPr="00E82A33">
              <w:rPr>
                <w:rFonts w:eastAsia="SimSun" w:cs="Times New Roman"/>
                <w:sz w:val="26"/>
                <w:szCs w:val="26"/>
                <w:lang w:eastAsia="zh-CN"/>
              </w:rPr>
              <w:t>punkts un otrās daļas 2.</w:t>
            </w:r>
            <w:r w:rsidR="00AF39BC" w:rsidRPr="00E82A33">
              <w:rPr>
                <w:rFonts w:eastAsia="SimSun" w:cs="Times New Roman"/>
                <w:sz w:val="26"/>
                <w:szCs w:val="26"/>
                <w:lang w:eastAsia="zh-CN"/>
              </w:rPr>
              <w:t> </w:t>
            </w:r>
            <w:r w:rsidRPr="00E82A33">
              <w:rPr>
                <w:rFonts w:eastAsia="SimSun" w:cs="Times New Roman"/>
                <w:sz w:val="26"/>
                <w:szCs w:val="26"/>
                <w:lang w:eastAsia="zh-CN"/>
              </w:rPr>
              <w:t>punkts</w:t>
            </w:r>
            <w:r w:rsidRPr="00E82A33">
              <w:rPr>
                <w:rFonts w:cs="Times New Roman"/>
                <w:sz w:val="26"/>
                <w:szCs w:val="26"/>
              </w:rPr>
              <w:t>.</w:t>
            </w:r>
          </w:p>
        </w:tc>
      </w:tr>
      <w:tr w:rsidR="005A2ACB" w:rsidRPr="00E82A33" w:rsidTr="00EA086E">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5A2ACB" w:rsidRPr="00E82A33" w:rsidRDefault="005A2ACB" w:rsidP="005A2ACB">
            <w:pPr>
              <w:spacing w:before="100" w:beforeAutospacing="1" w:after="100" w:afterAutospacing="1"/>
              <w:jc w:val="center"/>
              <w:rPr>
                <w:rFonts w:eastAsia="Times New Roman" w:cs="Times New Roman"/>
                <w:sz w:val="26"/>
                <w:szCs w:val="26"/>
                <w:lang w:eastAsia="lv-LV"/>
              </w:rPr>
            </w:pPr>
            <w:r w:rsidRPr="00E82A33">
              <w:rPr>
                <w:rFonts w:eastAsia="Times New Roman" w:cs="Times New Roman"/>
                <w:sz w:val="26"/>
                <w:szCs w:val="26"/>
                <w:lang w:eastAsia="lv-LV"/>
              </w:rPr>
              <w:t>2.</w:t>
            </w:r>
          </w:p>
        </w:tc>
        <w:tc>
          <w:tcPr>
            <w:tcW w:w="1530" w:type="pct"/>
            <w:tcBorders>
              <w:top w:val="outset" w:sz="6" w:space="0" w:color="auto"/>
              <w:left w:val="outset" w:sz="6" w:space="0" w:color="auto"/>
              <w:bottom w:val="outset" w:sz="6" w:space="0" w:color="auto"/>
              <w:right w:val="outset" w:sz="6" w:space="0" w:color="auto"/>
            </w:tcBorders>
            <w:hideMark/>
          </w:tcPr>
          <w:p w:rsidR="005A2ACB" w:rsidRPr="00E82A33" w:rsidRDefault="005A2ACB" w:rsidP="005A2ACB">
            <w:pPr>
              <w:rPr>
                <w:rFonts w:eastAsia="Times New Roman" w:cs="Times New Roman"/>
                <w:sz w:val="26"/>
                <w:szCs w:val="26"/>
                <w:lang w:eastAsia="lv-LV"/>
              </w:rPr>
            </w:pPr>
            <w:r w:rsidRPr="00E82A33">
              <w:rPr>
                <w:rFonts w:eastAsia="Times New Roman" w:cs="Times New Roman"/>
                <w:sz w:val="26"/>
                <w:szCs w:val="26"/>
                <w:lang w:eastAsia="lv-LV"/>
              </w:rPr>
              <w:t>Pašreizējā situācija un problēmas, kuru risināšanai tiesību akta projekts izstrādāts, tiesiskā regulējuma mērķis un būtība</w:t>
            </w:r>
          </w:p>
        </w:tc>
        <w:tc>
          <w:tcPr>
            <w:tcW w:w="3159" w:type="pct"/>
            <w:tcBorders>
              <w:top w:val="outset" w:sz="6" w:space="0" w:color="auto"/>
              <w:left w:val="outset" w:sz="6" w:space="0" w:color="auto"/>
              <w:bottom w:val="outset" w:sz="6" w:space="0" w:color="auto"/>
              <w:right w:val="outset" w:sz="6" w:space="0" w:color="auto"/>
            </w:tcBorders>
            <w:hideMark/>
          </w:tcPr>
          <w:p w:rsidR="007F71CA" w:rsidRPr="00D71945" w:rsidRDefault="007F71CA" w:rsidP="007F71CA">
            <w:pPr>
              <w:jc w:val="both"/>
              <w:rPr>
                <w:rFonts w:cs="Times New Roman"/>
                <w:sz w:val="26"/>
                <w:szCs w:val="26"/>
              </w:rPr>
            </w:pPr>
            <w:r w:rsidRPr="00D71945">
              <w:rPr>
                <w:rFonts w:cs="Times New Roman"/>
                <w:sz w:val="26"/>
                <w:szCs w:val="26"/>
              </w:rPr>
              <w:t>Ņemot vērā, ka 2014.</w:t>
            </w:r>
            <w:r w:rsidR="00AF39BC" w:rsidRPr="00D71945">
              <w:rPr>
                <w:rFonts w:cs="Times New Roman"/>
                <w:sz w:val="26"/>
                <w:szCs w:val="26"/>
              </w:rPr>
              <w:t> </w:t>
            </w:r>
            <w:r w:rsidRPr="00D71945">
              <w:rPr>
                <w:rFonts w:cs="Times New Roman"/>
                <w:sz w:val="26"/>
                <w:szCs w:val="26"/>
              </w:rPr>
              <w:t>gada 1.</w:t>
            </w:r>
            <w:r w:rsidR="00AF39BC" w:rsidRPr="00D71945">
              <w:rPr>
                <w:rFonts w:cs="Times New Roman"/>
                <w:sz w:val="26"/>
                <w:szCs w:val="26"/>
              </w:rPr>
              <w:t> </w:t>
            </w:r>
            <w:r w:rsidR="000C21D6" w:rsidRPr="00D71945">
              <w:rPr>
                <w:rFonts w:cs="Times New Roman"/>
                <w:sz w:val="26"/>
                <w:szCs w:val="26"/>
              </w:rPr>
              <w:t>oktobrī</w:t>
            </w:r>
            <w:r w:rsidRPr="00D71945">
              <w:rPr>
                <w:rFonts w:cs="Times New Roman"/>
                <w:sz w:val="26"/>
                <w:szCs w:val="26"/>
              </w:rPr>
              <w:t xml:space="preserve"> stājas spēkā 2013.</w:t>
            </w:r>
            <w:r w:rsidR="00AF39BC" w:rsidRPr="00D71945">
              <w:rPr>
                <w:rFonts w:cs="Times New Roman"/>
                <w:sz w:val="26"/>
                <w:szCs w:val="26"/>
              </w:rPr>
              <w:t> </w:t>
            </w:r>
            <w:r w:rsidRPr="00D71945">
              <w:rPr>
                <w:rFonts w:cs="Times New Roman"/>
                <w:sz w:val="26"/>
                <w:szCs w:val="26"/>
              </w:rPr>
              <w:t>gada 9.</w:t>
            </w:r>
            <w:r w:rsidR="00AF39BC" w:rsidRPr="00D71945">
              <w:rPr>
                <w:rFonts w:cs="Times New Roman"/>
                <w:sz w:val="26"/>
                <w:szCs w:val="26"/>
              </w:rPr>
              <w:t> </w:t>
            </w:r>
            <w:r w:rsidRPr="00D71945">
              <w:rPr>
                <w:rFonts w:cs="Times New Roman"/>
                <w:sz w:val="26"/>
                <w:szCs w:val="26"/>
              </w:rPr>
              <w:t>jūlijā pieņemtais Būvniecības likums, spēku zaudēs Ministru kabineta 1997.</w:t>
            </w:r>
            <w:r w:rsidR="00AF39BC" w:rsidRPr="00D71945">
              <w:rPr>
                <w:rFonts w:cs="Times New Roman"/>
                <w:sz w:val="26"/>
                <w:szCs w:val="26"/>
              </w:rPr>
              <w:t> </w:t>
            </w:r>
            <w:r w:rsidRPr="00D71945">
              <w:rPr>
                <w:rFonts w:cs="Times New Roman"/>
                <w:sz w:val="26"/>
                <w:szCs w:val="26"/>
              </w:rPr>
              <w:t>gada 1.</w:t>
            </w:r>
            <w:r w:rsidR="00AF39BC" w:rsidRPr="00D71945">
              <w:rPr>
                <w:rFonts w:cs="Times New Roman"/>
                <w:sz w:val="26"/>
                <w:szCs w:val="26"/>
              </w:rPr>
              <w:t xml:space="preserve"> aprīļa noteikumos </w:t>
            </w:r>
            <w:proofErr w:type="spellStart"/>
            <w:r w:rsidR="00AF39BC" w:rsidRPr="00D71945">
              <w:rPr>
                <w:rFonts w:cs="Times New Roman"/>
                <w:sz w:val="26"/>
                <w:szCs w:val="26"/>
              </w:rPr>
              <w:t>Nr</w:t>
            </w:r>
            <w:proofErr w:type="spellEnd"/>
            <w:r w:rsidR="00AF39BC" w:rsidRPr="00D71945">
              <w:rPr>
                <w:rFonts w:cs="Times New Roman"/>
                <w:sz w:val="26"/>
                <w:szCs w:val="26"/>
              </w:rPr>
              <w:t>. </w:t>
            </w:r>
            <w:r w:rsidRPr="00D71945">
              <w:rPr>
                <w:rFonts w:cs="Times New Roman"/>
                <w:sz w:val="26"/>
                <w:szCs w:val="26"/>
              </w:rPr>
              <w:t xml:space="preserve">112 „Vispārīgie būvnoteikumi” un </w:t>
            </w:r>
            <w:r w:rsidR="00F3738C">
              <w:rPr>
                <w:rFonts w:cs="Times New Roman"/>
                <w:sz w:val="26"/>
                <w:szCs w:val="26"/>
              </w:rPr>
              <w:t xml:space="preserve">Ministru kabineta </w:t>
            </w:r>
            <w:r w:rsidRPr="00D71945">
              <w:rPr>
                <w:rFonts w:cs="Times New Roman"/>
                <w:sz w:val="26"/>
                <w:szCs w:val="26"/>
              </w:rPr>
              <w:t>2001.</w:t>
            </w:r>
            <w:r w:rsidR="00AF39BC" w:rsidRPr="00D71945">
              <w:rPr>
                <w:rFonts w:cs="Times New Roman"/>
                <w:sz w:val="26"/>
                <w:szCs w:val="26"/>
              </w:rPr>
              <w:t> </w:t>
            </w:r>
            <w:r w:rsidRPr="00D71945">
              <w:rPr>
                <w:rFonts w:cs="Times New Roman"/>
                <w:sz w:val="26"/>
                <w:szCs w:val="26"/>
              </w:rPr>
              <w:t>gada 23.</w:t>
            </w:r>
            <w:r w:rsidR="00AF39BC" w:rsidRPr="00D71945">
              <w:rPr>
                <w:rFonts w:cs="Times New Roman"/>
                <w:sz w:val="26"/>
                <w:szCs w:val="26"/>
              </w:rPr>
              <w:t> </w:t>
            </w:r>
            <w:r w:rsidRPr="00D71945">
              <w:rPr>
                <w:rFonts w:cs="Times New Roman"/>
                <w:sz w:val="26"/>
                <w:szCs w:val="26"/>
              </w:rPr>
              <w:t>oktobra noteikumos Nr</w:t>
            </w:r>
            <w:r w:rsidR="00AF39BC" w:rsidRPr="00D71945">
              <w:rPr>
                <w:rFonts w:cs="Times New Roman"/>
                <w:sz w:val="26"/>
                <w:szCs w:val="26"/>
              </w:rPr>
              <w:t>.</w:t>
            </w:r>
            <w:r w:rsidRPr="00D71945">
              <w:rPr>
                <w:rFonts w:cs="Times New Roman"/>
                <w:sz w:val="26"/>
                <w:szCs w:val="26"/>
              </w:rPr>
              <w:t xml:space="preserve">446 „Būvnoteikumi darbiem autoceļu tīklā” noteiktais regulējums, kas attiecas uz </w:t>
            </w:r>
            <w:r w:rsidR="00AF39BC" w:rsidRPr="00D71945">
              <w:rPr>
                <w:rFonts w:cs="Times New Roman"/>
                <w:sz w:val="26"/>
                <w:szCs w:val="26"/>
              </w:rPr>
              <w:t>valsts, pašvaldību, uzņēmumu un māju autoceļu tīklā veicamiem darbiem, prasības autoceļu būvprojektēšanas sagatavošanai, autoceļu būvprojektēšanai, būvdarbiem un aut</w:t>
            </w:r>
            <w:r w:rsidR="00F3738C">
              <w:rPr>
                <w:rFonts w:cs="Times New Roman"/>
                <w:sz w:val="26"/>
                <w:szCs w:val="26"/>
              </w:rPr>
              <w:t xml:space="preserve">oceļu pieņemšanai ekspluatācijā, kā arī </w:t>
            </w:r>
            <w:r w:rsidR="00F3738C" w:rsidRPr="00037E3A">
              <w:t xml:space="preserve">Ministru kabineta </w:t>
            </w:r>
            <w:r w:rsidR="00F3738C" w:rsidRPr="00F3738C">
              <w:rPr>
                <w:sz w:val="26"/>
                <w:szCs w:val="26"/>
              </w:rPr>
              <w:t>2004.</w:t>
            </w:r>
            <w:r w:rsidR="00E20708">
              <w:rPr>
                <w:sz w:val="26"/>
                <w:szCs w:val="26"/>
              </w:rPr>
              <w:t> </w:t>
            </w:r>
            <w:r w:rsidR="00F3738C" w:rsidRPr="00F3738C">
              <w:rPr>
                <w:sz w:val="26"/>
                <w:szCs w:val="26"/>
              </w:rPr>
              <w:t>gada 13.</w:t>
            </w:r>
            <w:r w:rsidR="00E20708">
              <w:rPr>
                <w:sz w:val="26"/>
                <w:szCs w:val="26"/>
              </w:rPr>
              <w:t> </w:t>
            </w:r>
            <w:r w:rsidR="00F3738C" w:rsidRPr="00F3738C">
              <w:rPr>
                <w:sz w:val="26"/>
                <w:szCs w:val="26"/>
              </w:rPr>
              <w:t xml:space="preserve">aprīļa noteikumos </w:t>
            </w:r>
            <w:proofErr w:type="spellStart"/>
            <w:r w:rsidR="00F3738C" w:rsidRPr="00F3738C">
              <w:rPr>
                <w:sz w:val="26"/>
                <w:szCs w:val="26"/>
              </w:rPr>
              <w:t>Nr</w:t>
            </w:r>
            <w:proofErr w:type="spellEnd"/>
            <w:r w:rsidR="00F3738C" w:rsidRPr="00F3738C">
              <w:rPr>
                <w:sz w:val="26"/>
                <w:szCs w:val="26"/>
              </w:rPr>
              <w:t>. 299 „Noteikumi par būvju pieņemšanu ekspluatācijā” noteiktais regulējums, kādā ielas pieņem ekspluatācijā.</w:t>
            </w:r>
          </w:p>
          <w:p w:rsidR="005A555C" w:rsidRPr="00D71945" w:rsidRDefault="005A555C" w:rsidP="007F71CA">
            <w:pPr>
              <w:jc w:val="both"/>
              <w:rPr>
                <w:rFonts w:cs="Times New Roman"/>
                <w:sz w:val="26"/>
                <w:szCs w:val="26"/>
              </w:rPr>
            </w:pPr>
            <w:r w:rsidRPr="00D71945">
              <w:rPr>
                <w:rFonts w:cs="Times New Roman"/>
                <w:sz w:val="26"/>
                <w:szCs w:val="26"/>
              </w:rPr>
              <w:t>Noteikumu projekta</w:t>
            </w:r>
            <w:r w:rsidR="000C21D6" w:rsidRPr="00D71945">
              <w:rPr>
                <w:rFonts w:cs="Times New Roman"/>
                <w:sz w:val="26"/>
                <w:szCs w:val="26"/>
              </w:rPr>
              <w:t xml:space="preserve"> valsts autoceļu</w:t>
            </w:r>
            <w:r w:rsidRPr="00D71945">
              <w:rPr>
                <w:rFonts w:cs="Times New Roman"/>
                <w:sz w:val="26"/>
                <w:szCs w:val="26"/>
              </w:rPr>
              <w:t xml:space="preserve"> tiesisko regulējumu izstrādāja </w:t>
            </w:r>
            <w:r w:rsidRPr="00D71945">
              <w:rPr>
                <w:rFonts w:cs="Times New Roman"/>
                <w:bCs/>
                <w:iCs/>
                <w:sz w:val="26"/>
                <w:szCs w:val="26"/>
              </w:rPr>
              <w:t>valsts akciju sabiedrība „Latvijas Valsts ceļi”</w:t>
            </w:r>
            <w:r w:rsidR="00BD16B3" w:rsidRPr="00D71945">
              <w:rPr>
                <w:rFonts w:cs="Times New Roman"/>
                <w:bCs/>
                <w:iCs/>
                <w:sz w:val="26"/>
                <w:szCs w:val="26"/>
              </w:rPr>
              <w:t xml:space="preserve"> </w:t>
            </w:r>
            <w:r w:rsidR="00BD16B3" w:rsidRPr="00D71945">
              <w:rPr>
                <w:rStyle w:val="normalchar1"/>
                <w:rFonts w:ascii="Times New Roman" w:hAnsi="Times New Roman" w:cs="Times New Roman"/>
                <w:sz w:val="26"/>
                <w:szCs w:val="26"/>
              </w:rPr>
              <w:t>(turpmāk – Latvijas Valsts ceļi)</w:t>
            </w:r>
            <w:r w:rsidR="00BD16B3" w:rsidRPr="00D71945">
              <w:rPr>
                <w:rFonts w:cs="Times New Roman"/>
                <w:sz w:val="26"/>
                <w:szCs w:val="26"/>
              </w:rPr>
              <w:t xml:space="preserve"> </w:t>
            </w:r>
            <w:r w:rsidRPr="00D71945">
              <w:rPr>
                <w:rFonts w:cs="Times New Roman"/>
                <w:bCs/>
                <w:iCs/>
                <w:sz w:val="26"/>
                <w:szCs w:val="26"/>
              </w:rPr>
              <w:t xml:space="preserve"> sadarbībā ar Satiksmes ministriju, kuras kompetencē ir </w:t>
            </w:r>
            <w:r w:rsidRPr="00D71945">
              <w:rPr>
                <w:rFonts w:cs="Times New Roman"/>
                <w:sz w:val="26"/>
                <w:szCs w:val="26"/>
              </w:rPr>
              <w:t>pārzināt esošo specializēto būvniecību transporta un sakaru nozarē</w:t>
            </w:r>
            <w:r w:rsidRPr="00D71945">
              <w:rPr>
                <w:rFonts w:cs="Times New Roman"/>
                <w:bCs/>
                <w:iCs/>
                <w:sz w:val="26"/>
                <w:szCs w:val="26"/>
              </w:rPr>
              <w:t>.</w:t>
            </w:r>
            <w:r w:rsidR="000C21D6" w:rsidRPr="00D71945">
              <w:rPr>
                <w:rFonts w:cs="Times New Roman"/>
                <w:bCs/>
                <w:iCs/>
                <w:sz w:val="26"/>
                <w:szCs w:val="26"/>
              </w:rPr>
              <w:t xml:space="preserve"> Savukārt, pašvaldību ceļu</w:t>
            </w:r>
            <w:r w:rsidR="007326E6">
              <w:rPr>
                <w:rFonts w:cs="Times New Roman"/>
                <w:bCs/>
                <w:iCs/>
                <w:sz w:val="26"/>
                <w:szCs w:val="26"/>
              </w:rPr>
              <w:t xml:space="preserve"> un</w:t>
            </w:r>
            <w:r w:rsidR="000C21D6" w:rsidRPr="00D71945">
              <w:rPr>
                <w:rFonts w:cs="Times New Roman"/>
                <w:bCs/>
                <w:iCs/>
                <w:sz w:val="26"/>
                <w:szCs w:val="26"/>
              </w:rPr>
              <w:t xml:space="preserve"> ielu izstrādāja Ekonomikas ministrija sadarbī</w:t>
            </w:r>
            <w:r w:rsidR="007326E6">
              <w:rPr>
                <w:rFonts w:cs="Times New Roman"/>
                <w:bCs/>
                <w:iCs/>
                <w:sz w:val="26"/>
                <w:szCs w:val="26"/>
              </w:rPr>
              <w:t>bā ar Rīgas pilsētas pašvaldību, bet</w:t>
            </w:r>
            <w:r w:rsidR="007326E6" w:rsidRPr="00D71945">
              <w:rPr>
                <w:rFonts w:cs="Times New Roman"/>
                <w:bCs/>
                <w:iCs/>
                <w:sz w:val="26"/>
                <w:szCs w:val="26"/>
              </w:rPr>
              <w:t xml:space="preserve"> </w:t>
            </w:r>
            <w:r w:rsidR="007326E6" w:rsidRPr="00D71945">
              <w:rPr>
                <w:rFonts w:cs="Times New Roman"/>
                <w:bCs/>
                <w:iCs/>
                <w:sz w:val="26"/>
                <w:szCs w:val="26"/>
              </w:rPr>
              <w:t>komersantu ceļu tiesisko regulējumu</w:t>
            </w:r>
            <w:r w:rsidR="007326E6">
              <w:rPr>
                <w:rFonts w:cs="Times New Roman"/>
                <w:bCs/>
                <w:iCs/>
                <w:sz w:val="26"/>
                <w:szCs w:val="26"/>
              </w:rPr>
              <w:t xml:space="preserve"> – sadarbībā ar AS „Latvijas Valsts meži”.</w:t>
            </w:r>
          </w:p>
          <w:p w:rsidR="00466D77" w:rsidRPr="00D71945" w:rsidRDefault="007F71CA" w:rsidP="007F71CA">
            <w:pPr>
              <w:jc w:val="both"/>
              <w:rPr>
                <w:rFonts w:cs="Times New Roman"/>
                <w:sz w:val="26"/>
                <w:szCs w:val="26"/>
              </w:rPr>
            </w:pPr>
            <w:r w:rsidRPr="00D71945">
              <w:rPr>
                <w:rFonts w:cs="Times New Roman"/>
                <w:sz w:val="26"/>
                <w:szCs w:val="26"/>
              </w:rPr>
              <w:t>Būvniecības likuma 5.</w:t>
            </w:r>
            <w:r w:rsidR="00AF39BC" w:rsidRPr="00D71945">
              <w:rPr>
                <w:rFonts w:cs="Times New Roman"/>
                <w:sz w:val="26"/>
                <w:szCs w:val="26"/>
              </w:rPr>
              <w:t> </w:t>
            </w:r>
            <w:r w:rsidRPr="00D71945">
              <w:rPr>
                <w:rFonts w:cs="Times New Roman"/>
                <w:sz w:val="26"/>
                <w:szCs w:val="26"/>
              </w:rPr>
              <w:t>panta pirmās daļas 2.</w:t>
            </w:r>
            <w:r w:rsidR="00AF39BC" w:rsidRPr="00D71945">
              <w:rPr>
                <w:rFonts w:cs="Times New Roman"/>
                <w:sz w:val="26"/>
                <w:szCs w:val="26"/>
              </w:rPr>
              <w:t> </w:t>
            </w:r>
            <w:r w:rsidRPr="00D71945">
              <w:rPr>
                <w:rFonts w:cs="Times New Roman"/>
                <w:sz w:val="26"/>
                <w:szCs w:val="26"/>
              </w:rPr>
              <w:t>punktā un otrās daļas 2.</w:t>
            </w:r>
            <w:r w:rsidR="00AF39BC" w:rsidRPr="00D71945">
              <w:rPr>
                <w:rFonts w:cs="Times New Roman"/>
                <w:sz w:val="26"/>
                <w:szCs w:val="26"/>
              </w:rPr>
              <w:t> </w:t>
            </w:r>
            <w:r w:rsidRPr="00D71945">
              <w:rPr>
                <w:rFonts w:cs="Times New Roman"/>
                <w:sz w:val="26"/>
                <w:szCs w:val="26"/>
              </w:rPr>
              <w:t>punktā ir noteikts, ka Ministru kabinets šī likuma izpildei izdod speciālos būvnoteikumus autoceļiem</w:t>
            </w:r>
            <w:r w:rsidR="000C21D6" w:rsidRPr="00D71945">
              <w:rPr>
                <w:rFonts w:cs="Times New Roman"/>
                <w:sz w:val="26"/>
                <w:szCs w:val="26"/>
              </w:rPr>
              <w:t xml:space="preserve"> un ielām</w:t>
            </w:r>
            <w:r w:rsidRPr="00D71945">
              <w:rPr>
                <w:rFonts w:cs="Times New Roman"/>
                <w:sz w:val="26"/>
                <w:szCs w:val="26"/>
              </w:rPr>
              <w:t>. Ministra kabineta noteikumiem ir jābūt pieņemtiem līdz Būvniecības likuma spēkā stāšanas brīdim.</w:t>
            </w:r>
          </w:p>
          <w:p w:rsidR="007F71CA" w:rsidRPr="00D71945" w:rsidRDefault="007F71CA" w:rsidP="007F71CA">
            <w:pPr>
              <w:jc w:val="both"/>
              <w:rPr>
                <w:rFonts w:eastAsia="SimSun" w:cs="Times New Roman"/>
                <w:sz w:val="26"/>
                <w:szCs w:val="26"/>
                <w:lang w:eastAsia="zh-CN"/>
              </w:rPr>
            </w:pPr>
            <w:r w:rsidRPr="00D71945">
              <w:rPr>
                <w:rFonts w:cs="Times New Roman"/>
                <w:sz w:val="26"/>
                <w:szCs w:val="26"/>
              </w:rPr>
              <w:t xml:space="preserve">Noteikumu projekta mērķis ir noteikt tādu autoceļu </w:t>
            </w:r>
            <w:r w:rsidR="00AF39BC" w:rsidRPr="00D71945">
              <w:rPr>
                <w:rFonts w:cs="Times New Roman"/>
                <w:sz w:val="26"/>
                <w:szCs w:val="26"/>
              </w:rPr>
              <w:t xml:space="preserve">un ielu </w:t>
            </w:r>
            <w:r w:rsidRPr="00D71945">
              <w:rPr>
                <w:rFonts w:cs="Times New Roman"/>
                <w:sz w:val="26"/>
                <w:szCs w:val="26"/>
              </w:rPr>
              <w:t xml:space="preserve">projektu sagatavošanas un īstenošanas kārtību, kādu paredz </w:t>
            </w:r>
            <w:r w:rsidRPr="00D71945">
              <w:rPr>
                <w:rFonts w:eastAsia="SimSun" w:cs="Times New Roman"/>
                <w:sz w:val="26"/>
                <w:szCs w:val="26"/>
                <w:lang w:eastAsia="zh-CN"/>
              </w:rPr>
              <w:t>2013.</w:t>
            </w:r>
            <w:r w:rsidR="00AF39BC" w:rsidRPr="00D71945">
              <w:rPr>
                <w:rFonts w:eastAsia="SimSun" w:cs="Times New Roman"/>
                <w:sz w:val="26"/>
                <w:szCs w:val="26"/>
                <w:lang w:eastAsia="zh-CN"/>
              </w:rPr>
              <w:t> </w:t>
            </w:r>
            <w:r w:rsidRPr="00D71945">
              <w:rPr>
                <w:rFonts w:eastAsia="SimSun" w:cs="Times New Roman"/>
                <w:sz w:val="26"/>
                <w:szCs w:val="26"/>
                <w:lang w:eastAsia="zh-CN"/>
              </w:rPr>
              <w:t>gada 9.</w:t>
            </w:r>
            <w:r w:rsidR="00AF39BC" w:rsidRPr="00D71945">
              <w:rPr>
                <w:rFonts w:eastAsia="SimSun" w:cs="Times New Roman"/>
                <w:sz w:val="26"/>
                <w:szCs w:val="26"/>
                <w:lang w:eastAsia="zh-CN"/>
              </w:rPr>
              <w:t> </w:t>
            </w:r>
            <w:r w:rsidRPr="00D71945">
              <w:rPr>
                <w:rFonts w:eastAsia="SimSun" w:cs="Times New Roman"/>
                <w:sz w:val="26"/>
                <w:szCs w:val="26"/>
                <w:lang w:eastAsia="zh-CN"/>
              </w:rPr>
              <w:t>jūlijā pieņemtais Būvniecības likums, tai skaitā, lai nodrošinātu šī likuma 9.</w:t>
            </w:r>
            <w:r w:rsidR="00AF39BC" w:rsidRPr="00D71945">
              <w:rPr>
                <w:rFonts w:eastAsia="SimSun" w:cs="Times New Roman"/>
                <w:sz w:val="26"/>
                <w:szCs w:val="26"/>
                <w:lang w:eastAsia="zh-CN"/>
              </w:rPr>
              <w:t> </w:t>
            </w:r>
            <w:r w:rsidRPr="00D71945">
              <w:rPr>
                <w:rFonts w:eastAsia="SimSun" w:cs="Times New Roman"/>
                <w:sz w:val="26"/>
                <w:szCs w:val="26"/>
                <w:lang w:eastAsia="zh-CN"/>
              </w:rPr>
              <w:t>pantā noteiktās būtiskās būvei izvirzāmās prasības.</w:t>
            </w:r>
          </w:p>
          <w:p w:rsidR="007F71CA" w:rsidRPr="00D71945" w:rsidRDefault="007F71CA" w:rsidP="007F71CA">
            <w:pPr>
              <w:pStyle w:val="Normal1"/>
              <w:jc w:val="both"/>
              <w:rPr>
                <w:rFonts w:ascii="Times New Roman" w:hAnsi="Times New Roman"/>
                <w:sz w:val="26"/>
                <w:szCs w:val="26"/>
              </w:rPr>
            </w:pPr>
            <w:r w:rsidRPr="00D71945">
              <w:rPr>
                <w:rStyle w:val="normalchar1"/>
                <w:rFonts w:ascii="Times New Roman" w:hAnsi="Times New Roman"/>
                <w:sz w:val="26"/>
                <w:szCs w:val="26"/>
              </w:rPr>
              <w:t>Noteikumu projekts nosaka:</w:t>
            </w:r>
          </w:p>
          <w:p w:rsidR="00AF39BC" w:rsidRPr="00D71945" w:rsidRDefault="00AF39BC" w:rsidP="00AF39BC">
            <w:pPr>
              <w:pStyle w:val="Normal1"/>
              <w:jc w:val="both"/>
              <w:rPr>
                <w:rStyle w:val="normalchar1"/>
                <w:rFonts w:ascii="Times New Roman" w:hAnsi="Times New Roman"/>
                <w:sz w:val="26"/>
                <w:szCs w:val="26"/>
              </w:rPr>
            </w:pPr>
            <w:r w:rsidRPr="00D71945">
              <w:rPr>
                <w:rStyle w:val="normalchar1"/>
                <w:rFonts w:ascii="Times New Roman" w:hAnsi="Times New Roman"/>
                <w:sz w:val="26"/>
                <w:szCs w:val="26"/>
              </w:rPr>
              <w:t xml:space="preserve">1. Noteikumi nosaka: </w:t>
            </w:r>
          </w:p>
          <w:p w:rsidR="00AF39BC" w:rsidRPr="00D71945" w:rsidRDefault="00AF39BC" w:rsidP="00AF39BC">
            <w:pPr>
              <w:pStyle w:val="Normal1"/>
              <w:jc w:val="both"/>
              <w:rPr>
                <w:rFonts w:ascii="Times New Roman" w:hAnsi="Times New Roman"/>
                <w:sz w:val="26"/>
                <w:szCs w:val="26"/>
              </w:rPr>
            </w:pPr>
            <w:r w:rsidRPr="00D71945">
              <w:rPr>
                <w:rStyle w:val="normalchar1"/>
                <w:rFonts w:ascii="Times New Roman" w:hAnsi="Times New Roman"/>
                <w:sz w:val="26"/>
                <w:szCs w:val="26"/>
              </w:rPr>
              <w:t xml:space="preserve">1.1. būvniecības procesa kārtību, būvniecības procesā </w:t>
            </w:r>
            <w:r w:rsidRPr="00D71945">
              <w:rPr>
                <w:rStyle w:val="normalchar1"/>
                <w:rFonts w:ascii="Times New Roman" w:hAnsi="Times New Roman"/>
                <w:sz w:val="26"/>
                <w:szCs w:val="26"/>
              </w:rPr>
              <w:lastRenderedPageBreak/>
              <w:t xml:space="preserve">iesaistītās institūcijas un atbildīgos </w:t>
            </w:r>
            <w:proofErr w:type="spellStart"/>
            <w:r w:rsidRPr="00D71945">
              <w:rPr>
                <w:rStyle w:val="normalchar1"/>
                <w:rFonts w:ascii="Times New Roman" w:hAnsi="Times New Roman"/>
                <w:sz w:val="26"/>
                <w:szCs w:val="26"/>
              </w:rPr>
              <w:t>būvspeciālistus</w:t>
            </w:r>
            <w:proofErr w:type="spellEnd"/>
            <w:r w:rsidRPr="00D71945">
              <w:rPr>
                <w:rStyle w:val="normalchar1"/>
                <w:rFonts w:ascii="Times New Roman" w:hAnsi="Times New Roman"/>
                <w:sz w:val="26"/>
                <w:szCs w:val="26"/>
              </w:rPr>
              <w:t>;</w:t>
            </w:r>
          </w:p>
          <w:p w:rsidR="00AF39BC" w:rsidRPr="00D71945" w:rsidRDefault="00AF39BC" w:rsidP="00AF39BC">
            <w:pPr>
              <w:pStyle w:val="Normal1"/>
              <w:jc w:val="both"/>
              <w:rPr>
                <w:rFonts w:ascii="Times New Roman" w:hAnsi="Times New Roman"/>
                <w:sz w:val="26"/>
                <w:szCs w:val="26"/>
              </w:rPr>
            </w:pPr>
            <w:r w:rsidRPr="00D71945">
              <w:rPr>
                <w:rStyle w:val="normalchar1"/>
                <w:rFonts w:ascii="Times New Roman" w:hAnsi="Times New Roman"/>
                <w:sz w:val="26"/>
                <w:szCs w:val="26"/>
              </w:rPr>
              <w:t>1.2. būvniecības procesam nepieciešamos dokumentus un to saturu;</w:t>
            </w:r>
          </w:p>
          <w:p w:rsidR="00AF39BC" w:rsidRPr="00D71945" w:rsidRDefault="00AF39BC" w:rsidP="00AF39BC">
            <w:pPr>
              <w:pStyle w:val="Normal1"/>
              <w:jc w:val="both"/>
              <w:rPr>
                <w:rFonts w:ascii="Times New Roman" w:hAnsi="Times New Roman"/>
                <w:sz w:val="26"/>
                <w:szCs w:val="26"/>
              </w:rPr>
            </w:pPr>
            <w:r w:rsidRPr="00D71945">
              <w:rPr>
                <w:rStyle w:val="normalchar1"/>
                <w:rFonts w:ascii="Times New Roman" w:hAnsi="Times New Roman"/>
                <w:sz w:val="26"/>
                <w:szCs w:val="26"/>
              </w:rPr>
              <w:t>1.3. būvatļaujā, apliecinājuma kartē un paskaidrojuma rakstā iekļaujamos nosacījumus;</w:t>
            </w:r>
          </w:p>
          <w:p w:rsidR="00AF39BC" w:rsidRPr="00D71945" w:rsidRDefault="00AF39BC" w:rsidP="00AF39BC">
            <w:pPr>
              <w:pStyle w:val="Normal1"/>
              <w:jc w:val="both"/>
              <w:rPr>
                <w:rFonts w:ascii="Times New Roman" w:hAnsi="Times New Roman"/>
                <w:sz w:val="26"/>
                <w:szCs w:val="26"/>
              </w:rPr>
            </w:pPr>
            <w:r w:rsidRPr="00D71945">
              <w:rPr>
                <w:rStyle w:val="normalchar1"/>
                <w:rFonts w:ascii="Times New Roman" w:hAnsi="Times New Roman"/>
                <w:sz w:val="26"/>
                <w:szCs w:val="26"/>
              </w:rPr>
              <w:t>1.4. atkāpju saskaņošanas kārtību;</w:t>
            </w:r>
          </w:p>
          <w:p w:rsidR="00AF39BC" w:rsidRPr="00D71945" w:rsidRDefault="00AF39BC" w:rsidP="00AF39BC">
            <w:pPr>
              <w:pStyle w:val="Normal1"/>
              <w:jc w:val="both"/>
              <w:rPr>
                <w:rFonts w:ascii="Times New Roman" w:hAnsi="Times New Roman"/>
                <w:sz w:val="26"/>
                <w:szCs w:val="26"/>
              </w:rPr>
            </w:pPr>
            <w:r w:rsidRPr="00D71945">
              <w:rPr>
                <w:rStyle w:val="normalchar1"/>
                <w:rFonts w:ascii="Times New Roman" w:hAnsi="Times New Roman"/>
                <w:sz w:val="26"/>
                <w:szCs w:val="26"/>
              </w:rPr>
              <w:t>1.5. būvprojekta ekspertīzes apjomu;</w:t>
            </w:r>
          </w:p>
          <w:p w:rsidR="00AF39BC" w:rsidRPr="00D71945" w:rsidRDefault="00AF39BC" w:rsidP="00AF39BC">
            <w:pPr>
              <w:pStyle w:val="Normal1"/>
              <w:jc w:val="both"/>
              <w:rPr>
                <w:rFonts w:ascii="Times New Roman" w:hAnsi="Times New Roman"/>
                <w:sz w:val="26"/>
                <w:szCs w:val="26"/>
              </w:rPr>
            </w:pPr>
            <w:r w:rsidRPr="00D71945">
              <w:rPr>
                <w:rStyle w:val="normalchar1"/>
                <w:rFonts w:ascii="Times New Roman" w:hAnsi="Times New Roman"/>
                <w:sz w:val="26"/>
                <w:szCs w:val="26"/>
              </w:rPr>
              <w:t>1.6. par būvniecības procesa kontroli un tiesiskumu atbildīgo institūciju;</w:t>
            </w:r>
          </w:p>
          <w:p w:rsidR="00AF39BC" w:rsidRPr="00D71945" w:rsidRDefault="00AF39BC" w:rsidP="00AF39BC">
            <w:pPr>
              <w:pStyle w:val="Normal1"/>
              <w:jc w:val="both"/>
              <w:rPr>
                <w:rFonts w:ascii="Times New Roman" w:hAnsi="Times New Roman"/>
                <w:sz w:val="26"/>
                <w:szCs w:val="26"/>
              </w:rPr>
            </w:pPr>
            <w:r w:rsidRPr="00D71945">
              <w:rPr>
                <w:rStyle w:val="normalchar1"/>
                <w:rFonts w:ascii="Times New Roman" w:hAnsi="Times New Roman"/>
                <w:sz w:val="26"/>
                <w:szCs w:val="26"/>
              </w:rPr>
              <w:t>1.7. būves konservācijas kārtību;</w:t>
            </w:r>
          </w:p>
          <w:p w:rsidR="00AF39BC" w:rsidRPr="00D71945" w:rsidRDefault="00AF39BC" w:rsidP="00AF39BC">
            <w:pPr>
              <w:pStyle w:val="Normal1"/>
              <w:jc w:val="both"/>
              <w:rPr>
                <w:rFonts w:ascii="Times New Roman" w:hAnsi="Times New Roman"/>
                <w:sz w:val="26"/>
                <w:szCs w:val="26"/>
              </w:rPr>
            </w:pPr>
            <w:r w:rsidRPr="00D71945">
              <w:rPr>
                <w:rStyle w:val="normalchar1"/>
                <w:rFonts w:ascii="Times New Roman" w:hAnsi="Times New Roman"/>
                <w:sz w:val="26"/>
                <w:szCs w:val="26"/>
              </w:rPr>
              <w:t>1.8. būves novietojuma uzmērījumu veikšanas kārtību un kārtību, kādā būve pieņemama pastāvīgajā ekspluatācijā;</w:t>
            </w:r>
          </w:p>
          <w:p w:rsidR="00AF39BC" w:rsidRPr="00D71945" w:rsidRDefault="00AF39BC" w:rsidP="00AF39BC">
            <w:pPr>
              <w:pStyle w:val="Normal1"/>
              <w:jc w:val="both"/>
              <w:rPr>
                <w:rStyle w:val="normalchar1"/>
                <w:rFonts w:ascii="Times New Roman" w:hAnsi="Times New Roman"/>
                <w:sz w:val="26"/>
                <w:szCs w:val="26"/>
              </w:rPr>
            </w:pPr>
            <w:r w:rsidRPr="00D71945">
              <w:rPr>
                <w:rStyle w:val="normalchar1"/>
                <w:rFonts w:ascii="Times New Roman" w:hAnsi="Times New Roman"/>
                <w:sz w:val="26"/>
                <w:szCs w:val="26"/>
              </w:rPr>
              <w:t>1.9. būvdarbu garantijas termiņus pēc būves pieņemšanas pastāvīgā ekspluatācijā.</w:t>
            </w:r>
          </w:p>
          <w:p w:rsidR="007F71CA" w:rsidRPr="00D71945" w:rsidRDefault="00AF39BC" w:rsidP="007F71CA">
            <w:pPr>
              <w:pStyle w:val="Normal1"/>
              <w:jc w:val="both"/>
              <w:rPr>
                <w:rStyle w:val="normalchar1"/>
                <w:rFonts w:ascii="Times New Roman" w:hAnsi="Times New Roman"/>
                <w:sz w:val="26"/>
                <w:szCs w:val="26"/>
              </w:rPr>
            </w:pPr>
            <w:r w:rsidRPr="00D71945">
              <w:rPr>
                <w:rFonts w:ascii="Times New Roman" w:hAnsi="Times New Roman"/>
                <w:sz w:val="26"/>
                <w:szCs w:val="26"/>
              </w:rPr>
              <w:t xml:space="preserve">Noteikumu projektā noteiktais regulējums attiecas uz </w:t>
            </w:r>
            <w:r w:rsidRPr="00D71945">
              <w:rPr>
                <w:rStyle w:val="normalchar1"/>
                <w:rFonts w:ascii="Times New Roman" w:hAnsi="Times New Roman"/>
                <w:sz w:val="26"/>
                <w:szCs w:val="26"/>
              </w:rPr>
              <w:t>valsts autoceļu, pašvaldību ceļu, ielu, komersantu ceļu un māju ceļu jaunu būvniecību, atjaunošanu, pārbūvi un nojaukšanu.</w:t>
            </w:r>
          </w:p>
          <w:p w:rsidR="00AF39BC" w:rsidRDefault="00AF39BC" w:rsidP="007F71CA">
            <w:pPr>
              <w:pStyle w:val="Normal1"/>
              <w:jc w:val="both"/>
              <w:rPr>
                <w:rFonts w:ascii="Times New Roman" w:hAnsi="Times New Roman"/>
                <w:sz w:val="26"/>
                <w:szCs w:val="26"/>
              </w:rPr>
            </w:pPr>
            <w:r w:rsidRPr="00D71945">
              <w:rPr>
                <w:rFonts w:ascii="Times New Roman" w:hAnsi="Times New Roman"/>
                <w:sz w:val="26"/>
                <w:szCs w:val="26"/>
              </w:rPr>
              <w:t xml:space="preserve">Par noteikumu projektā noteiktās </w:t>
            </w:r>
            <w:r w:rsidRPr="00D71945">
              <w:rPr>
                <w:rStyle w:val="normalchar1"/>
                <w:rFonts w:ascii="Times New Roman" w:hAnsi="Times New Roman"/>
                <w:sz w:val="26"/>
                <w:szCs w:val="26"/>
              </w:rPr>
              <w:t>valsts autoceļu</w:t>
            </w:r>
            <w:r w:rsidRPr="00D71945">
              <w:rPr>
                <w:rFonts w:ascii="Times New Roman" w:hAnsi="Times New Roman"/>
                <w:sz w:val="26"/>
                <w:szCs w:val="26"/>
              </w:rPr>
              <w:t xml:space="preserve"> būvniecības procesa kontroli un tiesiskumu atbildīga ir </w:t>
            </w:r>
            <w:r w:rsidRPr="00D71945">
              <w:rPr>
                <w:rStyle w:val="normalchar1"/>
                <w:rFonts w:ascii="Times New Roman" w:hAnsi="Times New Roman"/>
                <w:sz w:val="26"/>
                <w:szCs w:val="26"/>
              </w:rPr>
              <w:t>Latvijas Valsts ceļi</w:t>
            </w:r>
            <w:r w:rsidR="007D6A37">
              <w:rPr>
                <w:rStyle w:val="normalchar1"/>
                <w:rFonts w:ascii="Times New Roman" w:hAnsi="Times New Roman"/>
                <w:sz w:val="26"/>
                <w:szCs w:val="26"/>
              </w:rPr>
              <w:t>,</w:t>
            </w:r>
            <w:r w:rsidRPr="00D71945">
              <w:rPr>
                <w:rStyle w:val="normalchar1"/>
                <w:rFonts w:ascii="Times New Roman" w:hAnsi="Times New Roman"/>
                <w:sz w:val="26"/>
                <w:szCs w:val="26"/>
              </w:rPr>
              <w:t xml:space="preserve"> </w:t>
            </w:r>
            <w:r w:rsidRPr="00D71945">
              <w:rPr>
                <w:rFonts w:ascii="Times New Roman" w:hAnsi="Times New Roman"/>
                <w:sz w:val="26"/>
                <w:szCs w:val="26"/>
              </w:rPr>
              <w:t>bet Būvniecības likuma 6.</w:t>
            </w:r>
            <w:r w:rsidRPr="00D71945">
              <w:rPr>
                <w:rFonts w:ascii="Times New Roman" w:hAnsi="Times New Roman"/>
                <w:sz w:val="26"/>
                <w:szCs w:val="26"/>
                <w:vertAlign w:val="superscript"/>
              </w:rPr>
              <w:t>1</w:t>
            </w:r>
            <w:r w:rsidRPr="00D71945">
              <w:rPr>
                <w:rFonts w:ascii="Times New Roman" w:hAnsi="Times New Roman"/>
                <w:sz w:val="26"/>
                <w:szCs w:val="26"/>
              </w:rPr>
              <w:t xml:space="preserve"> panta pirmās daļas 1. punkta „b” apakšpunktā minētajā gadījumā par būvdarbu kontroli un tiesiskumu – Būvniecības valsts kontroles birojs (turpmāk – birojs). Savukārt, par </w:t>
            </w:r>
            <w:r w:rsidRPr="00D71945">
              <w:rPr>
                <w:rStyle w:val="normalchar1"/>
                <w:rFonts w:ascii="Times New Roman" w:hAnsi="Times New Roman"/>
                <w:sz w:val="26"/>
                <w:szCs w:val="26"/>
              </w:rPr>
              <w:t xml:space="preserve">pašvaldību ceļu, ielu, komersantu ceļu un māju ceļu </w:t>
            </w:r>
            <w:r w:rsidRPr="00D71945">
              <w:rPr>
                <w:rFonts w:ascii="Times New Roman" w:hAnsi="Times New Roman"/>
                <w:sz w:val="26"/>
                <w:szCs w:val="26"/>
              </w:rPr>
              <w:t>būvniecības procesa kontroli un tiesiskumu attiecīgajā administratīvajā teritorijā atbildīga ir būvvalde, bet Būvniecības likuma 6.</w:t>
            </w:r>
            <w:r w:rsidRPr="00D71945">
              <w:rPr>
                <w:rFonts w:ascii="Times New Roman" w:hAnsi="Times New Roman"/>
                <w:sz w:val="26"/>
                <w:szCs w:val="26"/>
                <w:vertAlign w:val="superscript"/>
              </w:rPr>
              <w:t>1</w:t>
            </w:r>
            <w:r w:rsidRPr="00D71945">
              <w:rPr>
                <w:rFonts w:ascii="Times New Roman" w:hAnsi="Times New Roman"/>
                <w:sz w:val="26"/>
                <w:szCs w:val="26"/>
              </w:rPr>
              <w:t> panta pirmās daļas 1. punkta „b” un „c” apakšpunktā minētajos gadījumos par būvdarbu kontroli un tiesiskumu – birojs.</w:t>
            </w:r>
          </w:p>
          <w:p w:rsidR="00EF74C3" w:rsidRPr="00CC01B5" w:rsidRDefault="00CC01B5" w:rsidP="00CC01B5">
            <w:pPr>
              <w:pStyle w:val="Normal1"/>
              <w:jc w:val="both"/>
              <w:rPr>
                <w:rFonts w:ascii="Times New Roman" w:hAnsi="Times New Roman"/>
                <w:sz w:val="26"/>
                <w:szCs w:val="26"/>
              </w:rPr>
            </w:pPr>
            <w:r w:rsidRPr="00CC01B5">
              <w:rPr>
                <w:rFonts w:ascii="Times New Roman" w:hAnsi="Times New Roman"/>
                <w:sz w:val="26"/>
                <w:szCs w:val="26"/>
              </w:rPr>
              <w:t>Noteikumu projektā noteikts, ka v</w:t>
            </w:r>
            <w:r w:rsidR="00EF74C3" w:rsidRPr="00CC01B5">
              <w:rPr>
                <w:rFonts w:ascii="Times New Roman" w:hAnsi="Times New Roman"/>
                <w:sz w:val="26"/>
                <w:szCs w:val="26"/>
              </w:rPr>
              <w:t xml:space="preserve">eikt inženiertehnisko izpēti, izstrādāt būvniecības ieceres dokumentus, vadīt un uzraudzīt būvdarbus, kā arī veikt ekspertīzes šo noteikumu ietvaros ir tiesīgi </w:t>
            </w:r>
            <w:proofErr w:type="spellStart"/>
            <w:r w:rsidR="00EF74C3" w:rsidRPr="00CC01B5">
              <w:rPr>
                <w:rFonts w:ascii="Times New Roman" w:hAnsi="Times New Roman"/>
                <w:sz w:val="26"/>
                <w:szCs w:val="26"/>
              </w:rPr>
              <w:t>būvspeciālisti</w:t>
            </w:r>
            <w:proofErr w:type="spellEnd"/>
            <w:r w:rsidR="00EF74C3" w:rsidRPr="00CC01B5">
              <w:rPr>
                <w:rFonts w:ascii="Times New Roman" w:hAnsi="Times New Roman"/>
                <w:sz w:val="26"/>
                <w:szCs w:val="26"/>
              </w:rPr>
              <w:t xml:space="preserve"> ar patstāvīgās prakses tiesībām atbilstošā darbības sfērā</w:t>
            </w:r>
            <w:r w:rsidRPr="00CC01B5">
              <w:rPr>
                <w:rFonts w:ascii="Times New Roman" w:hAnsi="Times New Roman"/>
                <w:sz w:val="26"/>
                <w:szCs w:val="26"/>
              </w:rPr>
              <w:t xml:space="preserve">, </w:t>
            </w:r>
            <w:proofErr w:type="spellStart"/>
            <w:r w:rsidRPr="00CC01B5">
              <w:rPr>
                <w:rFonts w:ascii="Times New Roman" w:hAnsi="Times New Roman"/>
                <w:sz w:val="26"/>
                <w:szCs w:val="26"/>
              </w:rPr>
              <w:t>t.i</w:t>
            </w:r>
            <w:proofErr w:type="spellEnd"/>
            <w:r w:rsidRPr="00CC01B5">
              <w:rPr>
                <w:rFonts w:ascii="Times New Roman" w:hAnsi="Times New Roman"/>
                <w:sz w:val="26"/>
                <w:szCs w:val="26"/>
              </w:rPr>
              <w:t>. ceļu un tiltu</w:t>
            </w:r>
            <w:r w:rsidR="00EF74C3" w:rsidRPr="00CC01B5">
              <w:rPr>
                <w:rFonts w:ascii="Times New Roman" w:hAnsi="Times New Roman"/>
                <w:sz w:val="26"/>
                <w:szCs w:val="26"/>
              </w:rPr>
              <w:t>.</w:t>
            </w:r>
          </w:p>
          <w:p w:rsidR="001F1DC7" w:rsidRPr="00D71945" w:rsidRDefault="00AF39BC" w:rsidP="00E82A33">
            <w:pPr>
              <w:pStyle w:val="Normal1"/>
              <w:spacing w:before="120"/>
              <w:jc w:val="both"/>
              <w:rPr>
                <w:rFonts w:ascii="Times New Roman" w:hAnsi="Times New Roman"/>
                <w:i/>
                <w:sz w:val="26"/>
                <w:szCs w:val="26"/>
                <w:u w:val="single"/>
              </w:rPr>
            </w:pPr>
            <w:r w:rsidRPr="00D71945">
              <w:rPr>
                <w:rFonts w:ascii="Times New Roman" w:hAnsi="Times New Roman"/>
                <w:i/>
                <w:sz w:val="26"/>
                <w:szCs w:val="26"/>
                <w:u w:val="single"/>
              </w:rPr>
              <w:t>Valsts autoceļu būvniecības process</w:t>
            </w:r>
          </w:p>
          <w:p w:rsidR="00AF39BC" w:rsidRPr="00D71945" w:rsidRDefault="00AF39BC" w:rsidP="006241F1">
            <w:pPr>
              <w:pStyle w:val="Normal1"/>
              <w:jc w:val="both"/>
              <w:rPr>
                <w:rStyle w:val="normalchar1"/>
                <w:rFonts w:ascii="Times New Roman" w:hAnsi="Times New Roman"/>
                <w:sz w:val="26"/>
                <w:szCs w:val="26"/>
              </w:rPr>
            </w:pPr>
            <w:r w:rsidRPr="00D71945">
              <w:rPr>
                <w:rStyle w:val="normalchar1"/>
                <w:rFonts w:ascii="Times New Roman" w:hAnsi="Times New Roman"/>
                <w:sz w:val="26"/>
                <w:szCs w:val="26"/>
              </w:rPr>
              <w:t xml:space="preserve">Jauna valsts autoceļa jaunai būvniecībai, esoša valsts autoceļa atjaunošanai, pārbūvei vai nojaukšanai personai jāsaņem būvatļauja (1. pielikums), kuru izsniedz Latvijas Valsts ceļi. Būvatļauju izsniedz pamatojoties uz būvniecības ieceres iesniegumu, bet </w:t>
            </w:r>
            <w:r w:rsidR="006241F1" w:rsidRPr="00D71945">
              <w:rPr>
                <w:rStyle w:val="normalchar1"/>
                <w:rFonts w:ascii="Times New Roman" w:hAnsi="Times New Roman"/>
                <w:sz w:val="26"/>
                <w:szCs w:val="26"/>
              </w:rPr>
              <w:t xml:space="preserve">pārbūves vai jauna valsts autoceļu izbūves gadījumā, izbūvējot valsts autoceļa elementus ārpus ceļa zemes </w:t>
            </w:r>
            <w:r w:rsidR="006241F1" w:rsidRPr="00D71945">
              <w:rPr>
                <w:rStyle w:val="normalchar1"/>
                <w:rFonts w:ascii="Times New Roman" w:hAnsi="Times New Roman"/>
                <w:sz w:val="26"/>
                <w:szCs w:val="26"/>
              </w:rPr>
              <w:lastRenderedPageBreak/>
              <w:t>nodalījuma joslas robežām vai sarkano līniju robežām, tiek izstrādāts būvprojekts minimālā sastāvā (skiču projekts), kas pievienojams iesniegumu būvatļaujas saņemšanai.</w:t>
            </w:r>
          </w:p>
          <w:p w:rsidR="006241F1" w:rsidRPr="00D71945" w:rsidRDefault="006241F1" w:rsidP="006241F1">
            <w:pPr>
              <w:pStyle w:val="Normal1"/>
              <w:jc w:val="both"/>
              <w:rPr>
                <w:rFonts w:ascii="Times New Roman" w:hAnsi="Times New Roman"/>
                <w:sz w:val="26"/>
                <w:szCs w:val="26"/>
              </w:rPr>
            </w:pPr>
            <w:r w:rsidRPr="00D71945">
              <w:rPr>
                <w:rFonts w:ascii="Times New Roman" w:hAnsi="Times New Roman"/>
                <w:sz w:val="26"/>
                <w:szCs w:val="26"/>
              </w:rPr>
              <w:t xml:space="preserve">Latvijas Valsts ceļi būvatļauju izsniedz viena mēneša laikā pēc būvniecības ieceres iesnieguma saņemšanas. Paziņojumu par būvniecības ieceri publicē Latvijas Valsts ceļu </w:t>
            </w:r>
            <w:proofErr w:type="spellStart"/>
            <w:r w:rsidRPr="00D71945">
              <w:rPr>
                <w:rFonts w:ascii="Times New Roman" w:hAnsi="Times New Roman"/>
                <w:sz w:val="26"/>
                <w:szCs w:val="26"/>
              </w:rPr>
              <w:t>mājaslapā</w:t>
            </w:r>
            <w:proofErr w:type="spellEnd"/>
            <w:r w:rsidRPr="00D71945">
              <w:rPr>
                <w:rFonts w:ascii="Times New Roman" w:hAnsi="Times New Roman"/>
                <w:sz w:val="26"/>
                <w:szCs w:val="26"/>
              </w:rPr>
              <w:t xml:space="preserve"> internetā.</w:t>
            </w:r>
          </w:p>
          <w:p w:rsidR="006241F1" w:rsidRPr="00D71945" w:rsidRDefault="006241F1" w:rsidP="006241F1">
            <w:pPr>
              <w:pStyle w:val="Normal1"/>
              <w:jc w:val="both"/>
              <w:rPr>
                <w:rFonts w:ascii="Times New Roman" w:hAnsi="Times New Roman"/>
                <w:sz w:val="26"/>
                <w:szCs w:val="26"/>
              </w:rPr>
            </w:pPr>
            <w:r w:rsidRPr="00D71945">
              <w:rPr>
                <w:rFonts w:ascii="Times New Roman" w:hAnsi="Times New Roman"/>
                <w:sz w:val="26"/>
                <w:szCs w:val="26"/>
              </w:rPr>
              <w:t>Būvatļaujā norāda projektēšanas nosacījumus, piemēram, prasības būvprojekta sastāvam, tā detalizācijai, tehnisko vai īpašo noteikumu saņemšanu no valsts vai pašvaldību institūcijām, inženiertīklu īpašniekiem vai valdītājiem, vides pieejamības prasības un citas prasības atbilstoši teritorijas plānojumam, būvdarbu uzsākšanas nosacījumus, kas ietver dokumentu kopumu, kas jāiesniedz Latvijas Valsts ceļos pirms būvdarbu uzsākšanas, un termiņus būvatļaujas nosacījumu izpildei.</w:t>
            </w:r>
          </w:p>
          <w:p w:rsidR="006241F1" w:rsidRPr="00D71945" w:rsidRDefault="006241F1" w:rsidP="006241F1">
            <w:pPr>
              <w:pStyle w:val="Normal1"/>
              <w:jc w:val="both"/>
              <w:rPr>
                <w:rStyle w:val="normalchar1"/>
                <w:rFonts w:ascii="Times New Roman" w:hAnsi="Times New Roman"/>
                <w:sz w:val="26"/>
                <w:szCs w:val="26"/>
              </w:rPr>
            </w:pPr>
            <w:r w:rsidRPr="00D71945">
              <w:rPr>
                <w:rFonts w:ascii="Times New Roman" w:hAnsi="Times New Roman"/>
                <w:sz w:val="26"/>
                <w:szCs w:val="26"/>
              </w:rPr>
              <w:t xml:space="preserve">Būvatļaujas projektēšanas nosacījumu izpildes termiņi ir noteikti vispārīgajos būvnoteikumos attiecīgi otrai grupai – 2 gadi, un trešajai grupai – 4 gadi, kura laikā ir jāizstrādā būvprojekts, jāskaņo un jāiesniedz Latvijas Valsts ceļos izvērtēšanai. Savukārt būvatļaujas būvdarbu uzsākšanas nosacījumu izpildes termiņš ir 4 gadi no atzīmes veikšanas būvatļaujā par projektēšanas nosacījumu izpildi. Šajā </w:t>
            </w:r>
            <w:r w:rsidRPr="00D71945">
              <w:rPr>
                <w:rStyle w:val="normalchar1"/>
                <w:rFonts w:ascii="Times New Roman" w:hAnsi="Times New Roman"/>
                <w:sz w:val="26"/>
                <w:szCs w:val="26"/>
              </w:rPr>
              <w:t xml:space="preserve">termiņā netiek ieskaitīts laiks, kad valsts autoceļu būvniecībai nav pieejams finansējums. </w:t>
            </w:r>
          </w:p>
          <w:p w:rsidR="006241F1" w:rsidRPr="00D71945" w:rsidRDefault="006241F1" w:rsidP="006241F1">
            <w:pPr>
              <w:pStyle w:val="Normal1"/>
              <w:jc w:val="both"/>
              <w:rPr>
                <w:rFonts w:ascii="Times New Roman" w:hAnsi="Times New Roman"/>
                <w:sz w:val="26"/>
                <w:szCs w:val="26"/>
              </w:rPr>
            </w:pPr>
            <w:r w:rsidRPr="00D71945">
              <w:rPr>
                <w:rFonts w:ascii="Times New Roman" w:hAnsi="Times New Roman"/>
                <w:sz w:val="26"/>
                <w:szCs w:val="26"/>
              </w:rPr>
              <w:t xml:space="preserve">Būvatļaujas nosacījumu izpildes termiņi nav pagarināmi, līdz ar to, ja pasūtītājs nav noteiktā laikā izstrādājis būvprojektu un to iesniedzis </w:t>
            </w:r>
            <w:r w:rsidR="0062180C" w:rsidRPr="00D71945">
              <w:rPr>
                <w:rFonts w:ascii="Times New Roman" w:hAnsi="Times New Roman"/>
                <w:sz w:val="26"/>
                <w:szCs w:val="26"/>
              </w:rPr>
              <w:t>Latvijas Valsts ceļos</w:t>
            </w:r>
            <w:r w:rsidRPr="00D71945">
              <w:rPr>
                <w:rFonts w:ascii="Times New Roman" w:hAnsi="Times New Roman"/>
                <w:sz w:val="26"/>
                <w:szCs w:val="26"/>
              </w:rPr>
              <w:t xml:space="preserve"> izvērtēšanai vai nav iesniedzis nepieciešamos dokumentus būvdarbu uzsākšanai, būvniecības iecere ir jāiesniedz no jauna.</w:t>
            </w:r>
          </w:p>
          <w:p w:rsidR="006241F1" w:rsidRPr="00D71945" w:rsidRDefault="006241F1" w:rsidP="006241F1">
            <w:pPr>
              <w:pStyle w:val="Normal1"/>
              <w:jc w:val="both"/>
              <w:rPr>
                <w:rStyle w:val="tv2131char1"/>
                <w:color w:val="auto"/>
                <w:sz w:val="26"/>
                <w:szCs w:val="26"/>
              </w:rPr>
            </w:pPr>
            <w:r w:rsidRPr="00D71945">
              <w:rPr>
                <w:rStyle w:val="tv2131char1"/>
                <w:color w:val="auto"/>
                <w:sz w:val="26"/>
                <w:szCs w:val="26"/>
              </w:rPr>
              <w:t xml:space="preserve">Valsts autoceļa būvprojekta un vienkāršotā būvprojekta saturu un noformēšanu nosaka valsts autoceļa īpašnieks, pamatojoties uz Latvijas standarta LVS 190-6:2009 „Ceļu projektēšanas noteikumi” 6. daļu „Autoceļu un tiltu būvprojekta saturs un noformēšana”. </w:t>
            </w:r>
          </w:p>
          <w:p w:rsidR="006241F1" w:rsidRPr="00D71945" w:rsidRDefault="006241F1" w:rsidP="006241F1">
            <w:pPr>
              <w:pStyle w:val="Normal1"/>
              <w:jc w:val="both"/>
              <w:rPr>
                <w:rStyle w:val="tv2131char1"/>
                <w:color w:val="auto"/>
                <w:sz w:val="26"/>
                <w:szCs w:val="26"/>
              </w:rPr>
            </w:pPr>
            <w:r w:rsidRPr="00D71945">
              <w:rPr>
                <w:rStyle w:val="normalchar1"/>
                <w:rFonts w:ascii="Times New Roman" w:hAnsi="Times New Roman"/>
                <w:sz w:val="26"/>
                <w:szCs w:val="26"/>
              </w:rPr>
              <w:t>Saskaņotā būvprojekta vai vienkāršota būvprojekta derīguma termiņš ir 2 gadi. Pēc šī termiņa, ja nav uzsākti būvdarbi, būvprojekts ir jāatjauno.</w:t>
            </w:r>
          </w:p>
          <w:p w:rsidR="006241F1" w:rsidRPr="00D71945" w:rsidRDefault="006241F1" w:rsidP="006241F1">
            <w:pPr>
              <w:pStyle w:val="Normal1"/>
              <w:jc w:val="both"/>
              <w:rPr>
                <w:rStyle w:val="normalchar1"/>
                <w:rFonts w:ascii="Times New Roman" w:hAnsi="Times New Roman"/>
                <w:sz w:val="26"/>
                <w:szCs w:val="26"/>
              </w:rPr>
            </w:pPr>
            <w:r w:rsidRPr="00D71945">
              <w:rPr>
                <w:rStyle w:val="normalchar1"/>
                <w:rFonts w:ascii="Times New Roman" w:hAnsi="Times New Roman"/>
                <w:sz w:val="26"/>
                <w:szCs w:val="26"/>
              </w:rPr>
              <w:t>Savukārt, lai pieņemtu lēmumu par jauna valsts autoceļa, vai tā posma būvniecības nepieciešamību un to labāko novietojumu, tiek izstrādāts izpētes projekts.</w:t>
            </w:r>
            <w:r w:rsidRPr="00D71945">
              <w:rPr>
                <w:rFonts w:ascii="Times New Roman" w:hAnsi="Times New Roman"/>
                <w:sz w:val="26"/>
                <w:szCs w:val="26"/>
              </w:rPr>
              <w:t xml:space="preserve"> </w:t>
            </w:r>
            <w:r w:rsidRPr="00D71945">
              <w:rPr>
                <w:rStyle w:val="normalchar1"/>
                <w:rFonts w:ascii="Times New Roman" w:hAnsi="Times New Roman"/>
                <w:sz w:val="26"/>
                <w:szCs w:val="26"/>
              </w:rPr>
              <w:t xml:space="preserve">Izpētes projekta saturu nosaka valsts autoceļa </w:t>
            </w:r>
            <w:r w:rsidRPr="00D71945">
              <w:rPr>
                <w:rStyle w:val="normalchar1"/>
                <w:rFonts w:ascii="Times New Roman" w:hAnsi="Times New Roman"/>
                <w:sz w:val="26"/>
                <w:szCs w:val="26"/>
              </w:rPr>
              <w:lastRenderedPageBreak/>
              <w:t>īpašnieks, pamatojoties uz Latvijas standarta LVS 190-1:2000 „</w:t>
            </w:r>
            <w:r w:rsidRPr="00D71945">
              <w:rPr>
                <w:rFonts w:ascii="Times New Roman" w:hAnsi="Times New Roman"/>
                <w:sz w:val="26"/>
                <w:szCs w:val="26"/>
              </w:rPr>
              <w:t xml:space="preserve">Ceļu projektēšanas noteikumi - 1.daļa: Ceļa trase </w:t>
            </w:r>
            <w:r w:rsidRPr="00D71945">
              <w:rPr>
                <w:rStyle w:val="normalchar1"/>
                <w:rFonts w:ascii="Times New Roman" w:hAnsi="Times New Roman"/>
                <w:sz w:val="26"/>
                <w:szCs w:val="26"/>
              </w:rPr>
              <w:t>”.</w:t>
            </w:r>
          </w:p>
          <w:p w:rsidR="006241F1" w:rsidRPr="00D71945" w:rsidRDefault="006241F1" w:rsidP="006241F1">
            <w:pPr>
              <w:pStyle w:val="Normal1"/>
              <w:jc w:val="both"/>
              <w:rPr>
                <w:rFonts w:ascii="Times New Roman" w:hAnsi="Times New Roman"/>
                <w:sz w:val="26"/>
                <w:szCs w:val="26"/>
              </w:rPr>
            </w:pPr>
            <w:r w:rsidRPr="00D71945">
              <w:rPr>
                <w:rFonts w:ascii="Times New Roman" w:hAnsi="Times New Roman"/>
                <w:sz w:val="26"/>
                <w:szCs w:val="26"/>
              </w:rPr>
              <w:t>Izstrādāto būvprojektu saskaņo valsts autoceļa īpašnieks un citas personas atbilstoši būvatļaujā ietvertajiem projektēšanas nosacījumiem un iesniedz izvērtēšanai Latvijas Valsts ceļos būvatļaujas projektēšanas nosacījumu izpildes termiņa laikā.</w:t>
            </w:r>
          </w:p>
          <w:p w:rsidR="006241F1" w:rsidRPr="00D71945" w:rsidRDefault="006241F1" w:rsidP="006241F1">
            <w:pPr>
              <w:pStyle w:val="Normal1"/>
              <w:jc w:val="both"/>
              <w:rPr>
                <w:rStyle w:val="tv2131char1"/>
                <w:color w:val="auto"/>
                <w:sz w:val="26"/>
                <w:szCs w:val="26"/>
              </w:rPr>
            </w:pPr>
            <w:r w:rsidRPr="00D71945">
              <w:rPr>
                <w:rStyle w:val="tv2131char1"/>
                <w:color w:val="auto"/>
                <w:sz w:val="26"/>
                <w:szCs w:val="26"/>
              </w:rPr>
              <w:t xml:space="preserve">Valsts autoceļu būvdarbus drīkst uzsākt </w:t>
            </w:r>
            <w:r w:rsidRPr="00D71945">
              <w:rPr>
                <w:rFonts w:ascii="Times New Roman" w:hAnsi="Times New Roman"/>
                <w:sz w:val="26"/>
                <w:szCs w:val="26"/>
              </w:rPr>
              <w:t>pēc tam, kad būvatļaujā ir veiktas atzīmes par projektēšanas nosacījumu izpildi, būvdarbu uzsākšanas nosacījumu izpildi, un būvatļauja kļuvusi neapstrīdama</w:t>
            </w:r>
            <w:r w:rsidRPr="00D71945">
              <w:rPr>
                <w:rStyle w:val="tv2131char1"/>
                <w:color w:val="auto"/>
                <w:sz w:val="26"/>
                <w:szCs w:val="26"/>
              </w:rPr>
              <w:t>.</w:t>
            </w:r>
          </w:p>
          <w:p w:rsidR="006241F1" w:rsidRPr="00D71945" w:rsidRDefault="006241F1" w:rsidP="006241F1">
            <w:pPr>
              <w:pStyle w:val="Normal1"/>
              <w:jc w:val="both"/>
              <w:rPr>
                <w:rStyle w:val="normalchar1"/>
                <w:rFonts w:ascii="Times New Roman" w:hAnsi="Times New Roman"/>
                <w:sz w:val="26"/>
                <w:szCs w:val="26"/>
              </w:rPr>
            </w:pPr>
            <w:r w:rsidRPr="00D71945">
              <w:rPr>
                <w:rStyle w:val="normalchar1"/>
                <w:rFonts w:ascii="Times New Roman" w:hAnsi="Times New Roman"/>
                <w:sz w:val="26"/>
                <w:szCs w:val="26"/>
              </w:rPr>
              <w:t>Pirms būvdarbu uzsākšanas valsts autoceļa īpašnieks nodod, un būvdarbu veicējs pieņem būves vietu (atjaunojamo būves daļu)</w:t>
            </w:r>
            <w:r w:rsidR="00E82A33" w:rsidRPr="00D71945">
              <w:rPr>
                <w:rStyle w:val="normalchar1"/>
                <w:rFonts w:ascii="Times New Roman" w:hAnsi="Times New Roman"/>
                <w:sz w:val="26"/>
                <w:szCs w:val="26"/>
              </w:rPr>
              <w:t xml:space="preserve"> (2.pielikums)</w:t>
            </w:r>
            <w:r w:rsidRPr="00D71945">
              <w:rPr>
                <w:rStyle w:val="normalchar1"/>
                <w:rFonts w:ascii="Times New Roman" w:hAnsi="Times New Roman"/>
                <w:sz w:val="26"/>
                <w:szCs w:val="26"/>
              </w:rPr>
              <w:t>.</w:t>
            </w:r>
          </w:p>
          <w:p w:rsidR="00E82A33" w:rsidRPr="00D71945" w:rsidRDefault="00E82A33" w:rsidP="006241F1">
            <w:pPr>
              <w:pStyle w:val="Normal1"/>
              <w:jc w:val="both"/>
              <w:rPr>
                <w:rStyle w:val="tv2131char1"/>
                <w:color w:val="auto"/>
                <w:sz w:val="26"/>
                <w:szCs w:val="26"/>
              </w:rPr>
            </w:pPr>
            <w:r w:rsidRPr="00D71945">
              <w:rPr>
                <w:rStyle w:val="tv2131char1"/>
                <w:color w:val="auto"/>
                <w:sz w:val="26"/>
                <w:szCs w:val="26"/>
              </w:rPr>
              <w:t>Būvdarbu laikā visām konstrukcijām, kuras tiek nosegtas ar citām konstruktīvām kārtām, tiek sastādīts segto darbu pieņemšanas akts (3.pielikums).</w:t>
            </w:r>
          </w:p>
          <w:p w:rsidR="00E82A33" w:rsidRPr="00D71945" w:rsidRDefault="00E82A33" w:rsidP="006241F1">
            <w:pPr>
              <w:pStyle w:val="Normal1"/>
              <w:jc w:val="both"/>
              <w:rPr>
                <w:rStyle w:val="tv2131char1"/>
                <w:color w:val="auto"/>
                <w:sz w:val="26"/>
                <w:szCs w:val="26"/>
              </w:rPr>
            </w:pPr>
            <w:r w:rsidRPr="00D71945">
              <w:rPr>
                <w:rStyle w:val="tv2131char1"/>
                <w:color w:val="auto"/>
                <w:sz w:val="26"/>
                <w:szCs w:val="26"/>
              </w:rPr>
              <w:t>Pēc būvdarbu pabeigšanas tiek sagatavots būvdarbu pabeigšanas akts (4.pielikums), būvdarbu veicējs nodod, un valsts autoceļa īpašnieks pieņem atjaunoto būves vietu (būves daļu).</w:t>
            </w:r>
          </w:p>
          <w:p w:rsidR="00E82A33" w:rsidRPr="00D71945" w:rsidRDefault="00E82A33" w:rsidP="006241F1">
            <w:pPr>
              <w:pStyle w:val="Normal1"/>
              <w:jc w:val="both"/>
              <w:rPr>
                <w:rStyle w:val="tv2131char1"/>
                <w:color w:val="auto"/>
                <w:sz w:val="26"/>
                <w:szCs w:val="26"/>
              </w:rPr>
            </w:pPr>
            <w:proofErr w:type="spellStart"/>
            <w:r w:rsidRPr="00D71945">
              <w:rPr>
                <w:rFonts w:ascii="Times New Roman" w:hAnsi="Times New Roman"/>
                <w:sz w:val="26"/>
                <w:szCs w:val="26"/>
              </w:rPr>
              <w:t>Jaunbūvētu</w:t>
            </w:r>
            <w:proofErr w:type="spellEnd"/>
            <w:r w:rsidRPr="00D71945">
              <w:rPr>
                <w:rFonts w:ascii="Times New Roman" w:hAnsi="Times New Roman"/>
                <w:sz w:val="26"/>
                <w:szCs w:val="26"/>
              </w:rPr>
              <w:t xml:space="preserve">, pārbūvētu vai nojauktu valsts </w:t>
            </w:r>
            <w:r w:rsidRPr="00D71945">
              <w:rPr>
                <w:rStyle w:val="normalchar1"/>
                <w:rFonts w:ascii="Times New Roman" w:hAnsi="Times New Roman"/>
                <w:sz w:val="26"/>
                <w:szCs w:val="26"/>
              </w:rPr>
              <w:t xml:space="preserve">autoceļu </w:t>
            </w:r>
            <w:r w:rsidRPr="00D71945">
              <w:rPr>
                <w:rFonts w:ascii="Times New Roman" w:hAnsi="Times New Roman"/>
                <w:sz w:val="26"/>
                <w:szCs w:val="26"/>
              </w:rPr>
              <w:t>60 darbdienu laikā pēc būvdarbu pabeigšanas pieņem pastāvīgā ekspluatācijā vai pieņem lēmumu par konstatētajiem trūkumiem un to novēršanas termiņu.</w:t>
            </w:r>
          </w:p>
          <w:p w:rsidR="00E82A33" w:rsidRPr="00D71945" w:rsidRDefault="00E82A33" w:rsidP="006241F1">
            <w:pPr>
              <w:pStyle w:val="Normal1"/>
              <w:jc w:val="both"/>
              <w:rPr>
                <w:rFonts w:ascii="Times New Roman" w:hAnsi="Times New Roman"/>
                <w:sz w:val="26"/>
                <w:szCs w:val="26"/>
              </w:rPr>
            </w:pPr>
            <w:r w:rsidRPr="00D71945">
              <w:rPr>
                <w:rFonts w:ascii="Times New Roman" w:hAnsi="Times New Roman"/>
                <w:sz w:val="26"/>
                <w:szCs w:val="26"/>
              </w:rPr>
              <w:t>Atjaunošanas darbiem nav nepieciešama pieņemšana ekspluatācijā.</w:t>
            </w:r>
          </w:p>
          <w:p w:rsidR="00E82A33" w:rsidRPr="00D71945" w:rsidRDefault="00E82A33" w:rsidP="006241F1">
            <w:pPr>
              <w:pStyle w:val="Normal1"/>
              <w:jc w:val="both"/>
              <w:rPr>
                <w:rFonts w:ascii="Times New Roman" w:hAnsi="Times New Roman"/>
                <w:sz w:val="26"/>
                <w:szCs w:val="26"/>
              </w:rPr>
            </w:pPr>
            <w:r w:rsidRPr="00D71945">
              <w:rPr>
                <w:rFonts w:ascii="Times New Roman" w:hAnsi="Times New Roman"/>
                <w:sz w:val="26"/>
                <w:szCs w:val="26"/>
              </w:rPr>
              <w:t>Aktu par būves pieņemšanu pastāvīgā ekspluatācijā (5. pielikums) sagatavo Latvijas Valsts ceļi, bet Būvniecības likuma 6.</w:t>
            </w:r>
            <w:r w:rsidRPr="00D71945">
              <w:rPr>
                <w:rFonts w:ascii="Times New Roman" w:hAnsi="Times New Roman"/>
                <w:sz w:val="26"/>
                <w:szCs w:val="26"/>
                <w:vertAlign w:val="superscript"/>
              </w:rPr>
              <w:t>1</w:t>
            </w:r>
            <w:r w:rsidRPr="00D71945">
              <w:rPr>
                <w:rFonts w:ascii="Times New Roman" w:hAnsi="Times New Roman"/>
                <w:sz w:val="26"/>
                <w:szCs w:val="26"/>
              </w:rPr>
              <w:t> panta pirmās daļas 1. punkta „b” apakšpunktā minētajā gadījumā – birojs.</w:t>
            </w:r>
          </w:p>
          <w:p w:rsidR="00E82A33" w:rsidRPr="00D71945" w:rsidRDefault="00E82A33" w:rsidP="006241F1">
            <w:pPr>
              <w:pStyle w:val="Normal1"/>
              <w:jc w:val="both"/>
              <w:rPr>
                <w:rFonts w:ascii="Times New Roman" w:hAnsi="Times New Roman"/>
                <w:sz w:val="26"/>
                <w:szCs w:val="26"/>
              </w:rPr>
            </w:pPr>
            <w:r w:rsidRPr="00D71945">
              <w:rPr>
                <w:rFonts w:ascii="Times New Roman" w:hAnsi="Times New Roman"/>
                <w:sz w:val="26"/>
                <w:szCs w:val="26"/>
              </w:rPr>
              <w:t>Būvdarbu garantijas termiņš nav mazāks kā 2 gadi pēc atjaunošanas darbu pieņemšanas vai būves pastāvīgā ekspluatācijā pieņemšanas. Būvdarbu līgumā var noteikt garākus garantijas termiņus, ņemot vērā projektā paredzēto risinājumu kalpošanas laiku.</w:t>
            </w:r>
          </w:p>
          <w:p w:rsidR="00E82A33" w:rsidRPr="00D71945" w:rsidRDefault="00E82A33" w:rsidP="00E82A33">
            <w:pPr>
              <w:pStyle w:val="Normal1"/>
              <w:spacing w:before="120"/>
              <w:jc w:val="both"/>
              <w:rPr>
                <w:rFonts w:ascii="Times New Roman" w:hAnsi="Times New Roman"/>
                <w:i/>
                <w:sz w:val="26"/>
                <w:szCs w:val="26"/>
                <w:u w:val="single"/>
              </w:rPr>
            </w:pPr>
            <w:r w:rsidRPr="00D71945">
              <w:rPr>
                <w:rFonts w:ascii="Times New Roman" w:hAnsi="Times New Roman"/>
                <w:i/>
                <w:sz w:val="26"/>
                <w:szCs w:val="26"/>
                <w:u w:val="single"/>
              </w:rPr>
              <w:t>Māju ceļu būvniecības process</w:t>
            </w:r>
          </w:p>
          <w:p w:rsidR="00094EE9" w:rsidRPr="00D71945" w:rsidRDefault="00E82A33" w:rsidP="00094EE9">
            <w:pPr>
              <w:pStyle w:val="Normal1"/>
              <w:jc w:val="both"/>
              <w:rPr>
                <w:rFonts w:ascii="Times New Roman" w:hAnsi="Times New Roman"/>
                <w:sz w:val="26"/>
                <w:szCs w:val="26"/>
              </w:rPr>
            </w:pPr>
            <w:r w:rsidRPr="00D71945">
              <w:rPr>
                <w:rFonts w:ascii="Times New Roman" w:hAnsi="Times New Roman"/>
                <w:sz w:val="26"/>
                <w:szCs w:val="26"/>
              </w:rPr>
              <w:t xml:space="preserve">Ierosinot </w:t>
            </w:r>
            <w:r w:rsidR="00094EE9" w:rsidRPr="00D71945">
              <w:rPr>
                <w:rFonts w:ascii="Times New Roman" w:hAnsi="Times New Roman"/>
                <w:sz w:val="26"/>
                <w:szCs w:val="26"/>
              </w:rPr>
              <w:t xml:space="preserve">pirmās grupas </w:t>
            </w:r>
            <w:r w:rsidRPr="00D71945">
              <w:rPr>
                <w:rFonts w:ascii="Times New Roman" w:hAnsi="Times New Roman"/>
                <w:sz w:val="26"/>
                <w:szCs w:val="26"/>
              </w:rPr>
              <w:t>māju ceļa (viena īpašnieka zemes gabalā) jaunu būvniecību, pārbūvi vai nojaukšanu būvvaldē iesniedz paskaidrojuma rakstu (6.pielikums) un citus nepieciešamos dokumentus.</w:t>
            </w:r>
          </w:p>
          <w:p w:rsidR="00094EE9" w:rsidRPr="00D71945" w:rsidRDefault="00094EE9" w:rsidP="00094EE9">
            <w:pPr>
              <w:pStyle w:val="Normal1"/>
              <w:jc w:val="both"/>
              <w:rPr>
                <w:rFonts w:ascii="Times New Roman" w:hAnsi="Times New Roman"/>
                <w:sz w:val="26"/>
                <w:szCs w:val="26"/>
              </w:rPr>
            </w:pPr>
            <w:r w:rsidRPr="00D71945">
              <w:rPr>
                <w:rFonts w:ascii="Times New Roman" w:hAnsi="Times New Roman"/>
                <w:sz w:val="26"/>
                <w:szCs w:val="26"/>
              </w:rPr>
              <w:t>Pirmās grupas māju ceļu atjaunošanai nav nepieciešami būvniecības ieceres dokumenti.</w:t>
            </w:r>
            <w:r w:rsidR="00E82A33" w:rsidRPr="00D71945">
              <w:rPr>
                <w:rFonts w:ascii="Times New Roman" w:hAnsi="Times New Roman"/>
                <w:sz w:val="26"/>
                <w:szCs w:val="26"/>
              </w:rPr>
              <w:t xml:space="preserve"> </w:t>
            </w:r>
          </w:p>
          <w:p w:rsidR="00E82A33" w:rsidRPr="00D71945" w:rsidRDefault="00E82A33" w:rsidP="00094EE9">
            <w:pPr>
              <w:pStyle w:val="Normal1"/>
              <w:jc w:val="both"/>
              <w:rPr>
                <w:rFonts w:ascii="Times New Roman" w:hAnsi="Times New Roman"/>
                <w:sz w:val="26"/>
                <w:szCs w:val="26"/>
              </w:rPr>
            </w:pPr>
            <w:r w:rsidRPr="00D71945">
              <w:rPr>
                <w:rFonts w:ascii="Times New Roman" w:hAnsi="Times New Roman"/>
                <w:sz w:val="26"/>
                <w:szCs w:val="26"/>
              </w:rPr>
              <w:t xml:space="preserve">Savukārt, ja māju ceļu plānots pievienot valsts autoceļam, vai esošais māju ceļš ir pievienots valsts </w:t>
            </w:r>
            <w:r w:rsidRPr="00D71945">
              <w:rPr>
                <w:rFonts w:ascii="Times New Roman" w:hAnsi="Times New Roman"/>
                <w:sz w:val="26"/>
                <w:szCs w:val="26"/>
              </w:rPr>
              <w:lastRenderedPageBreak/>
              <w:t xml:space="preserve">autoceļam, </w:t>
            </w:r>
            <w:r w:rsidR="00094EE9" w:rsidRPr="00D71945">
              <w:rPr>
                <w:rFonts w:ascii="Times New Roman" w:hAnsi="Times New Roman"/>
                <w:sz w:val="26"/>
                <w:szCs w:val="26"/>
              </w:rPr>
              <w:t xml:space="preserve">kuru </w:t>
            </w:r>
            <w:r w:rsidRPr="00D71945">
              <w:rPr>
                <w:rFonts w:ascii="Times New Roman" w:hAnsi="Times New Roman"/>
                <w:sz w:val="26"/>
                <w:szCs w:val="26"/>
              </w:rPr>
              <w:t>plānots pārbūvēt vai tā būvniecība plānota vairākos zemes gabalos</w:t>
            </w:r>
            <w:r w:rsidR="00094EE9" w:rsidRPr="00D71945">
              <w:rPr>
                <w:rFonts w:ascii="Times New Roman" w:hAnsi="Times New Roman"/>
                <w:sz w:val="26"/>
                <w:szCs w:val="26"/>
              </w:rPr>
              <w:t xml:space="preserve"> un ir vairāki </w:t>
            </w:r>
            <w:r w:rsidRPr="00D71945">
              <w:rPr>
                <w:rFonts w:ascii="Times New Roman" w:hAnsi="Times New Roman"/>
                <w:sz w:val="26"/>
                <w:szCs w:val="26"/>
              </w:rPr>
              <w:t>to īpašniek</w:t>
            </w:r>
            <w:r w:rsidR="00094EE9" w:rsidRPr="00D71945">
              <w:rPr>
                <w:rFonts w:ascii="Times New Roman" w:hAnsi="Times New Roman"/>
                <w:sz w:val="26"/>
                <w:szCs w:val="26"/>
              </w:rPr>
              <w:t>i</w:t>
            </w:r>
            <w:r w:rsidRPr="00D71945">
              <w:rPr>
                <w:rFonts w:ascii="Times New Roman" w:hAnsi="Times New Roman"/>
                <w:sz w:val="26"/>
                <w:szCs w:val="26"/>
              </w:rPr>
              <w:t>, būvvaldē iesniedz būvniecības iesniegumu un būvprojektu minimālā sastāvā</w:t>
            </w:r>
            <w:r w:rsidR="00094EE9" w:rsidRPr="00D71945">
              <w:rPr>
                <w:rFonts w:ascii="Times New Roman" w:hAnsi="Times New Roman"/>
                <w:sz w:val="26"/>
                <w:szCs w:val="26"/>
              </w:rPr>
              <w:t>.</w:t>
            </w:r>
            <w:r w:rsidR="00D71945" w:rsidRPr="00D71945">
              <w:rPr>
                <w:rFonts w:ascii="Times New Roman" w:hAnsi="Times New Roman"/>
                <w:sz w:val="26"/>
                <w:szCs w:val="26"/>
              </w:rPr>
              <w:t xml:space="preserve"> Šāda māju ceļa būvniecību un pieņemšanu ekspluatācijā veic pašvaldību ceļa, ielu, komersantu ceļu būvniecības noteiktajā kārtībā.</w:t>
            </w:r>
          </w:p>
          <w:p w:rsidR="001C1EAF" w:rsidRPr="00D71945" w:rsidRDefault="001C1EAF" w:rsidP="00094EE9">
            <w:pPr>
              <w:pStyle w:val="Normal1"/>
              <w:jc w:val="both"/>
              <w:rPr>
                <w:rFonts w:ascii="Times New Roman" w:hAnsi="Times New Roman"/>
                <w:sz w:val="26"/>
                <w:szCs w:val="26"/>
              </w:rPr>
            </w:pPr>
            <w:r w:rsidRPr="00D71945">
              <w:rPr>
                <w:rFonts w:ascii="Times New Roman" w:hAnsi="Times New Roman"/>
                <w:sz w:val="26"/>
                <w:szCs w:val="26"/>
              </w:rPr>
              <w:t>Māju ceļa būvniecības iecere jārealizē 2 gadu laikā no ieceres akceptēšanas dienas. Būvdarbi uzsākami pēc informācijas sniegšanas par būvdarbu veicēja un būvvaldes atzīmes izdarīšanas par būvdarbu uzsākšanas nosacījumi izpildi.</w:t>
            </w:r>
          </w:p>
          <w:p w:rsidR="00094EE9" w:rsidRPr="00D71945" w:rsidRDefault="00094EE9" w:rsidP="00094EE9">
            <w:pPr>
              <w:pStyle w:val="Normal1"/>
              <w:jc w:val="both"/>
              <w:rPr>
                <w:rFonts w:ascii="Times New Roman" w:hAnsi="Times New Roman"/>
                <w:sz w:val="26"/>
                <w:szCs w:val="26"/>
              </w:rPr>
            </w:pPr>
            <w:r w:rsidRPr="00D71945">
              <w:rPr>
                <w:rFonts w:ascii="Times New Roman" w:hAnsi="Times New Roman"/>
                <w:sz w:val="26"/>
                <w:szCs w:val="26"/>
              </w:rPr>
              <w:t xml:space="preserve">Pēc būvdarbu pabeigšanas pasūtītājs veic </w:t>
            </w:r>
            <w:proofErr w:type="spellStart"/>
            <w:r w:rsidRPr="00D71945">
              <w:rPr>
                <w:rFonts w:ascii="Times New Roman" w:hAnsi="Times New Roman"/>
                <w:sz w:val="26"/>
                <w:szCs w:val="26"/>
              </w:rPr>
              <w:t>izpildmērījumu</w:t>
            </w:r>
            <w:r w:rsidR="001C1EAF" w:rsidRPr="00D71945">
              <w:rPr>
                <w:rFonts w:ascii="Times New Roman" w:hAnsi="Times New Roman"/>
                <w:sz w:val="26"/>
                <w:szCs w:val="26"/>
              </w:rPr>
              <w:t>s</w:t>
            </w:r>
            <w:proofErr w:type="spellEnd"/>
            <w:r w:rsidRPr="00D71945">
              <w:rPr>
                <w:rFonts w:ascii="Times New Roman" w:hAnsi="Times New Roman"/>
                <w:sz w:val="26"/>
                <w:szCs w:val="26"/>
              </w:rPr>
              <w:t xml:space="preserve"> par </w:t>
            </w:r>
            <w:r w:rsidR="001C1EAF" w:rsidRPr="00D71945">
              <w:rPr>
                <w:rFonts w:ascii="Times New Roman" w:hAnsi="Times New Roman"/>
                <w:sz w:val="26"/>
                <w:szCs w:val="26"/>
              </w:rPr>
              <w:t xml:space="preserve">māju </w:t>
            </w:r>
            <w:r w:rsidRPr="00D71945">
              <w:rPr>
                <w:rFonts w:ascii="Times New Roman" w:hAnsi="Times New Roman"/>
                <w:sz w:val="26"/>
                <w:szCs w:val="26"/>
              </w:rPr>
              <w:t>ceļu (pārbūves gadījumā, ja situācija ir mainījusies). Būvvalde 5 darbdienu laikā veic objekta apsekošanu un izdara atzīmi paskaidrojuma rakstā, bet gadījumā, ja māju ceļ</w:t>
            </w:r>
            <w:r w:rsidR="001C1EAF" w:rsidRPr="00D71945">
              <w:rPr>
                <w:rFonts w:ascii="Times New Roman" w:hAnsi="Times New Roman"/>
                <w:sz w:val="26"/>
                <w:szCs w:val="26"/>
              </w:rPr>
              <w:t>š</w:t>
            </w:r>
            <w:r w:rsidRPr="00D71945">
              <w:rPr>
                <w:rFonts w:ascii="Times New Roman" w:hAnsi="Times New Roman"/>
                <w:sz w:val="26"/>
                <w:szCs w:val="26"/>
              </w:rPr>
              <w:t xml:space="preserve"> ir nojaukt</w:t>
            </w:r>
            <w:r w:rsidR="001C1EAF" w:rsidRPr="00D71945">
              <w:rPr>
                <w:rFonts w:ascii="Times New Roman" w:hAnsi="Times New Roman"/>
                <w:sz w:val="26"/>
                <w:szCs w:val="26"/>
              </w:rPr>
              <w:t>s</w:t>
            </w:r>
            <w:r w:rsidRPr="00D71945">
              <w:rPr>
                <w:rFonts w:ascii="Times New Roman" w:hAnsi="Times New Roman"/>
                <w:sz w:val="26"/>
                <w:szCs w:val="26"/>
              </w:rPr>
              <w:t xml:space="preserve">, izsniedz izziņu par būves </w:t>
            </w:r>
            <w:proofErr w:type="spellStart"/>
            <w:r w:rsidRPr="00D71945">
              <w:rPr>
                <w:rFonts w:ascii="Times New Roman" w:hAnsi="Times New Roman"/>
                <w:sz w:val="26"/>
                <w:szCs w:val="26"/>
              </w:rPr>
              <w:t>neesību</w:t>
            </w:r>
            <w:proofErr w:type="spellEnd"/>
            <w:r w:rsidRPr="00D71945">
              <w:rPr>
                <w:rFonts w:ascii="Times New Roman" w:hAnsi="Times New Roman"/>
                <w:sz w:val="26"/>
                <w:szCs w:val="26"/>
              </w:rPr>
              <w:t xml:space="preserve"> (10.pielikums).</w:t>
            </w:r>
          </w:p>
          <w:p w:rsidR="00094EE9" w:rsidRPr="00D71945" w:rsidRDefault="000C5AEC" w:rsidP="00094EE9">
            <w:pPr>
              <w:pStyle w:val="Normal1"/>
              <w:spacing w:before="120"/>
              <w:jc w:val="both"/>
              <w:rPr>
                <w:rFonts w:ascii="Times New Roman" w:hAnsi="Times New Roman"/>
                <w:i/>
                <w:sz w:val="26"/>
                <w:szCs w:val="26"/>
                <w:u w:val="single"/>
              </w:rPr>
            </w:pPr>
            <w:r>
              <w:rPr>
                <w:rFonts w:ascii="Times New Roman" w:hAnsi="Times New Roman"/>
                <w:i/>
                <w:sz w:val="26"/>
                <w:szCs w:val="26"/>
                <w:u w:val="single"/>
              </w:rPr>
              <w:t>Pašvaldību ceļu un</w:t>
            </w:r>
            <w:r w:rsidR="00094EE9" w:rsidRPr="00D71945">
              <w:rPr>
                <w:rFonts w:ascii="Times New Roman" w:hAnsi="Times New Roman"/>
                <w:i/>
                <w:sz w:val="26"/>
                <w:szCs w:val="26"/>
                <w:u w:val="single"/>
              </w:rPr>
              <w:t xml:space="preserve"> ielu būvniecības process</w:t>
            </w:r>
          </w:p>
          <w:p w:rsidR="00164204" w:rsidRPr="00D71945" w:rsidRDefault="001C1EAF" w:rsidP="00094EE9">
            <w:pPr>
              <w:pStyle w:val="Normal1"/>
              <w:jc w:val="both"/>
              <w:rPr>
                <w:rFonts w:ascii="Times New Roman" w:hAnsi="Times New Roman"/>
                <w:sz w:val="26"/>
                <w:szCs w:val="26"/>
              </w:rPr>
            </w:pPr>
            <w:r w:rsidRPr="00D71945">
              <w:rPr>
                <w:rStyle w:val="normalchar1"/>
                <w:rFonts w:ascii="Times New Roman" w:hAnsi="Times New Roman"/>
                <w:sz w:val="26"/>
                <w:szCs w:val="26"/>
              </w:rPr>
              <w:t xml:space="preserve">Ierosinot </w:t>
            </w:r>
            <w:r w:rsidR="00164204" w:rsidRPr="00D71945">
              <w:rPr>
                <w:rStyle w:val="normalchar1"/>
                <w:rFonts w:ascii="Times New Roman" w:hAnsi="Times New Roman"/>
                <w:sz w:val="26"/>
                <w:szCs w:val="26"/>
              </w:rPr>
              <w:t xml:space="preserve">pašvaldību ceļu, ielu </w:t>
            </w:r>
            <w:r w:rsidR="00164204" w:rsidRPr="00D71945">
              <w:rPr>
                <w:rFonts w:ascii="Times New Roman" w:hAnsi="Times New Roman"/>
                <w:sz w:val="26"/>
                <w:szCs w:val="26"/>
              </w:rPr>
              <w:t>jaunu būvniecību vai pārbūvi, būvvaldē iesniedz būvniecības iesniegumu un būvprojektu minimālā sastāvā</w:t>
            </w:r>
            <w:r w:rsidRPr="00D71945">
              <w:rPr>
                <w:rFonts w:ascii="Times New Roman" w:hAnsi="Times New Roman"/>
                <w:sz w:val="26"/>
                <w:szCs w:val="26"/>
              </w:rPr>
              <w:t>, b</w:t>
            </w:r>
            <w:r w:rsidR="00164204" w:rsidRPr="00D71945">
              <w:rPr>
                <w:rFonts w:ascii="Times New Roman" w:hAnsi="Times New Roman"/>
                <w:sz w:val="26"/>
                <w:szCs w:val="26"/>
              </w:rPr>
              <w:t>et</w:t>
            </w:r>
            <w:r w:rsidRPr="00D71945">
              <w:rPr>
                <w:rFonts w:ascii="Times New Roman" w:hAnsi="Times New Roman"/>
                <w:sz w:val="26"/>
                <w:szCs w:val="26"/>
              </w:rPr>
              <w:t>,</w:t>
            </w:r>
            <w:r w:rsidR="00164204" w:rsidRPr="00D71945">
              <w:rPr>
                <w:rFonts w:ascii="Times New Roman" w:hAnsi="Times New Roman"/>
                <w:sz w:val="26"/>
                <w:szCs w:val="26"/>
              </w:rPr>
              <w:t xml:space="preserve"> </w:t>
            </w:r>
            <w:r w:rsidRPr="00D71945">
              <w:rPr>
                <w:rFonts w:ascii="Times New Roman" w:hAnsi="Times New Roman"/>
                <w:sz w:val="26"/>
                <w:szCs w:val="26"/>
              </w:rPr>
              <w:t xml:space="preserve">ierosinot </w:t>
            </w:r>
            <w:r w:rsidR="000C5AEC">
              <w:rPr>
                <w:rStyle w:val="normalchar1"/>
                <w:rFonts w:ascii="Times New Roman" w:hAnsi="Times New Roman"/>
                <w:sz w:val="26"/>
                <w:szCs w:val="26"/>
              </w:rPr>
              <w:t xml:space="preserve">pašvaldību ceļu, ielu </w:t>
            </w:r>
            <w:r w:rsidRPr="00D71945">
              <w:rPr>
                <w:rStyle w:val="normalchar1"/>
                <w:rFonts w:ascii="Times New Roman" w:hAnsi="Times New Roman"/>
                <w:sz w:val="26"/>
                <w:szCs w:val="26"/>
              </w:rPr>
              <w:t xml:space="preserve">atjaunošanu vai nojaukšanu, būvvaldē iesniedz apliecinājuma karti un </w:t>
            </w:r>
            <w:r w:rsidRPr="00D71945">
              <w:rPr>
                <w:rFonts w:ascii="Times New Roman" w:hAnsi="Times New Roman"/>
                <w:sz w:val="26"/>
                <w:szCs w:val="26"/>
              </w:rPr>
              <w:t>citus nepieciešamos dokumentus.</w:t>
            </w:r>
          </w:p>
          <w:p w:rsidR="001C1EAF" w:rsidRPr="00D71945" w:rsidRDefault="001C1EAF" w:rsidP="0062180C">
            <w:pPr>
              <w:pStyle w:val="Normal1"/>
              <w:jc w:val="both"/>
              <w:rPr>
                <w:rFonts w:ascii="Times New Roman" w:hAnsi="Times New Roman"/>
                <w:sz w:val="26"/>
                <w:szCs w:val="26"/>
              </w:rPr>
            </w:pPr>
            <w:r w:rsidRPr="00D71945">
              <w:rPr>
                <w:rFonts w:ascii="Times New Roman" w:hAnsi="Times New Roman"/>
                <w:sz w:val="26"/>
                <w:szCs w:val="26"/>
              </w:rPr>
              <w:t xml:space="preserve">Būvvalde 30 dienu laikā izskata </w:t>
            </w:r>
            <w:r w:rsidR="0062180C" w:rsidRPr="00D71945">
              <w:rPr>
                <w:rFonts w:ascii="Times New Roman" w:hAnsi="Times New Roman"/>
                <w:sz w:val="26"/>
                <w:szCs w:val="26"/>
              </w:rPr>
              <w:t>būvprojektu minimālā sastāvā</w:t>
            </w:r>
            <w:r w:rsidRPr="00D71945">
              <w:rPr>
                <w:rFonts w:ascii="Times New Roman" w:hAnsi="Times New Roman"/>
                <w:sz w:val="26"/>
                <w:szCs w:val="26"/>
              </w:rPr>
              <w:t xml:space="preserve"> un pieņem lēmumu par ieceres akceptu un izdot būvatļauju</w:t>
            </w:r>
            <w:r w:rsidR="0062180C" w:rsidRPr="00D71945">
              <w:rPr>
                <w:rFonts w:ascii="Times New Roman" w:hAnsi="Times New Roman"/>
                <w:sz w:val="26"/>
                <w:szCs w:val="26"/>
              </w:rPr>
              <w:t>, bet 14 dienu laikā izskata apliecinājuma karti ar tai pievienotajiem dokumentiem, pieņem lēmumu par ieceres akceptu un izdara atzīmi apliecinājuma kartē.</w:t>
            </w:r>
          </w:p>
          <w:p w:rsidR="0062180C" w:rsidRPr="00D71945" w:rsidRDefault="000C5AEC" w:rsidP="0062180C">
            <w:pPr>
              <w:pStyle w:val="Normal1"/>
              <w:jc w:val="both"/>
              <w:rPr>
                <w:rFonts w:ascii="Times New Roman" w:hAnsi="Times New Roman"/>
                <w:sz w:val="26"/>
                <w:szCs w:val="26"/>
              </w:rPr>
            </w:pPr>
            <w:r>
              <w:rPr>
                <w:rStyle w:val="normalchar1"/>
                <w:rFonts w:ascii="Times New Roman" w:hAnsi="Times New Roman"/>
                <w:sz w:val="26"/>
                <w:szCs w:val="26"/>
              </w:rPr>
              <w:t>Pašvaldību ceļu, ielu</w:t>
            </w:r>
            <w:r w:rsidR="0062180C" w:rsidRPr="00D71945">
              <w:rPr>
                <w:rStyle w:val="normalchar1"/>
                <w:rFonts w:ascii="Times New Roman" w:hAnsi="Times New Roman"/>
                <w:sz w:val="26"/>
                <w:szCs w:val="26"/>
              </w:rPr>
              <w:t xml:space="preserve"> atjaunošana vai nojaukšana</w:t>
            </w:r>
            <w:r w:rsidR="0062180C" w:rsidRPr="00D71945">
              <w:rPr>
                <w:rFonts w:ascii="Times New Roman" w:hAnsi="Times New Roman"/>
                <w:sz w:val="26"/>
                <w:szCs w:val="26"/>
              </w:rPr>
              <w:t xml:space="preserve"> jārealizē 2 gadu laikā no ieceres akceptēšanas dienas.</w:t>
            </w:r>
            <w:r w:rsidR="00E66A51" w:rsidRPr="00D71945">
              <w:rPr>
                <w:rFonts w:ascii="Times New Roman" w:hAnsi="Times New Roman"/>
                <w:sz w:val="26"/>
                <w:szCs w:val="26"/>
              </w:rPr>
              <w:t xml:space="preserve"> Šie būvdarbi uzsākami pēc informācijas sniegšanas par būvdarbu veicēja un būvvaldes atzīmes izdarīšanas par būvdarbu uzsākšanas nosacījumi izpildi.</w:t>
            </w:r>
          </w:p>
          <w:p w:rsidR="0062180C" w:rsidRPr="00D71945" w:rsidRDefault="0062180C" w:rsidP="0062180C">
            <w:pPr>
              <w:pStyle w:val="Normal1"/>
              <w:jc w:val="both"/>
              <w:rPr>
                <w:rFonts w:ascii="Times New Roman" w:hAnsi="Times New Roman"/>
                <w:sz w:val="26"/>
                <w:szCs w:val="26"/>
              </w:rPr>
            </w:pPr>
            <w:r w:rsidRPr="00D71945">
              <w:rPr>
                <w:rFonts w:ascii="Times New Roman" w:hAnsi="Times New Roman"/>
                <w:sz w:val="26"/>
                <w:szCs w:val="26"/>
              </w:rPr>
              <w:t xml:space="preserve">Būvatļaujā norāda projektēšanas nosacījumus, piemēram, prasības būvprojekta sastāvam, tā detalizācijai, tehnisko vai īpašo noteikumu saņemšanu no valsts vai pašvaldību institūcijām, inženiertīklu īpašniekiem vai valdītājiem, vides pieejamības prasības un citas prasības atbilstoši teritorijas plānojumam, būvdarbu uzsākšanas nosacījumus, kas ietver dokumentu kopumu, kas jāiesniedz būvvaldē pirms būvdarbu uzsākšanas, un termiņus būvatļaujas </w:t>
            </w:r>
            <w:r w:rsidRPr="00D71945">
              <w:rPr>
                <w:rFonts w:ascii="Times New Roman" w:hAnsi="Times New Roman"/>
                <w:sz w:val="26"/>
                <w:szCs w:val="26"/>
              </w:rPr>
              <w:lastRenderedPageBreak/>
              <w:t>nosacījumu izpildei.</w:t>
            </w:r>
          </w:p>
          <w:p w:rsidR="0062180C" w:rsidRPr="00D71945" w:rsidRDefault="0062180C" w:rsidP="0062180C">
            <w:pPr>
              <w:pStyle w:val="Normal1"/>
              <w:jc w:val="both"/>
              <w:rPr>
                <w:rFonts w:ascii="Times New Roman" w:hAnsi="Times New Roman"/>
                <w:sz w:val="26"/>
                <w:szCs w:val="26"/>
              </w:rPr>
            </w:pPr>
            <w:r w:rsidRPr="00D71945">
              <w:rPr>
                <w:rFonts w:ascii="Times New Roman" w:hAnsi="Times New Roman"/>
                <w:sz w:val="26"/>
                <w:szCs w:val="26"/>
              </w:rPr>
              <w:t>Būvatļaujas projektēšanas nosacījumu izpildes termiņi ir noteikti vispārīgajos būvnoteikumos attiecīgi otrai grupai – 2 gadi, un trešajai grupai – 4 gadi, kura laikā ir jāizstrādā būvprojekts, jāskaņo un jāiesniedz būvvaldei izvērtēšanai. Savukārt, būvatļaujas būvdarbu uzsākšanas nosacījumu izpildes termiņš ir 4 gadi no atzīmes veikšanas būvatļaujā par projektēšanas nosacījumu izpildi.</w:t>
            </w:r>
          </w:p>
          <w:p w:rsidR="0062180C" w:rsidRPr="00D71945" w:rsidRDefault="0062180C" w:rsidP="0062180C">
            <w:pPr>
              <w:pStyle w:val="Normal1"/>
              <w:jc w:val="both"/>
              <w:rPr>
                <w:rFonts w:ascii="Times New Roman" w:hAnsi="Times New Roman"/>
                <w:sz w:val="26"/>
                <w:szCs w:val="26"/>
              </w:rPr>
            </w:pPr>
            <w:r w:rsidRPr="00D71945">
              <w:rPr>
                <w:rFonts w:ascii="Times New Roman" w:hAnsi="Times New Roman"/>
                <w:sz w:val="26"/>
                <w:szCs w:val="26"/>
              </w:rPr>
              <w:t>Būvatļaujas nosacījumu izpildes termiņi nav pagarināmi, līdz ar to, ja pasūtītājs nav noteiktā laikā izstrādājis būvprojektu un to iesniedzis būvvaldē izvērtēšanai vai nav iesniedzis nepieciešamos dokumentus būvdarbu uzsākšanai, būvniecības iecere ir jāiesniedz no jauna.</w:t>
            </w:r>
          </w:p>
          <w:p w:rsidR="0062180C" w:rsidRPr="00D71945" w:rsidRDefault="0062180C" w:rsidP="0062180C">
            <w:pPr>
              <w:pStyle w:val="Normal1"/>
              <w:jc w:val="both"/>
              <w:rPr>
                <w:rFonts w:ascii="Times New Roman" w:hAnsi="Times New Roman"/>
                <w:sz w:val="26"/>
                <w:szCs w:val="26"/>
              </w:rPr>
            </w:pPr>
            <w:r w:rsidRPr="00D71945">
              <w:rPr>
                <w:rFonts w:ascii="Times New Roman" w:hAnsi="Times New Roman"/>
                <w:sz w:val="26"/>
                <w:szCs w:val="26"/>
              </w:rPr>
              <w:t>Saņemot būvatļauju, pasūtītājs organizē nosacījumu izpildi, pieprasot nepieciešamos tehniskos vai īpašos noteikumos no attiecīgajām institūcijām, ja tie nav saņemti izstrādājot būvniecības ieceri, un nodrošinot būvprojekta izstrādi tādā apjomā, kā tas noteikts šajos noteikumos</w:t>
            </w:r>
            <w:r w:rsidR="00B849DE" w:rsidRPr="00D71945">
              <w:rPr>
                <w:rFonts w:ascii="Times New Roman" w:hAnsi="Times New Roman"/>
                <w:sz w:val="26"/>
                <w:szCs w:val="26"/>
              </w:rPr>
              <w:t>.</w:t>
            </w:r>
          </w:p>
          <w:p w:rsidR="0062180C" w:rsidRPr="00D71945" w:rsidRDefault="0062180C" w:rsidP="0062180C">
            <w:pPr>
              <w:pStyle w:val="Normal1"/>
              <w:jc w:val="both"/>
              <w:rPr>
                <w:rFonts w:ascii="Times New Roman" w:hAnsi="Times New Roman"/>
                <w:sz w:val="26"/>
                <w:szCs w:val="26"/>
              </w:rPr>
            </w:pPr>
            <w:r w:rsidRPr="00D71945">
              <w:rPr>
                <w:rFonts w:ascii="Times New Roman" w:hAnsi="Times New Roman"/>
                <w:sz w:val="26"/>
                <w:szCs w:val="26"/>
              </w:rPr>
              <w:t>Izstrādāto būvprojektu iesniedz būvvaldē būvatļaujas projektēšanas nosacījumu izpildes termiņa laikā. Ja izpildīti visi projektēšanas nosacījumi, būvvalde 15 darbdienu laikā izdara atzīmi būvatļaujā par projektēšanas nosacījumu izpildi.</w:t>
            </w:r>
          </w:p>
          <w:p w:rsidR="0062180C" w:rsidRPr="00D71945" w:rsidRDefault="0062180C" w:rsidP="0062180C">
            <w:pPr>
              <w:pStyle w:val="Normal1"/>
              <w:jc w:val="both"/>
              <w:rPr>
                <w:rFonts w:ascii="Times New Roman" w:hAnsi="Times New Roman"/>
                <w:sz w:val="26"/>
                <w:szCs w:val="26"/>
              </w:rPr>
            </w:pPr>
            <w:r w:rsidRPr="00D71945">
              <w:rPr>
                <w:rFonts w:ascii="Times New Roman" w:hAnsi="Times New Roman"/>
                <w:sz w:val="26"/>
                <w:szCs w:val="26"/>
              </w:rPr>
              <w:t>Pēc būvatļaujā izdarītās atzīme par projektēšanas nosacījumu izpildi, trešās personas var apstrīdēt būvatļauju viena mēneša laikā.</w:t>
            </w:r>
          </w:p>
          <w:p w:rsidR="00B849DE" w:rsidRPr="00D71945" w:rsidRDefault="00B849DE" w:rsidP="00B849DE">
            <w:pPr>
              <w:pStyle w:val="Normal1"/>
              <w:jc w:val="both"/>
              <w:rPr>
                <w:rFonts w:ascii="Times New Roman" w:hAnsi="Times New Roman"/>
                <w:sz w:val="26"/>
                <w:szCs w:val="26"/>
              </w:rPr>
            </w:pPr>
            <w:r w:rsidRPr="00D71945">
              <w:rPr>
                <w:rFonts w:ascii="Times New Roman" w:hAnsi="Times New Roman"/>
                <w:sz w:val="26"/>
                <w:szCs w:val="26"/>
              </w:rPr>
              <w:t xml:space="preserve">Iesniedzot būvvaldē būvdarbu uzsākšanai nepieciešamos dokumentus, būvvalde 5 darbdienu laikā veic atzīmi būvatļaujā par nosacījumu izpildi un būvatļaujā norāda pasūtītāja pieprasīto būvdarbu veikšanas ilgumu, kas atbilst būvdarbu veicēja civiltiesiskās atbildības apdrošināšanas termiņam, maksimālo būvdarbu veikšanas laiku atbilstoši vispārīgajos būvnoteikumos noteiktajam, līdz kuram iespējams pagarināt būvatļauju (būvdarbu veikšanu), un termiņu, līdz kuram </w:t>
            </w:r>
            <w:r w:rsidR="000C5AEC">
              <w:rPr>
                <w:rStyle w:val="normalchar1"/>
                <w:rFonts w:ascii="Times New Roman" w:hAnsi="Times New Roman"/>
                <w:sz w:val="26"/>
                <w:szCs w:val="26"/>
              </w:rPr>
              <w:t>pašvaldību ceļš, iela</w:t>
            </w:r>
            <w:r w:rsidRPr="00D71945">
              <w:rPr>
                <w:rStyle w:val="normalchar1"/>
                <w:rFonts w:ascii="Times New Roman" w:hAnsi="Times New Roman"/>
                <w:sz w:val="26"/>
                <w:szCs w:val="26"/>
              </w:rPr>
              <w:t xml:space="preserve"> </w:t>
            </w:r>
            <w:r w:rsidRPr="00D71945">
              <w:rPr>
                <w:rFonts w:ascii="Times New Roman" w:hAnsi="Times New Roman"/>
                <w:sz w:val="26"/>
                <w:szCs w:val="26"/>
              </w:rPr>
              <w:t>būtu nododams ekspluatācijā.</w:t>
            </w:r>
          </w:p>
          <w:p w:rsidR="00B849DE" w:rsidRPr="00D71945" w:rsidRDefault="00B849DE" w:rsidP="00B849DE">
            <w:pPr>
              <w:pStyle w:val="Normal1"/>
              <w:jc w:val="both"/>
              <w:rPr>
                <w:rFonts w:ascii="Times New Roman" w:hAnsi="Times New Roman"/>
                <w:sz w:val="26"/>
                <w:szCs w:val="26"/>
              </w:rPr>
            </w:pPr>
            <w:r w:rsidRPr="00D71945">
              <w:rPr>
                <w:rFonts w:ascii="Times New Roman" w:hAnsi="Times New Roman"/>
                <w:sz w:val="26"/>
                <w:szCs w:val="26"/>
              </w:rPr>
              <w:t>Būvdarbus, neradot sabiedrības drošības vai vides apdraudējumu, var pārtraukt pasūtītājs vai iestāde, nepieciešamības gadījumā izstrādājot konservācijas darbu veikšanas projektu un veicot konservāciju.</w:t>
            </w:r>
          </w:p>
          <w:p w:rsidR="00B849DE" w:rsidRPr="00D71945" w:rsidRDefault="000C5AEC" w:rsidP="00B849DE">
            <w:pPr>
              <w:pStyle w:val="Normal1"/>
              <w:jc w:val="both"/>
              <w:rPr>
                <w:rFonts w:ascii="Times New Roman" w:hAnsi="Times New Roman"/>
                <w:sz w:val="26"/>
                <w:szCs w:val="26"/>
              </w:rPr>
            </w:pPr>
            <w:r>
              <w:rPr>
                <w:rStyle w:val="normalchar1"/>
                <w:rFonts w:ascii="Times New Roman" w:hAnsi="Times New Roman"/>
                <w:sz w:val="26"/>
                <w:szCs w:val="26"/>
              </w:rPr>
              <w:t>Pašvaldību ceļu, ielu</w:t>
            </w:r>
            <w:r w:rsidR="00D71945" w:rsidRPr="00D71945">
              <w:rPr>
                <w:rStyle w:val="normalchar1"/>
                <w:rFonts w:ascii="Times New Roman" w:hAnsi="Times New Roman"/>
                <w:sz w:val="26"/>
                <w:szCs w:val="26"/>
              </w:rPr>
              <w:t xml:space="preserve"> </w:t>
            </w:r>
            <w:r w:rsidR="00D71945" w:rsidRPr="00D71945">
              <w:rPr>
                <w:rFonts w:ascii="Times New Roman" w:hAnsi="Times New Roman"/>
                <w:sz w:val="26"/>
                <w:szCs w:val="26"/>
              </w:rPr>
              <w:t>pieņem ekspluatācijā, ja tas ir uzbūvēts</w:t>
            </w:r>
            <w:r w:rsidR="00B849DE" w:rsidRPr="00D71945">
              <w:rPr>
                <w:rFonts w:ascii="Times New Roman" w:hAnsi="Times New Roman"/>
                <w:sz w:val="26"/>
                <w:szCs w:val="26"/>
              </w:rPr>
              <w:t xml:space="preserve"> atbilstoši būvatļaujā ietvertajiem nosacījumiem. Pirms </w:t>
            </w:r>
            <w:r>
              <w:rPr>
                <w:rStyle w:val="normalchar1"/>
                <w:rFonts w:ascii="Times New Roman" w:hAnsi="Times New Roman"/>
                <w:sz w:val="26"/>
                <w:szCs w:val="26"/>
              </w:rPr>
              <w:t xml:space="preserve">pašvaldību ceļa, ielas </w:t>
            </w:r>
            <w:r w:rsidR="00B849DE" w:rsidRPr="00D71945">
              <w:rPr>
                <w:rFonts w:ascii="Times New Roman" w:hAnsi="Times New Roman"/>
                <w:sz w:val="26"/>
                <w:szCs w:val="26"/>
              </w:rPr>
              <w:lastRenderedPageBreak/>
              <w:t xml:space="preserve">pieņemšanas ekspluatācijā veic </w:t>
            </w:r>
            <w:proofErr w:type="spellStart"/>
            <w:r w:rsidR="00B849DE" w:rsidRPr="00D71945">
              <w:rPr>
                <w:rFonts w:ascii="Times New Roman" w:hAnsi="Times New Roman"/>
                <w:sz w:val="26"/>
                <w:szCs w:val="26"/>
              </w:rPr>
              <w:t>izpildmērījumu</w:t>
            </w:r>
            <w:r w:rsidR="00D71945" w:rsidRPr="00D71945">
              <w:rPr>
                <w:rFonts w:ascii="Times New Roman" w:hAnsi="Times New Roman"/>
                <w:sz w:val="26"/>
                <w:szCs w:val="26"/>
              </w:rPr>
              <w:t>s</w:t>
            </w:r>
            <w:proofErr w:type="spellEnd"/>
            <w:r w:rsidR="00B849DE" w:rsidRPr="00D71945">
              <w:rPr>
                <w:rFonts w:ascii="Times New Roman" w:hAnsi="Times New Roman"/>
                <w:sz w:val="26"/>
                <w:szCs w:val="26"/>
              </w:rPr>
              <w:t>, kā arī 14 dienu laikā saņem atzinumus no institūcijām, kas izdeva tehniskos vai īpašos noteikumus</w:t>
            </w:r>
            <w:r w:rsidR="00D71945" w:rsidRPr="00D71945">
              <w:rPr>
                <w:rFonts w:ascii="Times New Roman" w:hAnsi="Times New Roman"/>
                <w:sz w:val="26"/>
                <w:szCs w:val="26"/>
              </w:rPr>
              <w:t>.</w:t>
            </w:r>
          </w:p>
          <w:p w:rsidR="00B849DE" w:rsidRPr="00D71945" w:rsidRDefault="000C5AEC" w:rsidP="00B849DE">
            <w:pPr>
              <w:pStyle w:val="Normal1"/>
              <w:jc w:val="both"/>
              <w:rPr>
                <w:rFonts w:ascii="Times New Roman" w:hAnsi="Times New Roman"/>
                <w:sz w:val="26"/>
                <w:szCs w:val="26"/>
              </w:rPr>
            </w:pPr>
            <w:r>
              <w:rPr>
                <w:rStyle w:val="normalchar1"/>
                <w:rFonts w:ascii="Times New Roman" w:hAnsi="Times New Roman"/>
                <w:sz w:val="26"/>
                <w:szCs w:val="26"/>
              </w:rPr>
              <w:t>Pašvaldību ceļu, ielu</w:t>
            </w:r>
            <w:r w:rsidR="00D71945" w:rsidRPr="00D71945">
              <w:rPr>
                <w:rStyle w:val="normalchar1"/>
                <w:rFonts w:ascii="Times New Roman" w:hAnsi="Times New Roman"/>
                <w:sz w:val="26"/>
                <w:szCs w:val="26"/>
              </w:rPr>
              <w:t xml:space="preserve"> </w:t>
            </w:r>
            <w:r w:rsidR="00B849DE" w:rsidRPr="00D71945">
              <w:rPr>
                <w:rFonts w:ascii="Times New Roman" w:hAnsi="Times New Roman"/>
                <w:sz w:val="26"/>
                <w:szCs w:val="26"/>
              </w:rPr>
              <w:t>ekspluatācijā pieņem būvvalde - būvinspektors un arhitekts, ja nepieciešams papildus var pieaicināt vēl citu būvvaldes amatpersonu, un to veic ne ilgāk kā 14 dienu laikā no visu nepieciešamo dokumentu iesniegšanas būvvaldē</w:t>
            </w:r>
            <w:r w:rsidR="00E66A51" w:rsidRPr="00D71945">
              <w:rPr>
                <w:rFonts w:ascii="Times New Roman" w:hAnsi="Times New Roman"/>
                <w:sz w:val="26"/>
                <w:szCs w:val="26"/>
              </w:rPr>
              <w:t>.</w:t>
            </w:r>
          </w:p>
          <w:p w:rsidR="00B849DE" w:rsidRPr="00D71945" w:rsidRDefault="00B849DE" w:rsidP="00B849DE">
            <w:pPr>
              <w:pStyle w:val="Normal1"/>
              <w:jc w:val="both"/>
              <w:rPr>
                <w:rFonts w:ascii="Times New Roman" w:hAnsi="Times New Roman"/>
                <w:sz w:val="26"/>
                <w:szCs w:val="26"/>
              </w:rPr>
            </w:pPr>
            <w:r w:rsidRPr="00D71945">
              <w:rPr>
                <w:rFonts w:ascii="Times New Roman" w:hAnsi="Times New Roman"/>
                <w:sz w:val="26"/>
                <w:szCs w:val="26"/>
              </w:rPr>
              <w:t xml:space="preserve">Būvvalde sastāda aktu par </w:t>
            </w:r>
            <w:r w:rsidR="00D71945" w:rsidRPr="00D71945">
              <w:rPr>
                <w:rFonts w:ascii="Times New Roman" w:hAnsi="Times New Roman"/>
                <w:sz w:val="26"/>
                <w:szCs w:val="26"/>
              </w:rPr>
              <w:t>būves</w:t>
            </w:r>
            <w:r w:rsidRPr="00D71945">
              <w:rPr>
                <w:rFonts w:ascii="Times New Roman" w:hAnsi="Times New Roman"/>
                <w:sz w:val="26"/>
                <w:szCs w:val="26"/>
              </w:rPr>
              <w:t xml:space="preserve"> pieņemšanu ekspluatācijā (12. pielikums). Pieņemšanas aktā norāda būvdarbu garantijas termiņu, kas nav mazāks par 3 gadiem otrās grupas būvēm un 5 gadiem trešās grupas būvēm.</w:t>
            </w:r>
          </w:p>
          <w:p w:rsidR="00E66A51" w:rsidRPr="00D71945" w:rsidRDefault="00E66A51" w:rsidP="00B849DE">
            <w:pPr>
              <w:pStyle w:val="Normal1"/>
              <w:jc w:val="both"/>
              <w:rPr>
                <w:rFonts w:ascii="Times New Roman" w:hAnsi="Times New Roman"/>
                <w:sz w:val="26"/>
                <w:szCs w:val="26"/>
              </w:rPr>
            </w:pPr>
            <w:r w:rsidRPr="00D71945">
              <w:rPr>
                <w:rFonts w:ascii="Times New Roman" w:hAnsi="Times New Roman"/>
                <w:sz w:val="26"/>
                <w:szCs w:val="26"/>
              </w:rPr>
              <w:t xml:space="preserve">Savukārt, </w:t>
            </w:r>
            <w:r w:rsidR="000C5AEC">
              <w:rPr>
                <w:rStyle w:val="normalchar1"/>
                <w:rFonts w:ascii="Times New Roman" w:hAnsi="Times New Roman"/>
                <w:sz w:val="26"/>
                <w:szCs w:val="26"/>
              </w:rPr>
              <w:t>pašvaldību ceļu, ielu</w:t>
            </w:r>
            <w:r w:rsidRPr="00D71945">
              <w:rPr>
                <w:rStyle w:val="normalchar1"/>
                <w:rFonts w:ascii="Times New Roman" w:hAnsi="Times New Roman"/>
                <w:sz w:val="26"/>
                <w:szCs w:val="26"/>
              </w:rPr>
              <w:t xml:space="preserve"> </w:t>
            </w:r>
            <w:r w:rsidRPr="00D71945">
              <w:rPr>
                <w:rFonts w:ascii="Times New Roman" w:hAnsi="Times New Roman"/>
                <w:sz w:val="26"/>
                <w:szCs w:val="26"/>
              </w:rPr>
              <w:t>atjaunošanas vai nojaukšanas gadījumā, pasūtītājs informē būvvaldi par būvdarbu pabeigšanu, iesniedzot aizpildīt</w:t>
            </w:r>
            <w:r w:rsidR="00386AC2">
              <w:rPr>
                <w:rFonts w:ascii="Times New Roman" w:hAnsi="Times New Roman"/>
                <w:sz w:val="26"/>
                <w:szCs w:val="26"/>
              </w:rPr>
              <w:t xml:space="preserve">u apliecinājuma kartes II. daļu, bet nojaukšanas gadījumā arī </w:t>
            </w:r>
            <w:proofErr w:type="spellStart"/>
            <w:r w:rsidR="00386AC2">
              <w:rPr>
                <w:rFonts w:ascii="Times New Roman" w:hAnsi="Times New Roman"/>
                <w:sz w:val="26"/>
                <w:szCs w:val="26"/>
              </w:rPr>
              <w:t>izpildmērījuma</w:t>
            </w:r>
            <w:proofErr w:type="spellEnd"/>
            <w:r w:rsidR="00386AC2">
              <w:rPr>
                <w:rFonts w:ascii="Times New Roman" w:hAnsi="Times New Roman"/>
                <w:sz w:val="26"/>
                <w:szCs w:val="26"/>
              </w:rPr>
              <w:t xml:space="preserve"> plānu.</w:t>
            </w:r>
            <w:r w:rsidRPr="00D71945">
              <w:rPr>
                <w:rFonts w:ascii="Times New Roman" w:hAnsi="Times New Roman"/>
                <w:sz w:val="26"/>
                <w:szCs w:val="26"/>
              </w:rPr>
              <w:t xml:space="preserve"> Būvvalde 5 darbdienu laikā veic objekta apsekošanu un izdara atzīmi apliecinājuma kartē, bet gadījumā, ja </w:t>
            </w:r>
            <w:r w:rsidR="000C5AEC">
              <w:rPr>
                <w:rStyle w:val="normalchar1"/>
                <w:rFonts w:ascii="Times New Roman" w:hAnsi="Times New Roman"/>
                <w:sz w:val="26"/>
                <w:szCs w:val="26"/>
              </w:rPr>
              <w:t xml:space="preserve">pašvaldību ceļš, iela </w:t>
            </w:r>
            <w:r w:rsidR="000C5AEC">
              <w:rPr>
                <w:rFonts w:ascii="Times New Roman" w:hAnsi="Times New Roman"/>
                <w:sz w:val="26"/>
                <w:szCs w:val="26"/>
              </w:rPr>
              <w:t>ir nojaukta</w:t>
            </w:r>
            <w:r w:rsidRPr="00D71945">
              <w:rPr>
                <w:rFonts w:ascii="Times New Roman" w:hAnsi="Times New Roman"/>
                <w:sz w:val="26"/>
                <w:szCs w:val="26"/>
              </w:rPr>
              <w:t xml:space="preserve">, izsniedz izziņu par būves </w:t>
            </w:r>
            <w:proofErr w:type="spellStart"/>
            <w:r w:rsidRPr="00D71945">
              <w:rPr>
                <w:rFonts w:ascii="Times New Roman" w:hAnsi="Times New Roman"/>
                <w:sz w:val="26"/>
                <w:szCs w:val="26"/>
              </w:rPr>
              <w:t>neesību</w:t>
            </w:r>
            <w:proofErr w:type="spellEnd"/>
            <w:r w:rsidRPr="00D71945">
              <w:rPr>
                <w:rFonts w:ascii="Times New Roman" w:hAnsi="Times New Roman"/>
                <w:sz w:val="26"/>
                <w:szCs w:val="26"/>
              </w:rPr>
              <w:t xml:space="preserve"> (10.pielikums).</w:t>
            </w:r>
          </w:p>
          <w:p w:rsidR="00E66A51" w:rsidRPr="00D71945" w:rsidRDefault="00E66A51" w:rsidP="00E66A51">
            <w:pPr>
              <w:jc w:val="both"/>
              <w:rPr>
                <w:rFonts w:cs="Times New Roman"/>
                <w:sz w:val="26"/>
                <w:szCs w:val="26"/>
              </w:rPr>
            </w:pPr>
            <w:r w:rsidRPr="00D71945">
              <w:rPr>
                <w:rFonts w:cs="Times New Roman"/>
                <w:sz w:val="26"/>
                <w:szCs w:val="26"/>
              </w:rPr>
              <w:t>Saskaņā ar Būvniecības likuma 6.</w:t>
            </w:r>
            <w:r w:rsidRPr="00D71945">
              <w:rPr>
                <w:rFonts w:cs="Times New Roman"/>
                <w:sz w:val="26"/>
                <w:szCs w:val="26"/>
                <w:vertAlign w:val="superscript"/>
              </w:rPr>
              <w:t>1</w:t>
            </w:r>
            <w:r w:rsidRPr="00D71945">
              <w:rPr>
                <w:rFonts w:cs="Times New Roman"/>
                <w:sz w:val="26"/>
                <w:szCs w:val="26"/>
              </w:rPr>
              <w:t xml:space="preserve"> panta pirmās daļas 1. punkta „b” un „c” apakšpunktā noteikto, Būvniecības valsts kontroles birojs nodrošina būvdarbu kontroli un pieņemšanu ekspluatācijā </w:t>
            </w:r>
            <w:r w:rsidR="00232666" w:rsidRPr="00D71945">
              <w:rPr>
                <w:rFonts w:cs="Times New Roman"/>
                <w:sz w:val="26"/>
                <w:szCs w:val="26"/>
              </w:rPr>
              <w:t xml:space="preserve">par </w:t>
            </w:r>
            <w:r w:rsidRPr="00D71945">
              <w:rPr>
                <w:rFonts w:cs="Times New Roman"/>
                <w:sz w:val="26"/>
                <w:szCs w:val="26"/>
              </w:rPr>
              <w:t>būvēm</w:t>
            </w:r>
            <w:r w:rsidR="00232666" w:rsidRPr="00D71945">
              <w:rPr>
                <w:rFonts w:cs="Times New Roman"/>
                <w:sz w:val="26"/>
                <w:szCs w:val="26"/>
              </w:rPr>
              <w:t>, kurām</w:t>
            </w:r>
            <w:r w:rsidRPr="00D71945">
              <w:rPr>
                <w:rFonts w:cs="Times New Roman"/>
                <w:sz w:val="26"/>
                <w:szCs w:val="26"/>
              </w:rPr>
              <w:t xml:space="preserve"> paredzētajai būvniecībai atbilstoši likuma „Par ietekmes uz vidi novērtēšanu” 4. panta pirmās daļas 1. punktam piemērota ietekmes uz vidi novērtējuma procedūra</w:t>
            </w:r>
            <w:r w:rsidR="00232666" w:rsidRPr="00D71945">
              <w:rPr>
                <w:rFonts w:cs="Times New Roman"/>
                <w:sz w:val="26"/>
                <w:szCs w:val="26"/>
              </w:rPr>
              <w:t>, kā arī</w:t>
            </w:r>
            <w:r w:rsidRPr="00D71945">
              <w:rPr>
                <w:rFonts w:cs="Times New Roman"/>
                <w:sz w:val="26"/>
                <w:szCs w:val="26"/>
              </w:rPr>
              <w:t xml:space="preserve"> </w:t>
            </w:r>
            <w:r w:rsidR="00232666" w:rsidRPr="00D71945">
              <w:rPr>
                <w:rFonts w:cs="Times New Roman"/>
                <w:sz w:val="26"/>
                <w:szCs w:val="26"/>
              </w:rPr>
              <w:t>par jaunām</w:t>
            </w:r>
            <w:r w:rsidRPr="00D71945">
              <w:rPr>
                <w:rFonts w:cs="Times New Roman"/>
                <w:sz w:val="26"/>
                <w:szCs w:val="26"/>
              </w:rPr>
              <w:t xml:space="preserve"> būvē</w:t>
            </w:r>
            <w:r w:rsidR="00232666" w:rsidRPr="00D71945">
              <w:rPr>
                <w:rFonts w:cs="Times New Roman"/>
                <w:sz w:val="26"/>
                <w:szCs w:val="26"/>
              </w:rPr>
              <w:t>m vai esošo</w:t>
            </w:r>
            <w:r w:rsidRPr="00D71945">
              <w:rPr>
                <w:rFonts w:cs="Times New Roman"/>
                <w:sz w:val="26"/>
                <w:szCs w:val="26"/>
              </w:rPr>
              <w:t xml:space="preserve"> būv</w:t>
            </w:r>
            <w:r w:rsidR="00232666" w:rsidRPr="00D71945">
              <w:rPr>
                <w:rFonts w:cs="Times New Roman"/>
                <w:sz w:val="26"/>
                <w:szCs w:val="26"/>
              </w:rPr>
              <w:t>ju pārbūvēm</w:t>
            </w:r>
            <w:r w:rsidRPr="00D71945">
              <w:rPr>
                <w:rFonts w:cs="Times New Roman"/>
                <w:sz w:val="26"/>
                <w:szCs w:val="26"/>
              </w:rPr>
              <w:t xml:space="preserve">, kuru ieceres iesniedzējs ir pašvaldība, ja publisku būvdarbu līguma līgumcena ir 1,5 miljoni </w:t>
            </w:r>
            <w:proofErr w:type="spellStart"/>
            <w:r w:rsidRPr="00D71945">
              <w:rPr>
                <w:rFonts w:cs="Times New Roman"/>
                <w:i/>
                <w:iCs/>
                <w:sz w:val="26"/>
                <w:szCs w:val="26"/>
              </w:rPr>
              <w:t>euro</w:t>
            </w:r>
            <w:proofErr w:type="spellEnd"/>
            <w:r w:rsidRPr="00D71945">
              <w:rPr>
                <w:rFonts w:cs="Times New Roman"/>
                <w:sz w:val="26"/>
                <w:szCs w:val="26"/>
              </w:rPr>
              <w:t xml:space="preserve"> </w:t>
            </w:r>
            <w:r w:rsidR="00232666" w:rsidRPr="00D71945">
              <w:rPr>
                <w:rFonts w:cs="Times New Roman"/>
                <w:sz w:val="26"/>
                <w:szCs w:val="26"/>
              </w:rPr>
              <w:t>(bez PVN) vai lielāka.</w:t>
            </w:r>
          </w:p>
          <w:p w:rsidR="00B849DE" w:rsidRPr="00D71945" w:rsidRDefault="00E66A51" w:rsidP="00E66A51">
            <w:pPr>
              <w:pStyle w:val="Normal1"/>
              <w:jc w:val="both"/>
              <w:rPr>
                <w:rFonts w:ascii="Times New Roman" w:hAnsi="Times New Roman"/>
                <w:sz w:val="26"/>
                <w:szCs w:val="26"/>
              </w:rPr>
            </w:pPr>
            <w:r w:rsidRPr="00D71945">
              <w:rPr>
                <w:rFonts w:ascii="Times New Roman" w:hAnsi="Times New Roman"/>
                <w:sz w:val="26"/>
                <w:szCs w:val="26"/>
              </w:rPr>
              <w:t xml:space="preserve">Šādu </w:t>
            </w:r>
            <w:r w:rsidR="000C5AEC">
              <w:rPr>
                <w:rStyle w:val="normalchar1"/>
                <w:rFonts w:ascii="Times New Roman" w:hAnsi="Times New Roman"/>
                <w:sz w:val="26"/>
                <w:szCs w:val="26"/>
              </w:rPr>
              <w:t xml:space="preserve">pašvaldību ceļu, ielu </w:t>
            </w:r>
            <w:r w:rsidRPr="00D71945">
              <w:rPr>
                <w:rFonts w:ascii="Times New Roman" w:hAnsi="Times New Roman"/>
                <w:sz w:val="26"/>
                <w:szCs w:val="26"/>
              </w:rPr>
              <w:t>pieņemšanu veiks Būvniecības valsts kontroles birojs tādā pašā kārtībā kā to veic būvvalde.</w:t>
            </w:r>
          </w:p>
          <w:p w:rsidR="00E66A51" w:rsidRDefault="00E66A51" w:rsidP="00E66A51">
            <w:pPr>
              <w:pStyle w:val="Normal1"/>
              <w:jc w:val="both"/>
              <w:rPr>
                <w:rFonts w:ascii="Times New Roman" w:hAnsi="Times New Roman"/>
                <w:sz w:val="26"/>
                <w:szCs w:val="26"/>
              </w:rPr>
            </w:pPr>
            <w:r w:rsidRPr="00D71945">
              <w:rPr>
                <w:rFonts w:ascii="Times New Roman" w:hAnsi="Times New Roman"/>
                <w:sz w:val="26"/>
                <w:szCs w:val="26"/>
              </w:rPr>
              <w:t>Noteikumu projekta noslēgumu jautājumos noteikts, ka noteikumi stājas spēkā vienlaikus ar jauno Būvniecības likumu – 2014. gada 1. oktobri. Tāpat, ievērojot jaunā  Būvniecības likuma pārejas noteikumu 10. punktu, noteikts, ka Būvniecības valsts kontroles biroj</w:t>
            </w:r>
            <w:r w:rsidR="00D71945" w:rsidRPr="00D71945">
              <w:rPr>
                <w:rFonts w:ascii="Times New Roman" w:hAnsi="Times New Roman"/>
                <w:sz w:val="26"/>
                <w:szCs w:val="26"/>
              </w:rPr>
              <w:t>a kompetencē esošo</w:t>
            </w:r>
            <w:r w:rsidRPr="00D71945">
              <w:rPr>
                <w:rFonts w:ascii="Times New Roman" w:hAnsi="Times New Roman"/>
                <w:sz w:val="26"/>
                <w:szCs w:val="26"/>
              </w:rPr>
              <w:t xml:space="preserve"> </w:t>
            </w:r>
            <w:r w:rsidR="000C5AEC">
              <w:rPr>
                <w:rStyle w:val="normalchar1"/>
                <w:rFonts w:ascii="Times New Roman" w:hAnsi="Times New Roman"/>
                <w:sz w:val="26"/>
                <w:szCs w:val="26"/>
              </w:rPr>
              <w:t>pašvaldību ceļu, ielu</w:t>
            </w:r>
            <w:r w:rsidR="00D71945" w:rsidRPr="00D71945">
              <w:rPr>
                <w:rStyle w:val="normalchar1"/>
                <w:rFonts w:ascii="Times New Roman" w:hAnsi="Times New Roman"/>
                <w:sz w:val="26"/>
                <w:szCs w:val="26"/>
              </w:rPr>
              <w:t xml:space="preserve"> </w:t>
            </w:r>
            <w:r w:rsidRPr="00D71945">
              <w:rPr>
                <w:rFonts w:ascii="Times New Roman" w:hAnsi="Times New Roman"/>
                <w:sz w:val="26"/>
                <w:szCs w:val="26"/>
              </w:rPr>
              <w:t>būvdarbu kontroli un pieņemšanu ekspluatācijā uzsāk ar 2015. gada 1. jūliju, līdz tam to veic būvvalde.</w:t>
            </w:r>
          </w:p>
          <w:p w:rsidR="000C5AEC" w:rsidRPr="00D71945" w:rsidRDefault="000C5AEC" w:rsidP="000C5AEC">
            <w:pPr>
              <w:pStyle w:val="Normal1"/>
              <w:spacing w:before="120"/>
              <w:jc w:val="both"/>
              <w:rPr>
                <w:rFonts w:ascii="Times New Roman" w:hAnsi="Times New Roman"/>
                <w:i/>
                <w:sz w:val="26"/>
                <w:szCs w:val="26"/>
                <w:u w:val="single"/>
              </w:rPr>
            </w:pPr>
            <w:r>
              <w:rPr>
                <w:rFonts w:ascii="Times New Roman" w:hAnsi="Times New Roman"/>
                <w:i/>
                <w:sz w:val="26"/>
                <w:szCs w:val="26"/>
                <w:u w:val="single"/>
              </w:rPr>
              <w:t>K</w:t>
            </w:r>
            <w:r w:rsidRPr="00D71945">
              <w:rPr>
                <w:rFonts w:ascii="Times New Roman" w:hAnsi="Times New Roman"/>
                <w:i/>
                <w:sz w:val="26"/>
                <w:szCs w:val="26"/>
                <w:u w:val="single"/>
              </w:rPr>
              <w:t>omersantu ceļu būvniecības process</w:t>
            </w:r>
          </w:p>
          <w:p w:rsidR="00B143A2" w:rsidRPr="00D71945" w:rsidRDefault="00B143A2" w:rsidP="00B143A2">
            <w:pPr>
              <w:pStyle w:val="Normal1"/>
              <w:jc w:val="both"/>
              <w:rPr>
                <w:rFonts w:ascii="Times New Roman" w:hAnsi="Times New Roman"/>
                <w:sz w:val="26"/>
                <w:szCs w:val="26"/>
              </w:rPr>
            </w:pPr>
            <w:r w:rsidRPr="00D71945">
              <w:rPr>
                <w:rStyle w:val="normalchar1"/>
                <w:rFonts w:ascii="Times New Roman" w:hAnsi="Times New Roman"/>
                <w:sz w:val="26"/>
                <w:szCs w:val="26"/>
              </w:rPr>
              <w:t xml:space="preserve">Ierosinot </w:t>
            </w:r>
            <w:r w:rsidRPr="00D71945">
              <w:rPr>
                <w:rFonts w:ascii="Times New Roman" w:hAnsi="Times New Roman"/>
                <w:sz w:val="26"/>
                <w:szCs w:val="26"/>
              </w:rPr>
              <w:t>jaunu</w:t>
            </w:r>
            <w:r>
              <w:rPr>
                <w:rFonts w:ascii="Times New Roman" w:hAnsi="Times New Roman"/>
                <w:sz w:val="26"/>
                <w:szCs w:val="26"/>
              </w:rPr>
              <w:t xml:space="preserve"> komersantu ceļa</w:t>
            </w:r>
            <w:r w:rsidRPr="00D71945">
              <w:rPr>
                <w:rFonts w:ascii="Times New Roman" w:hAnsi="Times New Roman"/>
                <w:sz w:val="26"/>
                <w:szCs w:val="26"/>
              </w:rPr>
              <w:t xml:space="preserve"> būvniecību vai</w:t>
            </w:r>
            <w:r>
              <w:rPr>
                <w:rFonts w:ascii="Times New Roman" w:hAnsi="Times New Roman"/>
                <w:sz w:val="26"/>
                <w:szCs w:val="26"/>
              </w:rPr>
              <w:t xml:space="preserve"> esoša </w:t>
            </w:r>
            <w:r>
              <w:rPr>
                <w:rFonts w:ascii="Times New Roman" w:hAnsi="Times New Roman"/>
                <w:sz w:val="26"/>
                <w:szCs w:val="26"/>
              </w:rPr>
              <w:lastRenderedPageBreak/>
              <w:t>komersantu ceļa</w:t>
            </w:r>
            <w:r w:rsidRPr="00D71945">
              <w:rPr>
                <w:rFonts w:ascii="Times New Roman" w:hAnsi="Times New Roman"/>
                <w:sz w:val="26"/>
                <w:szCs w:val="26"/>
              </w:rPr>
              <w:t xml:space="preserve"> pārbūvi, būvvaldē iesniedz būvniecības iesniegumu</w:t>
            </w:r>
            <w:r w:rsidR="00EF74C3">
              <w:rPr>
                <w:rFonts w:ascii="Times New Roman" w:hAnsi="Times New Roman"/>
                <w:sz w:val="26"/>
                <w:szCs w:val="26"/>
              </w:rPr>
              <w:t xml:space="preserve"> (7.pielikums)</w:t>
            </w:r>
            <w:r w:rsidRPr="00D71945">
              <w:rPr>
                <w:rFonts w:ascii="Times New Roman" w:hAnsi="Times New Roman"/>
                <w:sz w:val="26"/>
                <w:szCs w:val="26"/>
              </w:rPr>
              <w:t xml:space="preserve"> un būvprojektu minimālā sastāvā, bet, ierosinot </w:t>
            </w:r>
            <w:r>
              <w:rPr>
                <w:rStyle w:val="normalchar1"/>
                <w:rFonts w:ascii="Times New Roman" w:hAnsi="Times New Roman"/>
                <w:sz w:val="26"/>
                <w:szCs w:val="26"/>
              </w:rPr>
              <w:t xml:space="preserve">komersantu ceļu </w:t>
            </w:r>
            <w:r w:rsidRPr="00D71945">
              <w:rPr>
                <w:rStyle w:val="normalchar1"/>
                <w:rFonts w:ascii="Times New Roman" w:hAnsi="Times New Roman"/>
                <w:sz w:val="26"/>
                <w:szCs w:val="26"/>
              </w:rPr>
              <w:t>atjaunošanu vai nojaukšanu, būvvaldē iesniedz apliecinājuma karti</w:t>
            </w:r>
            <w:r w:rsidR="00EF74C3">
              <w:rPr>
                <w:rStyle w:val="normalchar1"/>
                <w:rFonts w:ascii="Times New Roman" w:hAnsi="Times New Roman"/>
                <w:sz w:val="26"/>
                <w:szCs w:val="26"/>
              </w:rPr>
              <w:t xml:space="preserve"> (8.pielikums)</w:t>
            </w:r>
            <w:r w:rsidRPr="00D71945">
              <w:rPr>
                <w:rStyle w:val="normalchar1"/>
                <w:rFonts w:ascii="Times New Roman" w:hAnsi="Times New Roman"/>
                <w:sz w:val="26"/>
                <w:szCs w:val="26"/>
              </w:rPr>
              <w:t xml:space="preserve"> un </w:t>
            </w:r>
            <w:r w:rsidRPr="00D71945">
              <w:rPr>
                <w:rFonts w:ascii="Times New Roman" w:hAnsi="Times New Roman"/>
                <w:sz w:val="26"/>
                <w:szCs w:val="26"/>
              </w:rPr>
              <w:t>citus nepieciešamos dokumentus.</w:t>
            </w:r>
          </w:p>
          <w:p w:rsidR="00B143A2" w:rsidRPr="00D71945" w:rsidRDefault="00B143A2" w:rsidP="00B143A2">
            <w:pPr>
              <w:pStyle w:val="Normal1"/>
              <w:jc w:val="both"/>
              <w:rPr>
                <w:rFonts w:ascii="Times New Roman" w:hAnsi="Times New Roman"/>
                <w:sz w:val="26"/>
                <w:szCs w:val="26"/>
              </w:rPr>
            </w:pPr>
            <w:r w:rsidRPr="00D71945">
              <w:rPr>
                <w:rFonts w:ascii="Times New Roman" w:hAnsi="Times New Roman"/>
                <w:sz w:val="26"/>
                <w:szCs w:val="26"/>
              </w:rPr>
              <w:t>Būvvalde 30 dienu laikā izskata būvprojektu minimālā sastāvā un pieņem lēmumu par ieceres akceptu un izdot būvatļauju</w:t>
            </w:r>
            <w:r w:rsidR="00EF74C3">
              <w:rPr>
                <w:rFonts w:ascii="Times New Roman" w:hAnsi="Times New Roman"/>
                <w:sz w:val="26"/>
                <w:szCs w:val="26"/>
              </w:rPr>
              <w:t xml:space="preserve"> (1.pielikums)</w:t>
            </w:r>
            <w:r w:rsidRPr="00D71945">
              <w:rPr>
                <w:rFonts w:ascii="Times New Roman" w:hAnsi="Times New Roman"/>
                <w:sz w:val="26"/>
                <w:szCs w:val="26"/>
              </w:rPr>
              <w:t>, bet 14 dienu laikā izskata apliecinājuma karti ar tai pievienotajiem dokumentiem, pieņem lēmumu par ieceres akceptu un izdara atzīmi apliecinājuma kartē.</w:t>
            </w:r>
          </w:p>
          <w:p w:rsidR="00B143A2" w:rsidRDefault="00B143A2" w:rsidP="00B143A2">
            <w:pPr>
              <w:pStyle w:val="Normal1"/>
              <w:jc w:val="both"/>
              <w:rPr>
                <w:rFonts w:ascii="Times New Roman" w:hAnsi="Times New Roman"/>
                <w:sz w:val="26"/>
                <w:szCs w:val="26"/>
              </w:rPr>
            </w:pPr>
            <w:r>
              <w:rPr>
                <w:rStyle w:val="normalchar1"/>
                <w:rFonts w:ascii="Times New Roman" w:hAnsi="Times New Roman"/>
                <w:sz w:val="26"/>
                <w:szCs w:val="26"/>
              </w:rPr>
              <w:t xml:space="preserve">Komersantu ceļu </w:t>
            </w:r>
            <w:r w:rsidRPr="00D71945">
              <w:rPr>
                <w:rStyle w:val="normalchar1"/>
                <w:rFonts w:ascii="Times New Roman" w:hAnsi="Times New Roman"/>
                <w:sz w:val="26"/>
                <w:szCs w:val="26"/>
              </w:rPr>
              <w:t>atjaunošana vai nojaukšana</w:t>
            </w:r>
            <w:r w:rsidRPr="00D71945">
              <w:rPr>
                <w:rFonts w:ascii="Times New Roman" w:hAnsi="Times New Roman"/>
                <w:sz w:val="26"/>
                <w:szCs w:val="26"/>
              </w:rPr>
              <w:t xml:space="preserve"> jārealizē 2 gadu laikā no ieceres akceptēšanas dienas. Šie būvdarbi uzsākami pēc </w:t>
            </w:r>
            <w:r>
              <w:rPr>
                <w:rFonts w:ascii="Times New Roman" w:hAnsi="Times New Roman"/>
                <w:sz w:val="26"/>
                <w:szCs w:val="26"/>
              </w:rPr>
              <w:t xml:space="preserve">būvdarbu uzsākšanas nosacījumu izpildes, </w:t>
            </w:r>
            <w:proofErr w:type="spellStart"/>
            <w:r>
              <w:rPr>
                <w:rFonts w:ascii="Times New Roman" w:hAnsi="Times New Roman"/>
                <w:sz w:val="26"/>
                <w:szCs w:val="26"/>
              </w:rPr>
              <w:t>t.i</w:t>
            </w:r>
            <w:proofErr w:type="spellEnd"/>
            <w:r>
              <w:rPr>
                <w:rFonts w:ascii="Times New Roman" w:hAnsi="Times New Roman"/>
                <w:sz w:val="26"/>
                <w:szCs w:val="26"/>
              </w:rPr>
              <w:t xml:space="preserve">. iesniedzot dokumentus par būvdarbu veicēju, atbildīgajiem </w:t>
            </w:r>
            <w:proofErr w:type="spellStart"/>
            <w:r>
              <w:rPr>
                <w:rFonts w:ascii="Times New Roman" w:hAnsi="Times New Roman"/>
                <w:sz w:val="26"/>
                <w:szCs w:val="26"/>
              </w:rPr>
              <w:t>būvspeciālistiem</w:t>
            </w:r>
            <w:proofErr w:type="spellEnd"/>
            <w:r>
              <w:rPr>
                <w:rFonts w:ascii="Times New Roman" w:hAnsi="Times New Roman"/>
                <w:sz w:val="26"/>
                <w:szCs w:val="26"/>
              </w:rPr>
              <w:t xml:space="preserve">, būvdarbu žurnālu </w:t>
            </w:r>
            <w:proofErr w:type="spellStart"/>
            <w:r>
              <w:rPr>
                <w:rFonts w:ascii="Times New Roman" w:hAnsi="Times New Roman"/>
                <w:sz w:val="26"/>
                <w:szCs w:val="26"/>
              </w:rPr>
              <w:t>u.c</w:t>
            </w:r>
            <w:proofErr w:type="spellEnd"/>
            <w:r>
              <w:rPr>
                <w:rFonts w:ascii="Times New Roman" w:hAnsi="Times New Roman"/>
                <w:sz w:val="26"/>
                <w:szCs w:val="26"/>
              </w:rPr>
              <w:t>.</w:t>
            </w:r>
          </w:p>
          <w:p w:rsidR="00EF74C3" w:rsidRDefault="00EF74C3" w:rsidP="00B143A2">
            <w:pPr>
              <w:pStyle w:val="Normal1"/>
              <w:jc w:val="both"/>
              <w:rPr>
                <w:rFonts w:ascii="Times New Roman" w:hAnsi="Times New Roman"/>
                <w:sz w:val="26"/>
                <w:szCs w:val="26"/>
              </w:rPr>
            </w:pPr>
            <w:r w:rsidRPr="00D71945">
              <w:rPr>
                <w:rFonts w:ascii="Times New Roman" w:hAnsi="Times New Roman"/>
                <w:sz w:val="26"/>
                <w:szCs w:val="26"/>
              </w:rPr>
              <w:t>Izstrādāto būvprojektu iesniedz būvvaldē būvatļaujas projektēšanas nosacījumu izpildes termiņa laikā. Ja izpildīti visi projektēšanas nosacījumi, būvvalde 15 darbdienu laikā izdara atzīmi būvatļaujā par projektēšanas nosacījumu izpildi.</w:t>
            </w:r>
          </w:p>
          <w:p w:rsidR="00EF74C3" w:rsidRDefault="00EF74C3" w:rsidP="00B143A2">
            <w:pPr>
              <w:pStyle w:val="Normal1"/>
              <w:jc w:val="both"/>
              <w:rPr>
                <w:rFonts w:ascii="Times New Roman" w:hAnsi="Times New Roman"/>
                <w:sz w:val="26"/>
                <w:szCs w:val="26"/>
              </w:rPr>
            </w:pPr>
            <w:r w:rsidRPr="00D71945">
              <w:rPr>
                <w:rFonts w:ascii="Times New Roman" w:hAnsi="Times New Roman"/>
                <w:sz w:val="26"/>
                <w:szCs w:val="26"/>
              </w:rPr>
              <w:t>Iesniedzot būvvaldē būvdarbu uzsākšanai nepieciešamos dokumentus, būvvalde 5 darbdienu laikā veic atzīmi būvatļaujā par nosacījumu izpildi un būvatļaujā norāda pasūtītāja pieprasīto būvdarbu veikšanas ilgumu</w:t>
            </w:r>
            <w:r>
              <w:rPr>
                <w:rFonts w:ascii="Times New Roman" w:hAnsi="Times New Roman"/>
                <w:sz w:val="26"/>
                <w:szCs w:val="26"/>
              </w:rPr>
              <w:t>.</w:t>
            </w:r>
          </w:p>
          <w:p w:rsidR="00EF74C3" w:rsidRPr="00D71945" w:rsidRDefault="00EF74C3" w:rsidP="00EF74C3">
            <w:pPr>
              <w:pStyle w:val="Normal1"/>
              <w:jc w:val="both"/>
              <w:rPr>
                <w:rFonts w:ascii="Times New Roman" w:hAnsi="Times New Roman"/>
                <w:sz w:val="26"/>
                <w:szCs w:val="26"/>
              </w:rPr>
            </w:pPr>
            <w:r>
              <w:rPr>
                <w:rStyle w:val="normalchar1"/>
                <w:rFonts w:ascii="Times New Roman" w:hAnsi="Times New Roman"/>
                <w:sz w:val="26"/>
                <w:szCs w:val="26"/>
              </w:rPr>
              <w:t xml:space="preserve">Komersantu ceļu </w:t>
            </w:r>
            <w:r w:rsidRPr="00D71945">
              <w:rPr>
                <w:rFonts w:ascii="Times New Roman" w:hAnsi="Times New Roman"/>
                <w:sz w:val="26"/>
                <w:szCs w:val="26"/>
              </w:rPr>
              <w:t>pieņem ekspluatācijā</w:t>
            </w:r>
            <w:r>
              <w:rPr>
                <w:rFonts w:ascii="Times New Roman" w:hAnsi="Times New Roman"/>
                <w:sz w:val="26"/>
                <w:szCs w:val="26"/>
              </w:rPr>
              <w:t xml:space="preserve"> būvvalde.</w:t>
            </w:r>
            <w:r w:rsidRPr="00D71945">
              <w:rPr>
                <w:rFonts w:ascii="Times New Roman" w:hAnsi="Times New Roman"/>
                <w:sz w:val="26"/>
                <w:szCs w:val="26"/>
              </w:rPr>
              <w:t xml:space="preserve"> Pirms </w:t>
            </w:r>
            <w:proofErr w:type="spellStart"/>
            <w:r>
              <w:rPr>
                <w:rFonts w:ascii="Times New Roman" w:hAnsi="Times New Roman"/>
                <w:sz w:val="26"/>
                <w:szCs w:val="26"/>
              </w:rPr>
              <w:t>jaunbūvēta</w:t>
            </w:r>
            <w:proofErr w:type="spellEnd"/>
            <w:r>
              <w:rPr>
                <w:rFonts w:ascii="Times New Roman" w:hAnsi="Times New Roman"/>
                <w:sz w:val="26"/>
                <w:szCs w:val="26"/>
              </w:rPr>
              <w:t xml:space="preserve"> vai pārbūvēta </w:t>
            </w:r>
            <w:r>
              <w:rPr>
                <w:rStyle w:val="normalchar1"/>
                <w:rFonts w:ascii="Times New Roman" w:hAnsi="Times New Roman"/>
                <w:sz w:val="26"/>
                <w:szCs w:val="26"/>
              </w:rPr>
              <w:t xml:space="preserve">komersantu ceļa </w:t>
            </w:r>
            <w:r w:rsidRPr="00D71945">
              <w:rPr>
                <w:rFonts w:ascii="Times New Roman" w:hAnsi="Times New Roman"/>
                <w:sz w:val="26"/>
                <w:szCs w:val="26"/>
              </w:rPr>
              <w:t xml:space="preserve">pieņemšanas ekspluatācijā veic </w:t>
            </w:r>
            <w:proofErr w:type="spellStart"/>
            <w:r w:rsidRPr="00D71945">
              <w:rPr>
                <w:rFonts w:ascii="Times New Roman" w:hAnsi="Times New Roman"/>
                <w:sz w:val="26"/>
                <w:szCs w:val="26"/>
              </w:rPr>
              <w:t>izpildmērījumus</w:t>
            </w:r>
            <w:proofErr w:type="spellEnd"/>
            <w:r w:rsidRPr="00D71945">
              <w:rPr>
                <w:rFonts w:ascii="Times New Roman" w:hAnsi="Times New Roman"/>
                <w:sz w:val="26"/>
                <w:szCs w:val="26"/>
              </w:rPr>
              <w:t>, kā arī 14 dienu laikā saņem atzinumus no institūcijām, kas izdeva tehniskos vai īpašos noteikumus.</w:t>
            </w:r>
          </w:p>
          <w:p w:rsidR="00EF74C3" w:rsidRPr="00D71945" w:rsidRDefault="00EF74C3" w:rsidP="00EF74C3">
            <w:pPr>
              <w:pStyle w:val="Normal1"/>
              <w:jc w:val="both"/>
              <w:rPr>
                <w:rFonts w:ascii="Times New Roman" w:hAnsi="Times New Roman"/>
                <w:sz w:val="26"/>
                <w:szCs w:val="26"/>
              </w:rPr>
            </w:pPr>
            <w:r w:rsidRPr="00D71945">
              <w:rPr>
                <w:rFonts w:ascii="Times New Roman" w:hAnsi="Times New Roman"/>
                <w:sz w:val="26"/>
                <w:szCs w:val="26"/>
              </w:rPr>
              <w:t xml:space="preserve">Būvvalde sastāda aktu par būves pieņemšanu ekspluatācijā (12. pielikums). Pieņemšanas aktā norāda būvdarbu garantijas termiņu, kas nav mazāks par </w:t>
            </w:r>
            <w:r>
              <w:rPr>
                <w:rFonts w:ascii="Times New Roman" w:hAnsi="Times New Roman"/>
                <w:sz w:val="26"/>
                <w:szCs w:val="26"/>
              </w:rPr>
              <w:t>2</w:t>
            </w:r>
            <w:r w:rsidRPr="00D71945">
              <w:rPr>
                <w:rFonts w:ascii="Times New Roman" w:hAnsi="Times New Roman"/>
                <w:sz w:val="26"/>
                <w:szCs w:val="26"/>
              </w:rPr>
              <w:t xml:space="preserve"> gadiem</w:t>
            </w:r>
            <w:r>
              <w:rPr>
                <w:rFonts w:ascii="Times New Roman" w:hAnsi="Times New Roman"/>
                <w:sz w:val="26"/>
                <w:szCs w:val="26"/>
              </w:rPr>
              <w:t>.</w:t>
            </w:r>
          </w:p>
          <w:p w:rsidR="00EF74C3" w:rsidRPr="00D71945" w:rsidRDefault="00EF74C3" w:rsidP="00EF74C3">
            <w:pPr>
              <w:pStyle w:val="Normal1"/>
              <w:jc w:val="both"/>
              <w:rPr>
                <w:rFonts w:ascii="Times New Roman" w:hAnsi="Times New Roman"/>
                <w:sz w:val="26"/>
                <w:szCs w:val="26"/>
              </w:rPr>
            </w:pPr>
            <w:r>
              <w:rPr>
                <w:rFonts w:ascii="Times New Roman" w:hAnsi="Times New Roman"/>
                <w:sz w:val="26"/>
                <w:szCs w:val="26"/>
              </w:rPr>
              <w:t>Bet komersantu</w:t>
            </w:r>
            <w:r>
              <w:rPr>
                <w:rStyle w:val="normalchar1"/>
                <w:rFonts w:ascii="Times New Roman" w:hAnsi="Times New Roman"/>
                <w:sz w:val="26"/>
                <w:szCs w:val="26"/>
              </w:rPr>
              <w:t xml:space="preserve"> ceļu </w:t>
            </w:r>
            <w:r w:rsidRPr="00D71945">
              <w:rPr>
                <w:rFonts w:ascii="Times New Roman" w:hAnsi="Times New Roman"/>
                <w:sz w:val="26"/>
                <w:szCs w:val="26"/>
              </w:rPr>
              <w:t>atjaunošanas vai nojaukšanas gadījumā, pasūtītājs informē būvvaldi par būvdarbu pabeigšanu, iesniedzot aizpildīt</w:t>
            </w:r>
            <w:r>
              <w:rPr>
                <w:rFonts w:ascii="Times New Roman" w:hAnsi="Times New Roman"/>
                <w:sz w:val="26"/>
                <w:szCs w:val="26"/>
              </w:rPr>
              <w:t>u apliecinājuma kartes II daļu. Nojaukšanas gadījumā būvvalde</w:t>
            </w:r>
            <w:r w:rsidRPr="00D71945">
              <w:rPr>
                <w:rFonts w:ascii="Times New Roman" w:hAnsi="Times New Roman"/>
                <w:sz w:val="26"/>
                <w:szCs w:val="26"/>
              </w:rPr>
              <w:t xml:space="preserve"> izsniedz izziņu par būves </w:t>
            </w:r>
            <w:proofErr w:type="spellStart"/>
            <w:r w:rsidRPr="00D71945">
              <w:rPr>
                <w:rFonts w:ascii="Times New Roman" w:hAnsi="Times New Roman"/>
                <w:sz w:val="26"/>
                <w:szCs w:val="26"/>
              </w:rPr>
              <w:t>neesību</w:t>
            </w:r>
            <w:proofErr w:type="spellEnd"/>
            <w:r w:rsidRPr="00D71945">
              <w:rPr>
                <w:rFonts w:ascii="Times New Roman" w:hAnsi="Times New Roman"/>
                <w:sz w:val="26"/>
                <w:szCs w:val="26"/>
              </w:rPr>
              <w:t xml:space="preserve"> (10.pielikums).</w:t>
            </w:r>
          </w:p>
          <w:p w:rsidR="00E66A51" w:rsidRPr="00D71945" w:rsidRDefault="00E66A51" w:rsidP="00EF74C3">
            <w:pPr>
              <w:pStyle w:val="Normal1"/>
              <w:spacing w:before="120"/>
              <w:jc w:val="both"/>
              <w:rPr>
                <w:rFonts w:ascii="Times New Roman" w:hAnsi="Times New Roman"/>
                <w:sz w:val="26"/>
                <w:szCs w:val="26"/>
              </w:rPr>
            </w:pPr>
            <w:r w:rsidRPr="00D71945">
              <w:rPr>
                <w:rFonts w:ascii="Times New Roman" w:hAnsi="Times New Roman"/>
                <w:sz w:val="26"/>
                <w:szCs w:val="26"/>
              </w:rPr>
              <w:t>Vienlaikus</w:t>
            </w:r>
            <w:r w:rsidR="00EF74C3">
              <w:rPr>
                <w:rFonts w:ascii="Times New Roman" w:hAnsi="Times New Roman"/>
                <w:sz w:val="26"/>
                <w:szCs w:val="26"/>
              </w:rPr>
              <w:t xml:space="preserve"> noteikumu projektā</w:t>
            </w:r>
            <w:r w:rsidRPr="00D71945">
              <w:rPr>
                <w:rFonts w:ascii="Times New Roman" w:hAnsi="Times New Roman"/>
                <w:sz w:val="26"/>
                <w:szCs w:val="26"/>
              </w:rPr>
              <w:t xml:space="preserve"> noteikts regulējums kā pirms šo noteikumu stāšanās spēkā, pabeidzami iesāktie </w:t>
            </w:r>
            <w:r w:rsidR="00D71945" w:rsidRPr="00D71945">
              <w:rPr>
                <w:rFonts w:ascii="Times New Roman" w:hAnsi="Times New Roman"/>
                <w:sz w:val="26"/>
                <w:szCs w:val="26"/>
              </w:rPr>
              <w:t xml:space="preserve">valsts autoceļu, </w:t>
            </w:r>
            <w:r w:rsidR="00D71945" w:rsidRPr="00D71945">
              <w:rPr>
                <w:rStyle w:val="normalchar1"/>
                <w:rFonts w:ascii="Times New Roman" w:hAnsi="Times New Roman"/>
                <w:sz w:val="26"/>
                <w:szCs w:val="26"/>
              </w:rPr>
              <w:t>pašvaldību ceļu, ielu, komersantu ceļu</w:t>
            </w:r>
            <w:r w:rsidR="00D71945" w:rsidRPr="00D71945">
              <w:rPr>
                <w:rFonts w:ascii="Times New Roman" w:hAnsi="Times New Roman"/>
                <w:sz w:val="26"/>
                <w:szCs w:val="26"/>
              </w:rPr>
              <w:t xml:space="preserve"> </w:t>
            </w:r>
            <w:r w:rsidRPr="00D71945">
              <w:rPr>
                <w:rFonts w:ascii="Times New Roman" w:hAnsi="Times New Roman"/>
                <w:sz w:val="26"/>
                <w:szCs w:val="26"/>
              </w:rPr>
              <w:t xml:space="preserve">būvdarbi un tie pieņemami </w:t>
            </w:r>
            <w:r w:rsidRPr="00D71945">
              <w:rPr>
                <w:rFonts w:ascii="Times New Roman" w:hAnsi="Times New Roman"/>
                <w:sz w:val="26"/>
                <w:szCs w:val="26"/>
              </w:rPr>
              <w:lastRenderedPageBreak/>
              <w:t>ekspluatācijā.</w:t>
            </w:r>
          </w:p>
        </w:tc>
      </w:tr>
      <w:tr w:rsidR="005A2ACB" w:rsidRPr="00E82A33" w:rsidTr="00EA086E">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5A2ACB" w:rsidRPr="00E82A33" w:rsidRDefault="005A2ACB" w:rsidP="005A2ACB">
            <w:pPr>
              <w:spacing w:before="100" w:beforeAutospacing="1" w:after="100" w:afterAutospacing="1"/>
              <w:jc w:val="center"/>
              <w:rPr>
                <w:rFonts w:eastAsia="Times New Roman" w:cs="Times New Roman"/>
                <w:sz w:val="26"/>
                <w:szCs w:val="26"/>
                <w:lang w:eastAsia="lv-LV"/>
              </w:rPr>
            </w:pPr>
            <w:r w:rsidRPr="00E82A33">
              <w:rPr>
                <w:rFonts w:eastAsia="Times New Roman" w:cs="Times New Roman"/>
                <w:sz w:val="26"/>
                <w:szCs w:val="26"/>
                <w:lang w:eastAsia="lv-LV"/>
              </w:rPr>
              <w:lastRenderedPageBreak/>
              <w:t>3.</w:t>
            </w:r>
          </w:p>
        </w:tc>
        <w:tc>
          <w:tcPr>
            <w:tcW w:w="1530" w:type="pct"/>
            <w:tcBorders>
              <w:top w:val="outset" w:sz="6" w:space="0" w:color="auto"/>
              <w:left w:val="outset" w:sz="6" w:space="0" w:color="auto"/>
              <w:bottom w:val="outset" w:sz="6" w:space="0" w:color="auto"/>
              <w:right w:val="outset" w:sz="6" w:space="0" w:color="auto"/>
            </w:tcBorders>
            <w:hideMark/>
          </w:tcPr>
          <w:p w:rsidR="005A2ACB" w:rsidRPr="00E82A33" w:rsidRDefault="005A2ACB" w:rsidP="005A2ACB">
            <w:pPr>
              <w:rPr>
                <w:rFonts w:eastAsia="Times New Roman" w:cs="Times New Roman"/>
                <w:sz w:val="26"/>
                <w:szCs w:val="26"/>
                <w:lang w:eastAsia="lv-LV"/>
              </w:rPr>
            </w:pPr>
            <w:r w:rsidRPr="00E82A33">
              <w:rPr>
                <w:rFonts w:eastAsia="Times New Roman" w:cs="Times New Roman"/>
                <w:sz w:val="26"/>
                <w:szCs w:val="26"/>
                <w:lang w:eastAsia="lv-LV"/>
              </w:rPr>
              <w:t>Projekta izstrādē iesaistītās institūcijas</w:t>
            </w:r>
          </w:p>
        </w:tc>
        <w:tc>
          <w:tcPr>
            <w:tcW w:w="3159" w:type="pct"/>
            <w:tcBorders>
              <w:top w:val="outset" w:sz="6" w:space="0" w:color="auto"/>
              <w:left w:val="outset" w:sz="6" w:space="0" w:color="auto"/>
              <w:bottom w:val="outset" w:sz="6" w:space="0" w:color="auto"/>
              <w:right w:val="outset" w:sz="6" w:space="0" w:color="auto"/>
            </w:tcBorders>
            <w:hideMark/>
          </w:tcPr>
          <w:p w:rsidR="005A2ACB" w:rsidRPr="00E82A33" w:rsidRDefault="007F71CA" w:rsidP="00AF39BC">
            <w:pPr>
              <w:jc w:val="both"/>
              <w:rPr>
                <w:rFonts w:eastAsia="Times New Roman" w:cs="Times New Roman"/>
                <w:sz w:val="26"/>
                <w:szCs w:val="26"/>
                <w:lang w:eastAsia="lv-LV"/>
              </w:rPr>
            </w:pPr>
            <w:r w:rsidRPr="00E82A33">
              <w:rPr>
                <w:rFonts w:cs="Times New Roman"/>
                <w:bCs/>
                <w:iCs/>
                <w:sz w:val="26"/>
                <w:szCs w:val="26"/>
              </w:rPr>
              <w:t>Noteikumu projektu izstrādāja Satiksmes ministrija, valsts akciju sa</w:t>
            </w:r>
            <w:r w:rsidR="00AF39BC" w:rsidRPr="00E82A33">
              <w:rPr>
                <w:rFonts w:cs="Times New Roman"/>
                <w:bCs/>
                <w:iCs/>
                <w:sz w:val="26"/>
                <w:szCs w:val="26"/>
              </w:rPr>
              <w:t>biedrība „Latvijas Valsts ceļi”, Rīgas pilsētas Būvvalde un Rīgas Domes Satiksmes departaments.</w:t>
            </w:r>
          </w:p>
        </w:tc>
      </w:tr>
      <w:tr w:rsidR="005A2ACB" w:rsidRPr="00E82A33" w:rsidTr="00EA086E">
        <w:trPr>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5A2ACB" w:rsidRPr="00E82A33" w:rsidRDefault="005A2ACB" w:rsidP="005A2ACB">
            <w:pPr>
              <w:spacing w:before="100" w:beforeAutospacing="1" w:after="100" w:afterAutospacing="1"/>
              <w:jc w:val="center"/>
              <w:rPr>
                <w:rFonts w:eastAsia="Times New Roman" w:cs="Times New Roman"/>
                <w:sz w:val="26"/>
                <w:szCs w:val="26"/>
                <w:lang w:eastAsia="lv-LV"/>
              </w:rPr>
            </w:pPr>
            <w:r w:rsidRPr="00E82A33">
              <w:rPr>
                <w:rFonts w:eastAsia="Times New Roman" w:cs="Times New Roman"/>
                <w:sz w:val="26"/>
                <w:szCs w:val="26"/>
                <w:lang w:eastAsia="lv-LV"/>
              </w:rPr>
              <w:t>4.</w:t>
            </w:r>
          </w:p>
        </w:tc>
        <w:tc>
          <w:tcPr>
            <w:tcW w:w="1530" w:type="pct"/>
            <w:tcBorders>
              <w:top w:val="outset" w:sz="6" w:space="0" w:color="auto"/>
              <w:left w:val="outset" w:sz="6" w:space="0" w:color="auto"/>
              <w:bottom w:val="outset" w:sz="6" w:space="0" w:color="auto"/>
              <w:right w:val="outset" w:sz="6" w:space="0" w:color="auto"/>
            </w:tcBorders>
            <w:hideMark/>
          </w:tcPr>
          <w:p w:rsidR="005A2ACB" w:rsidRPr="00E82A33" w:rsidRDefault="005A2ACB" w:rsidP="005A2ACB">
            <w:pPr>
              <w:rPr>
                <w:rFonts w:eastAsia="Times New Roman" w:cs="Times New Roman"/>
                <w:sz w:val="26"/>
                <w:szCs w:val="26"/>
                <w:lang w:eastAsia="lv-LV"/>
              </w:rPr>
            </w:pPr>
            <w:r w:rsidRPr="00E82A33">
              <w:rPr>
                <w:rFonts w:eastAsia="Times New Roman" w:cs="Times New Roman"/>
                <w:sz w:val="26"/>
                <w:szCs w:val="26"/>
                <w:lang w:eastAsia="lv-LV"/>
              </w:rPr>
              <w:t>Cita informācija</w:t>
            </w:r>
          </w:p>
        </w:tc>
        <w:tc>
          <w:tcPr>
            <w:tcW w:w="3159" w:type="pct"/>
            <w:tcBorders>
              <w:top w:val="outset" w:sz="6" w:space="0" w:color="auto"/>
              <w:left w:val="outset" w:sz="6" w:space="0" w:color="auto"/>
              <w:bottom w:val="outset" w:sz="6" w:space="0" w:color="auto"/>
              <w:right w:val="outset" w:sz="6" w:space="0" w:color="auto"/>
            </w:tcBorders>
            <w:hideMark/>
          </w:tcPr>
          <w:p w:rsidR="00BD16B3" w:rsidRPr="00BD16B3" w:rsidRDefault="00BD16B3" w:rsidP="00BD16B3">
            <w:pPr>
              <w:jc w:val="both"/>
              <w:rPr>
                <w:sz w:val="26"/>
                <w:szCs w:val="26"/>
              </w:rPr>
            </w:pPr>
            <w:r w:rsidRPr="00BD16B3">
              <w:rPr>
                <w:sz w:val="26"/>
                <w:szCs w:val="26"/>
              </w:rPr>
              <w:t>Saskaņā ar likuma „Aizsargjoslu likums” 13.panta otro daļu, lauku apvidos aizsargjoslu platumu gar autoceļiem nosaka no ceļa ass uz katru pusi atbilstoši autoceļu iedalījumam. Likuma „Apgrūtināto teritoriju informācijas sistēmas likums” 3.panta 5. daļa nosaka ATIS Informācijas sistēmas izveides, uzturēšanas, informācijas aprites kārtību un prasības, kur 8.panta 4.apakšpunkts nosaka, ka Latvijas Valsts ceļi sniedz informāciju par valsts autoceļiem kā apgrūtinātu teritoriju veidojošiem objektiem. Lai Informācijas sistēma automātiski attēlotu valsts autoceļu veidojošo apgrūtināto teritoriju robežas un uzturētu aktuālos datus par valsts autoceļiem kā apgrūtināto teritoriju veidojošiem objektiem, atbilstoši MK noteikumiem Nr.61 „</w:t>
            </w:r>
            <w:r w:rsidRPr="00BD16B3">
              <w:rPr>
                <w:sz w:val="26"/>
                <w:szCs w:val="26"/>
                <w:lang w:eastAsia="lv-LV"/>
              </w:rPr>
              <w:t>Noteikumi par Apgrūtināto teritoriju informācijas sistēmas izveidi un uzturēšanu un apgrūtināto teritoriju un nekustamā īpašuma objekta apgrūtinājumu klasifikatoru</w:t>
            </w:r>
            <w:r w:rsidRPr="00BD16B3">
              <w:rPr>
                <w:sz w:val="26"/>
                <w:szCs w:val="26"/>
              </w:rPr>
              <w:t xml:space="preserve">”, Latvijas Valsts ceļi Valsts zemes dienestam jāiesniedz objektu raksturojošie dati, kur atbilstoši noteikumu 1.pielikumam „Apgrūtināto teritoriju Informācijas sistēmas objektu klasifikators” informāciju par valsts autoceļiem tiek sniegta kā ceļa ass līnija (elementu tips- līnija , kods 6102020101) digitālā veidā </w:t>
            </w:r>
            <w:proofErr w:type="spellStart"/>
            <w:r w:rsidRPr="00BD16B3">
              <w:rPr>
                <w:sz w:val="26"/>
                <w:szCs w:val="26"/>
              </w:rPr>
              <w:t>vektordatu</w:t>
            </w:r>
            <w:proofErr w:type="spellEnd"/>
            <w:r w:rsidRPr="00BD16B3">
              <w:rPr>
                <w:sz w:val="26"/>
                <w:szCs w:val="26"/>
              </w:rPr>
              <w:t xml:space="preserve"> formā Latvijas 1992. gada ģeodēziskajā koordinātu sistēmā, to izsakot kā </w:t>
            </w:r>
            <w:proofErr w:type="spellStart"/>
            <w:r w:rsidRPr="00BD16B3">
              <w:rPr>
                <w:sz w:val="26"/>
                <w:szCs w:val="26"/>
              </w:rPr>
              <w:t>Merkatora</w:t>
            </w:r>
            <w:proofErr w:type="spellEnd"/>
            <w:r w:rsidRPr="00BD16B3">
              <w:rPr>
                <w:sz w:val="26"/>
                <w:szCs w:val="26"/>
              </w:rPr>
              <w:t xml:space="preserve"> transversālās projekcijas plaknes koordinātas, klāt pievienojot objektu raksturojošos atribūtus. Ceļa zemes nodalījuma joslas robežas ATIS izveidei spēkā esošais normatīvo aktu regulējums neparedz iesniegt un tas nav nepieciešams. </w:t>
            </w:r>
          </w:p>
          <w:p w:rsidR="005A2ACB" w:rsidRPr="00BD16B3" w:rsidRDefault="00336EE5" w:rsidP="00BD16B3">
            <w:pPr>
              <w:pStyle w:val="Normal1"/>
              <w:jc w:val="both"/>
              <w:rPr>
                <w:rFonts w:ascii="Times New Roman" w:hAnsi="Times New Roman"/>
                <w:sz w:val="26"/>
                <w:szCs w:val="26"/>
              </w:rPr>
            </w:pPr>
            <w:r>
              <w:rPr>
                <w:rFonts w:ascii="Times New Roman" w:hAnsi="Times New Roman"/>
                <w:sz w:val="26"/>
                <w:szCs w:val="26"/>
              </w:rPr>
              <w:t>Latvijas Valsts ceļi</w:t>
            </w:r>
            <w:r w:rsidR="00BD16B3" w:rsidRPr="00BD16B3">
              <w:rPr>
                <w:rFonts w:ascii="Times New Roman" w:hAnsi="Times New Roman"/>
                <w:sz w:val="26"/>
                <w:szCs w:val="26"/>
              </w:rPr>
              <w:t xml:space="preserve"> iesniedzamo datu formāts un apjoms saskaņots ar Valsts zemes dienestu sanāksmē 2013.gada 26.februārī.</w:t>
            </w:r>
          </w:p>
        </w:tc>
      </w:tr>
    </w:tbl>
    <w:p w:rsidR="005A2ACB" w:rsidRPr="005A2ACB" w:rsidRDefault="005A2ACB" w:rsidP="00EA086E">
      <w:pPr>
        <w:rPr>
          <w:rFonts w:eastAsia="Times New Roman" w:cs="Times New Roman"/>
          <w:sz w:val="24"/>
          <w:szCs w:val="24"/>
          <w:lang w:eastAsia="lv-LV"/>
        </w:rPr>
      </w:pPr>
      <w:r w:rsidRPr="005A2ACB">
        <w:rPr>
          <w:rFonts w:eastAsia="Times New Roman" w:cs="Times New Roman"/>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2851"/>
        <w:gridCol w:w="5870"/>
      </w:tblGrid>
      <w:tr w:rsidR="005A2ACB" w:rsidRPr="00E82A33" w:rsidTr="005A2ACB">
        <w:trPr>
          <w:trHeight w:val="55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5A2ACB" w:rsidRPr="00E82A33" w:rsidRDefault="005A2ACB" w:rsidP="005A2ACB">
            <w:pPr>
              <w:spacing w:before="100" w:beforeAutospacing="1" w:after="100" w:afterAutospacing="1"/>
              <w:jc w:val="center"/>
              <w:rPr>
                <w:rFonts w:eastAsia="Times New Roman" w:cs="Times New Roman"/>
                <w:b/>
                <w:bCs/>
                <w:sz w:val="26"/>
                <w:szCs w:val="26"/>
                <w:lang w:eastAsia="lv-LV"/>
              </w:rPr>
            </w:pPr>
            <w:r w:rsidRPr="00E82A33">
              <w:rPr>
                <w:rFonts w:eastAsia="Times New Roman" w:cs="Times New Roman"/>
                <w:b/>
                <w:bCs/>
                <w:sz w:val="26"/>
                <w:szCs w:val="26"/>
                <w:lang w:eastAsia="lv-LV"/>
              </w:rPr>
              <w:t>II. Tiesību akta projekta ietekme uz sabiedrību, tautsaimniecības attīstību un administratīvo slogu</w:t>
            </w:r>
          </w:p>
        </w:tc>
      </w:tr>
      <w:tr w:rsidR="005A2ACB" w:rsidRPr="00E82A33" w:rsidTr="005A2ACB">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5A2ACB" w:rsidRPr="00E82A33" w:rsidRDefault="005A2ACB" w:rsidP="005A2ACB">
            <w:pPr>
              <w:rPr>
                <w:rFonts w:eastAsia="Times New Roman" w:cs="Times New Roman"/>
                <w:sz w:val="26"/>
                <w:szCs w:val="26"/>
                <w:lang w:eastAsia="lv-LV"/>
              </w:rPr>
            </w:pPr>
            <w:r w:rsidRPr="00E82A33">
              <w:rPr>
                <w:rFonts w:eastAsia="Times New Roman" w:cs="Times New Roman"/>
                <w:sz w:val="26"/>
                <w:szCs w:val="26"/>
                <w:lang w:eastAsia="lv-LV"/>
              </w:rPr>
              <w:t>1.</w:t>
            </w:r>
          </w:p>
        </w:tc>
        <w:tc>
          <w:tcPr>
            <w:tcW w:w="1550" w:type="pct"/>
            <w:tcBorders>
              <w:top w:val="outset" w:sz="6" w:space="0" w:color="auto"/>
              <w:left w:val="outset" w:sz="6" w:space="0" w:color="auto"/>
              <w:bottom w:val="outset" w:sz="6" w:space="0" w:color="auto"/>
              <w:right w:val="outset" w:sz="6" w:space="0" w:color="auto"/>
            </w:tcBorders>
            <w:hideMark/>
          </w:tcPr>
          <w:p w:rsidR="005A2ACB" w:rsidRPr="00E82A33" w:rsidRDefault="005A2ACB" w:rsidP="005A2ACB">
            <w:pPr>
              <w:rPr>
                <w:rFonts w:eastAsia="Times New Roman" w:cs="Times New Roman"/>
                <w:sz w:val="26"/>
                <w:szCs w:val="26"/>
                <w:lang w:eastAsia="lv-LV"/>
              </w:rPr>
            </w:pPr>
            <w:r w:rsidRPr="00E82A33">
              <w:rPr>
                <w:rFonts w:eastAsia="Times New Roman" w:cs="Times New Roman"/>
                <w:sz w:val="26"/>
                <w:szCs w:val="26"/>
                <w:lang w:eastAsia="lv-LV"/>
              </w:rPr>
              <w:t xml:space="preserve">Sabiedrības </w:t>
            </w:r>
            <w:proofErr w:type="spellStart"/>
            <w:r w:rsidRPr="00E82A33">
              <w:rPr>
                <w:rFonts w:eastAsia="Times New Roman" w:cs="Times New Roman"/>
                <w:sz w:val="26"/>
                <w:szCs w:val="26"/>
                <w:lang w:eastAsia="lv-LV"/>
              </w:rPr>
              <w:t>mērķgrupas</w:t>
            </w:r>
            <w:proofErr w:type="spellEnd"/>
            <w:r w:rsidRPr="00E82A33">
              <w:rPr>
                <w:rFonts w:eastAsia="Times New Roman" w:cs="Times New Roman"/>
                <w:sz w:val="26"/>
                <w:szCs w:val="26"/>
                <w:lang w:eastAsia="lv-LV"/>
              </w:rPr>
              <w:t xml:space="preserve">, kuras tiesiskais </w:t>
            </w:r>
            <w:r w:rsidRPr="00E82A33">
              <w:rPr>
                <w:rFonts w:eastAsia="Times New Roman" w:cs="Times New Roman"/>
                <w:sz w:val="26"/>
                <w:szCs w:val="26"/>
                <w:lang w:eastAsia="lv-LV"/>
              </w:rPr>
              <w:lastRenderedPageBreak/>
              <w:t>regulējums ietekmē vai varētu ietekmēt</w:t>
            </w:r>
          </w:p>
        </w:tc>
        <w:tc>
          <w:tcPr>
            <w:tcW w:w="3200" w:type="pct"/>
            <w:tcBorders>
              <w:top w:val="outset" w:sz="6" w:space="0" w:color="auto"/>
              <w:left w:val="outset" w:sz="6" w:space="0" w:color="auto"/>
              <w:bottom w:val="outset" w:sz="6" w:space="0" w:color="auto"/>
              <w:right w:val="outset" w:sz="6" w:space="0" w:color="auto"/>
            </w:tcBorders>
            <w:hideMark/>
          </w:tcPr>
          <w:p w:rsidR="00466D77" w:rsidRPr="00E82A33" w:rsidRDefault="007F71CA" w:rsidP="007F71CA">
            <w:pPr>
              <w:jc w:val="both"/>
              <w:rPr>
                <w:iCs/>
                <w:sz w:val="26"/>
                <w:szCs w:val="26"/>
              </w:rPr>
            </w:pPr>
            <w:r w:rsidRPr="00E82A33">
              <w:rPr>
                <w:iCs/>
                <w:sz w:val="26"/>
                <w:szCs w:val="26"/>
              </w:rPr>
              <w:lastRenderedPageBreak/>
              <w:t>Jebkura persona, kas ir iesaistīta autoceļu būvniecības procesā.</w:t>
            </w:r>
          </w:p>
          <w:p w:rsidR="007F71CA" w:rsidRPr="00E82A33" w:rsidRDefault="007F71CA" w:rsidP="007F71CA">
            <w:pPr>
              <w:jc w:val="both"/>
              <w:rPr>
                <w:rFonts w:eastAsia="Times New Roman" w:cs="Times New Roman"/>
                <w:sz w:val="26"/>
                <w:szCs w:val="26"/>
                <w:lang w:eastAsia="lv-LV"/>
              </w:rPr>
            </w:pPr>
            <w:r w:rsidRPr="00E82A33">
              <w:rPr>
                <w:iCs/>
                <w:sz w:val="26"/>
                <w:szCs w:val="26"/>
              </w:rPr>
              <w:lastRenderedPageBreak/>
              <w:t>Blakus esošo nekustamo īpašumu īpašnieki, kurus skars plānotā autoceļu būvniecība, māju ceļu īpašnieki un komersanti, kuri piemēro šos noteikumus sev piederošo autoceļu būvniecībai.</w:t>
            </w:r>
          </w:p>
        </w:tc>
      </w:tr>
      <w:tr w:rsidR="005A2ACB" w:rsidRPr="00E82A33" w:rsidTr="005A2ACB">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5A2ACB" w:rsidRPr="00E82A33" w:rsidRDefault="005A2ACB" w:rsidP="005A2ACB">
            <w:pPr>
              <w:rPr>
                <w:rFonts w:eastAsia="Times New Roman" w:cs="Times New Roman"/>
                <w:sz w:val="26"/>
                <w:szCs w:val="26"/>
                <w:lang w:eastAsia="lv-LV"/>
              </w:rPr>
            </w:pPr>
            <w:r w:rsidRPr="00E82A33">
              <w:rPr>
                <w:rFonts w:eastAsia="Times New Roman" w:cs="Times New Roman"/>
                <w:sz w:val="26"/>
                <w:szCs w:val="26"/>
                <w:lang w:eastAsia="lv-LV"/>
              </w:rPr>
              <w:lastRenderedPageBreak/>
              <w:t>2.</w:t>
            </w:r>
          </w:p>
        </w:tc>
        <w:tc>
          <w:tcPr>
            <w:tcW w:w="1550" w:type="pct"/>
            <w:tcBorders>
              <w:top w:val="outset" w:sz="6" w:space="0" w:color="auto"/>
              <w:left w:val="outset" w:sz="6" w:space="0" w:color="auto"/>
              <w:bottom w:val="outset" w:sz="6" w:space="0" w:color="auto"/>
              <w:right w:val="outset" w:sz="6" w:space="0" w:color="auto"/>
            </w:tcBorders>
            <w:hideMark/>
          </w:tcPr>
          <w:p w:rsidR="005A2ACB" w:rsidRPr="00E82A33" w:rsidRDefault="005A2ACB" w:rsidP="005A2ACB">
            <w:pPr>
              <w:rPr>
                <w:rFonts w:eastAsia="Times New Roman" w:cs="Times New Roman"/>
                <w:sz w:val="26"/>
                <w:szCs w:val="26"/>
                <w:lang w:eastAsia="lv-LV"/>
              </w:rPr>
            </w:pPr>
            <w:r w:rsidRPr="00E82A33">
              <w:rPr>
                <w:rFonts w:eastAsia="Times New Roman" w:cs="Times New Roman"/>
                <w:sz w:val="26"/>
                <w:szCs w:val="26"/>
                <w:lang w:eastAsia="lv-LV"/>
              </w:rPr>
              <w:t>Tiesiskā regulējuma ietekme uz tautsaimniecību un administratīvo slogu</w:t>
            </w:r>
          </w:p>
        </w:tc>
        <w:tc>
          <w:tcPr>
            <w:tcW w:w="3200" w:type="pct"/>
            <w:tcBorders>
              <w:top w:val="outset" w:sz="6" w:space="0" w:color="auto"/>
              <w:left w:val="outset" w:sz="6" w:space="0" w:color="auto"/>
              <w:bottom w:val="outset" w:sz="6" w:space="0" w:color="auto"/>
              <w:right w:val="outset" w:sz="6" w:space="0" w:color="auto"/>
            </w:tcBorders>
            <w:hideMark/>
          </w:tcPr>
          <w:p w:rsidR="007F71CA" w:rsidRPr="00E82A33" w:rsidRDefault="007F71CA" w:rsidP="007F71CA">
            <w:pPr>
              <w:pStyle w:val="naiskr"/>
              <w:spacing w:before="0" w:after="0"/>
              <w:ind w:left="57" w:right="57"/>
              <w:jc w:val="both"/>
              <w:rPr>
                <w:iCs/>
                <w:sz w:val="26"/>
                <w:szCs w:val="26"/>
              </w:rPr>
            </w:pPr>
            <w:r w:rsidRPr="00E82A33">
              <w:rPr>
                <w:iCs/>
                <w:sz w:val="26"/>
                <w:szCs w:val="26"/>
              </w:rPr>
              <w:t xml:space="preserve">Jaunais regulējums paredz samazināt administratīvās procedūras. </w:t>
            </w:r>
          </w:p>
          <w:p w:rsidR="003F5A60" w:rsidRPr="00E82A33" w:rsidRDefault="007F71CA" w:rsidP="007F71CA">
            <w:pPr>
              <w:jc w:val="both"/>
              <w:rPr>
                <w:rFonts w:eastAsia="Times New Roman" w:cs="Times New Roman"/>
                <w:sz w:val="26"/>
                <w:szCs w:val="26"/>
                <w:lang w:eastAsia="lv-LV"/>
              </w:rPr>
            </w:pPr>
            <w:r w:rsidRPr="00E82A33">
              <w:rPr>
                <w:sz w:val="26"/>
                <w:szCs w:val="26"/>
              </w:rPr>
              <w:t>Jaunais process paredz iestādēm, kas atbilstoši Būvniecības likuma 6. panta ceturtajā daļā noteiktajam pilda būvvaldes funkcijas, ļauj pieņemt vienu lēmumu – izsniegt būvatļauju, līdzšinējo 3 lēmumu vietā (plānošanas un arhitektūras izdevuma izsniegšana, būvprojekta akcepts, būvatļaujas izdošana), līdz būvniecības ierosinātājam ir tiesības uzsākt būvdarbus.</w:t>
            </w:r>
          </w:p>
        </w:tc>
      </w:tr>
      <w:tr w:rsidR="005A2ACB" w:rsidRPr="00E82A33" w:rsidTr="005A2ACB">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5A2ACB" w:rsidRPr="00E82A33" w:rsidRDefault="005A2ACB" w:rsidP="005A2ACB">
            <w:pPr>
              <w:rPr>
                <w:rFonts w:eastAsia="Times New Roman" w:cs="Times New Roman"/>
                <w:sz w:val="26"/>
                <w:szCs w:val="26"/>
                <w:lang w:eastAsia="lv-LV"/>
              </w:rPr>
            </w:pPr>
            <w:r w:rsidRPr="00E82A33">
              <w:rPr>
                <w:rFonts w:eastAsia="Times New Roman" w:cs="Times New Roman"/>
                <w:sz w:val="26"/>
                <w:szCs w:val="26"/>
                <w:lang w:eastAsia="lv-LV"/>
              </w:rPr>
              <w:t>3.</w:t>
            </w:r>
          </w:p>
        </w:tc>
        <w:tc>
          <w:tcPr>
            <w:tcW w:w="1550" w:type="pct"/>
            <w:tcBorders>
              <w:top w:val="outset" w:sz="6" w:space="0" w:color="auto"/>
              <w:left w:val="outset" w:sz="6" w:space="0" w:color="auto"/>
              <w:bottom w:val="outset" w:sz="6" w:space="0" w:color="auto"/>
              <w:right w:val="outset" w:sz="6" w:space="0" w:color="auto"/>
            </w:tcBorders>
            <w:hideMark/>
          </w:tcPr>
          <w:p w:rsidR="005A2ACB" w:rsidRPr="00E82A33" w:rsidRDefault="005A2ACB" w:rsidP="005A2ACB">
            <w:pPr>
              <w:rPr>
                <w:rFonts w:eastAsia="Times New Roman" w:cs="Times New Roman"/>
                <w:sz w:val="26"/>
                <w:szCs w:val="26"/>
                <w:lang w:eastAsia="lv-LV"/>
              </w:rPr>
            </w:pPr>
            <w:r w:rsidRPr="00E82A33">
              <w:rPr>
                <w:rFonts w:eastAsia="Times New Roman" w:cs="Times New Roman"/>
                <w:sz w:val="26"/>
                <w:szCs w:val="26"/>
                <w:lang w:eastAsia="lv-LV"/>
              </w:rPr>
              <w:t>Administratīvo izmaksu monetārs novērtējums</w:t>
            </w:r>
          </w:p>
        </w:tc>
        <w:tc>
          <w:tcPr>
            <w:tcW w:w="3200" w:type="pct"/>
            <w:tcBorders>
              <w:top w:val="outset" w:sz="6" w:space="0" w:color="auto"/>
              <w:left w:val="outset" w:sz="6" w:space="0" w:color="auto"/>
              <w:bottom w:val="outset" w:sz="6" w:space="0" w:color="auto"/>
              <w:right w:val="outset" w:sz="6" w:space="0" w:color="auto"/>
            </w:tcBorders>
            <w:hideMark/>
          </w:tcPr>
          <w:p w:rsidR="005A2ACB" w:rsidRPr="00E82A33" w:rsidRDefault="003F5A60" w:rsidP="005A2ACB">
            <w:pPr>
              <w:rPr>
                <w:rFonts w:eastAsia="Times New Roman" w:cs="Times New Roman"/>
                <w:sz w:val="26"/>
                <w:szCs w:val="26"/>
                <w:lang w:eastAsia="lv-LV"/>
              </w:rPr>
            </w:pPr>
            <w:r w:rsidRPr="00E82A33">
              <w:rPr>
                <w:rFonts w:eastAsia="Times New Roman" w:cs="Times New Roman"/>
                <w:sz w:val="26"/>
                <w:szCs w:val="26"/>
                <w:lang w:eastAsia="lv-LV"/>
              </w:rPr>
              <w:t>Projekts šo jomu neskar.</w:t>
            </w:r>
          </w:p>
        </w:tc>
      </w:tr>
      <w:tr w:rsidR="005A2ACB" w:rsidRPr="00E82A33" w:rsidTr="005A2ACB">
        <w:trPr>
          <w:trHeight w:val="34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5A2ACB" w:rsidRPr="00E82A33" w:rsidRDefault="005A2ACB" w:rsidP="005A2ACB">
            <w:pPr>
              <w:rPr>
                <w:rFonts w:eastAsia="Times New Roman" w:cs="Times New Roman"/>
                <w:sz w:val="26"/>
                <w:szCs w:val="26"/>
                <w:lang w:eastAsia="lv-LV"/>
              </w:rPr>
            </w:pPr>
            <w:r w:rsidRPr="00E82A33">
              <w:rPr>
                <w:rFonts w:eastAsia="Times New Roman" w:cs="Times New Roman"/>
                <w:sz w:val="26"/>
                <w:szCs w:val="26"/>
                <w:lang w:eastAsia="lv-LV"/>
              </w:rPr>
              <w:t>4.</w:t>
            </w:r>
          </w:p>
        </w:tc>
        <w:tc>
          <w:tcPr>
            <w:tcW w:w="1550" w:type="pct"/>
            <w:tcBorders>
              <w:top w:val="outset" w:sz="6" w:space="0" w:color="auto"/>
              <w:left w:val="outset" w:sz="6" w:space="0" w:color="auto"/>
              <w:bottom w:val="outset" w:sz="6" w:space="0" w:color="auto"/>
              <w:right w:val="outset" w:sz="6" w:space="0" w:color="auto"/>
            </w:tcBorders>
            <w:hideMark/>
          </w:tcPr>
          <w:p w:rsidR="005A2ACB" w:rsidRPr="00E82A33" w:rsidRDefault="005A2ACB" w:rsidP="005A2ACB">
            <w:pPr>
              <w:rPr>
                <w:rFonts w:eastAsia="Times New Roman" w:cs="Times New Roman"/>
                <w:sz w:val="26"/>
                <w:szCs w:val="26"/>
                <w:lang w:eastAsia="lv-LV"/>
              </w:rPr>
            </w:pPr>
            <w:r w:rsidRPr="00E82A33">
              <w:rPr>
                <w:rFonts w:eastAsia="Times New Roman" w:cs="Times New Roman"/>
                <w:sz w:val="26"/>
                <w:szCs w:val="26"/>
                <w:lang w:eastAsia="lv-LV"/>
              </w:rPr>
              <w:t>Cita informācija</w:t>
            </w:r>
          </w:p>
        </w:tc>
        <w:tc>
          <w:tcPr>
            <w:tcW w:w="3200" w:type="pct"/>
            <w:tcBorders>
              <w:top w:val="outset" w:sz="6" w:space="0" w:color="auto"/>
              <w:left w:val="outset" w:sz="6" w:space="0" w:color="auto"/>
              <w:bottom w:val="outset" w:sz="6" w:space="0" w:color="auto"/>
              <w:right w:val="outset" w:sz="6" w:space="0" w:color="auto"/>
            </w:tcBorders>
            <w:hideMark/>
          </w:tcPr>
          <w:p w:rsidR="005A2ACB" w:rsidRPr="00E82A33" w:rsidRDefault="003F5A60" w:rsidP="005A2ACB">
            <w:pPr>
              <w:spacing w:before="100" w:beforeAutospacing="1" w:after="100" w:afterAutospacing="1"/>
              <w:rPr>
                <w:rFonts w:eastAsia="Times New Roman" w:cs="Times New Roman"/>
                <w:sz w:val="26"/>
                <w:szCs w:val="26"/>
                <w:lang w:eastAsia="lv-LV"/>
              </w:rPr>
            </w:pPr>
            <w:r w:rsidRPr="00E82A33">
              <w:rPr>
                <w:rFonts w:eastAsia="Times New Roman" w:cs="Times New Roman"/>
                <w:sz w:val="26"/>
                <w:szCs w:val="26"/>
                <w:lang w:eastAsia="lv-LV"/>
              </w:rPr>
              <w:t>Nav</w:t>
            </w:r>
          </w:p>
        </w:tc>
      </w:tr>
    </w:tbl>
    <w:p w:rsidR="005A2ACB" w:rsidRDefault="005A2ACB" w:rsidP="00EA086E">
      <w:pPr>
        <w:rPr>
          <w:rFonts w:eastAsia="Times New Roman" w:cs="Times New Roman"/>
          <w:sz w:val="24"/>
          <w:szCs w:val="24"/>
          <w:lang w:eastAsia="lv-LV"/>
        </w:rPr>
      </w:pPr>
      <w:r w:rsidRPr="005A2ACB">
        <w:rPr>
          <w:rFonts w:eastAsia="Times New Roman" w:cs="Times New Roman"/>
          <w:sz w:val="24"/>
          <w:szCs w:val="24"/>
          <w:lang w:eastAsia="lv-LV"/>
        </w:rPr>
        <w:t>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2760"/>
        <w:gridCol w:w="5961"/>
      </w:tblGrid>
      <w:tr w:rsidR="001F1DC7" w:rsidRPr="00E82A33" w:rsidTr="004C5BA8">
        <w:trPr>
          <w:trHeight w:val="420"/>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F1DC7" w:rsidRPr="00E82A33" w:rsidRDefault="001F1DC7" w:rsidP="004C5BA8">
            <w:pPr>
              <w:spacing w:before="100" w:beforeAutospacing="1" w:after="100" w:afterAutospacing="1"/>
              <w:jc w:val="center"/>
              <w:rPr>
                <w:rFonts w:eastAsia="Times New Roman" w:cs="Times New Roman"/>
                <w:b/>
                <w:bCs/>
                <w:sz w:val="26"/>
                <w:szCs w:val="26"/>
                <w:lang w:eastAsia="lv-LV"/>
              </w:rPr>
            </w:pPr>
            <w:r w:rsidRPr="00E82A33">
              <w:rPr>
                <w:rFonts w:eastAsia="Times New Roman" w:cs="Times New Roman"/>
                <w:b/>
                <w:bCs/>
                <w:sz w:val="26"/>
                <w:szCs w:val="26"/>
                <w:lang w:eastAsia="lv-LV"/>
              </w:rPr>
              <w:t>VI. Sabiedrības līdzdalība un komunikācijas aktivitātes</w:t>
            </w:r>
          </w:p>
        </w:tc>
      </w:tr>
      <w:tr w:rsidR="001F1DC7" w:rsidRPr="00E82A33" w:rsidTr="004C5BA8">
        <w:trPr>
          <w:trHeight w:val="54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1F1DC7" w:rsidRPr="00E82A33" w:rsidRDefault="001F1DC7" w:rsidP="004C5BA8">
            <w:pPr>
              <w:rPr>
                <w:rFonts w:eastAsia="Times New Roman" w:cs="Times New Roman"/>
                <w:sz w:val="26"/>
                <w:szCs w:val="26"/>
                <w:lang w:eastAsia="lv-LV"/>
              </w:rPr>
            </w:pPr>
            <w:r w:rsidRPr="00E82A33">
              <w:rPr>
                <w:rFonts w:eastAsia="Times New Roman" w:cs="Times New Roman"/>
                <w:sz w:val="26"/>
                <w:szCs w:val="26"/>
                <w:lang w:eastAsia="lv-LV"/>
              </w:rPr>
              <w:t>1.</w:t>
            </w:r>
          </w:p>
        </w:tc>
        <w:tc>
          <w:tcPr>
            <w:tcW w:w="1500" w:type="pct"/>
            <w:tcBorders>
              <w:top w:val="outset" w:sz="6" w:space="0" w:color="auto"/>
              <w:left w:val="outset" w:sz="6" w:space="0" w:color="auto"/>
              <w:bottom w:val="outset" w:sz="6" w:space="0" w:color="auto"/>
              <w:right w:val="outset" w:sz="6" w:space="0" w:color="auto"/>
            </w:tcBorders>
            <w:hideMark/>
          </w:tcPr>
          <w:p w:rsidR="001F1DC7" w:rsidRPr="00E82A33" w:rsidRDefault="001F1DC7" w:rsidP="004C5BA8">
            <w:pPr>
              <w:rPr>
                <w:rFonts w:eastAsia="Times New Roman" w:cs="Times New Roman"/>
                <w:sz w:val="26"/>
                <w:szCs w:val="26"/>
                <w:lang w:eastAsia="lv-LV"/>
              </w:rPr>
            </w:pPr>
            <w:r w:rsidRPr="00E82A33">
              <w:rPr>
                <w:rFonts w:eastAsia="Times New Roman" w:cs="Times New Roman"/>
                <w:sz w:val="26"/>
                <w:szCs w:val="26"/>
                <w:lang w:eastAsia="lv-LV"/>
              </w:rPr>
              <w:t>Plānotās sabiedrības līdzdalības un komunikācijas aktivitātes saistībā ar projektu</w:t>
            </w:r>
          </w:p>
        </w:tc>
        <w:tc>
          <w:tcPr>
            <w:tcW w:w="3250" w:type="pct"/>
            <w:tcBorders>
              <w:top w:val="outset" w:sz="6" w:space="0" w:color="auto"/>
              <w:left w:val="outset" w:sz="6" w:space="0" w:color="auto"/>
              <w:bottom w:val="outset" w:sz="6" w:space="0" w:color="auto"/>
              <w:right w:val="outset" w:sz="6" w:space="0" w:color="auto"/>
            </w:tcBorders>
            <w:hideMark/>
          </w:tcPr>
          <w:p w:rsidR="001F1DC7" w:rsidRPr="00E82A33" w:rsidRDefault="000D02C6" w:rsidP="004C5BA8">
            <w:pPr>
              <w:jc w:val="both"/>
              <w:rPr>
                <w:rFonts w:eastAsia="Times New Roman" w:cs="Times New Roman"/>
                <w:sz w:val="26"/>
                <w:szCs w:val="26"/>
                <w:lang w:eastAsia="lv-LV"/>
              </w:rPr>
            </w:pPr>
            <w:r w:rsidRPr="00E82A33">
              <w:rPr>
                <w:iCs/>
                <w:sz w:val="26"/>
                <w:szCs w:val="26"/>
              </w:rPr>
              <w:t>Noteikumu projekts izsludināts 2013. gada 19. decembra Valsts sekretāra sanāksmē. Noteikumu projekts sabiedrībai publiski pieejams Ministru kabineta tīmekļa vietnē, kā arī noteikumu projekta saskaņošanas laikā pieejamas aktuālākās redakcijas Ekonomikas ministrijas mājās lapā. Rīkotajās noteikumu projekta starpministriju sanāksmēs piedalījās nozares nevalstiskās organizācijas.</w:t>
            </w:r>
          </w:p>
        </w:tc>
      </w:tr>
      <w:tr w:rsidR="001F1DC7" w:rsidRPr="00E82A33" w:rsidTr="004C5BA8">
        <w:trPr>
          <w:trHeight w:val="33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1F1DC7" w:rsidRPr="00E82A33" w:rsidRDefault="001F1DC7" w:rsidP="004C5BA8">
            <w:pPr>
              <w:rPr>
                <w:rFonts w:eastAsia="Times New Roman" w:cs="Times New Roman"/>
                <w:sz w:val="26"/>
                <w:szCs w:val="26"/>
                <w:lang w:eastAsia="lv-LV"/>
              </w:rPr>
            </w:pPr>
            <w:r w:rsidRPr="00E82A33">
              <w:rPr>
                <w:rFonts w:eastAsia="Times New Roman" w:cs="Times New Roman"/>
                <w:sz w:val="26"/>
                <w:szCs w:val="26"/>
                <w:lang w:eastAsia="lv-LV"/>
              </w:rPr>
              <w:t>2.</w:t>
            </w:r>
          </w:p>
        </w:tc>
        <w:tc>
          <w:tcPr>
            <w:tcW w:w="1500" w:type="pct"/>
            <w:tcBorders>
              <w:top w:val="outset" w:sz="6" w:space="0" w:color="auto"/>
              <w:left w:val="outset" w:sz="6" w:space="0" w:color="auto"/>
              <w:bottom w:val="outset" w:sz="6" w:space="0" w:color="auto"/>
              <w:right w:val="outset" w:sz="6" w:space="0" w:color="auto"/>
            </w:tcBorders>
            <w:hideMark/>
          </w:tcPr>
          <w:p w:rsidR="001F1DC7" w:rsidRPr="00E82A33" w:rsidRDefault="001F1DC7" w:rsidP="004C5BA8">
            <w:pPr>
              <w:rPr>
                <w:rFonts w:eastAsia="Times New Roman" w:cs="Times New Roman"/>
                <w:sz w:val="26"/>
                <w:szCs w:val="26"/>
                <w:lang w:eastAsia="lv-LV"/>
              </w:rPr>
            </w:pPr>
            <w:r w:rsidRPr="00E82A33">
              <w:rPr>
                <w:rFonts w:eastAsia="Times New Roman" w:cs="Times New Roman"/>
                <w:sz w:val="26"/>
                <w:szCs w:val="26"/>
                <w:lang w:eastAsia="lv-LV"/>
              </w:rPr>
              <w:t>Sabiedrības līdzdalība projekta izstrādē</w:t>
            </w:r>
          </w:p>
        </w:tc>
        <w:tc>
          <w:tcPr>
            <w:tcW w:w="3250" w:type="pct"/>
            <w:tcBorders>
              <w:top w:val="outset" w:sz="6" w:space="0" w:color="auto"/>
              <w:left w:val="outset" w:sz="6" w:space="0" w:color="auto"/>
              <w:bottom w:val="outset" w:sz="6" w:space="0" w:color="auto"/>
              <w:right w:val="outset" w:sz="6" w:space="0" w:color="auto"/>
            </w:tcBorders>
            <w:hideMark/>
          </w:tcPr>
          <w:p w:rsidR="000D02C6" w:rsidRPr="00E82A33" w:rsidRDefault="000D02C6" w:rsidP="000D02C6">
            <w:pPr>
              <w:jc w:val="both"/>
              <w:rPr>
                <w:rFonts w:eastAsia="Times New Roman" w:cs="Times New Roman"/>
                <w:sz w:val="26"/>
                <w:szCs w:val="26"/>
                <w:lang w:eastAsia="lv-LV"/>
              </w:rPr>
            </w:pPr>
            <w:r w:rsidRPr="00E82A33">
              <w:rPr>
                <w:iCs/>
                <w:sz w:val="26"/>
                <w:szCs w:val="26"/>
              </w:rPr>
              <w:t xml:space="preserve">Sanāksmēs piedalījās </w:t>
            </w:r>
            <w:r w:rsidRPr="00E82A33">
              <w:rPr>
                <w:sz w:val="26"/>
                <w:szCs w:val="26"/>
              </w:rPr>
              <w:t xml:space="preserve">Latvijas Kartogrāfu un ģeodēzistu asociācija, Latvijas Mērnieku biedrība, Latvijas Ceļinieku asociācija, </w:t>
            </w:r>
            <w:proofErr w:type="spellStart"/>
            <w:r w:rsidRPr="00E82A33">
              <w:rPr>
                <w:sz w:val="26"/>
                <w:szCs w:val="26"/>
              </w:rPr>
              <w:t>Transportbūvju</w:t>
            </w:r>
            <w:proofErr w:type="spellEnd"/>
            <w:r w:rsidRPr="00E82A33">
              <w:rPr>
                <w:sz w:val="26"/>
                <w:szCs w:val="26"/>
              </w:rPr>
              <w:t xml:space="preserve"> inženieru asociācija, Biedrība „Latvijas ceļu būvētājs”</w:t>
            </w:r>
            <w:r w:rsidR="002E6AC0">
              <w:rPr>
                <w:sz w:val="26"/>
                <w:szCs w:val="26"/>
              </w:rPr>
              <w:t>.</w:t>
            </w:r>
          </w:p>
        </w:tc>
      </w:tr>
      <w:tr w:rsidR="001F1DC7" w:rsidRPr="00E82A33" w:rsidTr="004C5BA8">
        <w:trPr>
          <w:trHeight w:val="465"/>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1F1DC7" w:rsidRPr="00E82A33" w:rsidRDefault="001F1DC7" w:rsidP="004C5BA8">
            <w:pPr>
              <w:rPr>
                <w:rFonts w:eastAsia="Times New Roman" w:cs="Times New Roman"/>
                <w:sz w:val="26"/>
                <w:szCs w:val="26"/>
                <w:lang w:eastAsia="lv-LV"/>
              </w:rPr>
            </w:pPr>
            <w:r w:rsidRPr="00E82A33">
              <w:rPr>
                <w:rFonts w:eastAsia="Times New Roman" w:cs="Times New Roman"/>
                <w:sz w:val="26"/>
                <w:szCs w:val="26"/>
                <w:lang w:eastAsia="lv-LV"/>
              </w:rPr>
              <w:t>3.</w:t>
            </w:r>
          </w:p>
        </w:tc>
        <w:tc>
          <w:tcPr>
            <w:tcW w:w="1500" w:type="pct"/>
            <w:tcBorders>
              <w:top w:val="outset" w:sz="6" w:space="0" w:color="auto"/>
              <w:left w:val="outset" w:sz="6" w:space="0" w:color="auto"/>
              <w:bottom w:val="outset" w:sz="6" w:space="0" w:color="auto"/>
              <w:right w:val="outset" w:sz="6" w:space="0" w:color="auto"/>
            </w:tcBorders>
            <w:hideMark/>
          </w:tcPr>
          <w:p w:rsidR="001F1DC7" w:rsidRPr="00E82A33" w:rsidRDefault="001F1DC7" w:rsidP="004C5BA8">
            <w:pPr>
              <w:rPr>
                <w:rFonts w:eastAsia="Times New Roman" w:cs="Times New Roman"/>
                <w:sz w:val="26"/>
                <w:szCs w:val="26"/>
                <w:lang w:eastAsia="lv-LV"/>
              </w:rPr>
            </w:pPr>
            <w:r w:rsidRPr="00E82A33">
              <w:rPr>
                <w:rFonts w:eastAsia="Times New Roman" w:cs="Times New Roman"/>
                <w:sz w:val="26"/>
                <w:szCs w:val="26"/>
                <w:lang w:eastAsia="lv-LV"/>
              </w:rPr>
              <w:t>Sabiedrības līdzdalības rezultāti</w:t>
            </w:r>
          </w:p>
        </w:tc>
        <w:tc>
          <w:tcPr>
            <w:tcW w:w="3250" w:type="pct"/>
            <w:tcBorders>
              <w:top w:val="outset" w:sz="6" w:space="0" w:color="auto"/>
              <w:left w:val="outset" w:sz="6" w:space="0" w:color="auto"/>
              <w:bottom w:val="outset" w:sz="6" w:space="0" w:color="auto"/>
              <w:right w:val="outset" w:sz="6" w:space="0" w:color="auto"/>
            </w:tcBorders>
            <w:hideMark/>
          </w:tcPr>
          <w:p w:rsidR="001F1DC7" w:rsidRPr="00E82A33" w:rsidRDefault="000D02C6" w:rsidP="000D02C6">
            <w:pPr>
              <w:jc w:val="both"/>
              <w:rPr>
                <w:rFonts w:eastAsia="Times New Roman" w:cs="Times New Roman"/>
                <w:sz w:val="26"/>
                <w:szCs w:val="26"/>
                <w:lang w:eastAsia="lv-LV"/>
              </w:rPr>
            </w:pPr>
            <w:r w:rsidRPr="00E82A33">
              <w:rPr>
                <w:sz w:val="26"/>
                <w:szCs w:val="26"/>
              </w:rPr>
              <w:t>Nevalstisko organizāciju izteiktie viedokļi izskatīti sanāksmēs un par tiem, kuriem varēja vienoties visas pārstāvētās puses ir iekļautas noteikumu projektā.</w:t>
            </w:r>
          </w:p>
        </w:tc>
      </w:tr>
      <w:tr w:rsidR="001F1DC7" w:rsidRPr="00E82A33" w:rsidTr="004C5BA8">
        <w:trPr>
          <w:trHeight w:val="465"/>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1F1DC7" w:rsidRPr="00E82A33" w:rsidRDefault="001F1DC7" w:rsidP="004C5BA8">
            <w:pPr>
              <w:rPr>
                <w:rFonts w:eastAsia="Times New Roman" w:cs="Times New Roman"/>
                <w:sz w:val="26"/>
                <w:szCs w:val="26"/>
                <w:lang w:eastAsia="lv-LV"/>
              </w:rPr>
            </w:pPr>
            <w:r w:rsidRPr="00E82A33">
              <w:rPr>
                <w:rFonts w:eastAsia="Times New Roman" w:cs="Times New Roman"/>
                <w:sz w:val="26"/>
                <w:szCs w:val="26"/>
                <w:lang w:eastAsia="lv-LV"/>
              </w:rPr>
              <w:t>4.</w:t>
            </w:r>
          </w:p>
        </w:tc>
        <w:tc>
          <w:tcPr>
            <w:tcW w:w="1500" w:type="pct"/>
            <w:tcBorders>
              <w:top w:val="outset" w:sz="6" w:space="0" w:color="auto"/>
              <w:left w:val="outset" w:sz="6" w:space="0" w:color="auto"/>
              <w:bottom w:val="outset" w:sz="6" w:space="0" w:color="auto"/>
              <w:right w:val="outset" w:sz="6" w:space="0" w:color="auto"/>
            </w:tcBorders>
            <w:hideMark/>
          </w:tcPr>
          <w:p w:rsidR="001F1DC7" w:rsidRPr="00E82A33" w:rsidRDefault="001F1DC7" w:rsidP="004C5BA8">
            <w:pPr>
              <w:rPr>
                <w:rFonts w:eastAsia="Times New Roman" w:cs="Times New Roman"/>
                <w:sz w:val="26"/>
                <w:szCs w:val="26"/>
                <w:lang w:eastAsia="lv-LV"/>
              </w:rPr>
            </w:pPr>
            <w:r w:rsidRPr="00E82A33">
              <w:rPr>
                <w:rFonts w:eastAsia="Times New Roman" w:cs="Times New Roman"/>
                <w:sz w:val="26"/>
                <w:szCs w:val="26"/>
                <w:lang w:eastAsia="lv-LV"/>
              </w:rPr>
              <w:t>Cita informācija</w:t>
            </w:r>
          </w:p>
        </w:tc>
        <w:tc>
          <w:tcPr>
            <w:tcW w:w="3250" w:type="pct"/>
            <w:tcBorders>
              <w:top w:val="outset" w:sz="6" w:space="0" w:color="auto"/>
              <w:left w:val="outset" w:sz="6" w:space="0" w:color="auto"/>
              <w:bottom w:val="outset" w:sz="6" w:space="0" w:color="auto"/>
              <w:right w:val="outset" w:sz="6" w:space="0" w:color="auto"/>
            </w:tcBorders>
            <w:hideMark/>
          </w:tcPr>
          <w:p w:rsidR="001F1DC7" w:rsidRPr="00E82A33" w:rsidRDefault="000D02C6" w:rsidP="004C5BA8">
            <w:pPr>
              <w:spacing w:before="100" w:beforeAutospacing="1" w:after="100" w:afterAutospacing="1"/>
              <w:jc w:val="both"/>
              <w:rPr>
                <w:rFonts w:eastAsia="Times New Roman" w:cs="Times New Roman"/>
                <w:sz w:val="26"/>
                <w:szCs w:val="26"/>
                <w:lang w:eastAsia="lv-LV"/>
              </w:rPr>
            </w:pPr>
            <w:r w:rsidRPr="00E82A33">
              <w:rPr>
                <w:rFonts w:eastAsia="Times New Roman" w:cs="Times New Roman"/>
                <w:sz w:val="26"/>
                <w:szCs w:val="26"/>
                <w:lang w:eastAsia="lv-LV"/>
              </w:rPr>
              <w:t>Nav</w:t>
            </w:r>
          </w:p>
        </w:tc>
      </w:tr>
    </w:tbl>
    <w:p w:rsidR="001F1DC7" w:rsidRDefault="001F1DC7" w:rsidP="00EA086E">
      <w:pPr>
        <w:rPr>
          <w:rFonts w:eastAsia="Times New Roman" w:cs="Times New Roman"/>
          <w:sz w:val="24"/>
          <w:szCs w:val="24"/>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3488"/>
        <w:gridCol w:w="5233"/>
      </w:tblGrid>
      <w:tr w:rsidR="005A2ACB" w:rsidRPr="00E82A33" w:rsidTr="005A2ACB">
        <w:trPr>
          <w:trHeight w:val="375"/>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5A2ACB" w:rsidRPr="00E82A33" w:rsidRDefault="005A2ACB" w:rsidP="005A2ACB">
            <w:pPr>
              <w:spacing w:before="100" w:beforeAutospacing="1" w:after="100" w:afterAutospacing="1"/>
              <w:jc w:val="center"/>
              <w:rPr>
                <w:rFonts w:eastAsia="Times New Roman" w:cs="Times New Roman"/>
                <w:b/>
                <w:bCs/>
                <w:sz w:val="26"/>
                <w:szCs w:val="26"/>
                <w:lang w:eastAsia="lv-LV"/>
              </w:rPr>
            </w:pPr>
            <w:r w:rsidRPr="00E82A33">
              <w:rPr>
                <w:rFonts w:eastAsia="Times New Roman" w:cs="Times New Roman"/>
                <w:b/>
                <w:bCs/>
                <w:sz w:val="26"/>
                <w:szCs w:val="26"/>
                <w:lang w:eastAsia="lv-LV"/>
              </w:rPr>
              <w:t>VII. Tiesību akta projekta izpildes nodrošināšana un tās ietekme uz institūcijām</w:t>
            </w:r>
          </w:p>
        </w:tc>
      </w:tr>
      <w:tr w:rsidR="005A2ACB" w:rsidRPr="00E82A33" w:rsidTr="007F71CA">
        <w:trPr>
          <w:trHeight w:val="42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5A2ACB" w:rsidRPr="00E82A33" w:rsidRDefault="005A2ACB" w:rsidP="005A2ACB">
            <w:pPr>
              <w:rPr>
                <w:rFonts w:eastAsia="Times New Roman" w:cs="Times New Roman"/>
                <w:sz w:val="26"/>
                <w:szCs w:val="26"/>
                <w:lang w:eastAsia="lv-LV"/>
              </w:rPr>
            </w:pPr>
            <w:r w:rsidRPr="00E82A33">
              <w:rPr>
                <w:rFonts w:eastAsia="Times New Roman" w:cs="Times New Roman"/>
                <w:sz w:val="26"/>
                <w:szCs w:val="26"/>
                <w:lang w:eastAsia="lv-LV"/>
              </w:rPr>
              <w:t>1.</w:t>
            </w:r>
          </w:p>
        </w:tc>
        <w:tc>
          <w:tcPr>
            <w:tcW w:w="1875" w:type="pct"/>
            <w:tcBorders>
              <w:top w:val="outset" w:sz="6" w:space="0" w:color="auto"/>
              <w:left w:val="outset" w:sz="6" w:space="0" w:color="auto"/>
              <w:bottom w:val="outset" w:sz="6" w:space="0" w:color="auto"/>
              <w:right w:val="outset" w:sz="6" w:space="0" w:color="auto"/>
            </w:tcBorders>
            <w:hideMark/>
          </w:tcPr>
          <w:p w:rsidR="005A2ACB" w:rsidRPr="00E82A33" w:rsidRDefault="005A2ACB" w:rsidP="005A2ACB">
            <w:pPr>
              <w:rPr>
                <w:rFonts w:eastAsia="Times New Roman" w:cs="Times New Roman"/>
                <w:sz w:val="26"/>
                <w:szCs w:val="26"/>
                <w:lang w:eastAsia="lv-LV"/>
              </w:rPr>
            </w:pPr>
            <w:r w:rsidRPr="00E82A33">
              <w:rPr>
                <w:rFonts w:eastAsia="Times New Roman" w:cs="Times New Roman"/>
                <w:sz w:val="26"/>
                <w:szCs w:val="26"/>
                <w:lang w:eastAsia="lv-LV"/>
              </w:rPr>
              <w:t>Projekta izpildē iesaistītās institūcijas</w:t>
            </w:r>
          </w:p>
        </w:tc>
        <w:tc>
          <w:tcPr>
            <w:tcW w:w="2813" w:type="pct"/>
            <w:tcBorders>
              <w:top w:val="outset" w:sz="6" w:space="0" w:color="auto"/>
              <w:left w:val="outset" w:sz="6" w:space="0" w:color="auto"/>
              <w:bottom w:val="outset" w:sz="6" w:space="0" w:color="auto"/>
              <w:right w:val="outset" w:sz="6" w:space="0" w:color="auto"/>
            </w:tcBorders>
            <w:hideMark/>
          </w:tcPr>
          <w:p w:rsidR="005A2ACB" w:rsidRPr="00E82A33" w:rsidRDefault="00903690" w:rsidP="00F2278C">
            <w:pPr>
              <w:jc w:val="both"/>
              <w:rPr>
                <w:rFonts w:eastAsia="Times New Roman" w:cs="Times New Roman"/>
                <w:sz w:val="26"/>
                <w:szCs w:val="26"/>
                <w:lang w:eastAsia="lv-LV"/>
              </w:rPr>
            </w:pPr>
            <w:r w:rsidRPr="00E82A33">
              <w:rPr>
                <w:iCs/>
                <w:sz w:val="26"/>
                <w:szCs w:val="26"/>
              </w:rPr>
              <w:t>Satiksmes ministrija, valsts akciju sabiedrība „Latvijas Valsts ceļi”, pašvaldības un to būvvaldes.</w:t>
            </w:r>
          </w:p>
        </w:tc>
      </w:tr>
      <w:tr w:rsidR="005A2ACB" w:rsidRPr="00E82A33" w:rsidTr="007F71CA">
        <w:trPr>
          <w:trHeight w:val="45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5A2ACB" w:rsidRPr="00E82A33" w:rsidRDefault="005A2ACB" w:rsidP="005A2ACB">
            <w:pPr>
              <w:rPr>
                <w:rFonts w:eastAsia="Times New Roman" w:cs="Times New Roman"/>
                <w:sz w:val="26"/>
                <w:szCs w:val="26"/>
                <w:lang w:eastAsia="lv-LV"/>
              </w:rPr>
            </w:pPr>
            <w:r w:rsidRPr="00E82A33">
              <w:rPr>
                <w:rFonts w:eastAsia="Times New Roman" w:cs="Times New Roman"/>
                <w:sz w:val="26"/>
                <w:szCs w:val="26"/>
                <w:lang w:eastAsia="lv-LV"/>
              </w:rPr>
              <w:t>2.</w:t>
            </w:r>
          </w:p>
        </w:tc>
        <w:tc>
          <w:tcPr>
            <w:tcW w:w="1875" w:type="pct"/>
            <w:tcBorders>
              <w:top w:val="outset" w:sz="6" w:space="0" w:color="auto"/>
              <w:left w:val="outset" w:sz="6" w:space="0" w:color="auto"/>
              <w:bottom w:val="outset" w:sz="6" w:space="0" w:color="auto"/>
              <w:right w:val="outset" w:sz="6" w:space="0" w:color="auto"/>
            </w:tcBorders>
            <w:hideMark/>
          </w:tcPr>
          <w:p w:rsidR="005A2ACB" w:rsidRPr="00E82A33" w:rsidRDefault="005A2ACB" w:rsidP="005A2ACB">
            <w:pPr>
              <w:rPr>
                <w:rFonts w:eastAsia="Times New Roman" w:cs="Times New Roman"/>
                <w:sz w:val="26"/>
                <w:szCs w:val="26"/>
                <w:lang w:eastAsia="lv-LV"/>
              </w:rPr>
            </w:pPr>
            <w:r w:rsidRPr="00E82A33">
              <w:rPr>
                <w:rFonts w:eastAsia="Times New Roman" w:cs="Times New Roman"/>
                <w:sz w:val="26"/>
                <w:szCs w:val="26"/>
                <w:lang w:eastAsia="lv-LV"/>
              </w:rPr>
              <w:t xml:space="preserve">Projekta izpildes ietekme uz </w:t>
            </w:r>
            <w:r w:rsidRPr="00E82A33">
              <w:rPr>
                <w:rFonts w:eastAsia="Times New Roman" w:cs="Times New Roman"/>
                <w:sz w:val="26"/>
                <w:szCs w:val="26"/>
                <w:lang w:eastAsia="lv-LV"/>
              </w:rPr>
              <w:lastRenderedPageBreak/>
              <w:t xml:space="preserve">pārvaldes funkcijām un institucionālo struktūru. </w:t>
            </w:r>
          </w:p>
          <w:p w:rsidR="005A2ACB" w:rsidRPr="00E82A33" w:rsidRDefault="005A2ACB" w:rsidP="005A2ACB">
            <w:pPr>
              <w:spacing w:before="100" w:beforeAutospacing="1" w:after="100" w:afterAutospacing="1"/>
              <w:rPr>
                <w:rFonts w:eastAsia="Times New Roman" w:cs="Times New Roman"/>
                <w:sz w:val="26"/>
                <w:szCs w:val="26"/>
                <w:lang w:eastAsia="lv-LV"/>
              </w:rPr>
            </w:pPr>
            <w:r w:rsidRPr="00E82A33">
              <w:rPr>
                <w:rFonts w:eastAsia="Times New Roman" w:cs="Times New Roman"/>
                <w:sz w:val="26"/>
                <w:szCs w:val="26"/>
                <w:lang w:eastAsia="lv-LV"/>
              </w:rPr>
              <w:t>Jaunu institūciju izveide, esošu institūciju likvidācija vai reorganizācija, to ietekme uz institūcijas cilvēkresursiem</w:t>
            </w:r>
          </w:p>
        </w:tc>
        <w:tc>
          <w:tcPr>
            <w:tcW w:w="2813" w:type="pct"/>
            <w:tcBorders>
              <w:top w:val="outset" w:sz="6" w:space="0" w:color="auto"/>
              <w:left w:val="outset" w:sz="6" w:space="0" w:color="auto"/>
              <w:bottom w:val="outset" w:sz="6" w:space="0" w:color="auto"/>
              <w:right w:val="outset" w:sz="6" w:space="0" w:color="auto"/>
            </w:tcBorders>
            <w:hideMark/>
          </w:tcPr>
          <w:p w:rsidR="005A2ACB" w:rsidRPr="00E82A33" w:rsidRDefault="00733BFD" w:rsidP="005A2ACB">
            <w:pPr>
              <w:rPr>
                <w:rFonts w:eastAsia="Times New Roman" w:cs="Times New Roman"/>
                <w:sz w:val="26"/>
                <w:szCs w:val="26"/>
                <w:lang w:eastAsia="lv-LV"/>
              </w:rPr>
            </w:pPr>
            <w:r w:rsidRPr="00E82A33">
              <w:rPr>
                <w:rFonts w:eastAsia="Times New Roman" w:cs="Times New Roman"/>
                <w:sz w:val="26"/>
                <w:szCs w:val="26"/>
                <w:lang w:eastAsia="lv-LV"/>
              </w:rPr>
              <w:lastRenderedPageBreak/>
              <w:t>Projekts šo jomu neskar.</w:t>
            </w:r>
          </w:p>
        </w:tc>
      </w:tr>
      <w:tr w:rsidR="005A2ACB" w:rsidRPr="00E82A33" w:rsidTr="007F71CA">
        <w:trPr>
          <w:trHeight w:val="39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5A2ACB" w:rsidRPr="00E82A33" w:rsidRDefault="005A2ACB" w:rsidP="005A2ACB">
            <w:pPr>
              <w:rPr>
                <w:rFonts w:eastAsia="Times New Roman" w:cs="Times New Roman"/>
                <w:sz w:val="26"/>
                <w:szCs w:val="26"/>
                <w:lang w:eastAsia="lv-LV"/>
              </w:rPr>
            </w:pPr>
            <w:r w:rsidRPr="00E82A33">
              <w:rPr>
                <w:rFonts w:eastAsia="Times New Roman" w:cs="Times New Roman"/>
                <w:sz w:val="26"/>
                <w:szCs w:val="26"/>
                <w:lang w:eastAsia="lv-LV"/>
              </w:rPr>
              <w:lastRenderedPageBreak/>
              <w:t>3.</w:t>
            </w:r>
          </w:p>
        </w:tc>
        <w:tc>
          <w:tcPr>
            <w:tcW w:w="1875" w:type="pct"/>
            <w:tcBorders>
              <w:top w:val="outset" w:sz="6" w:space="0" w:color="auto"/>
              <w:left w:val="outset" w:sz="6" w:space="0" w:color="auto"/>
              <w:bottom w:val="outset" w:sz="6" w:space="0" w:color="auto"/>
              <w:right w:val="outset" w:sz="6" w:space="0" w:color="auto"/>
            </w:tcBorders>
            <w:hideMark/>
          </w:tcPr>
          <w:p w:rsidR="005A2ACB" w:rsidRPr="00E82A33" w:rsidRDefault="005A2ACB" w:rsidP="005A2ACB">
            <w:pPr>
              <w:rPr>
                <w:rFonts w:eastAsia="Times New Roman" w:cs="Times New Roman"/>
                <w:sz w:val="26"/>
                <w:szCs w:val="26"/>
                <w:lang w:eastAsia="lv-LV"/>
              </w:rPr>
            </w:pPr>
            <w:r w:rsidRPr="00E82A33">
              <w:rPr>
                <w:rFonts w:eastAsia="Times New Roman" w:cs="Times New Roman"/>
                <w:sz w:val="26"/>
                <w:szCs w:val="26"/>
                <w:lang w:eastAsia="lv-LV"/>
              </w:rPr>
              <w:t>Cita informācija</w:t>
            </w:r>
          </w:p>
        </w:tc>
        <w:tc>
          <w:tcPr>
            <w:tcW w:w="2813" w:type="pct"/>
            <w:tcBorders>
              <w:top w:val="outset" w:sz="6" w:space="0" w:color="auto"/>
              <w:left w:val="outset" w:sz="6" w:space="0" w:color="auto"/>
              <w:bottom w:val="outset" w:sz="6" w:space="0" w:color="auto"/>
              <w:right w:val="outset" w:sz="6" w:space="0" w:color="auto"/>
            </w:tcBorders>
            <w:hideMark/>
          </w:tcPr>
          <w:p w:rsidR="005A2ACB" w:rsidRPr="00E82A33" w:rsidRDefault="00733BFD" w:rsidP="005A2ACB">
            <w:pPr>
              <w:spacing w:before="100" w:beforeAutospacing="1" w:after="100" w:afterAutospacing="1"/>
              <w:rPr>
                <w:rFonts w:eastAsia="Times New Roman" w:cs="Times New Roman"/>
                <w:sz w:val="26"/>
                <w:szCs w:val="26"/>
                <w:lang w:eastAsia="lv-LV"/>
              </w:rPr>
            </w:pPr>
            <w:r w:rsidRPr="00E82A33">
              <w:rPr>
                <w:rFonts w:eastAsia="Times New Roman" w:cs="Times New Roman"/>
                <w:sz w:val="26"/>
                <w:szCs w:val="26"/>
                <w:lang w:eastAsia="lv-LV"/>
              </w:rPr>
              <w:t>Nav</w:t>
            </w:r>
          </w:p>
        </w:tc>
      </w:tr>
    </w:tbl>
    <w:p w:rsidR="00733BFD" w:rsidRDefault="00733BFD"/>
    <w:p w:rsidR="005A2ACB" w:rsidRPr="00F2278C" w:rsidRDefault="007F71CA">
      <w:pPr>
        <w:rPr>
          <w:szCs w:val="28"/>
        </w:rPr>
      </w:pPr>
      <w:r w:rsidRPr="00037E3A">
        <w:rPr>
          <w:szCs w:val="28"/>
        </w:rPr>
        <w:t xml:space="preserve">Anotācijas III, </w:t>
      </w:r>
      <w:r w:rsidRPr="00037E3A">
        <w:rPr>
          <w:bCs/>
          <w:szCs w:val="28"/>
        </w:rPr>
        <w:t>IV</w:t>
      </w:r>
      <w:r>
        <w:rPr>
          <w:bCs/>
          <w:szCs w:val="28"/>
        </w:rPr>
        <w:t xml:space="preserve"> </w:t>
      </w:r>
      <w:r w:rsidR="000D02C6">
        <w:rPr>
          <w:bCs/>
          <w:szCs w:val="28"/>
        </w:rPr>
        <w:t>un</w:t>
      </w:r>
      <w:r w:rsidR="000D02C6" w:rsidRPr="00037E3A">
        <w:rPr>
          <w:bCs/>
          <w:szCs w:val="28"/>
        </w:rPr>
        <w:t xml:space="preserve"> </w:t>
      </w:r>
      <w:r w:rsidRPr="00037E3A">
        <w:rPr>
          <w:bCs/>
          <w:szCs w:val="28"/>
        </w:rPr>
        <w:t>V</w:t>
      </w:r>
      <w:r>
        <w:rPr>
          <w:bCs/>
          <w:szCs w:val="28"/>
        </w:rPr>
        <w:t xml:space="preserve"> </w:t>
      </w:r>
      <w:r w:rsidRPr="00037E3A">
        <w:rPr>
          <w:bCs/>
          <w:szCs w:val="28"/>
        </w:rPr>
        <w:t xml:space="preserve">sadaļa </w:t>
      </w:r>
      <w:r w:rsidRPr="00037E3A">
        <w:rPr>
          <w:szCs w:val="28"/>
        </w:rPr>
        <w:t>–</w:t>
      </w:r>
      <w:r w:rsidRPr="00037E3A">
        <w:rPr>
          <w:bCs/>
          <w:color w:val="000000"/>
          <w:szCs w:val="28"/>
        </w:rPr>
        <w:t xml:space="preserve"> p</w:t>
      </w:r>
      <w:r w:rsidRPr="00037E3A">
        <w:rPr>
          <w:szCs w:val="28"/>
        </w:rPr>
        <w:t>rojekts šīs jomas neskar.</w:t>
      </w:r>
    </w:p>
    <w:p w:rsidR="00733BFD" w:rsidRPr="00F2278C" w:rsidRDefault="00733BFD" w:rsidP="00733BFD">
      <w:pPr>
        <w:rPr>
          <w:szCs w:val="28"/>
        </w:rPr>
      </w:pPr>
    </w:p>
    <w:p w:rsidR="00733BFD" w:rsidRPr="00F2278C" w:rsidRDefault="00733BFD" w:rsidP="00733BFD">
      <w:pPr>
        <w:pStyle w:val="naisf"/>
        <w:tabs>
          <w:tab w:val="left" w:pos="6710"/>
        </w:tabs>
        <w:spacing w:before="0" w:after="0"/>
        <w:ind w:right="-1" w:firstLine="0"/>
        <w:rPr>
          <w:sz w:val="28"/>
          <w:szCs w:val="28"/>
        </w:rPr>
      </w:pPr>
    </w:p>
    <w:p w:rsidR="00733BFD" w:rsidRPr="00F2278C" w:rsidRDefault="00733BFD" w:rsidP="00733BFD">
      <w:pPr>
        <w:rPr>
          <w:bCs/>
          <w:szCs w:val="28"/>
        </w:rPr>
      </w:pPr>
      <w:r w:rsidRPr="00F2278C">
        <w:rPr>
          <w:bCs/>
          <w:szCs w:val="28"/>
        </w:rPr>
        <w:t xml:space="preserve">Iesniedzējs: </w:t>
      </w:r>
    </w:p>
    <w:p w:rsidR="00733BFD" w:rsidRPr="00F2278C" w:rsidRDefault="00733BFD" w:rsidP="00733BFD">
      <w:pPr>
        <w:rPr>
          <w:bCs/>
          <w:szCs w:val="28"/>
        </w:rPr>
      </w:pPr>
      <w:r w:rsidRPr="00F2278C">
        <w:rPr>
          <w:bCs/>
          <w:szCs w:val="28"/>
        </w:rPr>
        <w:t xml:space="preserve">Ekonomikas ministrs </w:t>
      </w:r>
      <w:r w:rsidRPr="00F2278C">
        <w:rPr>
          <w:bCs/>
          <w:szCs w:val="28"/>
        </w:rPr>
        <w:tab/>
      </w:r>
      <w:r w:rsidRPr="00F2278C">
        <w:rPr>
          <w:bCs/>
          <w:szCs w:val="28"/>
        </w:rPr>
        <w:tab/>
      </w:r>
      <w:r w:rsidRPr="00F2278C">
        <w:rPr>
          <w:bCs/>
          <w:szCs w:val="28"/>
        </w:rPr>
        <w:tab/>
      </w:r>
      <w:r w:rsidRPr="00F2278C">
        <w:rPr>
          <w:bCs/>
          <w:szCs w:val="28"/>
        </w:rPr>
        <w:tab/>
      </w:r>
      <w:r w:rsidRPr="00F2278C">
        <w:rPr>
          <w:bCs/>
          <w:szCs w:val="28"/>
        </w:rPr>
        <w:tab/>
      </w:r>
      <w:r w:rsidRPr="00F2278C">
        <w:rPr>
          <w:bCs/>
          <w:szCs w:val="28"/>
        </w:rPr>
        <w:tab/>
      </w:r>
      <w:r w:rsidRPr="00F2278C">
        <w:rPr>
          <w:bCs/>
          <w:szCs w:val="28"/>
        </w:rPr>
        <w:tab/>
      </w:r>
      <w:r w:rsidR="007F71CA">
        <w:rPr>
          <w:bCs/>
          <w:szCs w:val="28"/>
        </w:rPr>
        <w:t>V</w:t>
      </w:r>
      <w:r w:rsidRPr="00F2278C">
        <w:rPr>
          <w:bCs/>
          <w:szCs w:val="28"/>
        </w:rPr>
        <w:t>. </w:t>
      </w:r>
      <w:proofErr w:type="spellStart"/>
      <w:r w:rsidR="007F71CA">
        <w:rPr>
          <w:bCs/>
          <w:szCs w:val="28"/>
        </w:rPr>
        <w:t>Dombrovskis</w:t>
      </w:r>
      <w:proofErr w:type="spellEnd"/>
    </w:p>
    <w:p w:rsidR="00733BFD" w:rsidRPr="00F2278C" w:rsidRDefault="00733BFD" w:rsidP="00733BFD">
      <w:pPr>
        <w:rPr>
          <w:bCs/>
          <w:szCs w:val="28"/>
        </w:rPr>
      </w:pPr>
    </w:p>
    <w:p w:rsidR="00733BFD" w:rsidRPr="00F2278C" w:rsidRDefault="00733BFD" w:rsidP="00733BFD">
      <w:pPr>
        <w:rPr>
          <w:bCs/>
          <w:szCs w:val="28"/>
        </w:rPr>
      </w:pPr>
      <w:r w:rsidRPr="00F2278C">
        <w:rPr>
          <w:bCs/>
          <w:szCs w:val="28"/>
        </w:rPr>
        <w:t xml:space="preserve">Vīza: </w:t>
      </w:r>
    </w:p>
    <w:p w:rsidR="00733BFD" w:rsidRPr="005E6216" w:rsidRDefault="004846F5" w:rsidP="00733BFD">
      <w:pPr>
        <w:rPr>
          <w:sz w:val="26"/>
          <w:szCs w:val="26"/>
        </w:rPr>
      </w:pPr>
      <w:r>
        <w:rPr>
          <w:szCs w:val="28"/>
        </w:rPr>
        <w:t>valsts sekretārs</w:t>
      </w:r>
      <w:r>
        <w:rPr>
          <w:szCs w:val="28"/>
        </w:rPr>
        <w:tab/>
      </w:r>
      <w:r w:rsidR="00F2278C">
        <w:rPr>
          <w:szCs w:val="28"/>
        </w:rPr>
        <w:tab/>
      </w:r>
      <w:r w:rsidR="00F2278C">
        <w:rPr>
          <w:szCs w:val="28"/>
        </w:rPr>
        <w:tab/>
      </w:r>
      <w:r w:rsidR="00F2278C">
        <w:rPr>
          <w:szCs w:val="28"/>
        </w:rPr>
        <w:tab/>
      </w:r>
      <w:r w:rsidR="00F2278C">
        <w:rPr>
          <w:szCs w:val="28"/>
        </w:rPr>
        <w:tab/>
      </w:r>
      <w:r w:rsidR="00F2278C">
        <w:rPr>
          <w:szCs w:val="28"/>
        </w:rPr>
        <w:tab/>
      </w:r>
      <w:r w:rsidR="00F2278C">
        <w:rPr>
          <w:szCs w:val="28"/>
        </w:rPr>
        <w:tab/>
      </w:r>
      <w:r w:rsidR="00F2278C">
        <w:rPr>
          <w:szCs w:val="28"/>
        </w:rPr>
        <w:tab/>
      </w:r>
      <w:r>
        <w:rPr>
          <w:szCs w:val="28"/>
        </w:rPr>
        <w:t>  M. </w:t>
      </w:r>
      <w:proofErr w:type="spellStart"/>
      <w:r>
        <w:rPr>
          <w:szCs w:val="28"/>
        </w:rPr>
        <w:t>Lazdovskis</w:t>
      </w:r>
      <w:proofErr w:type="spellEnd"/>
    </w:p>
    <w:p w:rsidR="00733BFD" w:rsidRPr="005E6216" w:rsidRDefault="00733BFD" w:rsidP="00733BFD">
      <w:pPr>
        <w:rPr>
          <w:sz w:val="26"/>
          <w:szCs w:val="26"/>
        </w:rPr>
      </w:pPr>
    </w:p>
    <w:p w:rsidR="00733BFD" w:rsidRPr="00905C0E" w:rsidRDefault="00EF74C3" w:rsidP="00733BFD">
      <w:pPr>
        <w:spacing w:before="600"/>
        <w:rPr>
          <w:sz w:val="20"/>
          <w:szCs w:val="20"/>
        </w:rPr>
      </w:pPr>
      <w:r>
        <w:rPr>
          <w:sz w:val="20"/>
          <w:szCs w:val="20"/>
        </w:rPr>
        <w:t>13</w:t>
      </w:r>
      <w:r w:rsidR="00733BFD">
        <w:rPr>
          <w:sz w:val="20"/>
          <w:szCs w:val="20"/>
        </w:rPr>
        <w:t>.</w:t>
      </w:r>
      <w:r w:rsidR="000C5AEC">
        <w:rPr>
          <w:sz w:val="20"/>
          <w:szCs w:val="20"/>
        </w:rPr>
        <w:t>10</w:t>
      </w:r>
      <w:r w:rsidR="00F2278C">
        <w:rPr>
          <w:sz w:val="20"/>
          <w:szCs w:val="20"/>
        </w:rPr>
        <w:t>.2014</w:t>
      </w:r>
      <w:r w:rsidR="00733BFD">
        <w:rPr>
          <w:sz w:val="20"/>
          <w:szCs w:val="20"/>
        </w:rPr>
        <w:t xml:space="preserve">. </w:t>
      </w:r>
    </w:p>
    <w:bookmarkStart w:id="0" w:name="OLE_LINK1"/>
    <w:bookmarkStart w:id="1" w:name="OLE_LINK2"/>
    <w:bookmarkStart w:id="2" w:name="OLE_LINK3"/>
    <w:bookmarkStart w:id="3" w:name="OLE_LINK4"/>
    <w:p w:rsidR="00733BFD" w:rsidRDefault="00733BFD" w:rsidP="00733BFD">
      <w:pPr>
        <w:rPr>
          <w:sz w:val="20"/>
          <w:szCs w:val="20"/>
        </w:rPr>
      </w:pPr>
      <w:r w:rsidRPr="00905C0E">
        <w:rPr>
          <w:sz w:val="20"/>
          <w:szCs w:val="20"/>
        </w:rPr>
        <w:fldChar w:fldCharType="begin"/>
      </w:r>
      <w:r w:rsidRPr="00905C0E">
        <w:rPr>
          <w:sz w:val="20"/>
          <w:szCs w:val="20"/>
        </w:rPr>
        <w:instrText xml:space="preserve"> NUMWORDS   \* MERGEFORMAT </w:instrText>
      </w:r>
      <w:r w:rsidRPr="00905C0E">
        <w:rPr>
          <w:sz w:val="20"/>
          <w:szCs w:val="20"/>
        </w:rPr>
        <w:fldChar w:fldCharType="separate"/>
      </w:r>
      <w:r w:rsidR="007326E6">
        <w:rPr>
          <w:noProof/>
          <w:sz w:val="20"/>
          <w:szCs w:val="20"/>
        </w:rPr>
        <w:t>2684</w:t>
      </w:r>
      <w:r w:rsidRPr="00905C0E">
        <w:rPr>
          <w:sz w:val="20"/>
          <w:szCs w:val="20"/>
        </w:rPr>
        <w:fldChar w:fldCharType="end"/>
      </w:r>
      <w:bookmarkStart w:id="4" w:name="_GoBack"/>
      <w:bookmarkEnd w:id="4"/>
    </w:p>
    <w:p w:rsidR="00733BFD" w:rsidRPr="00905C0E" w:rsidRDefault="00733BFD" w:rsidP="00733BFD">
      <w:pPr>
        <w:rPr>
          <w:sz w:val="20"/>
          <w:szCs w:val="20"/>
        </w:rPr>
      </w:pPr>
      <w:r w:rsidRPr="00905C0E">
        <w:rPr>
          <w:sz w:val="20"/>
          <w:szCs w:val="20"/>
        </w:rPr>
        <w:t>E.Avota</w:t>
      </w:r>
    </w:p>
    <w:bookmarkEnd w:id="0"/>
    <w:bookmarkEnd w:id="1"/>
    <w:bookmarkEnd w:id="2"/>
    <w:bookmarkEnd w:id="3"/>
    <w:p w:rsidR="001F1DC7" w:rsidRDefault="00733BFD" w:rsidP="001F1DC7">
      <w:pPr>
        <w:rPr>
          <w:sz w:val="20"/>
          <w:szCs w:val="20"/>
        </w:rPr>
      </w:pPr>
      <w:r w:rsidRPr="00733BFD">
        <w:rPr>
          <w:sz w:val="20"/>
          <w:szCs w:val="20"/>
        </w:rPr>
        <w:t xml:space="preserve">67013262, </w:t>
      </w:r>
      <w:hyperlink r:id="rId7" w:history="1">
        <w:r w:rsidRPr="00733BFD">
          <w:rPr>
            <w:rStyle w:val="Hyperlink"/>
            <w:sz w:val="20"/>
            <w:szCs w:val="20"/>
          </w:rPr>
          <w:t>Evija.Avota@em.gov.lv</w:t>
        </w:r>
      </w:hyperlink>
      <w:r w:rsidR="001F1DC7" w:rsidRPr="001F1DC7">
        <w:rPr>
          <w:sz w:val="20"/>
          <w:szCs w:val="20"/>
        </w:rPr>
        <w:t xml:space="preserve"> </w:t>
      </w:r>
    </w:p>
    <w:p w:rsidR="001F1DC7" w:rsidRDefault="001F1DC7" w:rsidP="001F1DC7">
      <w:pPr>
        <w:rPr>
          <w:sz w:val="20"/>
          <w:szCs w:val="20"/>
        </w:rPr>
      </w:pPr>
    </w:p>
    <w:p w:rsidR="001F1DC7" w:rsidRDefault="001F1DC7" w:rsidP="001F1DC7">
      <w:pPr>
        <w:rPr>
          <w:sz w:val="20"/>
          <w:szCs w:val="20"/>
        </w:rPr>
      </w:pPr>
    </w:p>
    <w:p w:rsidR="001F1DC7" w:rsidRDefault="001F1DC7" w:rsidP="001F1DC7">
      <w:pPr>
        <w:rPr>
          <w:sz w:val="20"/>
          <w:szCs w:val="20"/>
        </w:rPr>
      </w:pPr>
      <w:proofErr w:type="spellStart"/>
      <w:r>
        <w:rPr>
          <w:sz w:val="20"/>
          <w:szCs w:val="20"/>
        </w:rPr>
        <w:t>V.Laukšteins</w:t>
      </w:r>
      <w:proofErr w:type="spellEnd"/>
    </w:p>
    <w:p w:rsidR="00733BFD" w:rsidRPr="00733BFD" w:rsidRDefault="001F1DC7">
      <w:pPr>
        <w:rPr>
          <w:sz w:val="20"/>
          <w:szCs w:val="20"/>
        </w:rPr>
      </w:pPr>
      <w:r w:rsidRPr="00037E3A">
        <w:rPr>
          <w:sz w:val="20"/>
          <w:szCs w:val="20"/>
        </w:rPr>
        <w:t>67028173</w:t>
      </w:r>
      <w:r>
        <w:rPr>
          <w:sz w:val="20"/>
          <w:szCs w:val="20"/>
        </w:rPr>
        <w:t xml:space="preserve">, </w:t>
      </w:r>
      <w:hyperlink r:id="rId8" w:history="1">
        <w:r w:rsidRPr="00433D4A">
          <w:rPr>
            <w:rStyle w:val="Hyperlink"/>
            <w:sz w:val="20"/>
            <w:szCs w:val="20"/>
          </w:rPr>
          <w:t>Valdis.Lauksteins@lvceli.lv</w:t>
        </w:r>
      </w:hyperlink>
    </w:p>
    <w:sectPr w:rsidR="00733BFD" w:rsidRPr="00733BFD" w:rsidSect="003F5A60">
      <w:headerReference w:type="default" r:id="rId9"/>
      <w:footerReference w:type="default" r:id="rId10"/>
      <w:footerReference w:type="first" r:id="rId11"/>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A60" w:rsidRDefault="003F5A60" w:rsidP="003F5A60">
      <w:r>
        <w:separator/>
      </w:r>
    </w:p>
  </w:endnote>
  <w:endnote w:type="continuationSeparator" w:id="0">
    <w:p w:rsidR="003F5A60" w:rsidRDefault="003F5A60" w:rsidP="003F5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A60" w:rsidRDefault="003F5A60" w:rsidP="003F5A60">
    <w:pPr>
      <w:jc w:val="both"/>
    </w:pPr>
    <w:r w:rsidRPr="005E6216">
      <w:rPr>
        <w:sz w:val="22"/>
      </w:rPr>
      <w:fldChar w:fldCharType="begin"/>
    </w:r>
    <w:r w:rsidRPr="005E6216">
      <w:rPr>
        <w:sz w:val="22"/>
      </w:rPr>
      <w:instrText xml:space="preserve"> FILENAME   \* MERGEFORMAT </w:instrText>
    </w:r>
    <w:r w:rsidRPr="005E6216">
      <w:rPr>
        <w:sz w:val="22"/>
      </w:rPr>
      <w:fldChar w:fldCharType="separate"/>
    </w:r>
    <w:r w:rsidR="00EF74C3">
      <w:rPr>
        <w:noProof/>
        <w:sz w:val="22"/>
      </w:rPr>
      <w:t>EMAnot_131014_autoceli</w:t>
    </w:r>
    <w:r w:rsidRPr="005E6216">
      <w:rPr>
        <w:sz w:val="22"/>
      </w:rPr>
      <w:fldChar w:fldCharType="end"/>
    </w:r>
    <w:r w:rsidRPr="005E6216">
      <w:rPr>
        <w:sz w:val="22"/>
      </w:rPr>
      <w:t>; Ministru kabineta noteikumu projekta „</w:t>
    </w:r>
    <w:r w:rsidR="0013332F">
      <w:rPr>
        <w:sz w:val="22"/>
      </w:rPr>
      <w:t>Autoceļu būvnoteikumi</w:t>
    </w:r>
    <w:r w:rsidRPr="005E6216">
      <w:rPr>
        <w:sz w:val="22"/>
      </w:rPr>
      <w:t xml:space="preserve">” sākotnējās ietekmes novērtējuma </w:t>
    </w:r>
    <w:smartTag w:uri="schemas-tilde-lv/tildestengine" w:element="veidnes">
      <w:smartTagPr>
        <w:attr w:name="id" w:val="-1"/>
        <w:attr w:name="baseform" w:val="ziņojums"/>
        <w:attr w:name="text" w:val="ziņojums"/>
      </w:smartTagPr>
      <w:r w:rsidRPr="005E6216">
        <w:rPr>
          <w:sz w:val="22"/>
        </w:rPr>
        <w:t>ziņojums</w:t>
      </w:r>
    </w:smartTag>
    <w:r w:rsidRPr="005E6216">
      <w:rPr>
        <w:sz w:val="22"/>
      </w:rPr>
      <w:t xml:space="preserve">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A60" w:rsidRDefault="003F5A60" w:rsidP="003F5A60">
    <w:pPr>
      <w:jc w:val="both"/>
    </w:pPr>
    <w:r w:rsidRPr="005E6216">
      <w:rPr>
        <w:sz w:val="22"/>
      </w:rPr>
      <w:fldChar w:fldCharType="begin"/>
    </w:r>
    <w:r w:rsidRPr="005E6216">
      <w:rPr>
        <w:sz w:val="22"/>
      </w:rPr>
      <w:instrText xml:space="preserve"> FILENAME   \* MERGEFORMAT </w:instrText>
    </w:r>
    <w:r w:rsidRPr="005E6216">
      <w:rPr>
        <w:sz w:val="22"/>
      </w:rPr>
      <w:fldChar w:fldCharType="separate"/>
    </w:r>
    <w:r w:rsidR="00EF74C3">
      <w:rPr>
        <w:noProof/>
        <w:sz w:val="22"/>
      </w:rPr>
      <w:t>EMAnot_131014_autoceli</w:t>
    </w:r>
    <w:r w:rsidRPr="005E6216">
      <w:rPr>
        <w:sz w:val="22"/>
      </w:rPr>
      <w:fldChar w:fldCharType="end"/>
    </w:r>
    <w:r w:rsidRPr="005E6216">
      <w:rPr>
        <w:sz w:val="22"/>
      </w:rPr>
      <w:t>; Ministru kabineta noteikumu projekta „</w:t>
    </w:r>
    <w:r w:rsidR="007F71CA">
      <w:rPr>
        <w:sz w:val="22"/>
      </w:rPr>
      <w:t>Autoceļu būvnoteikumi</w:t>
    </w:r>
    <w:r w:rsidRPr="005E6216">
      <w:rPr>
        <w:sz w:val="22"/>
      </w:rPr>
      <w:t xml:space="preserve">” sākotnējās ietekmes novērtējuma </w:t>
    </w:r>
    <w:smartTag w:uri="schemas-tilde-lv/tildestengine" w:element="veidnes">
      <w:smartTagPr>
        <w:attr w:name="id" w:val="-1"/>
        <w:attr w:name="baseform" w:val="ziņojums"/>
        <w:attr w:name="text" w:val="ziņojums"/>
      </w:smartTagPr>
      <w:r w:rsidRPr="005E6216">
        <w:rPr>
          <w:sz w:val="22"/>
        </w:rPr>
        <w:t>ziņojums</w:t>
      </w:r>
    </w:smartTag>
    <w:r w:rsidRPr="005E6216">
      <w:rPr>
        <w:sz w:val="22"/>
      </w:rPr>
      <w:t xml:space="preserve">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A60" w:rsidRDefault="003F5A60" w:rsidP="003F5A60">
      <w:r>
        <w:separator/>
      </w:r>
    </w:p>
  </w:footnote>
  <w:footnote w:type="continuationSeparator" w:id="0">
    <w:p w:rsidR="003F5A60" w:rsidRDefault="003F5A60" w:rsidP="003F5A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338480"/>
      <w:docPartObj>
        <w:docPartGallery w:val="Page Numbers (Top of Page)"/>
        <w:docPartUnique/>
      </w:docPartObj>
    </w:sdtPr>
    <w:sdtEndPr>
      <w:rPr>
        <w:noProof/>
        <w:sz w:val="24"/>
        <w:szCs w:val="24"/>
      </w:rPr>
    </w:sdtEndPr>
    <w:sdtContent>
      <w:p w:rsidR="003F5A60" w:rsidRPr="003F5A60" w:rsidRDefault="003F5A60" w:rsidP="003F5A60">
        <w:pPr>
          <w:pStyle w:val="Header"/>
          <w:jc w:val="center"/>
          <w:rPr>
            <w:sz w:val="24"/>
            <w:szCs w:val="24"/>
          </w:rPr>
        </w:pPr>
        <w:r w:rsidRPr="003F5A60">
          <w:rPr>
            <w:sz w:val="24"/>
            <w:szCs w:val="24"/>
          </w:rPr>
          <w:fldChar w:fldCharType="begin"/>
        </w:r>
        <w:r w:rsidRPr="003F5A60">
          <w:rPr>
            <w:sz w:val="24"/>
            <w:szCs w:val="24"/>
          </w:rPr>
          <w:instrText xml:space="preserve"> PAGE   \* MERGEFORMAT </w:instrText>
        </w:r>
        <w:r w:rsidRPr="003F5A60">
          <w:rPr>
            <w:sz w:val="24"/>
            <w:szCs w:val="24"/>
          </w:rPr>
          <w:fldChar w:fldCharType="separate"/>
        </w:r>
        <w:r w:rsidR="007326E6">
          <w:rPr>
            <w:noProof/>
            <w:sz w:val="24"/>
            <w:szCs w:val="24"/>
          </w:rPr>
          <w:t>4</w:t>
        </w:r>
        <w:r w:rsidRPr="003F5A60">
          <w:rPr>
            <w:noProof/>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40"/>
  <w:drawingGridVerticalSpacing w:val="381"/>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ACB"/>
    <w:rsid w:val="00094EE9"/>
    <w:rsid w:val="000C21D6"/>
    <w:rsid w:val="000C5AEC"/>
    <w:rsid w:val="000D02C6"/>
    <w:rsid w:val="0013332F"/>
    <w:rsid w:val="00164204"/>
    <w:rsid w:val="001C1EAF"/>
    <w:rsid w:val="001F1DC7"/>
    <w:rsid w:val="00232666"/>
    <w:rsid w:val="002E6AC0"/>
    <w:rsid w:val="00336EE5"/>
    <w:rsid w:val="00386AC2"/>
    <w:rsid w:val="003F5A60"/>
    <w:rsid w:val="00466D77"/>
    <w:rsid w:val="004846F5"/>
    <w:rsid w:val="005A2ACB"/>
    <w:rsid w:val="005A555C"/>
    <w:rsid w:val="0062180C"/>
    <w:rsid w:val="006241F1"/>
    <w:rsid w:val="0064540E"/>
    <w:rsid w:val="00652243"/>
    <w:rsid w:val="007326E6"/>
    <w:rsid w:val="00733BFD"/>
    <w:rsid w:val="007D6A37"/>
    <w:rsid w:val="007F71CA"/>
    <w:rsid w:val="008704BE"/>
    <w:rsid w:val="00903690"/>
    <w:rsid w:val="009E5083"/>
    <w:rsid w:val="00AB5CE5"/>
    <w:rsid w:val="00AF39BC"/>
    <w:rsid w:val="00B143A2"/>
    <w:rsid w:val="00B849DE"/>
    <w:rsid w:val="00BD16B3"/>
    <w:rsid w:val="00C2613C"/>
    <w:rsid w:val="00CC01B5"/>
    <w:rsid w:val="00D71945"/>
    <w:rsid w:val="00E07E16"/>
    <w:rsid w:val="00E20708"/>
    <w:rsid w:val="00E66A51"/>
    <w:rsid w:val="00E82A33"/>
    <w:rsid w:val="00EA086E"/>
    <w:rsid w:val="00EA243F"/>
    <w:rsid w:val="00ED21A7"/>
    <w:rsid w:val="00EF74C3"/>
    <w:rsid w:val="00F2278C"/>
    <w:rsid w:val="00F3738C"/>
    <w:rsid w:val="00FA0673"/>
    <w:rsid w:val="00FA3BE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5A2ACB"/>
    <w:pPr>
      <w:spacing w:before="100" w:beforeAutospacing="1" w:after="100" w:afterAutospacing="1"/>
    </w:pPr>
    <w:rPr>
      <w:rFonts w:eastAsia="Times New Roman" w:cs="Times New Roman"/>
      <w:sz w:val="24"/>
      <w:szCs w:val="24"/>
      <w:lang w:eastAsia="lv-LV"/>
    </w:rPr>
  </w:style>
  <w:style w:type="character" w:styleId="Hyperlink">
    <w:name w:val="Hyperlink"/>
    <w:basedOn w:val="DefaultParagraphFont"/>
    <w:unhideWhenUsed/>
    <w:rsid w:val="005A2ACB"/>
    <w:rPr>
      <w:color w:val="0000FF"/>
      <w:u w:val="single"/>
    </w:rPr>
  </w:style>
  <w:style w:type="paragraph" w:customStyle="1" w:styleId="tvhtml">
    <w:name w:val="tv_html"/>
    <w:basedOn w:val="Normal"/>
    <w:rsid w:val="005A2ACB"/>
    <w:pPr>
      <w:spacing w:before="100" w:beforeAutospacing="1" w:after="100" w:afterAutospacing="1"/>
    </w:pPr>
    <w:rPr>
      <w:rFonts w:eastAsia="Times New Roman" w:cs="Times New Roman"/>
      <w:sz w:val="24"/>
      <w:szCs w:val="24"/>
      <w:lang w:eastAsia="lv-LV"/>
    </w:rPr>
  </w:style>
  <w:style w:type="character" w:styleId="Strong">
    <w:name w:val="Strong"/>
    <w:qFormat/>
    <w:rsid w:val="00466D77"/>
    <w:rPr>
      <w:b/>
      <w:bCs/>
    </w:rPr>
  </w:style>
  <w:style w:type="paragraph" w:styleId="Header">
    <w:name w:val="header"/>
    <w:basedOn w:val="Normal"/>
    <w:link w:val="HeaderChar"/>
    <w:uiPriority w:val="99"/>
    <w:unhideWhenUsed/>
    <w:rsid w:val="003F5A60"/>
    <w:pPr>
      <w:tabs>
        <w:tab w:val="center" w:pos="4153"/>
        <w:tab w:val="right" w:pos="8306"/>
      </w:tabs>
    </w:pPr>
  </w:style>
  <w:style w:type="character" w:customStyle="1" w:styleId="HeaderChar">
    <w:name w:val="Header Char"/>
    <w:basedOn w:val="DefaultParagraphFont"/>
    <w:link w:val="Header"/>
    <w:uiPriority w:val="99"/>
    <w:rsid w:val="003F5A60"/>
  </w:style>
  <w:style w:type="paragraph" w:styleId="Footer">
    <w:name w:val="footer"/>
    <w:basedOn w:val="Normal"/>
    <w:link w:val="FooterChar"/>
    <w:uiPriority w:val="99"/>
    <w:unhideWhenUsed/>
    <w:rsid w:val="003F5A60"/>
    <w:pPr>
      <w:tabs>
        <w:tab w:val="center" w:pos="4153"/>
        <w:tab w:val="right" w:pos="8306"/>
      </w:tabs>
    </w:pPr>
  </w:style>
  <w:style w:type="character" w:customStyle="1" w:styleId="FooterChar">
    <w:name w:val="Footer Char"/>
    <w:basedOn w:val="DefaultParagraphFont"/>
    <w:link w:val="Footer"/>
    <w:uiPriority w:val="99"/>
    <w:rsid w:val="003F5A60"/>
  </w:style>
  <w:style w:type="paragraph" w:customStyle="1" w:styleId="naisf">
    <w:name w:val="naisf"/>
    <w:basedOn w:val="Normal"/>
    <w:rsid w:val="00733BFD"/>
    <w:pPr>
      <w:spacing w:before="75" w:after="75"/>
      <w:ind w:firstLine="375"/>
      <w:jc w:val="both"/>
    </w:pPr>
    <w:rPr>
      <w:rFonts w:eastAsia="Times New Roman" w:cs="Times New Roman"/>
      <w:sz w:val="24"/>
      <w:szCs w:val="24"/>
      <w:lang w:eastAsia="lv-LV"/>
    </w:rPr>
  </w:style>
  <w:style w:type="paragraph" w:customStyle="1" w:styleId="Normal1">
    <w:name w:val="Normal1"/>
    <w:basedOn w:val="Normal"/>
    <w:rsid w:val="007F71CA"/>
    <w:rPr>
      <w:rFonts w:ascii="Calibri" w:eastAsia="Times New Roman" w:hAnsi="Calibri" w:cs="Times New Roman"/>
      <w:sz w:val="22"/>
      <w:lang w:eastAsia="lv-LV"/>
    </w:rPr>
  </w:style>
  <w:style w:type="character" w:customStyle="1" w:styleId="normalchar1">
    <w:name w:val="normal__char1"/>
    <w:basedOn w:val="DefaultParagraphFont"/>
    <w:rsid w:val="007F71CA"/>
    <w:rPr>
      <w:rFonts w:ascii="Calibri" w:hAnsi="Calibri" w:hint="default"/>
      <w:sz w:val="22"/>
      <w:szCs w:val="22"/>
    </w:rPr>
  </w:style>
  <w:style w:type="paragraph" w:customStyle="1" w:styleId="naiskr">
    <w:name w:val="naiskr"/>
    <w:basedOn w:val="Normal"/>
    <w:rsid w:val="007F71CA"/>
    <w:pPr>
      <w:spacing w:before="75" w:after="75"/>
    </w:pPr>
    <w:rPr>
      <w:rFonts w:eastAsia="Times New Roman" w:cs="Times New Roman"/>
      <w:sz w:val="24"/>
      <w:szCs w:val="24"/>
      <w:lang w:eastAsia="lv-LV"/>
    </w:rPr>
  </w:style>
  <w:style w:type="character" w:customStyle="1" w:styleId="tv2131char1">
    <w:name w:val="tv2131__char1"/>
    <w:basedOn w:val="DefaultParagraphFont"/>
    <w:rsid w:val="006241F1"/>
    <w:rPr>
      <w:rFonts w:ascii="Times New Roman" w:hAnsi="Times New Roman" w:cs="Times New Roman" w:hint="default"/>
      <w:color w:val="414142"/>
      <w:sz w:val="20"/>
      <w:szCs w:val="20"/>
    </w:rPr>
  </w:style>
  <w:style w:type="paragraph" w:styleId="BalloonText">
    <w:name w:val="Balloon Text"/>
    <w:basedOn w:val="Normal"/>
    <w:link w:val="BalloonTextChar"/>
    <w:uiPriority w:val="99"/>
    <w:semiHidden/>
    <w:unhideWhenUsed/>
    <w:rsid w:val="006241F1"/>
    <w:rPr>
      <w:rFonts w:ascii="Tahoma" w:eastAsiaTheme="minorEastAsia" w:hAnsi="Tahoma" w:cs="Tahoma"/>
      <w:sz w:val="16"/>
      <w:szCs w:val="16"/>
      <w:lang w:eastAsia="lv-LV"/>
    </w:rPr>
  </w:style>
  <w:style w:type="character" w:customStyle="1" w:styleId="BalloonTextChar">
    <w:name w:val="Balloon Text Char"/>
    <w:basedOn w:val="DefaultParagraphFont"/>
    <w:link w:val="BalloonText"/>
    <w:uiPriority w:val="99"/>
    <w:semiHidden/>
    <w:rsid w:val="006241F1"/>
    <w:rPr>
      <w:rFonts w:ascii="Tahoma" w:eastAsiaTheme="minorEastAsia" w:hAnsi="Tahoma" w:cs="Tahoma"/>
      <w:sz w:val="16"/>
      <w:szCs w:val="16"/>
      <w:lang w:eastAsia="lv-LV"/>
    </w:rPr>
  </w:style>
  <w:style w:type="paragraph" w:customStyle="1" w:styleId="tv213">
    <w:name w:val="tv213"/>
    <w:basedOn w:val="Normal"/>
    <w:rsid w:val="00E66A51"/>
    <w:pPr>
      <w:spacing w:before="100" w:beforeAutospacing="1" w:after="100" w:afterAutospacing="1"/>
    </w:pPr>
    <w:rPr>
      <w:rFonts w:eastAsia="Times New Roman" w:cs="Times New Roman"/>
      <w:sz w:val="24"/>
      <w:szCs w:val="24"/>
      <w:lang w:eastAsia="lv-LV"/>
    </w:rPr>
  </w:style>
  <w:style w:type="paragraph" w:styleId="CommentText">
    <w:name w:val="annotation text"/>
    <w:basedOn w:val="Normal"/>
    <w:link w:val="CommentTextChar"/>
    <w:uiPriority w:val="99"/>
    <w:semiHidden/>
    <w:unhideWhenUsed/>
    <w:rsid w:val="00E66A51"/>
    <w:rPr>
      <w:rFonts w:eastAsia="Times New Roman" w:cs="Times New Roman"/>
      <w:sz w:val="20"/>
      <w:szCs w:val="20"/>
      <w:lang w:eastAsia="lv-LV"/>
    </w:rPr>
  </w:style>
  <w:style w:type="character" w:customStyle="1" w:styleId="CommentTextChar">
    <w:name w:val="Comment Text Char"/>
    <w:basedOn w:val="DefaultParagraphFont"/>
    <w:link w:val="CommentText"/>
    <w:uiPriority w:val="99"/>
    <w:semiHidden/>
    <w:rsid w:val="00E66A51"/>
    <w:rPr>
      <w:rFonts w:eastAsia="Times New Roman" w:cs="Times New Roman"/>
      <w:sz w:val="20"/>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5A2ACB"/>
    <w:pPr>
      <w:spacing w:before="100" w:beforeAutospacing="1" w:after="100" w:afterAutospacing="1"/>
    </w:pPr>
    <w:rPr>
      <w:rFonts w:eastAsia="Times New Roman" w:cs="Times New Roman"/>
      <w:sz w:val="24"/>
      <w:szCs w:val="24"/>
      <w:lang w:eastAsia="lv-LV"/>
    </w:rPr>
  </w:style>
  <w:style w:type="character" w:styleId="Hyperlink">
    <w:name w:val="Hyperlink"/>
    <w:basedOn w:val="DefaultParagraphFont"/>
    <w:unhideWhenUsed/>
    <w:rsid w:val="005A2ACB"/>
    <w:rPr>
      <w:color w:val="0000FF"/>
      <w:u w:val="single"/>
    </w:rPr>
  </w:style>
  <w:style w:type="paragraph" w:customStyle="1" w:styleId="tvhtml">
    <w:name w:val="tv_html"/>
    <w:basedOn w:val="Normal"/>
    <w:rsid w:val="005A2ACB"/>
    <w:pPr>
      <w:spacing w:before="100" w:beforeAutospacing="1" w:after="100" w:afterAutospacing="1"/>
    </w:pPr>
    <w:rPr>
      <w:rFonts w:eastAsia="Times New Roman" w:cs="Times New Roman"/>
      <w:sz w:val="24"/>
      <w:szCs w:val="24"/>
      <w:lang w:eastAsia="lv-LV"/>
    </w:rPr>
  </w:style>
  <w:style w:type="character" w:styleId="Strong">
    <w:name w:val="Strong"/>
    <w:qFormat/>
    <w:rsid w:val="00466D77"/>
    <w:rPr>
      <w:b/>
      <w:bCs/>
    </w:rPr>
  </w:style>
  <w:style w:type="paragraph" w:styleId="Header">
    <w:name w:val="header"/>
    <w:basedOn w:val="Normal"/>
    <w:link w:val="HeaderChar"/>
    <w:uiPriority w:val="99"/>
    <w:unhideWhenUsed/>
    <w:rsid w:val="003F5A60"/>
    <w:pPr>
      <w:tabs>
        <w:tab w:val="center" w:pos="4153"/>
        <w:tab w:val="right" w:pos="8306"/>
      </w:tabs>
    </w:pPr>
  </w:style>
  <w:style w:type="character" w:customStyle="1" w:styleId="HeaderChar">
    <w:name w:val="Header Char"/>
    <w:basedOn w:val="DefaultParagraphFont"/>
    <w:link w:val="Header"/>
    <w:uiPriority w:val="99"/>
    <w:rsid w:val="003F5A60"/>
  </w:style>
  <w:style w:type="paragraph" w:styleId="Footer">
    <w:name w:val="footer"/>
    <w:basedOn w:val="Normal"/>
    <w:link w:val="FooterChar"/>
    <w:uiPriority w:val="99"/>
    <w:unhideWhenUsed/>
    <w:rsid w:val="003F5A60"/>
    <w:pPr>
      <w:tabs>
        <w:tab w:val="center" w:pos="4153"/>
        <w:tab w:val="right" w:pos="8306"/>
      </w:tabs>
    </w:pPr>
  </w:style>
  <w:style w:type="character" w:customStyle="1" w:styleId="FooterChar">
    <w:name w:val="Footer Char"/>
    <w:basedOn w:val="DefaultParagraphFont"/>
    <w:link w:val="Footer"/>
    <w:uiPriority w:val="99"/>
    <w:rsid w:val="003F5A60"/>
  </w:style>
  <w:style w:type="paragraph" w:customStyle="1" w:styleId="naisf">
    <w:name w:val="naisf"/>
    <w:basedOn w:val="Normal"/>
    <w:rsid w:val="00733BFD"/>
    <w:pPr>
      <w:spacing w:before="75" w:after="75"/>
      <w:ind w:firstLine="375"/>
      <w:jc w:val="both"/>
    </w:pPr>
    <w:rPr>
      <w:rFonts w:eastAsia="Times New Roman" w:cs="Times New Roman"/>
      <w:sz w:val="24"/>
      <w:szCs w:val="24"/>
      <w:lang w:eastAsia="lv-LV"/>
    </w:rPr>
  </w:style>
  <w:style w:type="paragraph" w:customStyle="1" w:styleId="Normal1">
    <w:name w:val="Normal1"/>
    <w:basedOn w:val="Normal"/>
    <w:rsid w:val="007F71CA"/>
    <w:rPr>
      <w:rFonts w:ascii="Calibri" w:eastAsia="Times New Roman" w:hAnsi="Calibri" w:cs="Times New Roman"/>
      <w:sz w:val="22"/>
      <w:lang w:eastAsia="lv-LV"/>
    </w:rPr>
  </w:style>
  <w:style w:type="character" w:customStyle="1" w:styleId="normalchar1">
    <w:name w:val="normal__char1"/>
    <w:basedOn w:val="DefaultParagraphFont"/>
    <w:rsid w:val="007F71CA"/>
    <w:rPr>
      <w:rFonts w:ascii="Calibri" w:hAnsi="Calibri" w:hint="default"/>
      <w:sz w:val="22"/>
      <w:szCs w:val="22"/>
    </w:rPr>
  </w:style>
  <w:style w:type="paragraph" w:customStyle="1" w:styleId="naiskr">
    <w:name w:val="naiskr"/>
    <w:basedOn w:val="Normal"/>
    <w:rsid w:val="007F71CA"/>
    <w:pPr>
      <w:spacing w:before="75" w:after="75"/>
    </w:pPr>
    <w:rPr>
      <w:rFonts w:eastAsia="Times New Roman" w:cs="Times New Roman"/>
      <w:sz w:val="24"/>
      <w:szCs w:val="24"/>
      <w:lang w:eastAsia="lv-LV"/>
    </w:rPr>
  </w:style>
  <w:style w:type="character" w:customStyle="1" w:styleId="tv2131char1">
    <w:name w:val="tv2131__char1"/>
    <w:basedOn w:val="DefaultParagraphFont"/>
    <w:rsid w:val="006241F1"/>
    <w:rPr>
      <w:rFonts w:ascii="Times New Roman" w:hAnsi="Times New Roman" w:cs="Times New Roman" w:hint="default"/>
      <w:color w:val="414142"/>
      <w:sz w:val="20"/>
      <w:szCs w:val="20"/>
    </w:rPr>
  </w:style>
  <w:style w:type="paragraph" w:styleId="BalloonText">
    <w:name w:val="Balloon Text"/>
    <w:basedOn w:val="Normal"/>
    <w:link w:val="BalloonTextChar"/>
    <w:uiPriority w:val="99"/>
    <w:semiHidden/>
    <w:unhideWhenUsed/>
    <w:rsid w:val="006241F1"/>
    <w:rPr>
      <w:rFonts w:ascii="Tahoma" w:eastAsiaTheme="minorEastAsia" w:hAnsi="Tahoma" w:cs="Tahoma"/>
      <w:sz w:val="16"/>
      <w:szCs w:val="16"/>
      <w:lang w:eastAsia="lv-LV"/>
    </w:rPr>
  </w:style>
  <w:style w:type="character" w:customStyle="1" w:styleId="BalloonTextChar">
    <w:name w:val="Balloon Text Char"/>
    <w:basedOn w:val="DefaultParagraphFont"/>
    <w:link w:val="BalloonText"/>
    <w:uiPriority w:val="99"/>
    <w:semiHidden/>
    <w:rsid w:val="006241F1"/>
    <w:rPr>
      <w:rFonts w:ascii="Tahoma" w:eastAsiaTheme="minorEastAsia" w:hAnsi="Tahoma" w:cs="Tahoma"/>
      <w:sz w:val="16"/>
      <w:szCs w:val="16"/>
      <w:lang w:eastAsia="lv-LV"/>
    </w:rPr>
  </w:style>
  <w:style w:type="paragraph" w:customStyle="1" w:styleId="tv213">
    <w:name w:val="tv213"/>
    <w:basedOn w:val="Normal"/>
    <w:rsid w:val="00E66A51"/>
    <w:pPr>
      <w:spacing w:before="100" w:beforeAutospacing="1" w:after="100" w:afterAutospacing="1"/>
    </w:pPr>
    <w:rPr>
      <w:rFonts w:eastAsia="Times New Roman" w:cs="Times New Roman"/>
      <w:sz w:val="24"/>
      <w:szCs w:val="24"/>
      <w:lang w:eastAsia="lv-LV"/>
    </w:rPr>
  </w:style>
  <w:style w:type="paragraph" w:styleId="CommentText">
    <w:name w:val="annotation text"/>
    <w:basedOn w:val="Normal"/>
    <w:link w:val="CommentTextChar"/>
    <w:uiPriority w:val="99"/>
    <w:semiHidden/>
    <w:unhideWhenUsed/>
    <w:rsid w:val="00E66A51"/>
    <w:rPr>
      <w:rFonts w:eastAsia="Times New Roman" w:cs="Times New Roman"/>
      <w:sz w:val="20"/>
      <w:szCs w:val="20"/>
      <w:lang w:eastAsia="lv-LV"/>
    </w:rPr>
  </w:style>
  <w:style w:type="character" w:customStyle="1" w:styleId="CommentTextChar">
    <w:name w:val="Comment Text Char"/>
    <w:basedOn w:val="DefaultParagraphFont"/>
    <w:link w:val="CommentText"/>
    <w:uiPriority w:val="99"/>
    <w:semiHidden/>
    <w:rsid w:val="00E66A51"/>
    <w:rPr>
      <w:rFonts w:eastAsia="Times New Roman" w:cs="Times New Roman"/>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146397">
      <w:bodyDiv w:val="1"/>
      <w:marLeft w:val="0"/>
      <w:marRight w:val="0"/>
      <w:marTop w:val="0"/>
      <w:marBottom w:val="0"/>
      <w:divBdr>
        <w:top w:val="none" w:sz="0" w:space="0" w:color="auto"/>
        <w:left w:val="none" w:sz="0" w:space="0" w:color="auto"/>
        <w:bottom w:val="none" w:sz="0" w:space="0" w:color="auto"/>
        <w:right w:val="none" w:sz="0" w:space="0" w:color="auto"/>
      </w:divBdr>
    </w:div>
    <w:div w:id="510461352">
      <w:bodyDiv w:val="1"/>
      <w:marLeft w:val="0"/>
      <w:marRight w:val="0"/>
      <w:marTop w:val="0"/>
      <w:marBottom w:val="0"/>
      <w:divBdr>
        <w:top w:val="none" w:sz="0" w:space="0" w:color="auto"/>
        <w:left w:val="none" w:sz="0" w:space="0" w:color="auto"/>
        <w:bottom w:val="none" w:sz="0" w:space="0" w:color="auto"/>
        <w:right w:val="none" w:sz="0" w:space="0" w:color="auto"/>
      </w:divBdr>
    </w:div>
    <w:div w:id="534469357">
      <w:bodyDiv w:val="1"/>
      <w:marLeft w:val="0"/>
      <w:marRight w:val="0"/>
      <w:marTop w:val="0"/>
      <w:marBottom w:val="0"/>
      <w:divBdr>
        <w:top w:val="none" w:sz="0" w:space="0" w:color="auto"/>
        <w:left w:val="none" w:sz="0" w:space="0" w:color="auto"/>
        <w:bottom w:val="none" w:sz="0" w:space="0" w:color="auto"/>
        <w:right w:val="none" w:sz="0" w:space="0" w:color="auto"/>
      </w:divBdr>
      <w:divsChild>
        <w:div w:id="1691492055">
          <w:marLeft w:val="0"/>
          <w:marRight w:val="0"/>
          <w:marTop w:val="0"/>
          <w:marBottom w:val="0"/>
          <w:divBdr>
            <w:top w:val="none" w:sz="0" w:space="0" w:color="auto"/>
            <w:left w:val="none" w:sz="0" w:space="0" w:color="auto"/>
            <w:bottom w:val="none" w:sz="0" w:space="0" w:color="auto"/>
            <w:right w:val="none" w:sz="0" w:space="0" w:color="auto"/>
          </w:divBdr>
        </w:div>
        <w:div w:id="1577320992">
          <w:marLeft w:val="0"/>
          <w:marRight w:val="0"/>
          <w:marTop w:val="0"/>
          <w:marBottom w:val="0"/>
          <w:divBdr>
            <w:top w:val="none" w:sz="0" w:space="0" w:color="auto"/>
            <w:left w:val="none" w:sz="0" w:space="0" w:color="auto"/>
            <w:bottom w:val="none" w:sz="0" w:space="0" w:color="auto"/>
            <w:right w:val="none" w:sz="0" w:space="0" w:color="auto"/>
          </w:divBdr>
        </w:div>
      </w:divsChild>
    </w:div>
    <w:div w:id="852917420">
      <w:bodyDiv w:val="1"/>
      <w:marLeft w:val="0"/>
      <w:marRight w:val="0"/>
      <w:marTop w:val="0"/>
      <w:marBottom w:val="0"/>
      <w:divBdr>
        <w:top w:val="none" w:sz="0" w:space="0" w:color="auto"/>
        <w:left w:val="none" w:sz="0" w:space="0" w:color="auto"/>
        <w:bottom w:val="none" w:sz="0" w:space="0" w:color="auto"/>
        <w:right w:val="none" w:sz="0" w:space="0" w:color="auto"/>
      </w:divBdr>
      <w:divsChild>
        <w:div w:id="279802533">
          <w:marLeft w:val="0"/>
          <w:marRight w:val="0"/>
          <w:marTop w:val="0"/>
          <w:marBottom w:val="0"/>
          <w:divBdr>
            <w:top w:val="none" w:sz="0" w:space="0" w:color="auto"/>
            <w:left w:val="none" w:sz="0" w:space="0" w:color="auto"/>
            <w:bottom w:val="none" w:sz="0" w:space="0" w:color="auto"/>
            <w:right w:val="none" w:sz="0" w:space="0" w:color="auto"/>
          </w:divBdr>
          <w:divsChild>
            <w:div w:id="1227883330">
              <w:marLeft w:val="0"/>
              <w:marRight w:val="0"/>
              <w:marTop w:val="0"/>
              <w:marBottom w:val="0"/>
              <w:divBdr>
                <w:top w:val="none" w:sz="0" w:space="0" w:color="auto"/>
                <w:left w:val="none" w:sz="0" w:space="0" w:color="auto"/>
                <w:bottom w:val="none" w:sz="0" w:space="0" w:color="auto"/>
                <w:right w:val="none" w:sz="0" w:space="0" w:color="auto"/>
              </w:divBdr>
              <w:divsChild>
                <w:div w:id="321740175">
                  <w:marLeft w:val="0"/>
                  <w:marRight w:val="0"/>
                  <w:marTop w:val="0"/>
                  <w:marBottom w:val="0"/>
                  <w:divBdr>
                    <w:top w:val="none" w:sz="0" w:space="0" w:color="auto"/>
                    <w:left w:val="none" w:sz="0" w:space="0" w:color="auto"/>
                    <w:bottom w:val="none" w:sz="0" w:space="0" w:color="auto"/>
                    <w:right w:val="none" w:sz="0" w:space="0" w:color="auto"/>
                  </w:divBdr>
                  <w:divsChild>
                    <w:div w:id="1780906457">
                      <w:marLeft w:val="0"/>
                      <w:marRight w:val="0"/>
                      <w:marTop w:val="0"/>
                      <w:marBottom w:val="0"/>
                      <w:divBdr>
                        <w:top w:val="none" w:sz="0" w:space="0" w:color="auto"/>
                        <w:left w:val="none" w:sz="0" w:space="0" w:color="auto"/>
                        <w:bottom w:val="none" w:sz="0" w:space="0" w:color="auto"/>
                        <w:right w:val="none" w:sz="0" w:space="0" w:color="auto"/>
                      </w:divBdr>
                      <w:divsChild>
                        <w:div w:id="762454891">
                          <w:marLeft w:val="0"/>
                          <w:marRight w:val="0"/>
                          <w:marTop w:val="0"/>
                          <w:marBottom w:val="0"/>
                          <w:divBdr>
                            <w:top w:val="none" w:sz="0" w:space="0" w:color="auto"/>
                            <w:left w:val="none" w:sz="0" w:space="0" w:color="auto"/>
                            <w:bottom w:val="none" w:sz="0" w:space="0" w:color="auto"/>
                            <w:right w:val="none" w:sz="0" w:space="0" w:color="auto"/>
                          </w:divBdr>
                          <w:divsChild>
                            <w:div w:id="1305504133">
                              <w:marLeft w:val="0"/>
                              <w:marRight w:val="0"/>
                              <w:marTop w:val="0"/>
                              <w:marBottom w:val="0"/>
                              <w:divBdr>
                                <w:top w:val="none" w:sz="0" w:space="0" w:color="auto"/>
                                <w:left w:val="none" w:sz="0" w:space="0" w:color="auto"/>
                                <w:bottom w:val="none" w:sz="0" w:space="0" w:color="auto"/>
                                <w:right w:val="none" w:sz="0" w:space="0" w:color="auto"/>
                              </w:divBdr>
                            </w:div>
                          </w:divsChild>
                        </w:div>
                        <w:div w:id="1031224129">
                          <w:marLeft w:val="0"/>
                          <w:marRight w:val="0"/>
                          <w:marTop w:val="0"/>
                          <w:marBottom w:val="0"/>
                          <w:divBdr>
                            <w:top w:val="none" w:sz="0" w:space="0" w:color="auto"/>
                            <w:left w:val="none" w:sz="0" w:space="0" w:color="auto"/>
                            <w:bottom w:val="none" w:sz="0" w:space="0" w:color="auto"/>
                            <w:right w:val="none" w:sz="0" w:space="0" w:color="auto"/>
                          </w:divBdr>
                          <w:divsChild>
                            <w:div w:id="1486243162">
                              <w:marLeft w:val="0"/>
                              <w:marRight w:val="0"/>
                              <w:marTop w:val="0"/>
                              <w:marBottom w:val="0"/>
                              <w:divBdr>
                                <w:top w:val="none" w:sz="0" w:space="0" w:color="auto"/>
                                <w:left w:val="none" w:sz="0" w:space="0" w:color="auto"/>
                                <w:bottom w:val="none" w:sz="0" w:space="0" w:color="auto"/>
                                <w:right w:val="none" w:sz="0" w:space="0" w:color="auto"/>
                              </w:divBdr>
                              <w:divsChild>
                                <w:div w:id="1464275947">
                                  <w:marLeft w:val="0"/>
                                  <w:marRight w:val="0"/>
                                  <w:marTop w:val="0"/>
                                  <w:marBottom w:val="0"/>
                                  <w:divBdr>
                                    <w:top w:val="none" w:sz="0" w:space="0" w:color="auto"/>
                                    <w:left w:val="none" w:sz="0" w:space="0" w:color="auto"/>
                                    <w:bottom w:val="none" w:sz="0" w:space="0" w:color="auto"/>
                                    <w:right w:val="none" w:sz="0" w:space="0" w:color="auto"/>
                                  </w:divBdr>
                                </w:div>
                                <w:div w:id="46701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343925">
                          <w:marLeft w:val="0"/>
                          <w:marRight w:val="0"/>
                          <w:marTop w:val="0"/>
                          <w:marBottom w:val="0"/>
                          <w:divBdr>
                            <w:top w:val="none" w:sz="0" w:space="0" w:color="auto"/>
                            <w:left w:val="none" w:sz="0" w:space="0" w:color="auto"/>
                            <w:bottom w:val="none" w:sz="0" w:space="0" w:color="auto"/>
                            <w:right w:val="none" w:sz="0" w:space="0" w:color="auto"/>
                          </w:divBdr>
                          <w:divsChild>
                            <w:div w:id="900018316">
                              <w:marLeft w:val="0"/>
                              <w:marRight w:val="0"/>
                              <w:marTop w:val="0"/>
                              <w:marBottom w:val="0"/>
                              <w:divBdr>
                                <w:top w:val="none" w:sz="0" w:space="0" w:color="auto"/>
                                <w:left w:val="none" w:sz="0" w:space="0" w:color="auto"/>
                                <w:bottom w:val="none" w:sz="0" w:space="0" w:color="auto"/>
                                <w:right w:val="none" w:sz="0" w:space="0" w:color="auto"/>
                              </w:divBdr>
                            </w:div>
                          </w:divsChild>
                        </w:div>
                        <w:div w:id="109058570">
                          <w:marLeft w:val="0"/>
                          <w:marRight w:val="0"/>
                          <w:marTop w:val="0"/>
                          <w:marBottom w:val="0"/>
                          <w:divBdr>
                            <w:top w:val="none" w:sz="0" w:space="0" w:color="auto"/>
                            <w:left w:val="none" w:sz="0" w:space="0" w:color="auto"/>
                            <w:bottom w:val="none" w:sz="0" w:space="0" w:color="auto"/>
                            <w:right w:val="none" w:sz="0" w:space="0" w:color="auto"/>
                          </w:divBdr>
                          <w:divsChild>
                            <w:div w:id="854228432">
                              <w:marLeft w:val="0"/>
                              <w:marRight w:val="0"/>
                              <w:marTop w:val="0"/>
                              <w:marBottom w:val="0"/>
                              <w:divBdr>
                                <w:top w:val="none" w:sz="0" w:space="0" w:color="auto"/>
                                <w:left w:val="none" w:sz="0" w:space="0" w:color="auto"/>
                                <w:bottom w:val="none" w:sz="0" w:space="0" w:color="auto"/>
                                <w:right w:val="none" w:sz="0" w:space="0" w:color="auto"/>
                              </w:divBdr>
                            </w:div>
                            <w:div w:id="57674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49324">
                  <w:marLeft w:val="0"/>
                  <w:marRight w:val="0"/>
                  <w:marTop w:val="0"/>
                  <w:marBottom w:val="0"/>
                  <w:divBdr>
                    <w:top w:val="none" w:sz="0" w:space="0" w:color="auto"/>
                    <w:left w:val="none" w:sz="0" w:space="0" w:color="auto"/>
                    <w:bottom w:val="none" w:sz="0" w:space="0" w:color="auto"/>
                    <w:right w:val="none" w:sz="0" w:space="0" w:color="auto"/>
                  </w:divBdr>
                  <w:divsChild>
                    <w:div w:id="141508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018726">
          <w:marLeft w:val="0"/>
          <w:marRight w:val="0"/>
          <w:marTop w:val="0"/>
          <w:marBottom w:val="0"/>
          <w:divBdr>
            <w:top w:val="none" w:sz="0" w:space="0" w:color="auto"/>
            <w:left w:val="none" w:sz="0" w:space="0" w:color="auto"/>
            <w:bottom w:val="none" w:sz="0" w:space="0" w:color="auto"/>
            <w:right w:val="none" w:sz="0" w:space="0" w:color="auto"/>
          </w:divBdr>
        </w:div>
      </w:divsChild>
    </w:div>
    <w:div w:id="1742679834">
      <w:bodyDiv w:val="1"/>
      <w:marLeft w:val="0"/>
      <w:marRight w:val="0"/>
      <w:marTop w:val="0"/>
      <w:marBottom w:val="0"/>
      <w:divBdr>
        <w:top w:val="none" w:sz="0" w:space="0" w:color="auto"/>
        <w:left w:val="none" w:sz="0" w:space="0" w:color="auto"/>
        <w:bottom w:val="none" w:sz="0" w:space="0" w:color="auto"/>
        <w:right w:val="none" w:sz="0" w:space="0" w:color="auto"/>
      </w:divBdr>
      <w:divsChild>
        <w:div w:id="1395011691">
          <w:marLeft w:val="0"/>
          <w:marRight w:val="0"/>
          <w:marTop w:val="0"/>
          <w:marBottom w:val="0"/>
          <w:divBdr>
            <w:top w:val="none" w:sz="0" w:space="0" w:color="auto"/>
            <w:left w:val="none" w:sz="0" w:space="0" w:color="auto"/>
            <w:bottom w:val="none" w:sz="0" w:space="0" w:color="auto"/>
            <w:right w:val="none" w:sz="0" w:space="0" w:color="auto"/>
          </w:divBdr>
          <w:divsChild>
            <w:div w:id="110322463">
              <w:marLeft w:val="0"/>
              <w:marRight w:val="0"/>
              <w:marTop w:val="0"/>
              <w:marBottom w:val="0"/>
              <w:divBdr>
                <w:top w:val="none" w:sz="0" w:space="0" w:color="auto"/>
                <w:left w:val="none" w:sz="0" w:space="0" w:color="auto"/>
                <w:bottom w:val="none" w:sz="0" w:space="0" w:color="auto"/>
                <w:right w:val="none" w:sz="0" w:space="0" w:color="auto"/>
              </w:divBdr>
              <w:divsChild>
                <w:div w:id="1516503458">
                  <w:marLeft w:val="0"/>
                  <w:marRight w:val="0"/>
                  <w:marTop w:val="0"/>
                  <w:marBottom w:val="0"/>
                  <w:divBdr>
                    <w:top w:val="none" w:sz="0" w:space="0" w:color="auto"/>
                    <w:left w:val="none" w:sz="0" w:space="0" w:color="auto"/>
                    <w:bottom w:val="none" w:sz="0" w:space="0" w:color="auto"/>
                    <w:right w:val="none" w:sz="0" w:space="0" w:color="auto"/>
                  </w:divBdr>
                  <w:divsChild>
                    <w:div w:id="674961152">
                      <w:marLeft w:val="0"/>
                      <w:marRight w:val="0"/>
                      <w:marTop w:val="0"/>
                      <w:marBottom w:val="0"/>
                      <w:divBdr>
                        <w:top w:val="none" w:sz="0" w:space="0" w:color="auto"/>
                        <w:left w:val="none" w:sz="0" w:space="0" w:color="auto"/>
                        <w:bottom w:val="none" w:sz="0" w:space="0" w:color="auto"/>
                        <w:right w:val="none" w:sz="0" w:space="0" w:color="auto"/>
                      </w:divBdr>
                      <w:divsChild>
                        <w:div w:id="1597782769">
                          <w:marLeft w:val="0"/>
                          <w:marRight w:val="0"/>
                          <w:marTop w:val="0"/>
                          <w:marBottom w:val="0"/>
                          <w:divBdr>
                            <w:top w:val="none" w:sz="0" w:space="0" w:color="auto"/>
                            <w:left w:val="none" w:sz="0" w:space="0" w:color="auto"/>
                            <w:bottom w:val="none" w:sz="0" w:space="0" w:color="auto"/>
                            <w:right w:val="none" w:sz="0" w:space="0" w:color="auto"/>
                          </w:divBdr>
                          <w:divsChild>
                            <w:div w:id="1594314119">
                              <w:marLeft w:val="0"/>
                              <w:marRight w:val="0"/>
                              <w:marTop w:val="0"/>
                              <w:marBottom w:val="0"/>
                              <w:divBdr>
                                <w:top w:val="none" w:sz="0" w:space="0" w:color="auto"/>
                                <w:left w:val="none" w:sz="0" w:space="0" w:color="auto"/>
                                <w:bottom w:val="none" w:sz="0" w:space="0" w:color="auto"/>
                                <w:right w:val="none" w:sz="0" w:space="0" w:color="auto"/>
                              </w:divBdr>
                            </w:div>
                          </w:divsChild>
                        </w:div>
                        <w:div w:id="435640713">
                          <w:marLeft w:val="0"/>
                          <w:marRight w:val="0"/>
                          <w:marTop w:val="0"/>
                          <w:marBottom w:val="0"/>
                          <w:divBdr>
                            <w:top w:val="none" w:sz="0" w:space="0" w:color="auto"/>
                            <w:left w:val="none" w:sz="0" w:space="0" w:color="auto"/>
                            <w:bottom w:val="none" w:sz="0" w:space="0" w:color="auto"/>
                            <w:right w:val="none" w:sz="0" w:space="0" w:color="auto"/>
                          </w:divBdr>
                          <w:divsChild>
                            <w:div w:id="1874027634">
                              <w:marLeft w:val="0"/>
                              <w:marRight w:val="0"/>
                              <w:marTop w:val="0"/>
                              <w:marBottom w:val="0"/>
                              <w:divBdr>
                                <w:top w:val="none" w:sz="0" w:space="0" w:color="auto"/>
                                <w:left w:val="none" w:sz="0" w:space="0" w:color="auto"/>
                                <w:bottom w:val="none" w:sz="0" w:space="0" w:color="auto"/>
                                <w:right w:val="none" w:sz="0" w:space="0" w:color="auto"/>
                              </w:divBdr>
                              <w:divsChild>
                                <w:div w:id="946736148">
                                  <w:marLeft w:val="0"/>
                                  <w:marRight w:val="0"/>
                                  <w:marTop w:val="0"/>
                                  <w:marBottom w:val="0"/>
                                  <w:divBdr>
                                    <w:top w:val="none" w:sz="0" w:space="0" w:color="auto"/>
                                    <w:left w:val="none" w:sz="0" w:space="0" w:color="auto"/>
                                    <w:bottom w:val="none" w:sz="0" w:space="0" w:color="auto"/>
                                    <w:right w:val="none" w:sz="0" w:space="0" w:color="auto"/>
                                  </w:divBdr>
                                </w:div>
                                <w:div w:id="166986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294424">
                          <w:marLeft w:val="0"/>
                          <w:marRight w:val="0"/>
                          <w:marTop w:val="0"/>
                          <w:marBottom w:val="0"/>
                          <w:divBdr>
                            <w:top w:val="none" w:sz="0" w:space="0" w:color="auto"/>
                            <w:left w:val="none" w:sz="0" w:space="0" w:color="auto"/>
                            <w:bottom w:val="none" w:sz="0" w:space="0" w:color="auto"/>
                            <w:right w:val="none" w:sz="0" w:space="0" w:color="auto"/>
                          </w:divBdr>
                          <w:divsChild>
                            <w:div w:id="2033412984">
                              <w:marLeft w:val="0"/>
                              <w:marRight w:val="0"/>
                              <w:marTop w:val="0"/>
                              <w:marBottom w:val="0"/>
                              <w:divBdr>
                                <w:top w:val="none" w:sz="0" w:space="0" w:color="auto"/>
                                <w:left w:val="none" w:sz="0" w:space="0" w:color="auto"/>
                                <w:bottom w:val="none" w:sz="0" w:space="0" w:color="auto"/>
                                <w:right w:val="none" w:sz="0" w:space="0" w:color="auto"/>
                              </w:divBdr>
                            </w:div>
                          </w:divsChild>
                        </w:div>
                        <w:div w:id="612789705">
                          <w:marLeft w:val="0"/>
                          <w:marRight w:val="0"/>
                          <w:marTop w:val="0"/>
                          <w:marBottom w:val="0"/>
                          <w:divBdr>
                            <w:top w:val="none" w:sz="0" w:space="0" w:color="auto"/>
                            <w:left w:val="none" w:sz="0" w:space="0" w:color="auto"/>
                            <w:bottom w:val="none" w:sz="0" w:space="0" w:color="auto"/>
                            <w:right w:val="none" w:sz="0" w:space="0" w:color="auto"/>
                          </w:divBdr>
                          <w:divsChild>
                            <w:div w:id="1914463003">
                              <w:marLeft w:val="0"/>
                              <w:marRight w:val="0"/>
                              <w:marTop w:val="0"/>
                              <w:marBottom w:val="0"/>
                              <w:divBdr>
                                <w:top w:val="none" w:sz="0" w:space="0" w:color="auto"/>
                                <w:left w:val="none" w:sz="0" w:space="0" w:color="auto"/>
                                <w:bottom w:val="none" w:sz="0" w:space="0" w:color="auto"/>
                                <w:right w:val="none" w:sz="0" w:space="0" w:color="auto"/>
                              </w:divBdr>
                            </w:div>
                            <w:div w:id="124657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275399">
                  <w:marLeft w:val="0"/>
                  <w:marRight w:val="0"/>
                  <w:marTop w:val="0"/>
                  <w:marBottom w:val="0"/>
                  <w:divBdr>
                    <w:top w:val="none" w:sz="0" w:space="0" w:color="auto"/>
                    <w:left w:val="none" w:sz="0" w:space="0" w:color="auto"/>
                    <w:bottom w:val="none" w:sz="0" w:space="0" w:color="auto"/>
                    <w:right w:val="none" w:sz="0" w:space="0" w:color="auto"/>
                  </w:divBdr>
                  <w:divsChild>
                    <w:div w:id="64011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7110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dis.Lauksteins@lvceli.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vija.Avota@em.gov.lv"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11</Pages>
  <Words>2708</Words>
  <Characters>19340</Characters>
  <Application>Microsoft Office Word</Application>
  <DocSecurity>0</DocSecurity>
  <Lines>537</Lines>
  <Paragraphs>156</Paragraphs>
  <ScaleCrop>false</ScaleCrop>
  <HeadingPairs>
    <vt:vector size="2" baseType="variant">
      <vt:variant>
        <vt:lpstr>Title</vt:lpstr>
      </vt:variant>
      <vt:variant>
        <vt:i4>1</vt:i4>
      </vt:variant>
    </vt:vector>
  </HeadingPairs>
  <TitlesOfParts>
    <vt:vector size="1" baseType="lpstr">
      <vt:lpstr>Autoceļu un ielu būvnoteikumi</vt:lpstr>
    </vt:vector>
  </TitlesOfParts>
  <Company>EM</Company>
  <LinksUpToDate>false</LinksUpToDate>
  <CharactersWithSpaces>21892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Autoceļu un ielu būvnoteikumi</dc:title>
  <dc:subject>Anotācija</dc:subject>
  <dc:creator>Evija Avota</dc:creator>
  <dc:description>67013262, Evija.avota@em.gov.lv</dc:description>
  <cp:lastModifiedBy>Evija Avota</cp:lastModifiedBy>
  <cp:revision>4</cp:revision>
  <cp:lastPrinted>2014-09-25T14:04:00Z</cp:lastPrinted>
  <dcterms:created xsi:type="dcterms:W3CDTF">2014-10-13T07:44:00Z</dcterms:created>
  <dcterms:modified xsi:type="dcterms:W3CDTF">2014-10-13T09:15:00Z</dcterms:modified>
</cp:coreProperties>
</file>