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95" w:rsidRPr="00494BC9" w:rsidRDefault="003E6195" w:rsidP="009107A2">
      <w:pPr>
        <w:spacing w:before="100" w:beforeAutospacing="1" w:after="100" w:afterAutospacing="1"/>
        <w:jc w:val="right"/>
        <w:rPr>
          <w:sz w:val="28"/>
          <w:szCs w:val="28"/>
        </w:rPr>
      </w:pPr>
      <w:r w:rsidRPr="00494BC9">
        <w:rPr>
          <w:sz w:val="28"/>
          <w:szCs w:val="28"/>
        </w:rPr>
        <w:t>LIKUMPROJEKTS</w:t>
      </w:r>
    </w:p>
    <w:p w:rsidR="003E6195" w:rsidRPr="00F23764" w:rsidRDefault="003E6195" w:rsidP="009107A2">
      <w:pPr>
        <w:spacing w:before="100" w:beforeAutospacing="1" w:after="100" w:afterAutospacing="1"/>
        <w:jc w:val="center"/>
        <w:rPr>
          <w:b/>
          <w:bCs/>
          <w:sz w:val="28"/>
          <w:szCs w:val="28"/>
        </w:rPr>
      </w:pPr>
      <w:r w:rsidRPr="00F23764">
        <w:rPr>
          <w:b/>
          <w:bCs/>
          <w:sz w:val="28"/>
          <w:szCs w:val="28"/>
        </w:rPr>
        <w:t>Grozījumi</w:t>
      </w:r>
      <w:r w:rsidR="00310959" w:rsidRPr="00F23764">
        <w:rPr>
          <w:b/>
          <w:bCs/>
          <w:sz w:val="28"/>
          <w:szCs w:val="28"/>
        </w:rPr>
        <w:t xml:space="preserve"> likumā „</w:t>
      </w:r>
      <w:r w:rsidRPr="00F23764">
        <w:rPr>
          <w:b/>
          <w:bCs/>
          <w:sz w:val="28"/>
          <w:szCs w:val="28"/>
        </w:rPr>
        <w:t>Konkurences likum</w:t>
      </w:r>
      <w:r w:rsidR="00310959" w:rsidRPr="00F23764">
        <w:rPr>
          <w:b/>
          <w:bCs/>
          <w:sz w:val="28"/>
          <w:szCs w:val="28"/>
        </w:rPr>
        <w:t>s”</w:t>
      </w:r>
    </w:p>
    <w:p w:rsidR="003E6195" w:rsidRPr="00494BC9" w:rsidRDefault="003E6195" w:rsidP="00AE467A">
      <w:pPr>
        <w:spacing w:before="240" w:after="100" w:afterAutospacing="1"/>
        <w:ind w:firstLine="709"/>
        <w:jc w:val="both"/>
        <w:rPr>
          <w:sz w:val="28"/>
          <w:szCs w:val="28"/>
        </w:rPr>
      </w:pPr>
      <w:r w:rsidRPr="00494BC9">
        <w:rPr>
          <w:sz w:val="28"/>
          <w:szCs w:val="28"/>
        </w:rPr>
        <w:t xml:space="preserve">Izdarīt Konkurences likumā (Latvijas Republikas Saeimas un Ministru Kabineta Ziņotājs, 2001, 22.nr.; 2004, 10.nr.; 2008, 9.nr., 24.nr.; 2009, 14.nr.; LV., 10.12.2009, 194 </w:t>
      </w:r>
      <w:proofErr w:type="spellStart"/>
      <w:r w:rsidRPr="00494BC9">
        <w:rPr>
          <w:sz w:val="28"/>
          <w:szCs w:val="28"/>
        </w:rPr>
        <w:t>nr</w:t>
      </w:r>
      <w:proofErr w:type="spellEnd"/>
      <w:r w:rsidRPr="00494BC9">
        <w:rPr>
          <w:sz w:val="28"/>
          <w:szCs w:val="28"/>
        </w:rPr>
        <w:t>.) šādus grozījumus:</w:t>
      </w:r>
    </w:p>
    <w:p w:rsidR="003E6195" w:rsidRPr="00494BC9" w:rsidRDefault="003E6195" w:rsidP="00AE467A">
      <w:pPr>
        <w:ind w:firstLine="709"/>
        <w:jc w:val="both"/>
        <w:rPr>
          <w:sz w:val="28"/>
          <w:szCs w:val="28"/>
        </w:rPr>
      </w:pPr>
    </w:p>
    <w:p w:rsidR="003E6195" w:rsidRPr="00494BC9" w:rsidRDefault="008108F2" w:rsidP="00AE467A">
      <w:pPr>
        <w:ind w:firstLine="720"/>
        <w:jc w:val="both"/>
        <w:rPr>
          <w:rStyle w:val="apple-style-span"/>
          <w:sz w:val="28"/>
          <w:szCs w:val="28"/>
        </w:rPr>
      </w:pPr>
      <w:r w:rsidRPr="00494BC9">
        <w:rPr>
          <w:rStyle w:val="apple-style-span"/>
          <w:bCs/>
          <w:sz w:val="28"/>
          <w:szCs w:val="28"/>
        </w:rPr>
        <w:t>1</w:t>
      </w:r>
      <w:r w:rsidR="003E6195" w:rsidRPr="00494BC9">
        <w:rPr>
          <w:rStyle w:val="apple-style-span"/>
          <w:bCs/>
          <w:sz w:val="28"/>
          <w:szCs w:val="28"/>
        </w:rPr>
        <w:t>.</w:t>
      </w:r>
      <w:r w:rsidR="003E6195" w:rsidRPr="00494BC9">
        <w:rPr>
          <w:rStyle w:val="apple-style-span"/>
          <w:sz w:val="28"/>
          <w:szCs w:val="28"/>
        </w:rPr>
        <w:t xml:space="preserve"> 5.pantā:</w:t>
      </w:r>
    </w:p>
    <w:p w:rsidR="003E6195" w:rsidRPr="00494BC9" w:rsidRDefault="003E6195" w:rsidP="00AE467A">
      <w:pPr>
        <w:ind w:firstLine="720"/>
        <w:jc w:val="both"/>
        <w:rPr>
          <w:rStyle w:val="apple-style-span"/>
          <w:sz w:val="28"/>
          <w:szCs w:val="28"/>
        </w:rPr>
      </w:pPr>
    </w:p>
    <w:p w:rsidR="003E6195" w:rsidRPr="00494BC9" w:rsidRDefault="003E6195" w:rsidP="00AE467A">
      <w:pPr>
        <w:ind w:firstLine="720"/>
        <w:jc w:val="both"/>
        <w:rPr>
          <w:rStyle w:val="apple-style-span"/>
          <w:sz w:val="28"/>
          <w:szCs w:val="28"/>
        </w:rPr>
      </w:pPr>
      <w:r w:rsidRPr="00494BC9">
        <w:rPr>
          <w:rStyle w:val="apple-style-span"/>
          <w:sz w:val="28"/>
          <w:szCs w:val="28"/>
        </w:rPr>
        <w:t>izteikt pirmo daļu šādā redakcijā:</w:t>
      </w:r>
    </w:p>
    <w:p w:rsidR="003E6195" w:rsidRPr="00494BC9" w:rsidRDefault="003E6195" w:rsidP="00AE467A">
      <w:pPr>
        <w:ind w:firstLine="720"/>
        <w:jc w:val="both"/>
        <w:rPr>
          <w:rStyle w:val="apple-style-span"/>
          <w:sz w:val="28"/>
          <w:szCs w:val="28"/>
        </w:rPr>
      </w:pPr>
      <w:r w:rsidRPr="00494BC9">
        <w:rPr>
          <w:sz w:val="28"/>
          <w:szCs w:val="28"/>
          <w:shd w:val="clear" w:color="auto" w:fill="FFFFFF"/>
        </w:rPr>
        <w:t xml:space="preserve">„(1) Konkurences padomes sastāvā ir lēmējinstitūcija – padome (turpmāk – padome), kas Konkurences padomes vārdā pieņem lēmumus </w:t>
      </w:r>
      <w:r w:rsidRPr="00494BC9">
        <w:rPr>
          <w:rStyle w:val="apple-style-span"/>
          <w:sz w:val="28"/>
          <w:szCs w:val="28"/>
        </w:rPr>
        <w:t>un slēdz administratīvos līgumus konkurences lietās,</w:t>
      </w:r>
      <w:r w:rsidRPr="00494BC9">
        <w:rPr>
          <w:sz w:val="28"/>
          <w:szCs w:val="28"/>
          <w:shd w:val="clear" w:color="auto" w:fill="FFFFFF"/>
        </w:rPr>
        <w:t xml:space="preserve"> un </w:t>
      </w:r>
      <w:r w:rsidRPr="00494BC9">
        <w:rPr>
          <w:rStyle w:val="apple-style-span"/>
          <w:sz w:val="28"/>
          <w:szCs w:val="28"/>
        </w:rPr>
        <w:t>struktūrvienības, kas nodrošina Konkurences padomes darbību, pildot sekretariāta un ekspertu funkcijas, sagatavojot lietas materiālus, dokumentus un lēmumu projektus izskatīšanai padomes sēdēs, pārstāvot Konkurences padomi tiesā un  īstenojot padomes pieņemto lēmumu izpildi.</w:t>
      </w:r>
      <w:r w:rsidRPr="00494BC9">
        <w:rPr>
          <w:sz w:val="28"/>
          <w:szCs w:val="28"/>
          <w:shd w:val="clear" w:color="auto" w:fill="FFFFFF"/>
        </w:rPr>
        <w:t xml:space="preserve"> </w:t>
      </w:r>
      <w:r w:rsidRPr="00494BC9">
        <w:rPr>
          <w:rStyle w:val="apple-style-span"/>
          <w:sz w:val="28"/>
          <w:szCs w:val="28"/>
        </w:rPr>
        <w:t>Padomes sastāvā ir priekšsēdētājs un divi padomes locekļi.</w:t>
      </w:r>
      <w:r w:rsidRPr="00494BC9">
        <w:rPr>
          <w:sz w:val="28"/>
          <w:szCs w:val="28"/>
          <w:shd w:val="clear" w:color="auto" w:fill="FFFFFF"/>
        </w:rPr>
        <w:t xml:space="preserve"> Konkurences p</w:t>
      </w:r>
      <w:r w:rsidRPr="00494BC9">
        <w:rPr>
          <w:rStyle w:val="apple-style-span"/>
          <w:sz w:val="28"/>
          <w:szCs w:val="28"/>
        </w:rPr>
        <w:t>adomi vada padomes priekšsēdētājs (turpmāk arī – priekšsēdētājs).”;</w:t>
      </w:r>
    </w:p>
    <w:p w:rsidR="003E6195" w:rsidRPr="00494BC9" w:rsidRDefault="003E6195" w:rsidP="00AE467A">
      <w:pPr>
        <w:ind w:firstLine="720"/>
        <w:jc w:val="both"/>
        <w:rPr>
          <w:sz w:val="28"/>
          <w:szCs w:val="28"/>
        </w:rPr>
      </w:pPr>
    </w:p>
    <w:p w:rsidR="003E6195" w:rsidRPr="00494BC9" w:rsidRDefault="003E6195" w:rsidP="00AE467A">
      <w:pPr>
        <w:ind w:firstLine="720"/>
        <w:jc w:val="both"/>
        <w:rPr>
          <w:sz w:val="28"/>
          <w:szCs w:val="28"/>
        </w:rPr>
      </w:pPr>
      <w:r w:rsidRPr="00494BC9">
        <w:rPr>
          <w:sz w:val="28"/>
          <w:szCs w:val="28"/>
        </w:rPr>
        <w:t>otrajā, ceturtajā, sestajā, septītajā, astotajā, devītajā un desmitajā daļā svītrot vārdus „Konkurences padomes” pirms vārda „priekšsēdētāja” attiecīgā locījumā un vārdu „Konkurences” pirms vārdiem „padomes locekļi” attiecīgā locījumā;</w:t>
      </w:r>
    </w:p>
    <w:p w:rsidR="003E6195" w:rsidRPr="00494BC9" w:rsidRDefault="003E6195" w:rsidP="00AE467A">
      <w:pPr>
        <w:ind w:firstLine="720"/>
        <w:jc w:val="both"/>
        <w:rPr>
          <w:rStyle w:val="apple-style-span"/>
          <w:sz w:val="28"/>
          <w:szCs w:val="28"/>
        </w:rPr>
      </w:pPr>
    </w:p>
    <w:p w:rsidR="003E6195" w:rsidRPr="00494BC9" w:rsidRDefault="003E6195" w:rsidP="00AE467A">
      <w:pPr>
        <w:ind w:firstLine="720"/>
        <w:jc w:val="both"/>
        <w:rPr>
          <w:rStyle w:val="apple-style-span"/>
          <w:sz w:val="28"/>
          <w:szCs w:val="28"/>
        </w:rPr>
      </w:pPr>
      <w:r w:rsidRPr="00494BC9">
        <w:rPr>
          <w:rStyle w:val="apple-style-span"/>
          <w:sz w:val="28"/>
          <w:szCs w:val="28"/>
        </w:rPr>
        <w:t>izteikt trešo daļu šādā redakcijā:</w:t>
      </w:r>
    </w:p>
    <w:p w:rsidR="003E6195" w:rsidRPr="00494BC9" w:rsidRDefault="003E6195" w:rsidP="00AE467A">
      <w:pPr>
        <w:ind w:firstLine="720"/>
        <w:jc w:val="both"/>
        <w:rPr>
          <w:rStyle w:val="apple-style-span"/>
          <w:sz w:val="28"/>
          <w:szCs w:val="28"/>
        </w:rPr>
      </w:pPr>
      <w:r w:rsidRPr="00494BC9">
        <w:rPr>
          <w:rStyle w:val="apple-style-span"/>
          <w:sz w:val="28"/>
          <w:szCs w:val="28"/>
        </w:rPr>
        <w:t>„(3) Priekšsēdētāja un padomes locekļu pilnvaru laiks ir pieci gadi. Priekšsēdētāju un padomes locekļus var iecelt amatā atkārtoti, bet ne vairāk kā vienu reizi.”</w:t>
      </w:r>
      <w:r w:rsidR="00D86309" w:rsidRPr="00494BC9">
        <w:rPr>
          <w:rStyle w:val="apple-style-span"/>
          <w:sz w:val="28"/>
          <w:szCs w:val="28"/>
        </w:rPr>
        <w:t>;</w:t>
      </w:r>
    </w:p>
    <w:p w:rsidR="003E6195" w:rsidRPr="00494BC9" w:rsidRDefault="003E6195" w:rsidP="00AE467A">
      <w:pPr>
        <w:ind w:firstLine="720"/>
        <w:jc w:val="both"/>
        <w:rPr>
          <w:rStyle w:val="apple-style-span"/>
          <w:sz w:val="28"/>
          <w:szCs w:val="28"/>
        </w:rPr>
      </w:pPr>
    </w:p>
    <w:p w:rsidR="003E6195" w:rsidRPr="00494BC9" w:rsidRDefault="003E6195" w:rsidP="00AE467A">
      <w:pPr>
        <w:ind w:firstLine="720"/>
        <w:jc w:val="both"/>
        <w:rPr>
          <w:rStyle w:val="apple-style-span"/>
          <w:sz w:val="28"/>
          <w:szCs w:val="28"/>
        </w:rPr>
      </w:pPr>
      <w:r w:rsidRPr="00494BC9">
        <w:rPr>
          <w:rStyle w:val="apple-style-span"/>
          <w:sz w:val="28"/>
          <w:szCs w:val="28"/>
        </w:rPr>
        <w:t>izteikt devītās daļas 6.punktu daļu šādā redakcijā:</w:t>
      </w:r>
    </w:p>
    <w:p w:rsidR="003E6195" w:rsidRPr="00494BC9" w:rsidRDefault="003E6195" w:rsidP="00AE467A">
      <w:pPr>
        <w:ind w:firstLine="720"/>
        <w:jc w:val="both"/>
        <w:rPr>
          <w:rStyle w:val="apple-style-span"/>
          <w:sz w:val="28"/>
          <w:szCs w:val="28"/>
        </w:rPr>
      </w:pPr>
      <w:r w:rsidRPr="00494BC9">
        <w:rPr>
          <w:rStyle w:val="apple-style-span"/>
          <w:sz w:val="28"/>
          <w:szCs w:val="28"/>
        </w:rPr>
        <w:t>„</w:t>
      </w:r>
      <w:r w:rsidRPr="00494BC9">
        <w:rPr>
          <w:sz w:val="28"/>
          <w:szCs w:val="28"/>
          <w:shd w:val="clear" w:color="auto" w:fill="FFFFFF"/>
        </w:rPr>
        <w:t>ir tiesīgs dot tiešus rīkojumus jebkuram Konkurences padomes darbiniekam;”</w:t>
      </w:r>
      <w:r w:rsidR="00D86309" w:rsidRPr="00494BC9">
        <w:rPr>
          <w:sz w:val="28"/>
          <w:szCs w:val="28"/>
          <w:shd w:val="clear" w:color="auto" w:fill="FFFFFF"/>
        </w:rPr>
        <w:t>;</w:t>
      </w:r>
    </w:p>
    <w:p w:rsidR="003E6195" w:rsidRPr="00494BC9" w:rsidRDefault="003E6195" w:rsidP="00AE467A">
      <w:pPr>
        <w:ind w:firstLine="720"/>
        <w:jc w:val="both"/>
        <w:rPr>
          <w:rStyle w:val="apple-style-span"/>
        </w:rPr>
      </w:pPr>
    </w:p>
    <w:p w:rsidR="003E6195" w:rsidRPr="00494BC9" w:rsidRDefault="003E6195" w:rsidP="00AE467A">
      <w:pPr>
        <w:ind w:firstLine="720"/>
        <w:jc w:val="both"/>
        <w:rPr>
          <w:rStyle w:val="apple-style-span"/>
          <w:sz w:val="28"/>
          <w:szCs w:val="28"/>
        </w:rPr>
      </w:pPr>
      <w:r w:rsidRPr="00494BC9">
        <w:rPr>
          <w:rStyle w:val="apple-style-span"/>
          <w:sz w:val="28"/>
          <w:szCs w:val="28"/>
        </w:rPr>
        <w:t>papildināt ar vienpadsmito daļu šādā redakcijā:</w:t>
      </w:r>
    </w:p>
    <w:p w:rsidR="003E6195" w:rsidRPr="00494BC9" w:rsidRDefault="003E6195" w:rsidP="00AE467A">
      <w:pPr>
        <w:ind w:firstLine="720"/>
        <w:jc w:val="both"/>
        <w:rPr>
          <w:rStyle w:val="apple-style-span"/>
          <w:sz w:val="28"/>
          <w:szCs w:val="28"/>
        </w:rPr>
      </w:pPr>
      <w:r w:rsidRPr="00494BC9">
        <w:rPr>
          <w:rStyle w:val="apple-style-span"/>
          <w:sz w:val="28"/>
          <w:szCs w:val="28"/>
        </w:rPr>
        <w:t>„(11) Iepriekšējais priekšsēdētājs vai padomes loceklis pēc termiņa izbeigšanās turpina pildīt savus pienākumus līdz tas uzsāk pildīt amata pienākumus pēc atkārtotas iecelšanas vai amata  pienākumus uzsāk pildīt jaunieceltais priekšsēdētājs vai padomes loceklis.”</w:t>
      </w:r>
      <w:r w:rsidR="00D86309" w:rsidRPr="00494BC9">
        <w:rPr>
          <w:rStyle w:val="apple-style-span"/>
          <w:sz w:val="28"/>
          <w:szCs w:val="28"/>
        </w:rPr>
        <w:t>.</w:t>
      </w:r>
    </w:p>
    <w:p w:rsidR="003E6195" w:rsidRPr="00494BC9" w:rsidRDefault="003E6195" w:rsidP="00AE467A">
      <w:pPr>
        <w:ind w:firstLine="720"/>
        <w:jc w:val="both"/>
        <w:rPr>
          <w:sz w:val="28"/>
          <w:szCs w:val="28"/>
        </w:rPr>
      </w:pPr>
    </w:p>
    <w:p w:rsidR="003E6195" w:rsidRPr="00494BC9" w:rsidRDefault="008108F2" w:rsidP="00AE467A">
      <w:pPr>
        <w:ind w:firstLine="709"/>
        <w:jc w:val="both"/>
        <w:rPr>
          <w:sz w:val="28"/>
          <w:szCs w:val="28"/>
        </w:rPr>
      </w:pPr>
      <w:r w:rsidRPr="00494BC9">
        <w:rPr>
          <w:sz w:val="28"/>
          <w:szCs w:val="28"/>
        </w:rPr>
        <w:t>2</w:t>
      </w:r>
      <w:r w:rsidR="003E6195" w:rsidRPr="00494BC9">
        <w:rPr>
          <w:sz w:val="28"/>
          <w:szCs w:val="28"/>
        </w:rPr>
        <w:t xml:space="preserve">. Izteikt 6.panta otro daļu šādā redakcijā: </w:t>
      </w:r>
    </w:p>
    <w:p w:rsidR="003E6195" w:rsidRPr="00494BC9" w:rsidRDefault="0080642A" w:rsidP="00AE467A">
      <w:pPr>
        <w:ind w:firstLine="720"/>
        <w:jc w:val="both"/>
        <w:rPr>
          <w:sz w:val="28"/>
          <w:szCs w:val="28"/>
          <w:shd w:val="clear" w:color="auto" w:fill="FFFFFF"/>
        </w:rPr>
      </w:pPr>
      <w:r w:rsidRPr="00494BC9">
        <w:rPr>
          <w:sz w:val="28"/>
          <w:szCs w:val="28"/>
          <w:shd w:val="clear" w:color="auto" w:fill="FFFFFF"/>
        </w:rPr>
        <w:lastRenderedPageBreak/>
        <w:t xml:space="preserve"> (2) Konkurences padome informē sabiedrību par Konkurences padomes uzdevumu izpildi un citiem konkurences aizsardzības, saglabāšanas un attīstības jautājumiem. </w:t>
      </w:r>
      <w:r w:rsidRPr="00494BC9">
        <w:rPr>
          <w:sz w:val="28"/>
          <w:szCs w:val="28"/>
        </w:rPr>
        <w:t xml:space="preserve">Lēmumus, kas pieņemti saskaņā ar šā likuma 8.panta pirmās daļas 3., 5. un 6.punktu, Konkurences padome publicē savā </w:t>
      </w:r>
      <w:proofErr w:type="spellStart"/>
      <w:r w:rsidRPr="00494BC9">
        <w:rPr>
          <w:sz w:val="28"/>
          <w:szCs w:val="28"/>
        </w:rPr>
        <w:t>mājaslapā</w:t>
      </w:r>
      <w:proofErr w:type="spellEnd"/>
      <w:r w:rsidRPr="00494BC9">
        <w:rPr>
          <w:sz w:val="28"/>
          <w:szCs w:val="28"/>
        </w:rPr>
        <w:t xml:space="preserve"> internetā </w:t>
      </w:r>
      <w:r w:rsidRPr="00494BC9">
        <w:rPr>
          <w:sz w:val="28"/>
          <w:szCs w:val="28"/>
          <w:shd w:val="clear" w:color="auto" w:fill="FFFFFF"/>
        </w:rPr>
        <w:t xml:space="preserve">un </w:t>
      </w:r>
      <w:r w:rsidRPr="00494BC9">
        <w:rPr>
          <w:sz w:val="28"/>
          <w:szCs w:val="28"/>
        </w:rPr>
        <w:t xml:space="preserve">oficiālajā izdevumā </w:t>
      </w:r>
      <w:r w:rsidRPr="00494BC9">
        <w:rPr>
          <w:sz w:val="28"/>
          <w:szCs w:val="28"/>
          <w:shd w:val="clear" w:color="auto" w:fill="FFFFFF"/>
        </w:rPr>
        <w:t>"Latvijas Vēstnesis".</w:t>
      </w:r>
    </w:p>
    <w:p w:rsidR="0080642A" w:rsidRPr="00494BC9" w:rsidRDefault="0080642A" w:rsidP="00AE467A">
      <w:pPr>
        <w:ind w:firstLine="720"/>
        <w:jc w:val="both"/>
        <w:rPr>
          <w:sz w:val="28"/>
          <w:szCs w:val="28"/>
        </w:rPr>
      </w:pPr>
    </w:p>
    <w:p w:rsidR="003E6195" w:rsidRPr="00494BC9" w:rsidRDefault="008108F2" w:rsidP="00AE467A">
      <w:pPr>
        <w:ind w:firstLine="720"/>
        <w:jc w:val="both"/>
        <w:rPr>
          <w:sz w:val="28"/>
          <w:szCs w:val="28"/>
        </w:rPr>
      </w:pPr>
      <w:r w:rsidRPr="00494BC9">
        <w:rPr>
          <w:sz w:val="28"/>
          <w:szCs w:val="28"/>
        </w:rPr>
        <w:t>3</w:t>
      </w:r>
      <w:r w:rsidR="003E6195" w:rsidRPr="00494BC9">
        <w:rPr>
          <w:sz w:val="28"/>
          <w:szCs w:val="28"/>
        </w:rPr>
        <w:t>. Papildināt 7.panta pirmo daļu ar 9.punktu šādā redakcijā:</w:t>
      </w:r>
    </w:p>
    <w:p w:rsidR="00D86309" w:rsidRPr="00494BC9" w:rsidRDefault="00D86309" w:rsidP="00AE467A">
      <w:pPr>
        <w:ind w:firstLine="720"/>
        <w:jc w:val="both"/>
        <w:rPr>
          <w:sz w:val="28"/>
          <w:szCs w:val="28"/>
        </w:rPr>
      </w:pPr>
    </w:p>
    <w:p w:rsidR="003E6195" w:rsidRPr="00494BC9" w:rsidRDefault="003E6195" w:rsidP="00AE467A">
      <w:pPr>
        <w:ind w:firstLine="720"/>
        <w:jc w:val="both"/>
        <w:rPr>
          <w:sz w:val="28"/>
          <w:szCs w:val="28"/>
        </w:rPr>
      </w:pPr>
      <w:r w:rsidRPr="00494BC9">
        <w:rPr>
          <w:sz w:val="28"/>
          <w:szCs w:val="28"/>
        </w:rPr>
        <w:t xml:space="preserve">„9) noteikt prioritātes šā likuma 6.panta pirmajā daļā minēto uzdevumu izpildei.” </w:t>
      </w:r>
    </w:p>
    <w:p w:rsidR="0080642A" w:rsidRPr="00494BC9" w:rsidRDefault="0080642A" w:rsidP="00AE467A">
      <w:pPr>
        <w:ind w:firstLine="709"/>
        <w:jc w:val="both"/>
        <w:rPr>
          <w:sz w:val="28"/>
          <w:szCs w:val="28"/>
        </w:rPr>
      </w:pPr>
    </w:p>
    <w:p w:rsidR="002B139F" w:rsidRPr="00494BC9" w:rsidRDefault="002B139F" w:rsidP="002B139F">
      <w:pPr>
        <w:ind w:firstLine="720"/>
        <w:jc w:val="both"/>
        <w:rPr>
          <w:sz w:val="28"/>
          <w:szCs w:val="28"/>
        </w:rPr>
      </w:pPr>
      <w:r w:rsidRPr="00494BC9">
        <w:rPr>
          <w:sz w:val="28"/>
          <w:szCs w:val="28"/>
        </w:rPr>
        <w:t>4. 8.pantā:</w:t>
      </w:r>
    </w:p>
    <w:p w:rsidR="002B139F" w:rsidRPr="00494BC9" w:rsidRDefault="002B139F" w:rsidP="002B139F">
      <w:pPr>
        <w:ind w:firstLine="720"/>
        <w:jc w:val="both"/>
        <w:rPr>
          <w:sz w:val="28"/>
          <w:szCs w:val="28"/>
        </w:rPr>
      </w:pPr>
    </w:p>
    <w:p w:rsidR="002B139F" w:rsidRPr="00494BC9" w:rsidRDefault="002B139F" w:rsidP="002B139F">
      <w:pPr>
        <w:ind w:firstLine="720"/>
        <w:jc w:val="both"/>
        <w:rPr>
          <w:sz w:val="28"/>
          <w:szCs w:val="28"/>
        </w:rPr>
      </w:pPr>
      <w:r w:rsidRPr="00494BC9">
        <w:rPr>
          <w:sz w:val="28"/>
          <w:szCs w:val="28"/>
        </w:rPr>
        <w:t>izteikt pirmās daļas 1.punktu šādā redakcijā:</w:t>
      </w:r>
    </w:p>
    <w:p w:rsidR="002B139F" w:rsidRPr="00494BC9" w:rsidRDefault="002B139F" w:rsidP="002B139F">
      <w:pPr>
        <w:ind w:firstLine="720"/>
        <w:jc w:val="both"/>
        <w:rPr>
          <w:rStyle w:val="apple-style-span"/>
          <w:sz w:val="28"/>
          <w:szCs w:val="28"/>
        </w:rPr>
      </w:pPr>
      <w:r w:rsidRPr="00494BC9">
        <w:rPr>
          <w:sz w:val="28"/>
          <w:szCs w:val="28"/>
        </w:rPr>
        <w:t xml:space="preserve">„1) </w:t>
      </w:r>
      <w:r w:rsidRPr="00494BC9">
        <w:rPr>
          <w:rStyle w:val="apple-style-span"/>
          <w:sz w:val="28"/>
          <w:szCs w:val="28"/>
        </w:rPr>
        <w:t>lietas ierosināšanu;”;</w:t>
      </w:r>
    </w:p>
    <w:p w:rsidR="002B139F" w:rsidRPr="00494BC9" w:rsidRDefault="002B139F" w:rsidP="002B139F">
      <w:pPr>
        <w:ind w:firstLine="720"/>
        <w:jc w:val="both"/>
        <w:rPr>
          <w:sz w:val="28"/>
          <w:szCs w:val="28"/>
        </w:rPr>
      </w:pPr>
    </w:p>
    <w:p w:rsidR="002B139F" w:rsidRPr="00494BC9" w:rsidRDefault="002B139F" w:rsidP="002B139F">
      <w:pPr>
        <w:ind w:firstLine="720"/>
        <w:jc w:val="both"/>
        <w:rPr>
          <w:sz w:val="28"/>
          <w:szCs w:val="28"/>
        </w:rPr>
      </w:pPr>
      <w:r w:rsidRPr="00494BC9">
        <w:rPr>
          <w:sz w:val="28"/>
          <w:szCs w:val="28"/>
        </w:rPr>
        <w:t>izslēgt trešo un ceturto daļu;</w:t>
      </w:r>
    </w:p>
    <w:p w:rsidR="003E6195" w:rsidRPr="00494BC9" w:rsidRDefault="003E6195" w:rsidP="00AE467A">
      <w:pPr>
        <w:jc w:val="both"/>
      </w:pPr>
    </w:p>
    <w:p w:rsidR="003E6195" w:rsidRPr="00494BC9" w:rsidRDefault="008108F2" w:rsidP="00AE467A">
      <w:pPr>
        <w:ind w:firstLine="720"/>
        <w:jc w:val="both"/>
        <w:rPr>
          <w:sz w:val="28"/>
          <w:szCs w:val="28"/>
        </w:rPr>
      </w:pPr>
      <w:r w:rsidRPr="00494BC9">
        <w:rPr>
          <w:bCs/>
          <w:sz w:val="28"/>
          <w:szCs w:val="28"/>
        </w:rPr>
        <w:t>5</w:t>
      </w:r>
      <w:r w:rsidR="003E6195" w:rsidRPr="00494BC9">
        <w:rPr>
          <w:bCs/>
          <w:sz w:val="28"/>
          <w:szCs w:val="28"/>
        </w:rPr>
        <w:t>.</w:t>
      </w:r>
      <w:r w:rsidR="003E6195" w:rsidRPr="00494BC9">
        <w:rPr>
          <w:sz w:val="28"/>
          <w:szCs w:val="28"/>
        </w:rPr>
        <w:t>Papildināt ar 8.</w:t>
      </w:r>
      <w:r w:rsidR="003E6195" w:rsidRPr="00494BC9">
        <w:rPr>
          <w:sz w:val="28"/>
          <w:szCs w:val="28"/>
          <w:vertAlign w:val="superscript"/>
        </w:rPr>
        <w:t>1</w:t>
      </w:r>
      <w:r w:rsidR="003E6195" w:rsidRPr="00494BC9">
        <w:rPr>
          <w:sz w:val="28"/>
          <w:szCs w:val="28"/>
        </w:rPr>
        <w:t> pantu šādā redakcijā:</w:t>
      </w:r>
    </w:p>
    <w:p w:rsidR="003E6195" w:rsidRPr="00494BC9" w:rsidRDefault="003E6195" w:rsidP="00AE467A">
      <w:pPr>
        <w:ind w:firstLine="720"/>
        <w:jc w:val="both"/>
        <w:rPr>
          <w:sz w:val="28"/>
          <w:szCs w:val="28"/>
        </w:rPr>
      </w:pPr>
    </w:p>
    <w:p w:rsidR="003E6195" w:rsidRPr="00494BC9" w:rsidRDefault="003E6195" w:rsidP="00AE467A">
      <w:pPr>
        <w:ind w:firstLine="720"/>
        <w:jc w:val="both"/>
        <w:rPr>
          <w:sz w:val="28"/>
          <w:szCs w:val="28"/>
        </w:rPr>
      </w:pPr>
      <w:r w:rsidRPr="00494BC9">
        <w:rPr>
          <w:sz w:val="28"/>
          <w:szCs w:val="28"/>
        </w:rPr>
        <w:t>„8.</w:t>
      </w:r>
      <w:r w:rsidRPr="00494BC9">
        <w:rPr>
          <w:sz w:val="28"/>
          <w:szCs w:val="28"/>
          <w:vertAlign w:val="superscript"/>
        </w:rPr>
        <w:t>1</w:t>
      </w:r>
      <w:r w:rsidRPr="00494BC9">
        <w:rPr>
          <w:sz w:val="28"/>
          <w:szCs w:val="28"/>
        </w:rPr>
        <w:t> pants. Tiesiskā pienākuma piespiedu izpilde</w:t>
      </w:r>
    </w:p>
    <w:p w:rsidR="003E6195" w:rsidRPr="00494BC9" w:rsidRDefault="003E6195" w:rsidP="00AE467A">
      <w:pPr>
        <w:ind w:firstLine="720"/>
        <w:jc w:val="both"/>
        <w:rPr>
          <w:sz w:val="28"/>
          <w:szCs w:val="28"/>
        </w:rPr>
      </w:pPr>
      <w:r w:rsidRPr="00494BC9">
        <w:rPr>
          <w:sz w:val="28"/>
          <w:szCs w:val="28"/>
        </w:rPr>
        <w:t>(1) Ja tiesiskais pienākums netiek pildīts, Konkurences padome var veikt tiesiskā pienākuma izpildi piespiedu kārtā ar piespiedu naudas palīdzību Administratīvā procesa likumā noteiktajā kārtībā, ciktāl šis likums nenosaka citu kārtību.</w:t>
      </w:r>
    </w:p>
    <w:p w:rsidR="003E6195" w:rsidRPr="00494BC9" w:rsidRDefault="003E6195" w:rsidP="00AE467A">
      <w:pPr>
        <w:ind w:firstLine="720"/>
        <w:jc w:val="both"/>
        <w:rPr>
          <w:sz w:val="28"/>
          <w:szCs w:val="28"/>
        </w:rPr>
      </w:pPr>
      <w:r w:rsidRPr="00494BC9">
        <w:rPr>
          <w:sz w:val="28"/>
          <w:szCs w:val="28"/>
        </w:rPr>
        <w:t>(2) Par piespiedu izpildi tiesiskā pienākuma adresātu brīdina rakstveidā. Brīdinājums nav pārsūdzams.</w:t>
      </w:r>
    </w:p>
    <w:p w:rsidR="003E6195" w:rsidRPr="00494BC9" w:rsidRDefault="003E6195" w:rsidP="00AE467A">
      <w:pPr>
        <w:ind w:firstLine="720"/>
        <w:jc w:val="both"/>
        <w:rPr>
          <w:sz w:val="28"/>
          <w:szCs w:val="28"/>
        </w:rPr>
      </w:pPr>
      <w:r w:rsidRPr="00494BC9">
        <w:rPr>
          <w:sz w:val="28"/>
          <w:szCs w:val="28"/>
        </w:rPr>
        <w:t xml:space="preserve">(3) Konkurences padome piespiedu naudu uzliek ar </w:t>
      </w:r>
      <w:proofErr w:type="spellStart"/>
      <w:r w:rsidRPr="00494BC9">
        <w:rPr>
          <w:sz w:val="28"/>
          <w:szCs w:val="28"/>
        </w:rPr>
        <w:t>izpildrīkojumu</w:t>
      </w:r>
      <w:proofErr w:type="spellEnd"/>
      <w:r w:rsidRPr="00494BC9">
        <w:rPr>
          <w:sz w:val="28"/>
          <w:szCs w:val="28"/>
        </w:rPr>
        <w:t xml:space="preserve">, kuru var izdot atkārtoti, līdz </w:t>
      </w:r>
      <w:r w:rsidR="002F7ABE" w:rsidRPr="00494BC9">
        <w:rPr>
          <w:sz w:val="28"/>
          <w:szCs w:val="28"/>
        </w:rPr>
        <w:t>tirgus dalībnieks</w:t>
      </w:r>
      <w:r w:rsidRPr="00494BC9">
        <w:rPr>
          <w:sz w:val="28"/>
          <w:szCs w:val="28"/>
        </w:rPr>
        <w:t xml:space="preserve"> izpilda tiesisko pienākumu.</w:t>
      </w:r>
    </w:p>
    <w:p w:rsidR="003E6195" w:rsidRPr="00494BC9" w:rsidRDefault="003E6195" w:rsidP="00AE467A">
      <w:pPr>
        <w:ind w:firstLine="720"/>
        <w:jc w:val="both"/>
        <w:rPr>
          <w:sz w:val="28"/>
          <w:szCs w:val="28"/>
        </w:rPr>
      </w:pPr>
      <w:r w:rsidRPr="00494BC9">
        <w:rPr>
          <w:sz w:val="28"/>
          <w:szCs w:val="28"/>
        </w:rPr>
        <w:t xml:space="preserve">(4) Pirms </w:t>
      </w:r>
      <w:proofErr w:type="spellStart"/>
      <w:r w:rsidRPr="00494BC9">
        <w:rPr>
          <w:sz w:val="28"/>
          <w:szCs w:val="28"/>
        </w:rPr>
        <w:t>izpildrīkojuma</w:t>
      </w:r>
      <w:proofErr w:type="spellEnd"/>
      <w:r w:rsidRPr="00494BC9">
        <w:rPr>
          <w:sz w:val="28"/>
          <w:szCs w:val="28"/>
        </w:rPr>
        <w:t xml:space="preserve"> izdošanas Konkurences padome rakstveidā paziņo </w:t>
      </w:r>
      <w:r w:rsidR="002F7ABE" w:rsidRPr="00494BC9">
        <w:rPr>
          <w:sz w:val="28"/>
          <w:szCs w:val="28"/>
        </w:rPr>
        <w:t>tirgus dalībniekam</w:t>
      </w:r>
      <w:r w:rsidRPr="00494BC9">
        <w:rPr>
          <w:sz w:val="28"/>
          <w:szCs w:val="28"/>
        </w:rPr>
        <w:t xml:space="preserve">, ka ir iegūta informācija, kas nepieciešama </w:t>
      </w:r>
      <w:proofErr w:type="spellStart"/>
      <w:r w:rsidRPr="00494BC9">
        <w:rPr>
          <w:sz w:val="28"/>
          <w:szCs w:val="28"/>
        </w:rPr>
        <w:t>izpildrīkojuma</w:t>
      </w:r>
      <w:proofErr w:type="spellEnd"/>
      <w:r w:rsidRPr="00494BC9">
        <w:rPr>
          <w:sz w:val="28"/>
          <w:szCs w:val="28"/>
        </w:rPr>
        <w:t xml:space="preserve"> izdošanai. </w:t>
      </w:r>
      <w:r w:rsidR="002F7ABE" w:rsidRPr="00494BC9">
        <w:rPr>
          <w:sz w:val="28"/>
          <w:szCs w:val="28"/>
        </w:rPr>
        <w:t>Tirgus dalībnieks</w:t>
      </w:r>
      <w:r w:rsidRPr="00494BC9">
        <w:rPr>
          <w:sz w:val="28"/>
          <w:szCs w:val="28"/>
        </w:rPr>
        <w:t xml:space="preserve"> var iepazīties ar lietu, izteikt savu viedokli un iesniegt papildu informāciju septiņu dienu laikā no paziņojuma par </w:t>
      </w:r>
      <w:proofErr w:type="spellStart"/>
      <w:r w:rsidRPr="00494BC9">
        <w:rPr>
          <w:sz w:val="28"/>
          <w:szCs w:val="28"/>
        </w:rPr>
        <w:t>izpildrīkojuma</w:t>
      </w:r>
      <w:proofErr w:type="spellEnd"/>
      <w:r w:rsidRPr="00494BC9">
        <w:rPr>
          <w:sz w:val="28"/>
          <w:szCs w:val="28"/>
        </w:rPr>
        <w:t xml:space="preserve"> izdošanai nepieciešamās informācijas iegūšanu saņemšanas brīža.</w:t>
      </w:r>
    </w:p>
    <w:p w:rsidR="00D52D6D" w:rsidRPr="00494BC9" w:rsidRDefault="0080642A" w:rsidP="00AE467A">
      <w:pPr>
        <w:ind w:firstLine="720"/>
        <w:jc w:val="both"/>
        <w:rPr>
          <w:sz w:val="28"/>
          <w:szCs w:val="28"/>
        </w:rPr>
      </w:pPr>
      <w:r w:rsidRPr="00494BC9">
        <w:rPr>
          <w:sz w:val="28"/>
          <w:szCs w:val="28"/>
        </w:rPr>
        <w:t xml:space="preserve">(5) Piespiedu naudas apmēru nosaka līdz 5 procentu apmēram no pēdējā finanšu gada vidējā vienas dienas neto apgrozījuma par katru dienu, bet ne mazāk kā </w:t>
      </w:r>
      <w:r w:rsidRPr="00494BC9">
        <w:rPr>
          <w:sz w:val="28"/>
          <w:szCs w:val="28"/>
          <w:u w:val="single"/>
        </w:rPr>
        <w:t>250</w:t>
      </w:r>
      <w:r w:rsidRPr="00494BC9">
        <w:rPr>
          <w:sz w:val="28"/>
          <w:szCs w:val="28"/>
        </w:rPr>
        <w:t xml:space="preserve"> </w:t>
      </w:r>
      <w:proofErr w:type="spellStart"/>
      <w:r w:rsidRPr="00494BC9">
        <w:rPr>
          <w:i/>
          <w:sz w:val="28"/>
          <w:szCs w:val="28"/>
        </w:rPr>
        <w:t>euro</w:t>
      </w:r>
      <w:proofErr w:type="spellEnd"/>
      <w:r w:rsidRPr="00494BC9">
        <w:rPr>
          <w:sz w:val="28"/>
          <w:szCs w:val="28"/>
        </w:rPr>
        <w:t xml:space="preserve"> par katru dienu līdz tiesiskā pienākuma izpildīšanai.</w:t>
      </w:r>
    </w:p>
    <w:p w:rsidR="002F7ABE" w:rsidRPr="00494BC9" w:rsidRDefault="003E6195" w:rsidP="00AE467A">
      <w:pPr>
        <w:ind w:firstLine="720"/>
        <w:jc w:val="both"/>
        <w:rPr>
          <w:sz w:val="28"/>
          <w:szCs w:val="28"/>
        </w:rPr>
      </w:pPr>
      <w:r w:rsidRPr="00494BC9">
        <w:rPr>
          <w:sz w:val="28"/>
          <w:szCs w:val="28"/>
        </w:rPr>
        <w:t xml:space="preserve">(6) Par </w:t>
      </w:r>
      <w:proofErr w:type="spellStart"/>
      <w:r w:rsidRPr="00494BC9">
        <w:rPr>
          <w:sz w:val="28"/>
          <w:szCs w:val="28"/>
        </w:rPr>
        <w:t>izpildrīkojumu</w:t>
      </w:r>
      <w:proofErr w:type="spellEnd"/>
      <w:r w:rsidRPr="00494BC9">
        <w:rPr>
          <w:sz w:val="28"/>
          <w:szCs w:val="28"/>
        </w:rPr>
        <w:t xml:space="preserve"> septiņu dienu laikā var iesniegt sūdzību Administratīvajā apgabaltiesā. </w:t>
      </w:r>
      <w:r w:rsidR="002F7ABE" w:rsidRPr="00494BC9">
        <w:rPr>
          <w:sz w:val="28"/>
          <w:szCs w:val="28"/>
        </w:rPr>
        <w:t>S</w:t>
      </w:r>
      <w:r w:rsidRPr="00494BC9">
        <w:rPr>
          <w:sz w:val="28"/>
          <w:szCs w:val="28"/>
        </w:rPr>
        <w:t>ūdzību izskata saprātīgā termiņā, bet ne vēlāk kā viena mēneša laikā no attiecīgās sūdzības saņemšanas dienas.</w:t>
      </w:r>
    </w:p>
    <w:p w:rsidR="003E6195" w:rsidRPr="00494BC9" w:rsidRDefault="003E6195" w:rsidP="00AE467A">
      <w:pPr>
        <w:ind w:firstLine="720"/>
        <w:jc w:val="both"/>
        <w:rPr>
          <w:sz w:val="28"/>
          <w:szCs w:val="28"/>
        </w:rPr>
      </w:pPr>
      <w:r w:rsidRPr="00494BC9">
        <w:rPr>
          <w:sz w:val="28"/>
          <w:szCs w:val="28"/>
        </w:rPr>
        <w:lastRenderedPageBreak/>
        <w:t xml:space="preserve">(7) </w:t>
      </w:r>
      <w:proofErr w:type="spellStart"/>
      <w:r w:rsidRPr="00494BC9">
        <w:rPr>
          <w:sz w:val="28"/>
          <w:szCs w:val="28"/>
        </w:rPr>
        <w:t>Izpildrīkojuma</w:t>
      </w:r>
      <w:proofErr w:type="spellEnd"/>
      <w:r w:rsidRPr="00494BC9">
        <w:rPr>
          <w:sz w:val="28"/>
          <w:szCs w:val="28"/>
        </w:rPr>
        <w:t xml:space="preserve"> pārsūdzēšana neaptur tā izpildi. </w:t>
      </w:r>
      <w:proofErr w:type="spellStart"/>
      <w:r w:rsidRPr="00494BC9">
        <w:rPr>
          <w:sz w:val="28"/>
          <w:szCs w:val="28"/>
        </w:rPr>
        <w:t>Izpildrīkojumu</w:t>
      </w:r>
      <w:proofErr w:type="spellEnd"/>
      <w:r w:rsidRPr="00494BC9">
        <w:rPr>
          <w:sz w:val="28"/>
          <w:szCs w:val="28"/>
        </w:rPr>
        <w:t xml:space="preserve"> par piespiedu naudu izpilda šā likuma 8.panta astotās daļas noteiktajā kārtībā.</w:t>
      </w:r>
    </w:p>
    <w:p w:rsidR="003E6195" w:rsidRPr="00494BC9" w:rsidRDefault="003E6195" w:rsidP="00AE467A">
      <w:pPr>
        <w:ind w:firstLine="720"/>
        <w:jc w:val="both"/>
        <w:rPr>
          <w:sz w:val="28"/>
          <w:szCs w:val="28"/>
        </w:rPr>
      </w:pPr>
      <w:r w:rsidRPr="00494BC9">
        <w:rPr>
          <w:sz w:val="28"/>
          <w:szCs w:val="28"/>
        </w:rPr>
        <w:t>(8) Finanšu gada neto apgrozījumu, no kura aprēķina piespiedu naudu, nosaka saskaņā ar Ministru kabineta noteikumiem, kas izdoti saskaņā ar šā likuma 12.panta piekto daļu</w:t>
      </w:r>
      <w:r w:rsidR="00D52D6D" w:rsidRPr="00494BC9">
        <w:rPr>
          <w:sz w:val="28"/>
          <w:szCs w:val="28"/>
        </w:rPr>
        <w:t>.</w:t>
      </w:r>
      <w:r w:rsidRPr="00494BC9">
        <w:rPr>
          <w:sz w:val="28"/>
          <w:szCs w:val="28"/>
        </w:rPr>
        <w:t>”</w:t>
      </w:r>
      <w:r w:rsidR="00D86309" w:rsidRPr="00494BC9">
        <w:rPr>
          <w:sz w:val="28"/>
          <w:szCs w:val="28"/>
        </w:rPr>
        <w:t>.</w:t>
      </w:r>
    </w:p>
    <w:p w:rsidR="003E6195" w:rsidRPr="00494BC9" w:rsidRDefault="003E6195" w:rsidP="00AE467A">
      <w:pPr>
        <w:ind w:firstLine="720"/>
        <w:jc w:val="both"/>
        <w:rPr>
          <w:sz w:val="28"/>
          <w:szCs w:val="28"/>
        </w:rPr>
      </w:pPr>
    </w:p>
    <w:p w:rsidR="002B139F" w:rsidRPr="00494BC9" w:rsidRDefault="002B139F">
      <w:pPr>
        <w:ind w:firstLine="720"/>
        <w:jc w:val="both"/>
        <w:rPr>
          <w:sz w:val="28"/>
          <w:szCs w:val="28"/>
        </w:rPr>
      </w:pPr>
      <w:r w:rsidRPr="00494BC9">
        <w:rPr>
          <w:bCs/>
          <w:sz w:val="28"/>
          <w:szCs w:val="28"/>
        </w:rPr>
        <w:t>6.</w:t>
      </w:r>
    </w:p>
    <w:p w:rsidR="002B139F" w:rsidRPr="00494BC9" w:rsidRDefault="002B139F" w:rsidP="00AE467A">
      <w:pPr>
        <w:ind w:firstLine="720"/>
        <w:jc w:val="both"/>
        <w:rPr>
          <w:sz w:val="28"/>
          <w:szCs w:val="28"/>
        </w:rPr>
      </w:pPr>
    </w:p>
    <w:p w:rsidR="003E6195" w:rsidRPr="00494BC9" w:rsidRDefault="002B139F" w:rsidP="00AE467A">
      <w:pPr>
        <w:ind w:firstLine="720"/>
        <w:jc w:val="both"/>
        <w:rPr>
          <w:sz w:val="28"/>
          <w:szCs w:val="28"/>
        </w:rPr>
      </w:pPr>
      <w:r w:rsidRPr="00494BC9">
        <w:rPr>
          <w:sz w:val="28"/>
          <w:szCs w:val="28"/>
        </w:rPr>
        <w:t>7</w:t>
      </w:r>
      <w:r w:rsidR="003E6195" w:rsidRPr="00494BC9">
        <w:rPr>
          <w:sz w:val="28"/>
          <w:szCs w:val="28"/>
        </w:rPr>
        <w:t xml:space="preserve">. </w:t>
      </w:r>
      <w:r w:rsidR="003E6195" w:rsidRPr="00494BC9">
        <w:rPr>
          <w:sz w:val="28"/>
          <w:szCs w:val="28"/>
          <w:shd w:val="clear" w:color="auto" w:fill="FFFFFF"/>
        </w:rPr>
        <w:t xml:space="preserve">Aizstāt </w:t>
      </w:r>
      <w:r w:rsidR="003E6195" w:rsidRPr="00494BC9">
        <w:rPr>
          <w:sz w:val="28"/>
          <w:szCs w:val="28"/>
        </w:rPr>
        <w:t>9., 9.</w:t>
      </w:r>
      <w:r w:rsidR="003E6195" w:rsidRPr="00494BC9">
        <w:rPr>
          <w:sz w:val="28"/>
          <w:szCs w:val="28"/>
          <w:vertAlign w:val="superscript"/>
        </w:rPr>
        <w:t>1</w:t>
      </w:r>
      <w:r w:rsidR="003E6195" w:rsidRPr="00494BC9">
        <w:rPr>
          <w:rStyle w:val="Emphasis"/>
          <w:bCs/>
          <w:sz w:val="28"/>
          <w:szCs w:val="28"/>
          <w:shd w:val="clear" w:color="auto" w:fill="FFFFFF"/>
        </w:rPr>
        <w:t xml:space="preserve">, </w:t>
      </w:r>
      <w:r w:rsidR="003E6195" w:rsidRPr="00494BC9">
        <w:rPr>
          <w:sz w:val="28"/>
          <w:szCs w:val="28"/>
        </w:rPr>
        <w:t>9.</w:t>
      </w:r>
      <w:r w:rsidR="003E6195" w:rsidRPr="00494BC9">
        <w:rPr>
          <w:sz w:val="28"/>
          <w:szCs w:val="28"/>
          <w:vertAlign w:val="superscript"/>
        </w:rPr>
        <w:t>2</w:t>
      </w:r>
      <w:r w:rsidR="007E4399" w:rsidRPr="00494BC9">
        <w:rPr>
          <w:sz w:val="28"/>
          <w:szCs w:val="28"/>
        </w:rPr>
        <w:t>,</w:t>
      </w:r>
      <w:r w:rsidR="003E6195" w:rsidRPr="00494BC9">
        <w:rPr>
          <w:rStyle w:val="Emphasis"/>
          <w:bCs/>
          <w:sz w:val="28"/>
          <w:szCs w:val="28"/>
          <w:shd w:val="clear" w:color="auto" w:fill="FFFFFF"/>
        </w:rPr>
        <w:t xml:space="preserve"> </w:t>
      </w:r>
      <w:r w:rsidR="003E6195" w:rsidRPr="00494BC9">
        <w:rPr>
          <w:sz w:val="28"/>
          <w:szCs w:val="28"/>
        </w:rPr>
        <w:t>9.</w:t>
      </w:r>
      <w:r w:rsidR="003E6195" w:rsidRPr="00494BC9">
        <w:rPr>
          <w:sz w:val="28"/>
          <w:szCs w:val="28"/>
          <w:vertAlign w:val="superscript"/>
        </w:rPr>
        <w:t>3</w:t>
      </w:r>
      <w:r w:rsidR="003E6195" w:rsidRPr="00494BC9">
        <w:rPr>
          <w:rStyle w:val="Emphasis"/>
          <w:bCs/>
          <w:sz w:val="28"/>
          <w:szCs w:val="28"/>
          <w:shd w:val="clear" w:color="auto" w:fill="FFFFFF"/>
        </w:rPr>
        <w:t xml:space="preserve"> </w:t>
      </w:r>
      <w:r w:rsidR="007E4399" w:rsidRPr="00494BC9">
        <w:rPr>
          <w:rStyle w:val="Emphasis"/>
          <w:bCs/>
          <w:i w:val="0"/>
          <w:sz w:val="28"/>
          <w:szCs w:val="28"/>
          <w:shd w:val="clear" w:color="auto" w:fill="FFFFFF"/>
        </w:rPr>
        <w:t>pantā</w:t>
      </w:r>
      <w:r w:rsidR="007E4399" w:rsidRPr="00494BC9">
        <w:rPr>
          <w:rStyle w:val="Emphasis"/>
          <w:bCs/>
          <w:sz w:val="28"/>
          <w:szCs w:val="28"/>
          <w:shd w:val="clear" w:color="auto" w:fill="FFFFFF"/>
        </w:rPr>
        <w:t xml:space="preserve"> </w:t>
      </w:r>
      <w:r w:rsidR="007E4399" w:rsidRPr="00494BC9">
        <w:rPr>
          <w:rStyle w:val="Emphasis"/>
          <w:bCs/>
          <w:i w:val="0"/>
          <w:sz w:val="28"/>
          <w:szCs w:val="28"/>
          <w:u w:val="single"/>
          <w:shd w:val="clear" w:color="auto" w:fill="FFFFFF"/>
        </w:rPr>
        <w:t>un 34.panta pirmajā daļā</w:t>
      </w:r>
      <w:r w:rsidR="007E4399" w:rsidRPr="00494BC9">
        <w:rPr>
          <w:rStyle w:val="Emphasis"/>
          <w:bCs/>
          <w:sz w:val="28"/>
          <w:szCs w:val="28"/>
          <w:shd w:val="clear" w:color="auto" w:fill="FFFFFF"/>
        </w:rPr>
        <w:t xml:space="preserve"> </w:t>
      </w:r>
      <w:r w:rsidR="003E6195" w:rsidRPr="00494BC9">
        <w:rPr>
          <w:sz w:val="28"/>
          <w:szCs w:val="28"/>
          <w:shd w:val="clear" w:color="auto" w:fill="FFFFFF"/>
        </w:rPr>
        <w:t>vārdu "Izpilddirekcija" un vārdu „Izpilddirektor</w:t>
      </w:r>
      <w:r w:rsidR="005157AA" w:rsidRPr="00494BC9">
        <w:rPr>
          <w:sz w:val="28"/>
          <w:szCs w:val="28"/>
          <w:shd w:val="clear" w:color="auto" w:fill="FFFFFF"/>
        </w:rPr>
        <w:t>s</w:t>
      </w:r>
      <w:r w:rsidR="003E6195" w:rsidRPr="00494BC9">
        <w:rPr>
          <w:sz w:val="28"/>
          <w:szCs w:val="28"/>
          <w:shd w:val="clear" w:color="auto" w:fill="FFFFFF"/>
        </w:rPr>
        <w:t xml:space="preserve">” </w:t>
      </w:r>
      <w:r w:rsidR="007F7446" w:rsidRPr="00494BC9">
        <w:rPr>
          <w:sz w:val="28"/>
          <w:szCs w:val="28"/>
        </w:rPr>
        <w:t xml:space="preserve">attiecīgā locījumā </w:t>
      </w:r>
      <w:r w:rsidR="007F7446" w:rsidRPr="00494BC9">
        <w:rPr>
          <w:sz w:val="28"/>
          <w:szCs w:val="28"/>
          <w:shd w:val="clear" w:color="auto" w:fill="FFFFFF"/>
        </w:rPr>
        <w:t>ar vārdiem "Konkurences padome</w:t>
      </w:r>
      <w:r w:rsidR="003E6195" w:rsidRPr="00494BC9">
        <w:rPr>
          <w:sz w:val="28"/>
          <w:szCs w:val="28"/>
          <w:shd w:val="clear" w:color="auto" w:fill="FFFFFF"/>
        </w:rPr>
        <w:t>"</w:t>
      </w:r>
      <w:r w:rsidR="007F7446" w:rsidRPr="00494BC9">
        <w:rPr>
          <w:sz w:val="28"/>
          <w:szCs w:val="28"/>
        </w:rPr>
        <w:t xml:space="preserve"> attiecīgā locījumā</w:t>
      </w:r>
      <w:r w:rsidR="003E6195" w:rsidRPr="00494BC9">
        <w:rPr>
          <w:sz w:val="28"/>
          <w:szCs w:val="28"/>
          <w:shd w:val="clear" w:color="auto" w:fill="FFFFFF"/>
        </w:rPr>
        <w:t>.</w:t>
      </w:r>
    </w:p>
    <w:p w:rsidR="003E6195" w:rsidRPr="00494BC9" w:rsidRDefault="003E6195" w:rsidP="00AE467A">
      <w:pPr>
        <w:jc w:val="both"/>
      </w:pPr>
    </w:p>
    <w:p w:rsidR="003E6195" w:rsidRPr="00494BC9" w:rsidRDefault="003E6195" w:rsidP="00AE467A">
      <w:pPr>
        <w:jc w:val="both"/>
        <w:rPr>
          <w:sz w:val="28"/>
          <w:szCs w:val="28"/>
        </w:rPr>
      </w:pPr>
      <w:r w:rsidRPr="00494BC9">
        <w:tab/>
      </w:r>
      <w:r w:rsidR="00CF755B" w:rsidRPr="00494BC9">
        <w:rPr>
          <w:sz w:val="28"/>
          <w:szCs w:val="28"/>
        </w:rPr>
        <w:t>8</w:t>
      </w:r>
      <w:r w:rsidR="008108F2" w:rsidRPr="00494BC9">
        <w:rPr>
          <w:sz w:val="28"/>
          <w:szCs w:val="28"/>
        </w:rPr>
        <w:t>.</w:t>
      </w:r>
      <w:r w:rsidRPr="00494BC9">
        <w:rPr>
          <w:sz w:val="28"/>
          <w:szCs w:val="28"/>
        </w:rPr>
        <w:t xml:space="preserve"> 9.pantā:</w:t>
      </w:r>
    </w:p>
    <w:p w:rsidR="008861E9" w:rsidRPr="00494BC9" w:rsidRDefault="008861E9" w:rsidP="00AE467A">
      <w:pPr>
        <w:ind w:firstLine="720"/>
        <w:jc w:val="both"/>
        <w:rPr>
          <w:sz w:val="28"/>
          <w:szCs w:val="28"/>
        </w:rPr>
      </w:pPr>
    </w:p>
    <w:p w:rsidR="003E6195" w:rsidRPr="00494BC9" w:rsidRDefault="003E6195" w:rsidP="00AE467A">
      <w:pPr>
        <w:ind w:firstLine="720"/>
        <w:jc w:val="both"/>
        <w:rPr>
          <w:sz w:val="28"/>
          <w:szCs w:val="28"/>
        </w:rPr>
      </w:pPr>
      <w:r w:rsidRPr="00494BC9">
        <w:rPr>
          <w:sz w:val="28"/>
          <w:szCs w:val="28"/>
        </w:rPr>
        <w:t>izteikt panta virsrakstu šādā redakcijā:</w:t>
      </w:r>
    </w:p>
    <w:p w:rsidR="003E6195" w:rsidRPr="00494BC9" w:rsidRDefault="003E6195" w:rsidP="00AE467A">
      <w:pPr>
        <w:ind w:firstLine="720"/>
        <w:jc w:val="both"/>
        <w:rPr>
          <w:rStyle w:val="apple-style-span"/>
          <w:bCs/>
          <w:sz w:val="28"/>
          <w:szCs w:val="28"/>
        </w:rPr>
      </w:pPr>
      <w:r w:rsidRPr="00494BC9">
        <w:rPr>
          <w:sz w:val="28"/>
          <w:szCs w:val="28"/>
        </w:rPr>
        <w:t>„</w:t>
      </w:r>
      <w:r w:rsidRPr="00494BC9">
        <w:rPr>
          <w:rStyle w:val="apple-style-span"/>
          <w:bCs/>
          <w:sz w:val="28"/>
          <w:szCs w:val="28"/>
        </w:rPr>
        <w:t>Konkurences padomes pilnvaras”;</w:t>
      </w:r>
    </w:p>
    <w:p w:rsidR="003E6195" w:rsidRPr="00494BC9" w:rsidRDefault="003E6195" w:rsidP="00AE467A">
      <w:pPr>
        <w:ind w:firstLine="720"/>
        <w:jc w:val="both"/>
        <w:rPr>
          <w:rStyle w:val="apple-style-span"/>
          <w:bCs/>
          <w:sz w:val="28"/>
          <w:szCs w:val="28"/>
        </w:rPr>
      </w:pPr>
    </w:p>
    <w:p w:rsidR="003E6195" w:rsidRPr="00494BC9" w:rsidRDefault="003E6195" w:rsidP="00AE467A">
      <w:pPr>
        <w:ind w:firstLine="720"/>
        <w:jc w:val="both"/>
        <w:rPr>
          <w:sz w:val="28"/>
          <w:szCs w:val="28"/>
        </w:rPr>
      </w:pPr>
      <w:r w:rsidRPr="00494BC9">
        <w:rPr>
          <w:sz w:val="28"/>
          <w:szCs w:val="28"/>
        </w:rPr>
        <w:t>izslēgt pirmo, otro, trešo, ceturto, septīto un astoto daļu;</w:t>
      </w:r>
    </w:p>
    <w:p w:rsidR="003E6195" w:rsidRPr="00494BC9" w:rsidRDefault="003E6195" w:rsidP="00AE467A">
      <w:pPr>
        <w:ind w:firstLine="720"/>
        <w:jc w:val="both"/>
        <w:rPr>
          <w:sz w:val="28"/>
          <w:szCs w:val="28"/>
        </w:rPr>
      </w:pPr>
    </w:p>
    <w:p w:rsidR="003E6195" w:rsidRPr="00494BC9" w:rsidRDefault="003E6195" w:rsidP="00AE467A">
      <w:pPr>
        <w:ind w:firstLine="720"/>
        <w:jc w:val="both"/>
        <w:rPr>
          <w:sz w:val="28"/>
          <w:szCs w:val="28"/>
        </w:rPr>
      </w:pPr>
      <w:r w:rsidRPr="00494BC9">
        <w:rPr>
          <w:sz w:val="28"/>
          <w:szCs w:val="28"/>
        </w:rPr>
        <w:t>izteikt piektās daļas ievaddaļu šādā redakcijā:</w:t>
      </w:r>
    </w:p>
    <w:p w:rsidR="003E6195" w:rsidRPr="00494BC9" w:rsidRDefault="003E6195" w:rsidP="00AE467A">
      <w:pPr>
        <w:ind w:firstLine="709"/>
        <w:jc w:val="both"/>
        <w:rPr>
          <w:rStyle w:val="apple-style-span"/>
          <w:sz w:val="28"/>
          <w:szCs w:val="28"/>
        </w:rPr>
      </w:pPr>
      <w:r w:rsidRPr="00494BC9">
        <w:rPr>
          <w:sz w:val="28"/>
          <w:szCs w:val="28"/>
        </w:rPr>
        <w:t>„</w:t>
      </w:r>
      <w:r w:rsidRPr="00494BC9">
        <w:rPr>
          <w:rStyle w:val="apple-style-span"/>
          <w:sz w:val="28"/>
          <w:szCs w:val="28"/>
        </w:rPr>
        <w:t>(5) Konkurences padome, veicot tirgus uzraudzību vai izmeklējot šā likuma vai Reklāmas likuma pārkāpumus un nodrošinot Konkurences padomes lēmumu izpildi, ir tiesīga:”;</w:t>
      </w:r>
    </w:p>
    <w:p w:rsidR="003E6195" w:rsidRPr="00494BC9" w:rsidRDefault="003E6195" w:rsidP="00AE467A">
      <w:pPr>
        <w:ind w:firstLine="709"/>
        <w:jc w:val="both"/>
        <w:rPr>
          <w:rStyle w:val="apple-style-span"/>
          <w:sz w:val="28"/>
          <w:szCs w:val="28"/>
        </w:rPr>
      </w:pPr>
    </w:p>
    <w:p w:rsidR="003E6195" w:rsidRPr="00494BC9" w:rsidRDefault="003E6195" w:rsidP="00AE467A">
      <w:pPr>
        <w:ind w:firstLine="709"/>
        <w:jc w:val="both"/>
        <w:rPr>
          <w:rStyle w:val="apple-style-span"/>
          <w:sz w:val="28"/>
          <w:szCs w:val="28"/>
        </w:rPr>
      </w:pPr>
      <w:r w:rsidRPr="00494BC9">
        <w:rPr>
          <w:rStyle w:val="apple-style-span"/>
          <w:sz w:val="28"/>
          <w:szCs w:val="28"/>
        </w:rPr>
        <w:t>papildināt piekto daļu ar 6. un 7.punktu šādā redakcijā:</w:t>
      </w:r>
    </w:p>
    <w:p w:rsidR="003E6195" w:rsidRPr="00494BC9" w:rsidRDefault="003E6195" w:rsidP="00AE467A">
      <w:pPr>
        <w:ind w:firstLine="709"/>
        <w:jc w:val="both"/>
        <w:rPr>
          <w:sz w:val="28"/>
          <w:szCs w:val="28"/>
        </w:rPr>
      </w:pPr>
      <w:r w:rsidRPr="00494BC9">
        <w:rPr>
          <w:rStyle w:val="apple-style-span"/>
          <w:sz w:val="28"/>
          <w:szCs w:val="28"/>
        </w:rPr>
        <w:t>„</w:t>
      </w:r>
      <w:r w:rsidRPr="00494BC9">
        <w:rPr>
          <w:sz w:val="28"/>
          <w:szCs w:val="28"/>
        </w:rPr>
        <w:t>6) pamatojoties uz tiesneša lēmumu vai ar datu subjekta piekrišanu, izmeklējot šā likuma 11.panta pārkāpumus, pieprasīt, lai elektronisko sakaru komersants atklāj un izsniedz Elektronisko sakaru likumā noteiktajā kārtībā saglabājamos datus;</w:t>
      </w:r>
    </w:p>
    <w:p w:rsidR="003E6195" w:rsidRPr="00494BC9" w:rsidRDefault="003E6195" w:rsidP="00AE467A">
      <w:pPr>
        <w:ind w:firstLine="709"/>
        <w:jc w:val="both"/>
        <w:rPr>
          <w:sz w:val="28"/>
          <w:szCs w:val="28"/>
        </w:rPr>
      </w:pPr>
      <w:r w:rsidRPr="00494BC9">
        <w:rPr>
          <w:sz w:val="28"/>
          <w:szCs w:val="28"/>
        </w:rPr>
        <w:t>7) pamatojoties uz tiesneša lēmumu pieprasīt kredītiestādei sniegt tās rīcībā esošās neizpaužamās ziņas.”</w:t>
      </w:r>
      <w:r w:rsidR="0099156C" w:rsidRPr="00494BC9">
        <w:rPr>
          <w:sz w:val="28"/>
          <w:szCs w:val="28"/>
        </w:rPr>
        <w:t>.</w:t>
      </w:r>
    </w:p>
    <w:p w:rsidR="003E6195" w:rsidRPr="00494BC9" w:rsidRDefault="003E6195" w:rsidP="00AE467A">
      <w:pPr>
        <w:ind w:firstLine="720"/>
        <w:jc w:val="both"/>
        <w:rPr>
          <w:sz w:val="28"/>
          <w:szCs w:val="28"/>
        </w:rPr>
      </w:pPr>
    </w:p>
    <w:p w:rsidR="003E6195" w:rsidRPr="00494BC9" w:rsidRDefault="00CF755B" w:rsidP="00AE467A">
      <w:pPr>
        <w:ind w:firstLine="720"/>
        <w:jc w:val="both"/>
        <w:rPr>
          <w:sz w:val="28"/>
          <w:szCs w:val="28"/>
        </w:rPr>
      </w:pPr>
      <w:r w:rsidRPr="00494BC9">
        <w:rPr>
          <w:sz w:val="28"/>
          <w:szCs w:val="28"/>
        </w:rPr>
        <w:t>9</w:t>
      </w:r>
      <w:r w:rsidR="003E6195" w:rsidRPr="00494BC9">
        <w:rPr>
          <w:sz w:val="28"/>
          <w:szCs w:val="28"/>
        </w:rPr>
        <w:t>. Izteikt 9.</w:t>
      </w:r>
      <w:r w:rsidR="003E6195" w:rsidRPr="00494BC9">
        <w:rPr>
          <w:sz w:val="28"/>
          <w:szCs w:val="28"/>
          <w:vertAlign w:val="superscript"/>
        </w:rPr>
        <w:t xml:space="preserve">1 </w:t>
      </w:r>
      <w:r w:rsidR="003E6195" w:rsidRPr="00494BC9">
        <w:rPr>
          <w:sz w:val="28"/>
          <w:szCs w:val="28"/>
        </w:rPr>
        <w:t>panta pirmo daļu šādā redakcijā:</w:t>
      </w:r>
    </w:p>
    <w:p w:rsidR="003E6195" w:rsidRPr="00494BC9" w:rsidRDefault="003E6195" w:rsidP="00AE467A">
      <w:pPr>
        <w:ind w:firstLine="720"/>
        <w:jc w:val="both"/>
        <w:rPr>
          <w:sz w:val="28"/>
          <w:szCs w:val="28"/>
        </w:rPr>
      </w:pPr>
      <w:r w:rsidRPr="00494BC9">
        <w:rPr>
          <w:sz w:val="28"/>
          <w:szCs w:val="28"/>
        </w:rPr>
        <w:t xml:space="preserve"> „</w:t>
      </w:r>
      <w:r w:rsidRPr="00494BC9">
        <w:rPr>
          <w:rStyle w:val="apple-style-span"/>
          <w:sz w:val="28"/>
          <w:szCs w:val="28"/>
        </w:rPr>
        <w:t xml:space="preserve">(1) Par atļauju veikt šā likuma 9.panta piektās daļas 4., 5., 6. un 7.punktā minētās darbības lemj rajona (pilsētas) tiesas tiesnesis pēc Konkurences padomes juridiskās adreses. Tiesnesis 72 stundu laikā izskata Konkurences padomes iesniegumu un citus dokumentus, kas pamato nepieciešamību veikt šīs darbības, uzklausa Konkurences padomes pārstāvi, un pieņem lēmumu par darbību atļaušanu vai par atteikumu. </w:t>
      </w:r>
      <w:r w:rsidRPr="00494BC9">
        <w:rPr>
          <w:sz w:val="28"/>
          <w:szCs w:val="28"/>
        </w:rPr>
        <w:t xml:space="preserve">Ja iesniegumu iespējams izskatīt bez Konkurences padomes  pārstāvja uzklausīšanas, tiesnesis ir tiesīgs izskatīt iesniegumu rakstveida </w:t>
      </w:r>
      <w:r w:rsidR="0099156C" w:rsidRPr="00494BC9">
        <w:rPr>
          <w:sz w:val="28"/>
          <w:szCs w:val="28"/>
        </w:rPr>
        <w:t>procesā.”;</w:t>
      </w:r>
    </w:p>
    <w:p w:rsidR="003E6195" w:rsidRPr="00494BC9" w:rsidRDefault="003E6195" w:rsidP="00AE467A">
      <w:pPr>
        <w:ind w:firstLine="720"/>
        <w:jc w:val="both"/>
        <w:rPr>
          <w:sz w:val="28"/>
          <w:szCs w:val="28"/>
        </w:rPr>
      </w:pPr>
    </w:p>
    <w:p w:rsidR="003E6195" w:rsidRPr="00494BC9" w:rsidRDefault="00CF755B" w:rsidP="00AE467A">
      <w:pPr>
        <w:ind w:firstLine="720"/>
        <w:jc w:val="both"/>
        <w:rPr>
          <w:sz w:val="28"/>
          <w:szCs w:val="28"/>
        </w:rPr>
      </w:pPr>
      <w:r w:rsidRPr="00494BC9">
        <w:rPr>
          <w:sz w:val="28"/>
          <w:szCs w:val="28"/>
        </w:rPr>
        <w:t>10</w:t>
      </w:r>
      <w:r w:rsidR="003E6195" w:rsidRPr="00494BC9">
        <w:rPr>
          <w:sz w:val="28"/>
          <w:szCs w:val="28"/>
        </w:rPr>
        <w:t>. Papildināt 9.</w:t>
      </w:r>
      <w:r w:rsidR="003E6195" w:rsidRPr="00494BC9">
        <w:rPr>
          <w:sz w:val="28"/>
          <w:szCs w:val="28"/>
          <w:vertAlign w:val="superscript"/>
        </w:rPr>
        <w:t xml:space="preserve">3 </w:t>
      </w:r>
      <w:r w:rsidR="003E6195" w:rsidRPr="00494BC9">
        <w:rPr>
          <w:sz w:val="28"/>
          <w:szCs w:val="28"/>
        </w:rPr>
        <w:t>panta pirmo daļu aiz vārdiem „piektās daļas” ar skaitli „3.</w:t>
      </w:r>
      <w:r w:rsidR="00554EEF" w:rsidRPr="00494BC9">
        <w:rPr>
          <w:sz w:val="28"/>
          <w:szCs w:val="28"/>
        </w:rPr>
        <w:t>,</w:t>
      </w:r>
      <w:r w:rsidR="003E6195" w:rsidRPr="00494BC9">
        <w:rPr>
          <w:sz w:val="28"/>
          <w:szCs w:val="28"/>
        </w:rPr>
        <w:t>”</w:t>
      </w:r>
      <w:r w:rsidR="0099156C" w:rsidRPr="00494BC9">
        <w:rPr>
          <w:sz w:val="28"/>
          <w:szCs w:val="28"/>
        </w:rPr>
        <w:t>.</w:t>
      </w:r>
    </w:p>
    <w:p w:rsidR="003E6195" w:rsidRPr="00494BC9" w:rsidRDefault="003E6195" w:rsidP="00AE467A">
      <w:pPr>
        <w:ind w:firstLine="720"/>
        <w:jc w:val="both"/>
        <w:rPr>
          <w:sz w:val="28"/>
          <w:szCs w:val="28"/>
        </w:rPr>
      </w:pPr>
    </w:p>
    <w:p w:rsidR="003E6195" w:rsidRPr="00494BC9" w:rsidRDefault="00CF755B" w:rsidP="00AE467A">
      <w:pPr>
        <w:ind w:firstLine="720"/>
        <w:jc w:val="both"/>
        <w:rPr>
          <w:sz w:val="28"/>
          <w:szCs w:val="28"/>
        </w:rPr>
      </w:pPr>
      <w:r w:rsidRPr="00494BC9">
        <w:rPr>
          <w:bCs/>
          <w:sz w:val="28"/>
          <w:szCs w:val="28"/>
        </w:rPr>
        <w:t>11</w:t>
      </w:r>
      <w:r w:rsidR="003E6195" w:rsidRPr="00494BC9">
        <w:rPr>
          <w:bCs/>
          <w:sz w:val="28"/>
          <w:szCs w:val="28"/>
        </w:rPr>
        <w:t xml:space="preserve">. </w:t>
      </w:r>
      <w:r w:rsidR="003E6195" w:rsidRPr="00494BC9">
        <w:rPr>
          <w:sz w:val="28"/>
          <w:szCs w:val="28"/>
        </w:rPr>
        <w:t>Papildināt ar 9.</w:t>
      </w:r>
      <w:r w:rsidR="00554EEF" w:rsidRPr="00494BC9">
        <w:rPr>
          <w:sz w:val="28"/>
          <w:szCs w:val="28"/>
          <w:vertAlign w:val="superscript"/>
        </w:rPr>
        <w:t xml:space="preserve">4 </w:t>
      </w:r>
      <w:r w:rsidR="003E6195" w:rsidRPr="00494BC9">
        <w:rPr>
          <w:sz w:val="28"/>
          <w:szCs w:val="28"/>
        </w:rPr>
        <w:t>pantu šādā redakcijā:</w:t>
      </w:r>
    </w:p>
    <w:p w:rsidR="003E6195" w:rsidRPr="00494BC9" w:rsidRDefault="003E6195" w:rsidP="00AE467A">
      <w:pPr>
        <w:jc w:val="both"/>
        <w:rPr>
          <w:sz w:val="28"/>
          <w:szCs w:val="28"/>
        </w:rPr>
      </w:pPr>
    </w:p>
    <w:p w:rsidR="003E6195" w:rsidRPr="00494BC9" w:rsidRDefault="003E6195" w:rsidP="00AE467A">
      <w:pPr>
        <w:ind w:firstLine="720"/>
        <w:jc w:val="both"/>
        <w:rPr>
          <w:rStyle w:val="apple-style-span"/>
          <w:bCs/>
          <w:sz w:val="28"/>
          <w:szCs w:val="28"/>
        </w:rPr>
      </w:pPr>
      <w:r w:rsidRPr="00494BC9">
        <w:rPr>
          <w:rStyle w:val="apple-style-span"/>
          <w:bCs/>
          <w:sz w:val="28"/>
          <w:szCs w:val="28"/>
        </w:rPr>
        <w:t>„9.</w:t>
      </w:r>
      <w:r w:rsidRPr="00494BC9">
        <w:rPr>
          <w:rStyle w:val="apple-style-span"/>
          <w:bCs/>
          <w:sz w:val="28"/>
          <w:szCs w:val="28"/>
          <w:vertAlign w:val="superscript"/>
        </w:rPr>
        <w:t>4</w:t>
      </w:r>
      <w:r w:rsidRPr="00494BC9">
        <w:rPr>
          <w:rStyle w:val="apple-converted-space"/>
          <w:bCs/>
          <w:sz w:val="28"/>
          <w:szCs w:val="28"/>
        </w:rPr>
        <w:t> </w:t>
      </w:r>
      <w:r w:rsidRPr="00494BC9">
        <w:rPr>
          <w:rStyle w:val="apple-style-span"/>
          <w:bCs/>
          <w:sz w:val="28"/>
          <w:szCs w:val="28"/>
        </w:rPr>
        <w:t xml:space="preserve">pants. Atbildība par informācijas nesniegšanu, nepatiesas informācijas sniegšanu, </w:t>
      </w:r>
      <w:r w:rsidRPr="00494BC9">
        <w:rPr>
          <w:rStyle w:val="apple-style-span"/>
          <w:sz w:val="28"/>
          <w:szCs w:val="28"/>
        </w:rPr>
        <w:t xml:space="preserve">Konkurences padomes  </w:t>
      </w:r>
      <w:r w:rsidRPr="00494BC9">
        <w:rPr>
          <w:rStyle w:val="apple-style-span"/>
          <w:bCs/>
          <w:sz w:val="28"/>
          <w:szCs w:val="28"/>
        </w:rPr>
        <w:t>likumīgo prasību nepildīšanu un aizzīmogojuma bojāšanu</w:t>
      </w:r>
    </w:p>
    <w:p w:rsidR="003E6195" w:rsidRPr="00494BC9" w:rsidRDefault="003E6195" w:rsidP="00AE467A">
      <w:pPr>
        <w:ind w:firstLine="709"/>
        <w:jc w:val="both"/>
        <w:rPr>
          <w:sz w:val="28"/>
          <w:szCs w:val="28"/>
        </w:rPr>
      </w:pPr>
      <w:r w:rsidRPr="00494BC9">
        <w:rPr>
          <w:sz w:val="28"/>
          <w:szCs w:val="28"/>
        </w:rPr>
        <w:t>(1) Konkurences padome ir tiesīga uzlikt naudas sodu par –</w:t>
      </w:r>
    </w:p>
    <w:p w:rsidR="002F7ABE" w:rsidRPr="00494BC9" w:rsidRDefault="003E6195" w:rsidP="002F7ABE">
      <w:pPr>
        <w:ind w:firstLine="709"/>
        <w:jc w:val="both"/>
        <w:rPr>
          <w:sz w:val="28"/>
          <w:szCs w:val="28"/>
        </w:rPr>
      </w:pPr>
      <w:r w:rsidRPr="00494BC9">
        <w:rPr>
          <w:sz w:val="28"/>
          <w:szCs w:val="28"/>
        </w:rPr>
        <w:t>1) informācijas nesniegšanu</w:t>
      </w:r>
      <w:r w:rsidR="002F7ABE" w:rsidRPr="00494BC9">
        <w:rPr>
          <w:sz w:val="28"/>
          <w:szCs w:val="28"/>
        </w:rPr>
        <w:t xml:space="preserve"> lietas </w:t>
      </w:r>
      <w:r w:rsidR="008B3156" w:rsidRPr="00494BC9">
        <w:rPr>
          <w:sz w:val="28"/>
          <w:szCs w:val="28"/>
        </w:rPr>
        <w:t>ietvaros</w:t>
      </w:r>
      <w:r w:rsidR="00B07021" w:rsidRPr="00494BC9">
        <w:rPr>
          <w:sz w:val="28"/>
          <w:szCs w:val="28"/>
        </w:rPr>
        <w:t xml:space="preserve"> </w:t>
      </w:r>
      <w:r w:rsidRPr="00494BC9">
        <w:rPr>
          <w:sz w:val="28"/>
          <w:szCs w:val="28"/>
        </w:rPr>
        <w:t>noteiktā termiņā, apjomā un veidā pēc Konkurences padomes pieprasījuma vai normatīvajos aktos noteiktajos gadījumos;</w:t>
      </w:r>
    </w:p>
    <w:p w:rsidR="002F7ABE" w:rsidRPr="00494BC9" w:rsidRDefault="002F7ABE" w:rsidP="00AE467A">
      <w:pPr>
        <w:ind w:firstLine="709"/>
        <w:jc w:val="both"/>
        <w:rPr>
          <w:sz w:val="28"/>
          <w:szCs w:val="28"/>
        </w:rPr>
      </w:pPr>
      <w:r w:rsidRPr="00494BC9">
        <w:rPr>
          <w:sz w:val="28"/>
          <w:szCs w:val="28"/>
        </w:rPr>
        <w:t xml:space="preserve">2) informācijas nesniegšanu tirgus uzraudzības ietvaros noteiktā termiņā, apjomā un veidā pēc Konkurences padomes </w:t>
      </w:r>
      <w:r w:rsidR="008B3156" w:rsidRPr="00494BC9">
        <w:rPr>
          <w:sz w:val="28"/>
          <w:szCs w:val="28"/>
        </w:rPr>
        <w:t>atkār</w:t>
      </w:r>
      <w:r w:rsidR="00CF755B" w:rsidRPr="00494BC9">
        <w:rPr>
          <w:sz w:val="28"/>
          <w:szCs w:val="28"/>
        </w:rPr>
        <w:t>t</w:t>
      </w:r>
      <w:r w:rsidR="008B3156" w:rsidRPr="00494BC9">
        <w:rPr>
          <w:sz w:val="28"/>
          <w:szCs w:val="28"/>
        </w:rPr>
        <w:t xml:space="preserve">ota </w:t>
      </w:r>
      <w:r w:rsidRPr="00494BC9">
        <w:rPr>
          <w:sz w:val="28"/>
          <w:szCs w:val="28"/>
        </w:rPr>
        <w:t>pieprasījuma vai</w:t>
      </w:r>
      <w:r w:rsidR="008B3156" w:rsidRPr="00494BC9">
        <w:rPr>
          <w:sz w:val="28"/>
          <w:szCs w:val="28"/>
        </w:rPr>
        <w:t xml:space="preserve"> normatīvajos aktos noteiktajos gadījumos;</w:t>
      </w:r>
    </w:p>
    <w:p w:rsidR="003E6195" w:rsidRPr="00494BC9" w:rsidRDefault="008B3156" w:rsidP="00AE467A">
      <w:pPr>
        <w:ind w:firstLine="709"/>
        <w:jc w:val="both"/>
        <w:rPr>
          <w:sz w:val="28"/>
          <w:szCs w:val="28"/>
        </w:rPr>
      </w:pPr>
      <w:r w:rsidRPr="00494BC9">
        <w:rPr>
          <w:sz w:val="28"/>
          <w:szCs w:val="28"/>
        </w:rPr>
        <w:t>3</w:t>
      </w:r>
      <w:r w:rsidR="003E6195" w:rsidRPr="00494BC9">
        <w:rPr>
          <w:sz w:val="28"/>
          <w:szCs w:val="28"/>
        </w:rPr>
        <w:t>) nepatiesas, maldinošas vai nepilnīgas informācijas sniegšanu;</w:t>
      </w:r>
    </w:p>
    <w:p w:rsidR="003E6195" w:rsidRPr="00494BC9" w:rsidRDefault="008B3156" w:rsidP="00AE467A">
      <w:pPr>
        <w:ind w:firstLine="709"/>
        <w:jc w:val="both"/>
        <w:rPr>
          <w:sz w:val="28"/>
          <w:szCs w:val="28"/>
        </w:rPr>
      </w:pPr>
      <w:r w:rsidRPr="00494BC9">
        <w:rPr>
          <w:sz w:val="28"/>
          <w:szCs w:val="28"/>
        </w:rPr>
        <w:t>4</w:t>
      </w:r>
      <w:r w:rsidR="003E6195" w:rsidRPr="00494BC9">
        <w:rPr>
          <w:sz w:val="28"/>
          <w:szCs w:val="28"/>
        </w:rPr>
        <w:t xml:space="preserve">) atteikšanos pildīt </w:t>
      </w:r>
      <w:r w:rsidR="003E6195" w:rsidRPr="00494BC9">
        <w:rPr>
          <w:rStyle w:val="apple-style-span"/>
          <w:sz w:val="28"/>
          <w:szCs w:val="28"/>
        </w:rPr>
        <w:t xml:space="preserve">Konkurences padomes </w:t>
      </w:r>
      <w:r w:rsidR="003E6195" w:rsidRPr="00494BC9">
        <w:rPr>
          <w:sz w:val="28"/>
          <w:szCs w:val="28"/>
        </w:rPr>
        <w:t>amatpersonu likumīgās prasības;</w:t>
      </w:r>
    </w:p>
    <w:p w:rsidR="003E6195" w:rsidRPr="00494BC9" w:rsidRDefault="008B3156" w:rsidP="00AE467A">
      <w:pPr>
        <w:ind w:firstLine="709"/>
        <w:jc w:val="both"/>
        <w:rPr>
          <w:sz w:val="28"/>
          <w:szCs w:val="28"/>
        </w:rPr>
      </w:pPr>
      <w:r w:rsidRPr="00494BC9">
        <w:rPr>
          <w:sz w:val="28"/>
          <w:szCs w:val="28"/>
        </w:rPr>
        <w:t>5</w:t>
      </w:r>
      <w:r w:rsidR="003E6195" w:rsidRPr="00494BC9">
        <w:rPr>
          <w:sz w:val="28"/>
          <w:szCs w:val="28"/>
        </w:rPr>
        <w:t xml:space="preserve">) šā likuma 9.panta </w:t>
      </w:r>
      <w:r w:rsidR="003E6195" w:rsidRPr="00494BC9">
        <w:rPr>
          <w:rStyle w:val="apple-style-span"/>
          <w:sz w:val="28"/>
          <w:szCs w:val="28"/>
        </w:rPr>
        <w:t xml:space="preserve">piektās </w:t>
      </w:r>
      <w:r w:rsidR="003E6195" w:rsidRPr="00494BC9">
        <w:rPr>
          <w:sz w:val="28"/>
          <w:szCs w:val="28"/>
        </w:rPr>
        <w:t xml:space="preserve">daļas 4.punkta “g” apakšpunkta kārtībā veikta aizzīmogojuma bojāšanu – </w:t>
      </w:r>
    </w:p>
    <w:p w:rsidR="003E6195" w:rsidRPr="00494BC9" w:rsidRDefault="003E6195" w:rsidP="00AE467A">
      <w:pPr>
        <w:ind w:firstLine="709"/>
        <w:jc w:val="both"/>
        <w:rPr>
          <w:sz w:val="28"/>
          <w:szCs w:val="28"/>
        </w:rPr>
      </w:pPr>
      <w:r w:rsidRPr="00494BC9">
        <w:rPr>
          <w:sz w:val="28"/>
          <w:szCs w:val="28"/>
        </w:rPr>
        <w:t>līdz 1 procenta apmēram no tirgus dalībnieka vai tirgus dalībnieku apvienības pēdējā finanšu gada neto apgro</w:t>
      </w:r>
      <w:r w:rsidR="00A500AC" w:rsidRPr="00494BC9">
        <w:rPr>
          <w:sz w:val="28"/>
          <w:szCs w:val="28"/>
        </w:rPr>
        <w:t xml:space="preserve">zījuma katram, bet ne mazāk kā </w:t>
      </w:r>
      <w:r w:rsidRPr="00494BC9">
        <w:rPr>
          <w:sz w:val="28"/>
          <w:szCs w:val="28"/>
          <w:u w:val="single"/>
        </w:rPr>
        <w:t>50</w:t>
      </w:r>
      <w:r w:rsidRPr="00494BC9">
        <w:rPr>
          <w:sz w:val="28"/>
          <w:szCs w:val="28"/>
        </w:rPr>
        <w:t xml:space="preserve"> </w:t>
      </w:r>
      <w:proofErr w:type="spellStart"/>
      <w:r w:rsidRPr="00494BC9">
        <w:rPr>
          <w:i/>
          <w:sz w:val="28"/>
          <w:szCs w:val="28"/>
        </w:rPr>
        <w:t>euro</w:t>
      </w:r>
      <w:proofErr w:type="spellEnd"/>
      <w:r w:rsidRPr="00494BC9">
        <w:rPr>
          <w:sz w:val="28"/>
          <w:szCs w:val="28"/>
        </w:rPr>
        <w:t xml:space="preserve"> katram. Personām, kuras nav tirgus dalībnieki</w:t>
      </w:r>
      <w:r w:rsidR="000366ED" w:rsidRPr="00494BC9">
        <w:rPr>
          <w:sz w:val="28"/>
          <w:szCs w:val="28"/>
        </w:rPr>
        <w:t xml:space="preserve"> vai</w:t>
      </w:r>
      <w:r w:rsidRPr="00494BC9">
        <w:rPr>
          <w:sz w:val="28"/>
          <w:szCs w:val="28"/>
        </w:rPr>
        <w:t xml:space="preserve"> tirgus dalībnieku apvienības, naudas sodu uzliek no 50 līdz 1</w:t>
      </w:r>
      <w:r w:rsidR="00CA2050" w:rsidRPr="00494BC9">
        <w:rPr>
          <w:sz w:val="28"/>
          <w:szCs w:val="28"/>
        </w:rPr>
        <w:t>4</w:t>
      </w:r>
      <w:r w:rsidRPr="00494BC9">
        <w:rPr>
          <w:sz w:val="28"/>
          <w:szCs w:val="28"/>
        </w:rPr>
        <w:t xml:space="preserve">00 </w:t>
      </w:r>
      <w:proofErr w:type="spellStart"/>
      <w:r w:rsidRPr="00494BC9">
        <w:rPr>
          <w:i/>
          <w:sz w:val="28"/>
          <w:szCs w:val="28"/>
        </w:rPr>
        <w:t>euro</w:t>
      </w:r>
      <w:proofErr w:type="spellEnd"/>
      <w:r w:rsidRPr="00494BC9">
        <w:rPr>
          <w:sz w:val="28"/>
          <w:szCs w:val="28"/>
        </w:rPr>
        <w:t>.</w:t>
      </w:r>
    </w:p>
    <w:p w:rsidR="003E6195" w:rsidRPr="00494BC9" w:rsidRDefault="003E6195" w:rsidP="00AE467A">
      <w:pPr>
        <w:ind w:firstLine="709"/>
        <w:jc w:val="both"/>
        <w:rPr>
          <w:sz w:val="28"/>
          <w:szCs w:val="28"/>
        </w:rPr>
      </w:pPr>
      <w:r w:rsidRPr="00494BC9">
        <w:rPr>
          <w:sz w:val="28"/>
          <w:szCs w:val="28"/>
        </w:rPr>
        <w:t>(2) Finanšu gada neto apgrozījumu, no kura aprēķina naudas sodu, nosaka saskaņā ar Ministru kabineta noteikumiem, kas izdoti saskaņā ar šā likuma 12.panta piektās daļu.</w:t>
      </w:r>
    </w:p>
    <w:p w:rsidR="00F44EB6" w:rsidRPr="00494BC9" w:rsidRDefault="003E6195" w:rsidP="00AE467A">
      <w:pPr>
        <w:ind w:firstLine="709"/>
        <w:jc w:val="both"/>
        <w:rPr>
          <w:sz w:val="28"/>
          <w:szCs w:val="28"/>
        </w:rPr>
      </w:pPr>
      <w:r w:rsidRPr="00494BC9">
        <w:rPr>
          <w:sz w:val="28"/>
          <w:szCs w:val="28"/>
        </w:rPr>
        <w:t>(3) Šā panta pirmajā daļā minētos Konkurences padomes lēmumus par naudas soda uzlikšanu adresāts var pārsūdzēt šā likuma 8.panta otrajā daļā noteiktajā kārtībā.</w:t>
      </w:r>
    </w:p>
    <w:p w:rsidR="003E6195" w:rsidRPr="00494BC9" w:rsidRDefault="003E6195" w:rsidP="00AE467A">
      <w:pPr>
        <w:ind w:firstLine="720"/>
        <w:jc w:val="both"/>
        <w:rPr>
          <w:rStyle w:val="apple-style-span"/>
          <w:bCs/>
          <w:sz w:val="28"/>
          <w:szCs w:val="28"/>
        </w:rPr>
      </w:pPr>
    </w:p>
    <w:p w:rsidR="003E6195" w:rsidRPr="00494BC9" w:rsidRDefault="00CF755B" w:rsidP="00AE467A">
      <w:pPr>
        <w:ind w:firstLine="720"/>
        <w:jc w:val="both"/>
        <w:rPr>
          <w:bCs/>
          <w:sz w:val="28"/>
          <w:szCs w:val="28"/>
        </w:rPr>
      </w:pPr>
      <w:r w:rsidRPr="00494BC9">
        <w:rPr>
          <w:bCs/>
          <w:sz w:val="28"/>
          <w:szCs w:val="28"/>
        </w:rPr>
        <w:t>12</w:t>
      </w:r>
      <w:r w:rsidR="003E6195" w:rsidRPr="00494BC9">
        <w:rPr>
          <w:bCs/>
          <w:sz w:val="28"/>
          <w:szCs w:val="28"/>
        </w:rPr>
        <w:t>. Svītrot 10.panta otrajā daļā vārdus „vai Izpilddirekcijas”</w:t>
      </w:r>
      <w:r w:rsidR="0099156C" w:rsidRPr="00494BC9">
        <w:rPr>
          <w:bCs/>
          <w:sz w:val="28"/>
          <w:szCs w:val="28"/>
        </w:rPr>
        <w:t>.</w:t>
      </w:r>
      <w:r w:rsidR="003E6195" w:rsidRPr="00494BC9">
        <w:rPr>
          <w:bCs/>
          <w:sz w:val="28"/>
          <w:szCs w:val="28"/>
        </w:rPr>
        <w:t xml:space="preserve"> </w:t>
      </w:r>
    </w:p>
    <w:p w:rsidR="003E6195" w:rsidRPr="00494BC9" w:rsidRDefault="003E6195" w:rsidP="00AE467A">
      <w:pPr>
        <w:ind w:firstLine="720"/>
        <w:jc w:val="both"/>
        <w:rPr>
          <w:bCs/>
          <w:sz w:val="28"/>
          <w:szCs w:val="28"/>
        </w:rPr>
      </w:pPr>
    </w:p>
    <w:p w:rsidR="003E6195" w:rsidRPr="00494BC9" w:rsidRDefault="00CF755B" w:rsidP="00AE467A">
      <w:pPr>
        <w:ind w:firstLine="720"/>
        <w:jc w:val="both"/>
        <w:rPr>
          <w:sz w:val="28"/>
          <w:szCs w:val="28"/>
        </w:rPr>
      </w:pPr>
      <w:r w:rsidRPr="00494BC9">
        <w:rPr>
          <w:bCs/>
          <w:sz w:val="28"/>
          <w:szCs w:val="28"/>
        </w:rPr>
        <w:t>13</w:t>
      </w:r>
      <w:r w:rsidR="003E6195" w:rsidRPr="00494BC9">
        <w:rPr>
          <w:bCs/>
          <w:sz w:val="28"/>
          <w:szCs w:val="28"/>
        </w:rPr>
        <w:t xml:space="preserve">. </w:t>
      </w:r>
      <w:r w:rsidR="003E6195" w:rsidRPr="00494BC9">
        <w:rPr>
          <w:sz w:val="28"/>
          <w:szCs w:val="28"/>
        </w:rPr>
        <w:t xml:space="preserve">Papildināt 11.pantu ar divi </w:t>
      </w:r>
      <w:proofErr w:type="spellStart"/>
      <w:r w:rsidR="003E6195" w:rsidRPr="00494BC9">
        <w:rPr>
          <w:sz w:val="28"/>
          <w:szCs w:val="28"/>
        </w:rPr>
        <w:t>prim</w:t>
      </w:r>
      <w:proofErr w:type="spellEnd"/>
      <w:r w:rsidR="003E6195" w:rsidRPr="00494BC9">
        <w:rPr>
          <w:sz w:val="28"/>
          <w:szCs w:val="28"/>
        </w:rPr>
        <w:t xml:space="preserve"> daļu šādā redakcijā:</w:t>
      </w:r>
    </w:p>
    <w:p w:rsidR="003E6195" w:rsidRPr="00494BC9" w:rsidRDefault="003E6195" w:rsidP="00AE467A">
      <w:pPr>
        <w:jc w:val="both"/>
        <w:rPr>
          <w:sz w:val="28"/>
          <w:szCs w:val="28"/>
        </w:rPr>
      </w:pPr>
    </w:p>
    <w:p w:rsidR="003E6195" w:rsidRPr="00494BC9" w:rsidRDefault="0099156C" w:rsidP="00AE467A">
      <w:pPr>
        <w:ind w:firstLine="720"/>
        <w:jc w:val="both"/>
        <w:rPr>
          <w:sz w:val="28"/>
          <w:szCs w:val="28"/>
        </w:rPr>
      </w:pPr>
      <w:r w:rsidRPr="00494BC9">
        <w:rPr>
          <w:sz w:val="28"/>
          <w:szCs w:val="28"/>
        </w:rPr>
        <w:t>„</w:t>
      </w:r>
      <w:r w:rsidR="003E6195" w:rsidRPr="00494BC9">
        <w:rPr>
          <w:sz w:val="28"/>
          <w:szCs w:val="28"/>
        </w:rPr>
        <w:t>(2</w:t>
      </w:r>
      <w:r w:rsidR="003E6195" w:rsidRPr="00494BC9">
        <w:rPr>
          <w:sz w:val="28"/>
          <w:szCs w:val="28"/>
          <w:vertAlign w:val="superscript"/>
        </w:rPr>
        <w:t>1</w:t>
      </w:r>
      <w:r w:rsidR="003E6195" w:rsidRPr="00494BC9">
        <w:rPr>
          <w:sz w:val="28"/>
          <w:szCs w:val="28"/>
        </w:rPr>
        <w:t>) Tirgus dalībniekam, kurš norāda, ka vienošanās atbilst šī panta otrās daļas prasībām, ir pienākums to pierādīt.</w:t>
      </w:r>
      <w:r w:rsidRPr="00494BC9">
        <w:rPr>
          <w:sz w:val="28"/>
          <w:szCs w:val="28"/>
        </w:rPr>
        <w:t>”.</w:t>
      </w:r>
    </w:p>
    <w:p w:rsidR="003E6195" w:rsidRPr="00494BC9" w:rsidRDefault="003E6195" w:rsidP="00AE467A">
      <w:pPr>
        <w:ind w:firstLine="720"/>
        <w:jc w:val="both"/>
        <w:rPr>
          <w:sz w:val="28"/>
          <w:szCs w:val="28"/>
        </w:rPr>
      </w:pPr>
    </w:p>
    <w:p w:rsidR="00BE1766" w:rsidRDefault="00CF755B" w:rsidP="00AE467A">
      <w:pPr>
        <w:ind w:firstLine="720"/>
        <w:jc w:val="both"/>
        <w:rPr>
          <w:sz w:val="28"/>
          <w:szCs w:val="28"/>
        </w:rPr>
      </w:pPr>
      <w:r w:rsidRPr="00494BC9">
        <w:rPr>
          <w:bCs/>
          <w:sz w:val="28"/>
          <w:szCs w:val="28"/>
        </w:rPr>
        <w:t>14</w:t>
      </w:r>
      <w:r w:rsidR="003E6195" w:rsidRPr="00494BC9">
        <w:rPr>
          <w:bCs/>
          <w:sz w:val="28"/>
          <w:szCs w:val="28"/>
        </w:rPr>
        <w:t xml:space="preserve">. </w:t>
      </w:r>
      <w:r w:rsidR="003E6195" w:rsidRPr="00494BC9">
        <w:rPr>
          <w:sz w:val="28"/>
          <w:szCs w:val="28"/>
        </w:rPr>
        <w:t>12.pant</w:t>
      </w:r>
      <w:r w:rsidR="00BE1766">
        <w:rPr>
          <w:sz w:val="28"/>
          <w:szCs w:val="28"/>
        </w:rPr>
        <w:t>ā:</w:t>
      </w:r>
    </w:p>
    <w:p w:rsidR="00BE1766" w:rsidRDefault="00BE1766" w:rsidP="00AE467A">
      <w:pPr>
        <w:ind w:firstLine="720"/>
        <w:jc w:val="both"/>
        <w:rPr>
          <w:sz w:val="28"/>
          <w:szCs w:val="28"/>
        </w:rPr>
      </w:pPr>
    </w:p>
    <w:p w:rsidR="003E6195" w:rsidRPr="00494BC9" w:rsidRDefault="00BE1766" w:rsidP="00AE467A">
      <w:pPr>
        <w:ind w:firstLine="720"/>
        <w:jc w:val="both"/>
        <w:rPr>
          <w:sz w:val="28"/>
          <w:szCs w:val="28"/>
        </w:rPr>
      </w:pPr>
      <w:r>
        <w:rPr>
          <w:sz w:val="28"/>
          <w:szCs w:val="28"/>
        </w:rPr>
        <w:t xml:space="preserve">izslēgt </w:t>
      </w:r>
      <w:r w:rsidR="003E6195" w:rsidRPr="00494BC9">
        <w:rPr>
          <w:sz w:val="28"/>
          <w:szCs w:val="28"/>
        </w:rPr>
        <w:t xml:space="preserve"> ceturto daļu </w:t>
      </w:r>
      <w:r>
        <w:rPr>
          <w:sz w:val="28"/>
          <w:szCs w:val="28"/>
        </w:rPr>
        <w:t>;</w:t>
      </w:r>
    </w:p>
    <w:p w:rsidR="003E6195" w:rsidRDefault="003E6195" w:rsidP="00AE467A">
      <w:pPr>
        <w:ind w:firstLine="720"/>
        <w:jc w:val="both"/>
        <w:rPr>
          <w:bCs/>
          <w:sz w:val="28"/>
          <w:szCs w:val="28"/>
        </w:rPr>
      </w:pPr>
    </w:p>
    <w:p w:rsidR="00BE1766" w:rsidRPr="00494BC9" w:rsidRDefault="00BE1766" w:rsidP="00AE467A">
      <w:pPr>
        <w:ind w:firstLine="720"/>
        <w:jc w:val="both"/>
        <w:rPr>
          <w:bCs/>
          <w:sz w:val="28"/>
          <w:szCs w:val="28"/>
        </w:rPr>
      </w:pPr>
      <w:r>
        <w:rPr>
          <w:sz w:val="28"/>
          <w:szCs w:val="28"/>
        </w:rPr>
        <w:lastRenderedPageBreak/>
        <w:t>izteikt</w:t>
      </w:r>
      <w:r w:rsidRPr="00494BC9">
        <w:rPr>
          <w:sz w:val="28"/>
          <w:szCs w:val="28"/>
        </w:rPr>
        <w:t xml:space="preserve"> piekto</w:t>
      </w:r>
      <w:r>
        <w:rPr>
          <w:sz w:val="28"/>
          <w:szCs w:val="28"/>
        </w:rPr>
        <w:t xml:space="preserve"> </w:t>
      </w:r>
      <w:r w:rsidRPr="00494BC9">
        <w:rPr>
          <w:sz w:val="28"/>
          <w:szCs w:val="28"/>
        </w:rPr>
        <w:t>daļu šādā redakcijā</w:t>
      </w:r>
      <w:r>
        <w:rPr>
          <w:sz w:val="28"/>
          <w:szCs w:val="28"/>
        </w:rPr>
        <w:t>:</w:t>
      </w:r>
    </w:p>
    <w:p w:rsidR="003E6195" w:rsidRPr="00494BC9" w:rsidRDefault="0099156C" w:rsidP="00AE467A">
      <w:pPr>
        <w:ind w:firstLine="720"/>
        <w:jc w:val="both"/>
        <w:rPr>
          <w:rStyle w:val="apple-converted-space"/>
          <w:sz w:val="28"/>
          <w:szCs w:val="28"/>
        </w:rPr>
      </w:pPr>
      <w:r w:rsidRPr="00494BC9">
        <w:rPr>
          <w:rStyle w:val="apple-style-span"/>
          <w:sz w:val="28"/>
          <w:szCs w:val="28"/>
        </w:rPr>
        <w:t>„</w:t>
      </w:r>
      <w:r w:rsidR="00BE1766" w:rsidRPr="00494BC9" w:rsidDel="00BE1766">
        <w:rPr>
          <w:rStyle w:val="apple-style-span"/>
          <w:sz w:val="28"/>
          <w:szCs w:val="28"/>
        </w:rPr>
        <w:t xml:space="preserve"> </w:t>
      </w:r>
      <w:r w:rsidR="003E6195" w:rsidRPr="00494BC9">
        <w:rPr>
          <w:rStyle w:val="apple-style-span"/>
          <w:sz w:val="28"/>
          <w:szCs w:val="28"/>
        </w:rPr>
        <w:t>(5) Ministru kabinets izdod noteikumus par naudas soda noteikšanas kārtību, kuros paredz finanšu gada neto apgrozījuma aprēķināšanas īpatnības atsevišķiem gadījumiem, naudas soda apmēra noteikšanas kritērijus, atbildību mīkstinošos un pastiprinošos apstākļus.</w:t>
      </w:r>
      <w:r w:rsidRPr="00494BC9">
        <w:rPr>
          <w:rStyle w:val="apple-style-span"/>
          <w:sz w:val="28"/>
          <w:szCs w:val="28"/>
        </w:rPr>
        <w:t>”.</w:t>
      </w:r>
    </w:p>
    <w:p w:rsidR="003E6195" w:rsidRPr="00494BC9" w:rsidRDefault="003E6195" w:rsidP="00AE467A">
      <w:pPr>
        <w:ind w:firstLine="720"/>
        <w:jc w:val="both"/>
        <w:rPr>
          <w:bCs/>
          <w:sz w:val="28"/>
          <w:szCs w:val="28"/>
        </w:rPr>
      </w:pPr>
    </w:p>
    <w:p w:rsidR="003E6195" w:rsidRPr="00494BC9" w:rsidRDefault="00CF755B" w:rsidP="00AE467A">
      <w:pPr>
        <w:ind w:firstLine="720"/>
        <w:jc w:val="both"/>
        <w:rPr>
          <w:sz w:val="28"/>
          <w:szCs w:val="28"/>
        </w:rPr>
      </w:pPr>
      <w:r w:rsidRPr="00494BC9">
        <w:rPr>
          <w:bCs/>
          <w:sz w:val="28"/>
          <w:szCs w:val="28"/>
        </w:rPr>
        <w:t>15</w:t>
      </w:r>
      <w:r w:rsidR="003E6195" w:rsidRPr="00494BC9">
        <w:rPr>
          <w:bCs/>
          <w:sz w:val="28"/>
          <w:szCs w:val="28"/>
        </w:rPr>
        <w:t xml:space="preserve">. </w:t>
      </w:r>
      <w:r w:rsidR="003E6195" w:rsidRPr="00494BC9">
        <w:rPr>
          <w:sz w:val="28"/>
          <w:szCs w:val="28"/>
        </w:rPr>
        <w:t>Papildināt ar 12.</w:t>
      </w:r>
      <w:r w:rsidR="003E6195" w:rsidRPr="00494BC9">
        <w:rPr>
          <w:sz w:val="28"/>
          <w:szCs w:val="28"/>
          <w:vertAlign w:val="superscript"/>
        </w:rPr>
        <w:t>1</w:t>
      </w:r>
      <w:r w:rsidR="003E6195" w:rsidRPr="00494BC9">
        <w:rPr>
          <w:sz w:val="28"/>
          <w:szCs w:val="28"/>
        </w:rPr>
        <w:t> pantu šādā redakcijā:</w:t>
      </w:r>
    </w:p>
    <w:p w:rsidR="003E6195" w:rsidRPr="00494BC9" w:rsidRDefault="003E6195" w:rsidP="00AE467A">
      <w:pPr>
        <w:ind w:firstLine="720"/>
        <w:jc w:val="both"/>
        <w:rPr>
          <w:bCs/>
          <w:sz w:val="28"/>
          <w:szCs w:val="28"/>
        </w:rPr>
      </w:pPr>
    </w:p>
    <w:p w:rsidR="003E6195" w:rsidRPr="00494BC9" w:rsidRDefault="003E6195" w:rsidP="00AE467A">
      <w:pPr>
        <w:autoSpaceDE w:val="0"/>
        <w:autoSpaceDN w:val="0"/>
        <w:adjustRightInd w:val="0"/>
        <w:ind w:firstLine="709"/>
        <w:jc w:val="both"/>
        <w:rPr>
          <w:sz w:val="28"/>
          <w:szCs w:val="28"/>
        </w:rPr>
      </w:pPr>
      <w:r w:rsidRPr="00494BC9">
        <w:rPr>
          <w:sz w:val="28"/>
          <w:szCs w:val="28"/>
        </w:rPr>
        <w:t>„12.</w:t>
      </w:r>
      <w:r w:rsidRPr="00494BC9">
        <w:rPr>
          <w:sz w:val="28"/>
          <w:szCs w:val="28"/>
          <w:vertAlign w:val="superscript"/>
        </w:rPr>
        <w:t>1</w:t>
      </w:r>
      <w:r w:rsidRPr="00494BC9">
        <w:rPr>
          <w:sz w:val="28"/>
          <w:szCs w:val="28"/>
        </w:rPr>
        <w:t> pants. Iecietības programma</w:t>
      </w:r>
    </w:p>
    <w:p w:rsidR="003E6195" w:rsidRPr="00494BC9" w:rsidRDefault="003E6195" w:rsidP="00AE467A">
      <w:pPr>
        <w:autoSpaceDE w:val="0"/>
        <w:autoSpaceDN w:val="0"/>
        <w:adjustRightInd w:val="0"/>
        <w:ind w:firstLine="709"/>
        <w:jc w:val="both"/>
        <w:rPr>
          <w:sz w:val="28"/>
          <w:szCs w:val="28"/>
        </w:rPr>
      </w:pPr>
      <w:r w:rsidRPr="00494BC9">
        <w:rPr>
          <w:sz w:val="28"/>
          <w:szCs w:val="28"/>
        </w:rPr>
        <w:t xml:space="preserve">(1) Iecietības programma ļauj tirgus dalībniekam saņemt atbrīvojumu no naudas soda par karteļa vienošanās atklāšanu vai naudas soda samazinājumu par sadarbošanos karteļa vienošanās aizlieguma pārkāpuma lietas izmeklēšanā. </w:t>
      </w:r>
    </w:p>
    <w:p w:rsidR="003E6195" w:rsidRPr="00494BC9" w:rsidRDefault="003E6195" w:rsidP="00AE467A">
      <w:pPr>
        <w:autoSpaceDE w:val="0"/>
        <w:autoSpaceDN w:val="0"/>
        <w:adjustRightInd w:val="0"/>
        <w:ind w:firstLine="709"/>
        <w:jc w:val="both"/>
        <w:rPr>
          <w:sz w:val="28"/>
          <w:szCs w:val="28"/>
        </w:rPr>
      </w:pPr>
      <w:r w:rsidRPr="00494BC9">
        <w:rPr>
          <w:sz w:val="28"/>
          <w:szCs w:val="28"/>
        </w:rPr>
        <w:t>(2) Konkurences padome atbrīvo no naudas soda par karteļa vienošanās aizlieguma pārkāpumu, ja:</w:t>
      </w:r>
    </w:p>
    <w:p w:rsidR="003E6195" w:rsidRPr="00494BC9" w:rsidRDefault="003E6195" w:rsidP="00AE467A">
      <w:pPr>
        <w:autoSpaceDE w:val="0"/>
        <w:autoSpaceDN w:val="0"/>
        <w:adjustRightInd w:val="0"/>
        <w:ind w:firstLine="709"/>
        <w:jc w:val="both"/>
        <w:rPr>
          <w:sz w:val="28"/>
          <w:szCs w:val="28"/>
        </w:rPr>
      </w:pPr>
      <w:r w:rsidRPr="00494BC9">
        <w:rPr>
          <w:sz w:val="28"/>
          <w:szCs w:val="28"/>
        </w:rPr>
        <w:t>1) tirgus dalībnieks pirmais iesniedz pierādījumus un citas ar karteļa vienošanās aizlieguma pārkāpumu saistītas ziņas par faktiem un apstākļiem, kas ir pietiekami, lai ierosinātu lietu vai konstatētu karteļa vienošanās aizlieguma pārkāpumu;</w:t>
      </w:r>
    </w:p>
    <w:p w:rsidR="003E6195" w:rsidRPr="00494BC9" w:rsidRDefault="003E6195" w:rsidP="00AE467A">
      <w:pPr>
        <w:autoSpaceDE w:val="0"/>
        <w:autoSpaceDN w:val="0"/>
        <w:adjustRightInd w:val="0"/>
        <w:ind w:firstLine="709"/>
        <w:jc w:val="both"/>
        <w:rPr>
          <w:sz w:val="28"/>
          <w:szCs w:val="28"/>
        </w:rPr>
      </w:pPr>
      <w:r w:rsidRPr="00494BC9">
        <w:rPr>
          <w:sz w:val="28"/>
          <w:szCs w:val="28"/>
        </w:rPr>
        <w:t>2) tirgus dalībnieks nav veicis darbības, lai piespiestu citus tirgus dalībniekus piedalīties kartelī vai turpināt dalību tajā;</w:t>
      </w:r>
    </w:p>
    <w:p w:rsidR="003E6195" w:rsidRPr="00494BC9" w:rsidRDefault="003E6195" w:rsidP="00AE467A">
      <w:pPr>
        <w:autoSpaceDE w:val="0"/>
        <w:autoSpaceDN w:val="0"/>
        <w:adjustRightInd w:val="0"/>
        <w:ind w:firstLine="709"/>
        <w:jc w:val="both"/>
        <w:rPr>
          <w:sz w:val="28"/>
          <w:szCs w:val="28"/>
        </w:rPr>
      </w:pPr>
      <w:r w:rsidRPr="00494BC9">
        <w:rPr>
          <w:sz w:val="28"/>
          <w:szCs w:val="28"/>
        </w:rPr>
        <w:t>3) pieteikuma saņemšanas brīdī Konkurences padomes rīcībā nav pietiekami pierādījumi, uz kuriem pamatojoties var ierosināt lietu vai konstatēt karteļa vienošanās aizlieguma pārkāpumu.</w:t>
      </w:r>
    </w:p>
    <w:p w:rsidR="003E6195" w:rsidRPr="00494BC9" w:rsidRDefault="003E6195" w:rsidP="00AE467A">
      <w:pPr>
        <w:autoSpaceDE w:val="0"/>
        <w:autoSpaceDN w:val="0"/>
        <w:adjustRightInd w:val="0"/>
        <w:ind w:firstLine="709"/>
        <w:jc w:val="both"/>
        <w:rPr>
          <w:sz w:val="28"/>
          <w:szCs w:val="28"/>
        </w:rPr>
      </w:pPr>
      <w:r w:rsidRPr="00494BC9">
        <w:rPr>
          <w:sz w:val="28"/>
          <w:szCs w:val="28"/>
        </w:rPr>
        <w:t>(3) Konkurences padome samazina naudas sodu par karteļa vienošanās aizliegumu pārkāpumu, ja:</w:t>
      </w:r>
    </w:p>
    <w:p w:rsidR="003E6195" w:rsidRPr="00494BC9" w:rsidRDefault="003E6195" w:rsidP="00AE467A">
      <w:pPr>
        <w:autoSpaceDE w:val="0"/>
        <w:autoSpaceDN w:val="0"/>
        <w:adjustRightInd w:val="0"/>
        <w:ind w:firstLine="709"/>
        <w:jc w:val="both"/>
        <w:rPr>
          <w:sz w:val="28"/>
          <w:szCs w:val="28"/>
        </w:rPr>
      </w:pPr>
      <w:r w:rsidRPr="00494BC9">
        <w:rPr>
          <w:sz w:val="28"/>
          <w:szCs w:val="28"/>
        </w:rPr>
        <w:t>1) tirgus dalībnieks iesniedz pierādījumus un citas ar karteļa vienošanās aizlieguma pārkāpumu saistītas ziņas, kas būtiski papildina Konkurences padomes rīcībā esošos pierādījumus un ziņas;</w:t>
      </w:r>
    </w:p>
    <w:p w:rsidR="003E6195" w:rsidRPr="00494BC9" w:rsidRDefault="003E6195" w:rsidP="00AE467A">
      <w:pPr>
        <w:autoSpaceDE w:val="0"/>
        <w:autoSpaceDN w:val="0"/>
        <w:adjustRightInd w:val="0"/>
        <w:ind w:firstLine="709"/>
        <w:jc w:val="both"/>
        <w:rPr>
          <w:sz w:val="28"/>
          <w:szCs w:val="28"/>
        </w:rPr>
      </w:pPr>
      <w:r w:rsidRPr="00494BC9">
        <w:rPr>
          <w:sz w:val="28"/>
          <w:szCs w:val="28"/>
        </w:rPr>
        <w:t xml:space="preserve">2) tirgus dalībnieks iesniedz pierādījumus par citu karteļa vienošanās aizlieguma pārkāpumu un Konkurences padome </w:t>
      </w:r>
      <w:r w:rsidR="000366ED" w:rsidRPr="00494BC9">
        <w:rPr>
          <w:sz w:val="28"/>
          <w:szCs w:val="28"/>
        </w:rPr>
        <w:t>to</w:t>
      </w:r>
      <w:r w:rsidR="000366ED" w:rsidRPr="00494BC9" w:rsidDel="000366ED">
        <w:rPr>
          <w:sz w:val="28"/>
          <w:szCs w:val="28"/>
        </w:rPr>
        <w:t xml:space="preserve"> </w:t>
      </w:r>
      <w:r w:rsidRPr="00494BC9">
        <w:rPr>
          <w:sz w:val="28"/>
          <w:szCs w:val="28"/>
        </w:rPr>
        <w:t>atbrīvo no naudas soda par šo karteļa vienošanās aizlieguma pārkāpumu.</w:t>
      </w:r>
    </w:p>
    <w:p w:rsidR="003E6195" w:rsidRPr="00494BC9" w:rsidRDefault="003E6195" w:rsidP="00AE467A">
      <w:pPr>
        <w:ind w:firstLine="709"/>
        <w:jc w:val="both"/>
        <w:rPr>
          <w:sz w:val="28"/>
          <w:szCs w:val="28"/>
        </w:rPr>
      </w:pPr>
      <w:r w:rsidRPr="00494BC9">
        <w:rPr>
          <w:sz w:val="28"/>
          <w:szCs w:val="28"/>
        </w:rPr>
        <w:t xml:space="preserve">(4) </w:t>
      </w:r>
      <w:r w:rsidRPr="00494BC9">
        <w:rPr>
          <w:sz w:val="28"/>
          <w:szCs w:val="28"/>
          <w:shd w:val="clear" w:color="auto" w:fill="FFFFFF"/>
        </w:rPr>
        <w:t>Konkurences padome pieteikumu par atbrīvojumu no naudas soda vai naudas soda samazinājumu par karteļa vienošanās aizlieguma pārkāpumu iecietības programmas ietvaros apstiprina vai noraida ar to pašu lēmumu, ar kuru konstatē šā likuma 11.panta pirmajā daļā vai Līguma par Eiropas Savienības darbību 101.panta pirmajā daļā minēto pārkāpumu, uzliek tiesisku pienākumu un naudas sodu.</w:t>
      </w:r>
    </w:p>
    <w:p w:rsidR="003E6195" w:rsidRPr="00494BC9" w:rsidRDefault="003E6195" w:rsidP="00AE467A">
      <w:pPr>
        <w:autoSpaceDE w:val="0"/>
        <w:autoSpaceDN w:val="0"/>
        <w:adjustRightInd w:val="0"/>
        <w:ind w:firstLine="709"/>
        <w:jc w:val="both"/>
        <w:rPr>
          <w:sz w:val="28"/>
          <w:szCs w:val="28"/>
        </w:rPr>
      </w:pPr>
      <w:r w:rsidRPr="00494BC9">
        <w:rPr>
          <w:sz w:val="28"/>
          <w:szCs w:val="28"/>
        </w:rPr>
        <w:t xml:space="preserve">(5) </w:t>
      </w:r>
      <w:r w:rsidR="00ED3F3B" w:rsidRPr="00494BC9">
        <w:rPr>
          <w:sz w:val="28"/>
          <w:szCs w:val="28"/>
        </w:rPr>
        <w:t xml:space="preserve">Informācija, kas iekļauta pieteikumā par iecietības programmas piemērošanu, ir ierobežotas pieejamības informācija, kas </w:t>
      </w:r>
      <w:r w:rsidR="00FE7B0C" w:rsidRPr="00494BC9">
        <w:rPr>
          <w:sz w:val="28"/>
          <w:szCs w:val="28"/>
        </w:rPr>
        <w:t>var tikt izpausta tikai procesa dalībniekiem Konkurences padomes ierosinātajā lietā, lai nodrošinātu to tiesību un tiesisko interešu aizstāvību</w:t>
      </w:r>
      <w:r w:rsidR="00ED3F3B" w:rsidRPr="00494BC9">
        <w:rPr>
          <w:sz w:val="28"/>
          <w:szCs w:val="28"/>
        </w:rPr>
        <w:t>.</w:t>
      </w:r>
    </w:p>
    <w:p w:rsidR="003E6195" w:rsidRPr="00494BC9" w:rsidRDefault="003E6195" w:rsidP="00AE467A">
      <w:pPr>
        <w:autoSpaceDE w:val="0"/>
        <w:autoSpaceDN w:val="0"/>
        <w:adjustRightInd w:val="0"/>
        <w:ind w:firstLine="709"/>
        <w:jc w:val="both"/>
        <w:rPr>
          <w:sz w:val="28"/>
          <w:szCs w:val="28"/>
        </w:rPr>
      </w:pPr>
      <w:r w:rsidRPr="00494BC9">
        <w:rPr>
          <w:sz w:val="28"/>
          <w:szCs w:val="28"/>
        </w:rPr>
        <w:lastRenderedPageBreak/>
        <w:t>(6) Konkurences padomes lēmumā par lietas izbeigšanu neiekļauj ziņas par to tirgus dalībnieku identitāti, kas sadarbojušies ar Konkurences padomi iecietības programmas ietvaros.</w:t>
      </w:r>
    </w:p>
    <w:p w:rsidR="003E6195" w:rsidRPr="00494BC9" w:rsidRDefault="003E6195" w:rsidP="00AE467A">
      <w:pPr>
        <w:ind w:firstLine="709"/>
        <w:jc w:val="both"/>
        <w:rPr>
          <w:sz w:val="28"/>
          <w:szCs w:val="28"/>
        </w:rPr>
      </w:pPr>
      <w:r w:rsidRPr="00494BC9">
        <w:rPr>
          <w:sz w:val="28"/>
          <w:szCs w:val="28"/>
        </w:rPr>
        <w:t>(7) Ministru kabinets nosaka kārtību, kādā Konkurences padome iecietības programmas ietvaros atbrīvo no naudas soda un kādā naudas sodu var samazināt, kā arī prasības iecietības programmas dalībniekiem.”</w:t>
      </w:r>
      <w:r w:rsidR="0099156C" w:rsidRPr="00494BC9">
        <w:rPr>
          <w:sz w:val="28"/>
          <w:szCs w:val="28"/>
        </w:rPr>
        <w:t>.</w:t>
      </w:r>
    </w:p>
    <w:p w:rsidR="003E6195" w:rsidRPr="00494BC9" w:rsidRDefault="003E6195" w:rsidP="00AE467A">
      <w:pPr>
        <w:ind w:firstLine="720"/>
        <w:jc w:val="both"/>
        <w:rPr>
          <w:sz w:val="28"/>
          <w:szCs w:val="28"/>
        </w:rPr>
      </w:pPr>
    </w:p>
    <w:p w:rsidR="003E6195" w:rsidRPr="00494BC9" w:rsidRDefault="00CF755B" w:rsidP="00AE467A">
      <w:pPr>
        <w:ind w:firstLine="720"/>
        <w:jc w:val="both"/>
        <w:rPr>
          <w:sz w:val="28"/>
          <w:szCs w:val="28"/>
        </w:rPr>
      </w:pPr>
      <w:r w:rsidRPr="00494BC9">
        <w:rPr>
          <w:bCs/>
          <w:sz w:val="28"/>
          <w:szCs w:val="28"/>
        </w:rPr>
        <w:t>16</w:t>
      </w:r>
      <w:r w:rsidR="003E6195" w:rsidRPr="00494BC9">
        <w:rPr>
          <w:bCs/>
          <w:sz w:val="28"/>
          <w:szCs w:val="28"/>
        </w:rPr>
        <w:t>.</w:t>
      </w:r>
      <w:r w:rsidR="003E6195" w:rsidRPr="00494BC9">
        <w:rPr>
          <w:sz w:val="28"/>
          <w:szCs w:val="28"/>
        </w:rPr>
        <w:t xml:space="preserve"> Iz</w:t>
      </w:r>
      <w:r w:rsidR="00BE1766">
        <w:rPr>
          <w:sz w:val="28"/>
          <w:szCs w:val="28"/>
        </w:rPr>
        <w:t>slēgt</w:t>
      </w:r>
      <w:r w:rsidR="003E6195" w:rsidRPr="00494BC9">
        <w:rPr>
          <w:sz w:val="28"/>
          <w:szCs w:val="28"/>
        </w:rPr>
        <w:t xml:space="preserve"> 14.panta trešo daļu</w:t>
      </w:r>
      <w:r w:rsidR="00BE1766">
        <w:rPr>
          <w:sz w:val="28"/>
          <w:szCs w:val="28"/>
        </w:rPr>
        <w:t>.</w:t>
      </w:r>
      <w:r w:rsidR="003E6195" w:rsidRPr="00494BC9">
        <w:rPr>
          <w:sz w:val="28"/>
          <w:szCs w:val="28"/>
        </w:rPr>
        <w:t xml:space="preserve"> </w:t>
      </w:r>
    </w:p>
    <w:p w:rsidR="003E6195" w:rsidRPr="00494BC9" w:rsidRDefault="003E6195" w:rsidP="00AE467A">
      <w:pPr>
        <w:ind w:firstLine="720"/>
        <w:jc w:val="both"/>
        <w:rPr>
          <w:rStyle w:val="apple-converted-space"/>
          <w:sz w:val="28"/>
          <w:szCs w:val="28"/>
        </w:rPr>
      </w:pPr>
    </w:p>
    <w:p w:rsidR="00340FCA" w:rsidRPr="00494BC9" w:rsidRDefault="00340FCA" w:rsidP="00AE467A">
      <w:pPr>
        <w:jc w:val="both"/>
        <w:rPr>
          <w:sz w:val="28"/>
          <w:szCs w:val="28"/>
        </w:rPr>
      </w:pPr>
    </w:p>
    <w:p w:rsidR="003E6195" w:rsidRPr="00494BC9" w:rsidRDefault="00CF755B" w:rsidP="00AE467A">
      <w:pPr>
        <w:ind w:firstLine="720"/>
        <w:jc w:val="both"/>
        <w:rPr>
          <w:bCs/>
          <w:sz w:val="28"/>
          <w:szCs w:val="28"/>
        </w:rPr>
      </w:pPr>
      <w:r w:rsidRPr="00494BC9">
        <w:rPr>
          <w:bCs/>
          <w:sz w:val="28"/>
          <w:szCs w:val="28"/>
        </w:rPr>
        <w:t>17</w:t>
      </w:r>
      <w:r w:rsidR="003E6195" w:rsidRPr="00494BC9">
        <w:rPr>
          <w:bCs/>
          <w:sz w:val="28"/>
          <w:szCs w:val="28"/>
        </w:rPr>
        <w:t>. 15.pantā:</w:t>
      </w:r>
    </w:p>
    <w:p w:rsidR="00D86309" w:rsidRPr="00494BC9" w:rsidRDefault="00D86309" w:rsidP="00AE467A">
      <w:pPr>
        <w:ind w:firstLine="720"/>
        <w:jc w:val="both"/>
        <w:rPr>
          <w:bCs/>
          <w:sz w:val="28"/>
          <w:szCs w:val="28"/>
        </w:rPr>
      </w:pPr>
    </w:p>
    <w:p w:rsidR="003E6195" w:rsidRPr="00494BC9" w:rsidRDefault="003E6195" w:rsidP="00AE467A">
      <w:pPr>
        <w:ind w:firstLine="720"/>
        <w:jc w:val="both"/>
        <w:rPr>
          <w:bCs/>
          <w:sz w:val="28"/>
          <w:szCs w:val="28"/>
        </w:rPr>
      </w:pPr>
      <w:r w:rsidRPr="00494BC9">
        <w:rPr>
          <w:bCs/>
          <w:sz w:val="28"/>
          <w:szCs w:val="28"/>
        </w:rPr>
        <w:t>izteikt otro daļu šādā redakcijā:</w:t>
      </w:r>
    </w:p>
    <w:p w:rsidR="003E6195" w:rsidRPr="00494BC9" w:rsidRDefault="003E6195" w:rsidP="00AE467A">
      <w:pPr>
        <w:ind w:firstLine="720"/>
        <w:jc w:val="both"/>
        <w:rPr>
          <w:bCs/>
          <w:sz w:val="28"/>
          <w:szCs w:val="28"/>
        </w:rPr>
      </w:pPr>
      <w:r w:rsidRPr="00494BC9">
        <w:rPr>
          <w:bCs/>
          <w:sz w:val="28"/>
          <w:szCs w:val="28"/>
        </w:rPr>
        <w:t>„(</w:t>
      </w:r>
      <w:r w:rsidR="00703091" w:rsidRPr="00494BC9">
        <w:rPr>
          <w:bCs/>
          <w:sz w:val="28"/>
          <w:szCs w:val="28"/>
        </w:rPr>
        <w:t xml:space="preserve">2) Tirgus dalībnieki, kuri nolēmuši apvienoties kādā no šā panta pirmajā daļā paredzētajiem veidiem, pirms apvienošanās iesniedz Konkurences padomei par to ziņojumu, ja apvienošanās dalībnieku kopējais apgrozījums iepriekšējā finanšu gadā Latvijas teritorijā ir bijis ne mazāks par 30 miljoniem </w:t>
      </w:r>
      <w:proofErr w:type="spellStart"/>
      <w:r w:rsidR="00703091" w:rsidRPr="00494BC9">
        <w:rPr>
          <w:bCs/>
          <w:i/>
          <w:sz w:val="28"/>
          <w:szCs w:val="28"/>
        </w:rPr>
        <w:t>euro</w:t>
      </w:r>
      <w:proofErr w:type="spellEnd"/>
      <w:r w:rsidR="00703091" w:rsidRPr="00494BC9">
        <w:rPr>
          <w:bCs/>
          <w:sz w:val="28"/>
          <w:szCs w:val="28"/>
        </w:rPr>
        <w:t>, un vismaz diviem apvienošanās dalībniekiem apgrozījums iepriekšējā finanšu gadā Latvijas teritorijā ir bijis ne mazāks</w:t>
      </w:r>
      <w:r w:rsidR="006D5D91" w:rsidRPr="00494BC9">
        <w:rPr>
          <w:bCs/>
          <w:sz w:val="28"/>
          <w:szCs w:val="28"/>
        </w:rPr>
        <w:t xml:space="preserve"> par 1,5 miljoniem </w:t>
      </w:r>
      <w:proofErr w:type="spellStart"/>
      <w:r w:rsidR="006D5D91" w:rsidRPr="00494BC9">
        <w:rPr>
          <w:bCs/>
          <w:i/>
          <w:sz w:val="28"/>
          <w:szCs w:val="28"/>
        </w:rPr>
        <w:t>euro</w:t>
      </w:r>
      <w:proofErr w:type="spellEnd"/>
      <w:r w:rsidR="006D5D91" w:rsidRPr="00494BC9">
        <w:rPr>
          <w:bCs/>
          <w:sz w:val="28"/>
          <w:szCs w:val="28"/>
        </w:rPr>
        <w:t xml:space="preserve"> katram.</w:t>
      </w:r>
      <w:r w:rsidRPr="00494BC9">
        <w:rPr>
          <w:bCs/>
          <w:sz w:val="28"/>
          <w:szCs w:val="28"/>
        </w:rPr>
        <w:t>”</w:t>
      </w:r>
      <w:r w:rsidR="0099156C" w:rsidRPr="00494BC9">
        <w:rPr>
          <w:bCs/>
          <w:sz w:val="28"/>
          <w:szCs w:val="28"/>
        </w:rPr>
        <w:t>;</w:t>
      </w:r>
    </w:p>
    <w:p w:rsidR="003E6195" w:rsidRPr="00494BC9" w:rsidRDefault="003E6195" w:rsidP="00AE467A">
      <w:pPr>
        <w:ind w:firstLine="720"/>
        <w:jc w:val="both"/>
        <w:rPr>
          <w:bCs/>
          <w:sz w:val="28"/>
          <w:szCs w:val="28"/>
        </w:rPr>
      </w:pPr>
    </w:p>
    <w:p w:rsidR="003E6195" w:rsidRPr="00494BC9" w:rsidRDefault="003E6195" w:rsidP="00AE467A">
      <w:pPr>
        <w:ind w:firstLine="720"/>
        <w:jc w:val="both"/>
        <w:rPr>
          <w:bCs/>
          <w:sz w:val="28"/>
          <w:szCs w:val="28"/>
        </w:rPr>
      </w:pPr>
      <w:r w:rsidRPr="00494BC9">
        <w:rPr>
          <w:sz w:val="28"/>
          <w:szCs w:val="28"/>
        </w:rPr>
        <w:t xml:space="preserve">izteikt </w:t>
      </w:r>
      <w:r w:rsidRPr="00494BC9">
        <w:rPr>
          <w:rStyle w:val="apple-style-span"/>
          <w:sz w:val="28"/>
          <w:szCs w:val="28"/>
        </w:rPr>
        <w:t xml:space="preserve">otro </w:t>
      </w:r>
      <w:proofErr w:type="spellStart"/>
      <w:r w:rsidRPr="00494BC9">
        <w:rPr>
          <w:rStyle w:val="apple-style-span"/>
          <w:sz w:val="28"/>
          <w:szCs w:val="28"/>
        </w:rPr>
        <w:t>prim</w:t>
      </w:r>
      <w:proofErr w:type="spellEnd"/>
      <w:r w:rsidRPr="00494BC9">
        <w:rPr>
          <w:rStyle w:val="apple-style-span"/>
          <w:sz w:val="28"/>
          <w:szCs w:val="28"/>
        </w:rPr>
        <w:t xml:space="preserve"> daļu šādā redakcijā:</w:t>
      </w:r>
    </w:p>
    <w:p w:rsidR="0008409F" w:rsidRPr="00494BC9" w:rsidRDefault="003E6195" w:rsidP="00AE467A">
      <w:pPr>
        <w:ind w:firstLine="709"/>
        <w:jc w:val="both"/>
        <w:rPr>
          <w:sz w:val="28"/>
          <w:szCs w:val="28"/>
        </w:rPr>
      </w:pPr>
      <w:r w:rsidRPr="00494BC9">
        <w:rPr>
          <w:sz w:val="28"/>
          <w:szCs w:val="28"/>
        </w:rPr>
        <w:t xml:space="preserve">„(2¹) </w:t>
      </w:r>
      <w:r w:rsidR="0008409F" w:rsidRPr="00494BC9">
        <w:rPr>
          <w:sz w:val="28"/>
          <w:szCs w:val="28"/>
        </w:rPr>
        <w:t>Konkurences padomei ir tiesības pieprasīt apvienošanās dalībniekiem iesniegt ziņojumu par apvienošanos, kas neatbilst šā panta otrajā daļā minētajiem ziņojuma iesniegšanas nosacījumiem</w:t>
      </w:r>
      <w:r w:rsidR="0035781B" w:rsidRPr="00494BC9">
        <w:rPr>
          <w:sz w:val="28"/>
          <w:szCs w:val="28"/>
        </w:rPr>
        <w:t xml:space="preserve">, </w:t>
      </w:r>
      <w:r w:rsidR="0008409F" w:rsidRPr="00494BC9">
        <w:rPr>
          <w:sz w:val="28"/>
          <w:szCs w:val="28"/>
        </w:rPr>
        <w:t>12 mēnešu laikā no apvienošanās īstenošanas dienas, ja:</w:t>
      </w:r>
    </w:p>
    <w:p w:rsidR="0008409F" w:rsidRPr="00494BC9" w:rsidRDefault="0008409F" w:rsidP="00AE467A">
      <w:pPr>
        <w:ind w:firstLine="709"/>
        <w:jc w:val="both"/>
        <w:rPr>
          <w:sz w:val="28"/>
          <w:szCs w:val="28"/>
        </w:rPr>
      </w:pPr>
      <w:r w:rsidRPr="00494BC9">
        <w:rPr>
          <w:sz w:val="28"/>
          <w:szCs w:val="28"/>
        </w:rPr>
        <w:t xml:space="preserve">1) apvienošanās </w:t>
      </w:r>
      <w:r w:rsidR="003F4FBA" w:rsidRPr="00494BC9">
        <w:rPr>
          <w:sz w:val="28"/>
          <w:szCs w:val="28"/>
        </w:rPr>
        <w:t xml:space="preserve">notiek konkrētajā tirgū, kurā </w:t>
      </w:r>
      <w:r w:rsidRPr="00494BC9">
        <w:rPr>
          <w:sz w:val="28"/>
          <w:szCs w:val="28"/>
        </w:rPr>
        <w:t xml:space="preserve">darbojas </w:t>
      </w:r>
      <w:r w:rsidR="003F4FBA" w:rsidRPr="00494BC9">
        <w:rPr>
          <w:sz w:val="28"/>
          <w:szCs w:val="28"/>
        </w:rPr>
        <w:t xml:space="preserve">apvienošanās dalībnieki </w:t>
      </w:r>
      <w:r w:rsidRPr="00494BC9">
        <w:rPr>
          <w:sz w:val="28"/>
          <w:szCs w:val="28"/>
        </w:rPr>
        <w:t xml:space="preserve">un to kopējā tirgus daļa šajā konkrētajā tirgū pārsniedz 40%; </w:t>
      </w:r>
    </w:p>
    <w:p w:rsidR="0008409F" w:rsidRPr="00494BC9" w:rsidRDefault="0008409F" w:rsidP="00AE467A">
      <w:pPr>
        <w:ind w:firstLine="709"/>
        <w:jc w:val="both"/>
        <w:rPr>
          <w:sz w:val="28"/>
          <w:szCs w:val="28"/>
        </w:rPr>
      </w:pPr>
      <w:r w:rsidRPr="00494BC9">
        <w:rPr>
          <w:sz w:val="28"/>
          <w:szCs w:val="28"/>
        </w:rPr>
        <w:t>2) pastāv pamatotas aizdomas, ka apvienošanās rezultātā var rasties vai nostiprināties dominējošais stāvoklis vai var tikt būtiski samazināta konkurence konkrētajā tirgū.</w:t>
      </w:r>
      <w:r w:rsidR="0099156C" w:rsidRPr="00494BC9">
        <w:rPr>
          <w:sz w:val="28"/>
          <w:szCs w:val="28"/>
        </w:rPr>
        <w:t>”;</w:t>
      </w:r>
    </w:p>
    <w:p w:rsidR="003E6195" w:rsidRPr="00494BC9" w:rsidRDefault="003E6195" w:rsidP="00AE467A">
      <w:pPr>
        <w:ind w:firstLine="720"/>
        <w:jc w:val="both"/>
        <w:rPr>
          <w:sz w:val="28"/>
          <w:szCs w:val="28"/>
        </w:rPr>
      </w:pPr>
    </w:p>
    <w:p w:rsidR="003E6195" w:rsidRPr="00494BC9" w:rsidRDefault="003E6195" w:rsidP="00AE467A">
      <w:pPr>
        <w:ind w:firstLine="720"/>
        <w:jc w:val="both"/>
        <w:rPr>
          <w:sz w:val="28"/>
          <w:szCs w:val="28"/>
        </w:rPr>
      </w:pPr>
      <w:r w:rsidRPr="00494BC9">
        <w:rPr>
          <w:sz w:val="28"/>
          <w:szCs w:val="28"/>
        </w:rPr>
        <w:t xml:space="preserve">izteikt otro divi </w:t>
      </w:r>
      <w:proofErr w:type="spellStart"/>
      <w:r w:rsidRPr="00494BC9">
        <w:rPr>
          <w:sz w:val="28"/>
          <w:szCs w:val="28"/>
        </w:rPr>
        <w:t>prim</w:t>
      </w:r>
      <w:proofErr w:type="spellEnd"/>
      <w:r w:rsidRPr="00494BC9">
        <w:rPr>
          <w:sz w:val="28"/>
          <w:szCs w:val="28"/>
        </w:rPr>
        <w:t xml:space="preserve"> daļu šādā redakcijā:</w:t>
      </w:r>
    </w:p>
    <w:p w:rsidR="003E6195" w:rsidRPr="00494BC9" w:rsidRDefault="003E6195" w:rsidP="00AE467A">
      <w:pPr>
        <w:ind w:firstLine="720"/>
        <w:jc w:val="both"/>
        <w:rPr>
          <w:sz w:val="28"/>
          <w:szCs w:val="28"/>
        </w:rPr>
      </w:pPr>
      <w:r w:rsidRPr="00494BC9">
        <w:rPr>
          <w:sz w:val="28"/>
          <w:szCs w:val="28"/>
        </w:rPr>
        <w:t>„(2</w:t>
      </w:r>
      <w:r w:rsidRPr="00494BC9">
        <w:rPr>
          <w:sz w:val="28"/>
          <w:szCs w:val="28"/>
          <w:vertAlign w:val="superscript"/>
        </w:rPr>
        <w:t>2</w:t>
      </w:r>
      <w:r w:rsidRPr="00494BC9">
        <w:rPr>
          <w:sz w:val="28"/>
          <w:szCs w:val="28"/>
        </w:rPr>
        <w:t>) Šā panta otrajā daļā minētajiem tirgus dalībniekiem ir tiesības par apvienošanos pilna ziņojuma vietā iesniegt Konkurences padomei saīsināto ziņojumu, ja pastāv viens no šādiem nosacījumiem:</w:t>
      </w:r>
    </w:p>
    <w:p w:rsidR="003E6195" w:rsidRPr="00494BC9" w:rsidRDefault="003E6195" w:rsidP="00AE467A">
      <w:pPr>
        <w:ind w:firstLine="720"/>
        <w:jc w:val="both"/>
        <w:rPr>
          <w:sz w:val="28"/>
          <w:szCs w:val="28"/>
        </w:rPr>
      </w:pPr>
      <w:r w:rsidRPr="00494BC9">
        <w:rPr>
          <w:sz w:val="28"/>
          <w:szCs w:val="28"/>
        </w:rPr>
        <w:t>1) neviens no apvienošanās dalībniekiem nedarbojas vienā konkrētajā tirgū vai ar to vertikāli saistītā tirgū;</w:t>
      </w:r>
    </w:p>
    <w:p w:rsidR="003E6195" w:rsidRPr="00494BC9" w:rsidRDefault="003E6195" w:rsidP="00AE467A">
      <w:pPr>
        <w:ind w:firstLine="720"/>
        <w:jc w:val="both"/>
        <w:rPr>
          <w:sz w:val="28"/>
          <w:szCs w:val="28"/>
        </w:rPr>
      </w:pPr>
      <w:r w:rsidRPr="00494BC9">
        <w:rPr>
          <w:sz w:val="28"/>
          <w:szCs w:val="28"/>
        </w:rPr>
        <w:t>2) apvienošanās dalībnieki darbojas vienā konkrētajā tirgū un to kopējā tirgus daļa nepārsniedz 20 procentus;</w:t>
      </w:r>
    </w:p>
    <w:p w:rsidR="003E6195" w:rsidRPr="00494BC9" w:rsidRDefault="003E6195" w:rsidP="00AE467A">
      <w:pPr>
        <w:ind w:firstLine="720"/>
        <w:jc w:val="both"/>
        <w:rPr>
          <w:sz w:val="28"/>
          <w:szCs w:val="28"/>
        </w:rPr>
      </w:pPr>
      <w:r w:rsidRPr="00494BC9">
        <w:rPr>
          <w:sz w:val="28"/>
          <w:szCs w:val="28"/>
        </w:rPr>
        <w:lastRenderedPageBreak/>
        <w:t>3) apvienošanās dalībnieki darbojas vertikāli saistītos tirgos un katra apvienošanās dalībnieka tirgus daļa konkrētajā tirgū nepārsniedz 30 procentus;</w:t>
      </w:r>
    </w:p>
    <w:p w:rsidR="003E6195" w:rsidRPr="00494BC9" w:rsidRDefault="003E6195" w:rsidP="00AE467A">
      <w:pPr>
        <w:ind w:firstLine="720"/>
        <w:jc w:val="both"/>
        <w:rPr>
          <w:sz w:val="28"/>
          <w:szCs w:val="28"/>
        </w:rPr>
      </w:pPr>
      <w:r w:rsidRPr="00494BC9">
        <w:rPr>
          <w:sz w:val="28"/>
          <w:szCs w:val="28"/>
        </w:rPr>
        <w:t>4) apvienošanās dalībnieki iegūst kopīgu izšķirošu ietekmi pār citu tirgus dalībnieku šā likuma 15.panta pirmās daļas 3.punkta izpratnē, kurš negūst un kura mērķis nav gūt apgrozījumu no preču pārdošanas vai pakalpojumu sniegšanas Latvijas teritorijā;</w:t>
      </w:r>
    </w:p>
    <w:p w:rsidR="003E6195" w:rsidRPr="00494BC9" w:rsidRDefault="003E6195" w:rsidP="00AE467A">
      <w:pPr>
        <w:ind w:firstLine="720"/>
        <w:jc w:val="both"/>
        <w:rPr>
          <w:sz w:val="28"/>
          <w:szCs w:val="28"/>
        </w:rPr>
      </w:pPr>
      <w:r w:rsidRPr="00494BC9">
        <w:rPr>
          <w:sz w:val="28"/>
          <w:szCs w:val="28"/>
        </w:rPr>
        <w:t>5) apvienošanās dalībnieks iegūst izšķirošu ietekmi tirgus dalībniekā, kurā apvienošanās dalībniekam jau ir kopīga izšķiroša ietekme šā likuma 15.panta pirmās daļas 3.punkta izpratnē.”</w:t>
      </w:r>
      <w:r w:rsidR="0099156C" w:rsidRPr="00494BC9">
        <w:rPr>
          <w:sz w:val="28"/>
          <w:szCs w:val="28"/>
        </w:rPr>
        <w:t>;</w:t>
      </w:r>
    </w:p>
    <w:p w:rsidR="003E6195" w:rsidRPr="00494BC9" w:rsidRDefault="003E6195" w:rsidP="00AE467A">
      <w:pPr>
        <w:ind w:firstLine="720"/>
        <w:jc w:val="both"/>
        <w:rPr>
          <w:sz w:val="28"/>
          <w:szCs w:val="28"/>
        </w:rPr>
      </w:pPr>
    </w:p>
    <w:p w:rsidR="003E6195" w:rsidRPr="00494BC9" w:rsidRDefault="003E6195" w:rsidP="00AE467A">
      <w:pPr>
        <w:ind w:firstLine="720"/>
        <w:jc w:val="both"/>
        <w:rPr>
          <w:sz w:val="28"/>
          <w:szCs w:val="28"/>
        </w:rPr>
      </w:pPr>
      <w:r w:rsidRPr="00494BC9">
        <w:rPr>
          <w:sz w:val="28"/>
          <w:szCs w:val="28"/>
        </w:rPr>
        <w:t xml:space="preserve">papildināt ar otro četri </w:t>
      </w:r>
      <w:proofErr w:type="spellStart"/>
      <w:r w:rsidRPr="00494BC9">
        <w:rPr>
          <w:sz w:val="28"/>
          <w:szCs w:val="28"/>
        </w:rPr>
        <w:t>prim</w:t>
      </w:r>
      <w:proofErr w:type="spellEnd"/>
      <w:r w:rsidR="00231FF9" w:rsidRPr="00494BC9">
        <w:rPr>
          <w:sz w:val="28"/>
          <w:szCs w:val="28"/>
        </w:rPr>
        <w:t xml:space="preserve"> un</w:t>
      </w:r>
      <w:r w:rsidR="00A241BC" w:rsidRPr="00494BC9">
        <w:rPr>
          <w:sz w:val="28"/>
          <w:szCs w:val="28"/>
        </w:rPr>
        <w:t xml:space="preserve"> otro pieci </w:t>
      </w:r>
      <w:proofErr w:type="spellStart"/>
      <w:r w:rsidR="00A241BC" w:rsidRPr="00494BC9">
        <w:rPr>
          <w:sz w:val="28"/>
          <w:szCs w:val="28"/>
        </w:rPr>
        <w:t>prim</w:t>
      </w:r>
      <w:proofErr w:type="spellEnd"/>
      <w:r w:rsidR="00A241BC" w:rsidRPr="00494BC9">
        <w:rPr>
          <w:sz w:val="28"/>
          <w:szCs w:val="28"/>
        </w:rPr>
        <w:t xml:space="preserve"> </w:t>
      </w:r>
      <w:r w:rsidRPr="00494BC9">
        <w:rPr>
          <w:sz w:val="28"/>
          <w:szCs w:val="28"/>
        </w:rPr>
        <w:t>daļu šādā redakcijā:</w:t>
      </w:r>
    </w:p>
    <w:p w:rsidR="00106B9B" w:rsidRPr="00494BC9" w:rsidRDefault="00106B9B" w:rsidP="00106B9B">
      <w:pPr>
        <w:pStyle w:val="Normal1"/>
        <w:ind w:firstLine="720"/>
        <w:jc w:val="both"/>
        <w:rPr>
          <w:color w:val="000000"/>
          <w:sz w:val="28"/>
          <w:szCs w:val="28"/>
        </w:rPr>
      </w:pPr>
      <w:r w:rsidRPr="00494BC9">
        <w:rPr>
          <w:color w:val="000000"/>
          <w:sz w:val="28"/>
          <w:szCs w:val="28"/>
        </w:rPr>
        <w:t>„</w:t>
      </w:r>
      <w:r w:rsidRPr="00494BC9">
        <w:rPr>
          <w:rStyle w:val="normalchar"/>
          <w:color w:val="000000"/>
          <w:sz w:val="28"/>
          <w:szCs w:val="28"/>
        </w:rPr>
        <w:t>(2</w:t>
      </w:r>
      <w:r w:rsidRPr="00494BC9">
        <w:rPr>
          <w:rStyle w:val="normalchar"/>
          <w:color w:val="000000"/>
          <w:sz w:val="28"/>
          <w:szCs w:val="28"/>
          <w:vertAlign w:val="superscript"/>
        </w:rPr>
        <w:t>4</w:t>
      </w:r>
      <w:r w:rsidRPr="00494BC9">
        <w:rPr>
          <w:rStyle w:val="normalchar"/>
          <w:color w:val="000000"/>
          <w:sz w:val="28"/>
          <w:szCs w:val="28"/>
        </w:rPr>
        <w:t>) Ja apvienošanās neatbilst šā panta otrajā daļā noteiktajiem ziņojuma par apvienošanos iesniegšanas nosacījumiem, tirgus dalībnieki ir tiesīgi:</w:t>
      </w:r>
    </w:p>
    <w:p w:rsidR="00F63D59" w:rsidRPr="00494BC9" w:rsidRDefault="00F63D59" w:rsidP="00AE467A">
      <w:pPr>
        <w:ind w:firstLine="720"/>
        <w:jc w:val="both"/>
        <w:rPr>
          <w:sz w:val="28"/>
          <w:szCs w:val="28"/>
        </w:rPr>
      </w:pPr>
      <w:r w:rsidRPr="00494BC9">
        <w:rPr>
          <w:sz w:val="28"/>
          <w:szCs w:val="28"/>
        </w:rPr>
        <w:t>1) lūgt rakstisku apstiprinājumu</w:t>
      </w:r>
      <w:r w:rsidR="00231FF9" w:rsidRPr="00494BC9">
        <w:rPr>
          <w:sz w:val="28"/>
          <w:szCs w:val="28"/>
        </w:rPr>
        <w:t xml:space="preserve"> tam</w:t>
      </w:r>
      <w:r w:rsidRPr="00494BC9">
        <w:rPr>
          <w:sz w:val="28"/>
          <w:szCs w:val="28"/>
        </w:rPr>
        <w:t xml:space="preserve">, ka Konkurences padome neizmantos šā panta otrajā </w:t>
      </w:r>
      <w:proofErr w:type="spellStart"/>
      <w:r w:rsidRPr="00494BC9">
        <w:rPr>
          <w:sz w:val="28"/>
          <w:szCs w:val="28"/>
        </w:rPr>
        <w:t>prim</w:t>
      </w:r>
      <w:proofErr w:type="spellEnd"/>
      <w:r w:rsidRPr="00494BC9">
        <w:rPr>
          <w:sz w:val="28"/>
          <w:szCs w:val="28"/>
          <w:vertAlign w:val="superscript"/>
        </w:rPr>
        <w:t xml:space="preserve"> </w:t>
      </w:r>
      <w:r w:rsidRPr="00494BC9">
        <w:rPr>
          <w:sz w:val="28"/>
          <w:szCs w:val="28"/>
        </w:rPr>
        <w:t>daļā noteiktās tiesības pieprasīt apvienošanās dalībniekiem iesniegt ziņojumu par apvienošanos;</w:t>
      </w:r>
    </w:p>
    <w:p w:rsidR="00F63D59" w:rsidRPr="00494BC9" w:rsidRDefault="00F63D59" w:rsidP="00AE467A">
      <w:pPr>
        <w:ind w:firstLine="720"/>
        <w:jc w:val="both"/>
        <w:rPr>
          <w:sz w:val="28"/>
          <w:szCs w:val="28"/>
        </w:rPr>
      </w:pPr>
      <w:r w:rsidRPr="00494BC9">
        <w:rPr>
          <w:sz w:val="28"/>
          <w:szCs w:val="28"/>
        </w:rPr>
        <w:t>2) iesniegt pēc savas iniciatīvas Konkurences padomei pilnu vai saīsinātu ziņojumu</w:t>
      </w:r>
      <w:r w:rsidR="00231FF9" w:rsidRPr="00494BC9">
        <w:rPr>
          <w:sz w:val="28"/>
          <w:szCs w:val="28"/>
        </w:rPr>
        <w:t xml:space="preserve"> par apvienošanos</w:t>
      </w:r>
      <w:r w:rsidRPr="00494BC9">
        <w:rPr>
          <w:sz w:val="28"/>
          <w:szCs w:val="28"/>
        </w:rPr>
        <w:t>.</w:t>
      </w:r>
    </w:p>
    <w:p w:rsidR="003E6195" w:rsidRPr="00494BC9" w:rsidRDefault="003E6195" w:rsidP="00AE467A">
      <w:pPr>
        <w:ind w:firstLine="720"/>
        <w:jc w:val="both"/>
        <w:rPr>
          <w:sz w:val="28"/>
          <w:szCs w:val="28"/>
        </w:rPr>
      </w:pPr>
      <w:r w:rsidRPr="00494BC9">
        <w:rPr>
          <w:sz w:val="28"/>
          <w:szCs w:val="28"/>
        </w:rPr>
        <w:t>(2</w:t>
      </w:r>
      <w:r w:rsidRPr="00494BC9">
        <w:rPr>
          <w:sz w:val="28"/>
          <w:szCs w:val="28"/>
          <w:vertAlign w:val="superscript"/>
        </w:rPr>
        <w:t>5</w:t>
      </w:r>
      <w:r w:rsidRPr="00494BC9">
        <w:rPr>
          <w:sz w:val="28"/>
          <w:szCs w:val="28"/>
        </w:rPr>
        <w:t>) Konkurences padome var atbrīvot tirgus dalībnieku no pienākuma iesniegt daļu no pilnā vai saīsinātā ziņojumā ietveramās informācijas vai pievienojamiem dokumentiem, ja šāda informācija vai dokumenti nav nepieciešami ziņojuma izskatīšanai.”</w:t>
      </w:r>
      <w:r w:rsidR="0099156C" w:rsidRPr="00494BC9">
        <w:rPr>
          <w:sz w:val="28"/>
          <w:szCs w:val="28"/>
        </w:rPr>
        <w:t>;</w:t>
      </w:r>
    </w:p>
    <w:p w:rsidR="00B07021" w:rsidRPr="00494BC9" w:rsidRDefault="00B07021" w:rsidP="00AE467A">
      <w:pPr>
        <w:ind w:firstLine="720"/>
        <w:jc w:val="both"/>
        <w:rPr>
          <w:sz w:val="28"/>
          <w:szCs w:val="28"/>
        </w:rPr>
      </w:pPr>
    </w:p>
    <w:p w:rsidR="003E6195" w:rsidRPr="00494BC9" w:rsidRDefault="003E6195" w:rsidP="00AE467A">
      <w:pPr>
        <w:ind w:firstLine="720"/>
        <w:jc w:val="both"/>
        <w:rPr>
          <w:sz w:val="28"/>
          <w:szCs w:val="28"/>
        </w:rPr>
      </w:pPr>
      <w:r w:rsidRPr="00494BC9">
        <w:rPr>
          <w:sz w:val="28"/>
          <w:szCs w:val="28"/>
        </w:rPr>
        <w:t>Papildināt ar sesto daļu šādā redakcijā:</w:t>
      </w:r>
    </w:p>
    <w:p w:rsidR="003E6195" w:rsidRPr="00494BC9" w:rsidRDefault="003E6195" w:rsidP="00AE467A">
      <w:pPr>
        <w:ind w:firstLine="720"/>
        <w:jc w:val="both"/>
        <w:rPr>
          <w:sz w:val="28"/>
          <w:szCs w:val="28"/>
        </w:rPr>
      </w:pPr>
      <w:r w:rsidRPr="00494BC9">
        <w:rPr>
          <w:sz w:val="28"/>
          <w:szCs w:val="28"/>
        </w:rPr>
        <w:t xml:space="preserve">„(6) </w:t>
      </w:r>
      <w:r w:rsidRPr="00494BC9">
        <w:rPr>
          <w:sz w:val="28"/>
          <w:szCs w:val="28"/>
          <w:shd w:val="clear" w:color="auto" w:fill="FFFFFF"/>
        </w:rPr>
        <w:t>Par apvienošanās izvērtēšanu tirgus dalībnieki maksā valsts nodevu.</w:t>
      </w:r>
      <w:r w:rsidRPr="00494BC9">
        <w:rPr>
          <w:rFonts w:ascii="Verdana" w:hAnsi="Verdana"/>
          <w:sz w:val="28"/>
          <w:szCs w:val="28"/>
          <w:shd w:val="clear" w:color="auto" w:fill="FFFFFF"/>
        </w:rPr>
        <w:t xml:space="preserve"> </w:t>
      </w:r>
      <w:r w:rsidRPr="00494BC9">
        <w:rPr>
          <w:sz w:val="28"/>
          <w:szCs w:val="28"/>
        </w:rPr>
        <w:t>Ministru kabinets nosaka valsts nodevas par apvienošanās izvērtēšanu apmēru un maksāšanas kārtību.”</w:t>
      </w:r>
      <w:r w:rsidR="0099156C" w:rsidRPr="00494BC9">
        <w:rPr>
          <w:sz w:val="28"/>
          <w:szCs w:val="28"/>
        </w:rPr>
        <w:t>.</w:t>
      </w:r>
    </w:p>
    <w:p w:rsidR="003E6195" w:rsidRPr="00494BC9" w:rsidRDefault="003E6195" w:rsidP="00AE467A">
      <w:pPr>
        <w:ind w:firstLine="720"/>
        <w:jc w:val="both"/>
        <w:rPr>
          <w:sz w:val="28"/>
          <w:szCs w:val="28"/>
        </w:rPr>
      </w:pPr>
    </w:p>
    <w:p w:rsidR="003E6195" w:rsidRPr="00494BC9" w:rsidRDefault="00CF755B" w:rsidP="00AE467A">
      <w:pPr>
        <w:ind w:firstLine="720"/>
        <w:jc w:val="both"/>
        <w:rPr>
          <w:sz w:val="28"/>
          <w:szCs w:val="28"/>
        </w:rPr>
      </w:pPr>
      <w:r w:rsidRPr="00494BC9">
        <w:rPr>
          <w:sz w:val="28"/>
          <w:szCs w:val="28"/>
        </w:rPr>
        <w:t>18</w:t>
      </w:r>
      <w:r w:rsidR="003E6195" w:rsidRPr="00494BC9">
        <w:rPr>
          <w:sz w:val="28"/>
          <w:szCs w:val="28"/>
        </w:rPr>
        <w:t>. 16.pantā:</w:t>
      </w:r>
    </w:p>
    <w:p w:rsidR="00D86309" w:rsidRPr="00494BC9" w:rsidRDefault="00D86309" w:rsidP="00AE467A">
      <w:pPr>
        <w:ind w:firstLine="720"/>
        <w:jc w:val="both"/>
        <w:rPr>
          <w:sz w:val="28"/>
          <w:szCs w:val="28"/>
        </w:rPr>
      </w:pPr>
    </w:p>
    <w:p w:rsidR="003E6195" w:rsidRPr="00494BC9" w:rsidRDefault="003E6195" w:rsidP="00AE467A">
      <w:pPr>
        <w:ind w:firstLine="720"/>
        <w:jc w:val="both"/>
        <w:rPr>
          <w:sz w:val="28"/>
          <w:szCs w:val="28"/>
        </w:rPr>
      </w:pPr>
      <w:r w:rsidRPr="00494BC9">
        <w:rPr>
          <w:sz w:val="28"/>
          <w:szCs w:val="28"/>
        </w:rPr>
        <w:t>papildināt otro daļu ar otro teikumu šādā redakcijā:</w:t>
      </w:r>
    </w:p>
    <w:p w:rsidR="003E6195" w:rsidRPr="00494BC9" w:rsidRDefault="003E6195" w:rsidP="00AE467A">
      <w:pPr>
        <w:ind w:firstLine="720"/>
        <w:jc w:val="both"/>
        <w:rPr>
          <w:sz w:val="28"/>
          <w:szCs w:val="28"/>
        </w:rPr>
      </w:pPr>
      <w:r w:rsidRPr="00494BC9">
        <w:rPr>
          <w:sz w:val="28"/>
          <w:szCs w:val="28"/>
        </w:rPr>
        <w:t>„Pēc apvienošanās dalībnieku lūguma vai savas iniciatīvas Konkurences padome ir tiesīga pagarināt šā panta trešajā daļā minētā lēmuma pieņemšanu par 15 darba dienām, lai izvērtētu saistošos noteikumus.”</w:t>
      </w:r>
      <w:r w:rsidR="0099156C" w:rsidRPr="00494BC9">
        <w:rPr>
          <w:sz w:val="28"/>
          <w:szCs w:val="28"/>
        </w:rPr>
        <w:t>.</w:t>
      </w:r>
    </w:p>
    <w:p w:rsidR="003E6195" w:rsidRPr="00494BC9" w:rsidRDefault="003E6195" w:rsidP="00AE467A">
      <w:pPr>
        <w:ind w:firstLine="720"/>
        <w:jc w:val="both"/>
        <w:rPr>
          <w:sz w:val="28"/>
          <w:szCs w:val="28"/>
        </w:rPr>
      </w:pPr>
    </w:p>
    <w:p w:rsidR="003E6195" w:rsidRPr="00494BC9" w:rsidRDefault="00CF755B" w:rsidP="00AE467A">
      <w:pPr>
        <w:ind w:firstLine="720"/>
        <w:jc w:val="both"/>
        <w:rPr>
          <w:sz w:val="28"/>
          <w:szCs w:val="28"/>
        </w:rPr>
      </w:pPr>
      <w:r w:rsidRPr="00494BC9">
        <w:rPr>
          <w:sz w:val="28"/>
          <w:szCs w:val="28"/>
        </w:rPr>
        <w:t>19</w:t>
      </w:r>
      <w:r w:rsidR="003E6195" w:rsidRPr="00494BC9">
        <w:rPr>
          <w:sz w:val="28"/>
          <w:szCs w:val="28"/>
        </w:rPr>
        <w:t>. Izteikt 17.pant</w:t>
      </w:r>
      <w:r w:rsidR="0080642A" w:rsidRPr="00494BC9">
        <w:rPr>
          <w:sz w:val="28"/>
          <w:szCs w:val="28"/>
        </w:rPr>
        <w:t xml:space="preserve">u </w:t>
      </w:r>
      <w:r w:rsidR="003E6195" w:rsidRPr="00494BC9">
        <w:rPr>
          <w:sz w:val="28"/>
          <w:szCs w:val="28"/>
        </w:rPr>
        <w:t>šādā redakcijā:</w:t>
      </w:r>
    </w:p>
    <w:p w:rsidR="00D86309" w:rsidRPr="00494BC9" w:rsidRDefault="00D86309" w:rsidP="00AE467A">
      <w:pPr>
        <w:ind w:firstLine="720"/>
        <w:jc w:val="both"/>
        <w:rPr>
          <w:sz w:val="28"/>
          <w:szCs w:val="28"/>
        </w:rPr>
      </w:pPr>
    </w:p>
    <w:p w:rsidR="0080642A" w:rsidRPr="00494BC9" w:rsidRDefault="0080642A" w:rsidP="00AE467A">
      <w:pPr>
        <w:pStyle w:val="naisc"/>
        <w:ind w:left="30" w:firstLine="679"/>
        <w:jc w:val="both"/>
        <w:rPr>
          <w:sz w:val="28"/>
          <w:szCs w:val="28"/>
        </w:rPr>
      </w:pPr>
      <w:r w:rsidRPr="00494BC9">
        <w:rPr>
          <w:sz w:val="28"/>
          <w:szCs w:val="28"/>
        </w:rPr>
        <w:t xml:space="preserve">„(1) Ja ziņojums par apvienošanos nav iesniegts šajā likumā noteiktajos gadījumos vai notikusi tirgus dalībnieku apvienošanās, kas ir pretrunā ar šā likuma 16.panta trešajā daļā noteiktajā kārtībā pieņemto </w:t>
      </w:r>
      <w:r w:rsidRPr="00494BC9">
        <w:rPr>
          <w:sz w:val="28"/>
          <w:szCs w:val="28"/>
        </w:rPr>
        <w:lastRenderedPageBreak/>
        <w:t xml:space="preserve">Konkurences padomes lēmumu, Konkurences padome ir tiesīga pieņemt lēmumu par naudas soda uzlikšanu jaunajam tirgus dalībniekam vai izšķirošās ietekmes ieguvējam līdz </w:t>
      </w:r>
      <w:r w:rsidR="00856309">
        <w:rPr>
          <w:sz w:val="28"/>
          <w:szCs w:val="28"/>
        </w:rPr>
        <w:t>3</w:t>
      </w:r>
      <w:r w:rsidR="00856309" w:rsidRPr="00494BC9">
        <w:rPr>
          <w:sz w:val="28"/>
          <w:szCs w:val="28"/>
        </w:rPr>
        <w:t xml:space="preserve"> </w:t>
      </w:r>
      <w:r w:rsidRPr="00494BC9">
        <w:rPr>
          <w:sz w:val="28"/>
          <w:szCs w:val="28"/>
        </w:rPr>
        <w:t>procentu apmēram no to pēdējā finanšu gada neto apgrozījuma.</w:t>
      </w:r>
    </w:p>
    <w:p w:rsidR="0080642A" w:rsidRPr="00494BC9" w:rsidRDefault="0080642A" w:rsidP="00AE467A">
      <w:pPr>
        <w:pStyle w:val="naisc"/>
        <w:ind w:left="30" w:firstLine="679"/>
        <w:jc w:val="both"/>
        <w:rPr>
          <w:sz w:val="28"/>
          <w:szCs w:val="28"/>
        </w:rPr>
      </w:pPr>
      <w:r w:rsidRPr="00494BC9">
        <w:rPr>
          <w:sz w:val="28"/>
          <w:szCs w:val="28"/>
        </w:rPr>
        <w:t>(2) Naudas soda samaksa neatbrīvo attiecīgos tirgus dalībniekus no pienākuma izpildīt šā likuma noteikumus un Konkurences padomes lēmumus. Ar Konkurences padomes lēmumu uzlikto saistošo noteikumu piespiedu izpildi veic atbilstoši šā likuma 8.</w:t>
      </w:r>
      <w:r w:rsidRPr="00494BC9">
        <w:rPr>
          <w:sz w:val="28"/>
          <w:szCs w:val="28"/>
          <w:vertAlign w:val="superscript"/>
        </w:rPr>
        <w:t>1 </w:t>
      </w:r>
      <w:r w:rsidRPr="00494BC9">
        <w:rPr>
          <w:sz w:val="28"/>
          <w:szCs w:val="28"/>
        </w:rPr>
        <w:t>pantā noteiktajai kārtībai par tiesisko pienākumu piespiedu izpildi.</w:t>
      </w:r>
    </w:p>
    <w:p w:rsidR="003E6195" w:rsidRPr="00494BC9" w:rsidRDefault="0080642A" w:rsidP="00AE467A">
      <w:pPr>
        <w:ind w:firstLine="679"/>
        <w:jc w:val="both"/>
        <w:rPr>
          <w:sz w:val="28"/>
          <w:szCs w:val="28"/>
        </w:rPr>
      </w:pPr>
      <w:r w:rsidRPr="00494BC9">
        <w:rPr>
          <w:sz w:val="28"/>
          <w:szCs w:val="28"/>
        </w:rPr>
        <w:t>(3) Šajā pantā noteiktajā kārtībā aprēķināto naudas sodu ieskaita valsts pamatbudžetā.”</w:t>
      </w:r>
    </w:p>
    <w:p w:rsidR="003E6195" w:rsidRPr="00494BC9" w:rsidRDefault="003E6195" w:rsidP="00AE467A">
      <w:pPr>
        <w:ind w:firstLine="720"/>
        <w:jc w:val="both"/>
        <w:rPr>
          <w:sz w:val="28"/>
          <w:szCs w:val="28"/>
        </w:rPr>
      </w:pPr>
    </w:p>
    <w:p w:rsidR="003E6195" w:rsidRPr="00494BC9" w:rsidRDefault="00CF755B" w:rsidP="00AE467A">
      <w:pPr>
        <w:ind w:firstLine="709"/>
        <w:jc w:val="both"/>
        <w:rPr>
          <w:sz w:val="28"/>
          <w:szCs w:val="28"/>
        </w:rPr>
      </w:pPr>
      <w:r w:rsidRPr="00494BC9">
        <w:rPr>
          <w:sz w:val="28"/>
          <w:szCs w:val="28"/>
        </w:rPr>
        <w:t>20</w:t>
      </w:r>
      <w:r w:rsidR="003E6195" w:rsidRPr="00494BC9">
        <w:rPr>
          <w:sz w:val="28"/>
          <w:szCs w:val="28"/>
        </w:rPr>
        <w:t>. 20.pantā:</w:t>
      </w:r>
    </w:p>
    <w:p w:rsidR="003E6195" w:rsidRPr="00494BC9" w:rsidRDefault="003E6195" w:rsidP="00AE467A">
      <w:pPr>
        <w:ind w:firstLine="709"/>
        <w:jc w:val="both"/>
        <w:rPr>
          <w:strike/>
          <w:sz w:val="28"/>
          <w:szCs w:val="28"/>
        </w:rPr>
      </w:pPr>
    </w:p>
    <w:p w:rsidR="003E6195" w:rsidRPr="00494BC9" w:rsidRDefault="003E6195" w:rsidP="00AE467A">
      <w:pPr>
        <w:ind w:firstLine="709"/>
        <w:jc w:val="both"/>
        <w:rPr>
          <w:sz w:val="28"/>
          <w:szCs w:val="28"/>
        </w:rPr>
      </w:pPr>
      <w:r w:rsidRPr="00494BC9">
        <w:rPr>
          <w:sz w:val="28"/>
          <w:szCs w:val="28"/>
        </w:rPr>
        <w:t>izteikt otro daļu šādā redakcijā:</w:t>
      </w:r>
    </w:p>
    <w:p w:rsidR="003E6195" w:rsidRPr="00494BC9" w:rsidRDefault="003E6195" w:rsidP="00AE467A">
      <w:pPr>
        <w:ind w:firstLine="720"/>
        <w:jc w:val="both"/>
        <w:rPr>
          <w:bCs/>
          <w:sz w:val="28"/>
          <w:szCs w:val="28"/>
        </w:rPr>
      </w:pPr>
      <w:r w:rsidRPr="00494BC9">
        <w:rPr>
          <w:rStyle w:val="apple-style-span"/>
          <w:sz w:val="28"/>
          <w:szCs w:val="28"/>
        </w:rPr>
        <w:t>„(</w:t>
      </w:r>
      <w:r w:rsidR="005D7E62" w:rsidRPr="00494BC9">
        <w:rPr>
          <w:rStyle w:val="apple-style-span"/>
          <w:sz w:val="28"/>
          <w:szCs w:val="28"/>
        </w:rPr>
        <w:t>2</w:t>
      </w:r>
      <w:r w:rsidRPr="00494BC9">
        <w:rPr>
          <w:rStyle w:val="apple-style-span"/>
          <w:sz w:val="28"/>
          <w:szCs w:val="28"/>
        </w:rPr>
        <w:t xml:space="preserve">) </w:t>
      </w:r>
      <w:r w:rsidRPr="00494BC9">
        <w:rPr>
          <w:sz w:val="28"/>
          <w:szCs w:val="28"/>
        </w:rPr>
        <w:t xml:space="preserve">Tiesa spriedumā par </w:t>
      </w:r>
      <w:r w:rsidRPr="00494BC9">
        <w:rPr>
          <w:bCs/>
          <w:sz w:val="28"/>
          <w:szCs w:val="28"/>
        </w:rPr>
        <w:t>Konkurences likuma un Eiropas Savienības konkurences tiesību pārkāpumu var noteikt vienu vai vairākus šādus pienākumus:</w:t>
      </w:r>
    </w:p>
    <w:p w:rsidR="003E6195" w:rsidRPr="00494BC9" w:rsidRDefault="003E6195" w:rsidP="00AE467A">
      <w:pPr>
        <w:ind w:firstLine="720"/>
        <w:jc w:val="both"/>
        <w:rPr>
          <w:sz w:val="28"/>
          <w:szCs w:val="28"/>
        </w:rPr>
      </w:pPr>
      <w:r w:rsidRPr="00494BC9">
        <w:rPr>
          <w:rStyle w:val="apple-converted-space"/>
          <w:sz w:val="28"/>
          <w:szCs w:val="28"/>
        </w:rPr>
        <w:t>1) </w:t>
      </w:r>
      <w:r w:rsidRPr="00494BC9">
        <w:rPr>
          <w:sz w:val="28"/>
          <w:szCs w:val="28"/>
        </w:rPr>
        <w:t xml:space="preserve">pārtraukt un aizliegt darbības, ar kurām tiek veikts </w:t>
      </w:r>
      <w:r w:rsidRPr="00494BC9">
        <w:rPr>
          <w:bCs/>
          <w:sz w:val="28"/>
          <w:szCs w:val="28"/>
        </w:rPr>
        <w:t>Konkurences likuma un Eiropas Savienības konkurences tiesību pārkāpums</w:t>
      </w:r>
      <w:r w:rsidRPr="00494BC9">
        <w:rPr>
          <w:sz w:val="28"/>
          <w:szCs w:val="28"/>
        </w:rPr>
        <w:t>;</w:t>
      </w:r>
    </w:p>
    <w:p w:rsidR="003E6195" w:rsidRPr="00494BC9" w:rsidRDefault="003E6195" w:rsidP="00AE467A">
      <w:pPr>
        <w:ind w:firstLine="720"/>
        <w:jc w:val="both"/>
        <w:rPr>
          <w:bCs/>
          <w:sz w:val="28"/>
          <w:szCs w:val="28"/>
        </w:rPr>
      </w:pPr>
      <w:r w:rsidRPr="00494BC9">
        <w:rPr>
          <w:sz w:val="28"/>
          <w:szCs w:val="28"/>
        </w:rPr>
        <w:t xml:space="preserve">2) veikt darbības, kas novērš </w:t>
      </w:r>
      <w:r w:rsidRPr="00494BC9">
        <w:rPr>
          <w:bCs/>
          <w:sz w:val="28"/>
          <w:szCs w:val="28"/>
        </w:rPr>
        <w:t>Konkurences likuma un Eiropas Savienības konkurences tiesību pārkāpumu;</w:t>
      </w:r>
    </w:p>
    <w:p w:rsidR="003E6195" w:rsidRPr="00494BC9" w:rsidRDefault="000366ED" w:rsidP="00AE467A">
      <w:pPr>
        <w:ind w:firstLine="720"/>
        <w:jc w:val="both"/>
        <w:rPr>
          <w:rStyle w:val="apple-style-span"/>
          <w:sz w:val="28"/>
          <w:szCs w:val="28"/>
        </w:rPr>
      </w:pPr>
      <w:r w:rsidRPr="00494BC9">
        <w:rPr>
          <w:bCs/>
          <w:sz w:val="28"/>
          <w:szCs w:val="28"/>
        </w:rPr>
        <w:t>3</w:t>
      </w:r>
      <w:r w:rsidR="003E6195" w:rsidRPr="00494BC9">
        <w:rPr>
          <w:bCs/>
          <w:sz w:val="28"/>
          <w:szCs w:val="28"/>
        </w:rPr>
        <w:t>) sniegt atbilstošu atlīdzinājumu par pārkāpumu</w:t>
      </w:r>
      <w:r w:rsidR="003E6195" w:rsidRPr="00494BC9">
        <w:rPr>
          <w:rStyle w:val="apple-style-span"/>
          <w:sz w:val="28"/>
          <w:szCs w:val="28"/>
        </w:rPr>
        <w:t>.”</w:t>
      </w:r>
      <w:r w:rsidR="0099156C" w:rsidRPr="00494BC9">
        <w:rPr>
          <w:rStyle w:val="apple-style-span"/>
          <w:sz w:val="28"/>
          <w:szCs w:val="28"/>
        </w:rPr>
        <w:t>.</w:t>
      </w:r>
    </w:p>
    <w:p w:rsidR="003E6195" w:rsidRPr="00494BC9" w:rsidRDefault="003E6195" w:rsidP="00AE467A">
      <w:pPr>
        <w:ind w:firstLine="720"/>
        <w:jc w:val="both"/>
        <w:rPr>
          <w:rStyle w:val="apple-style-span"/>
          <w:sz w:val="28"/>
          <w:szCs w:val="28"/>
        </w:rPr>
      </w:pPr>
    </w:p>
    <w:p w:rsidR="003E6195" w:rsidRPr="00494BC9" w:rsidRDefault="00CF755B" w:rsidP="00AE467A">
      <w:pPr>
        <w:ind w:firstLine="720"/>
        <w:jc w:val="both"/>
        <w:rPr>
          <w:sz w:val="28"/>
          <w:szCs w:val="28"/>
        </w:rPr>
      </w:pPr>
      <w:r w:rsidRPr="00494BC9">
        <w:rPr>
          <w:rStyle w:val="apple-style-span"/>
          <w:sz w:val="28"/>
          <w:szCs w:val="28"/>
        </w:rPr>
        <w:t>21</w:t>
      </w:r>
      <w:r w:rsidR="003E6195" w:rsidRPr="00494BC9">
        <w:rPr>
          <w:rStyle w:val="apple-style-span"/>
          <w:sz w:val="28"/>
          <w:szCs w:val="28"/>
        </w:rPr>
        <w:t>. Papildināt ar 20.</w:t>
      </w:r>
      <w:r w:rsidR="003E6195" w:rsidRPr="00494BC9">
        <w:rPr>
          <w:sz w:val="28"/>
          <w:szCs w:val="28"/>
          <w:vertAlign w:val="superscript"/>
        </w:rPr>
        <w:t xml:space="preserve"> 1 </w:t>
      </w:r>
      <w:r w:rsidR="003E6195" w:rsidRPr="00494BC9">
        <w:rPr>
          <w:sz w:val="28"/>
          <w:szCs w:val="28"/>
        </w:rPr>
        <w:t>pantu šādā redakcijā:</w:t>
      </w:r>
    </w:p>
    <w:p w:rsidR="003E6195" w:rsidRPr="00494BC9" w:rsidRDefault="003E6195" w:rsidP="00AE467A">
      <w:pPr>
        <w:ind w:firstLine="720"/>
        <w:jc w:val="both"/>
        <w:rPr>
          <w:rStyle w:val="apple-style-span"/>
          <w:sz w:val="28"/>
          <w:szCs w:val="28"/>
        </w:rPr>
      </w:pPr>
    </w:p>
    <w:p w:rsidR="003E6195" w:rsidRPr="00494BC9" w:rsidRDefault="003E6195" w:rsidP="00AE467A">
      <w:pPr>
        <w:ind w:firstLine="720"/>
        <w:jc w:val="both"/>
        <w:rPr>
          <w:sz w:val="28"/>
          <w:szCs w:val="28"/>
        </w:rPr>
      </w:pPr>
      <w:r w:rsidRPr="00494BC9">
        <w:rPr>
          <w:rStyle w:val="apple-style-span"/>
          <w:sz w:val="28"/>
          <w:szCs w:val="28"/>
        </w:rPr>
        <w:t>„20.</w:t>
      </w:r>
      <w:r w:rsidRPr="00494BC9">
        <w:rPr>
          <w:sz w:val="28"/>
          <w:szCs w:val="28"/>
          <w:vertAlign w:val="superscript"/>
        </w:rPr>
        <w:t xml:space="preserve">1 </w:t>
      </w:r>
      <w:r w:rsidRPr="00494BC9">
        <w:rPr>
          <w:sz w:val="28"/>
          <w:szCs w:val="28"/>
        </w:rPr>
        <w:t>pants</w:t>
      </w:r>
      <w:r w:rsidRPr="00494BC9">
        <w:rPr>
          <w:bCs/>
          <w:sz w:val="28"/>
          <w:szCs w:val="28"/>
        </w:rPr>
        <w:t>. Konkurences likuma un Eiropas Savienības konkurences tiesību pārkāpumu lietu izskatīšana</w:t>
      </w:r>
    </w:p>
    <w:p w:rsidR="003E6195" w:rsidRPr="00494BC9" w:rsidRDefault="003E6195" w:rsidP="00AE467A">
      <w:pPr>
        <w:ind w:firstLine="720"/>
        <w:jc w:val="both"/>
        <w:rPr>
          <w:rStyle w:val="apple-converted-space"/>
          <w:sz w:val="28"/>
          <w:szCs w:val="28"/>
        </w:rPr>
      </w:pPr>
      <w:r w:rsidRPr="00494BC9">
        <w:rPr>
          <w:sz w:val="28"/>
          <w:szCs w:val="28"/>
        </w:rPr>
        <w:t xml:space="preserve">(1) </w:t>
      </w:r>
      <w:r w:rsidRPr="00494BC9">
        <w:rPr>
          <w:rStyle w:val="apple-style-span"/>
          <w:sz w:val="28"/>
          <w:szCs w:val="28"/>
        </w:rPr>
        <w:t>Tiesa, kura pieņēmusi pieteikumu un ierosinājusi lietu par Konkurences likuma un Eiropas Savienības konkurences tiesību pārkāpumu, septiņu dienu laikā no lietas ierosināšanas dienas nosūta prasības pieteikuma un lēmuma par lietas ierosināšanu norakstu (kopiju) Konkurences padomei.</w:t>
      </w:r>
      <w:r w:rsidRPr="00494BC9">
        <w:rPr>
          <w:rStyle w:val="apple-converted-space"/>
          <w:sz w:val="28"/>
          <w:szCs w:val="28"/>
        </w:rPr>
        <w:t> </w:t>
      </w:r>
    </w:p>
    <w:p w:rsidR="003E6195" w:rsidRPr="00494BC9" w:rsidRDefault="003E6195" w:rsidP="00AE467A">
      <w:pPr>
        <w:ind w:firstLine="720"/>
        <w:jc w:val="both"/>
        <w:rPr>
          <w:sz w:val="28"/>
          <w:szCs w:val="28"/>
        </w:rPr>
      </w:pPr>
      <w:r w:rsidRPr="00494BC9">
        <w:rPr>
          <w:rStyle w:val="apple-converted-space"/>
          <w:sz w:val="28"/>
          <w:szCs w:val="28"/>
        </w:rPr>
        <w:t xml:space="preserve">(2) </w:t>
      </w:r>
      <w:r w:rsidRPr="00494BC9">
        <w:rPr>
          <w:sz w:val="28"/>
          <w:szCs w:val="28"/>
        </w:rPr>
        <w:t xml:space="preserve">Konkurences padome pēc savas vai tiesas iniciatīvas var dot atzinumu lietā </w:t>
      </w:r>
      <w:r w:rsidR="00A5705C" w:rsidRPr="00494BC9">
        <w:rPr>
          <w:sz w:val="28"/>
          <w:szCs w:val="28"/>
        </w:rPr>
        <w:t xml:space="preserve">par </w:t>
      </w:r>
      <w:r w:rsidR="00393F51" w:rsidRPr="00494BC9">
        <w:rPr>
          <w:sz w:val="28"/>
          <w:szCs w:val="28"/>
        </w:rPr>
        <w:t xml:space="preserve">Eiropas Savienības </w:t>
      </w:r>
      <w:r w:rsidR="00B1246B" w:rsidRPr="00494BC9">
        <w:rPr>
          <w:sz w:val="28"/>
          <w:szCs w:val="28"/>
        </w:rPr>
        <w:t xml:space="preserve">konkurences tiesību </w:t>
      </w:r>
      <w:r w:rsidRPr="00494BC9">
        <w:rPr>
          <w:sz w:val="28"/>
          <w:szCs w:val="28"/>
        </w:rPr>
        <w:t xml:space="preserve">piemērošanas aspektiem. Konkurences padomei pirms atzinuma </w:t>
      </w:r>
      <w:r w:rsidR="00FC752A" w:rsidRPr="00494BC9">
        <w:rPr>
          <w:sz w:val="28"/>
          <w:szCs w:val="28"/>
        </w:rPr>
        <w:t>došanas</w:t>
      </w:r>
      <w:r w:rsidRPr="00494BC9">
        <w:rPr>
          <w:sz w:val="28"/>
          <w:szCs w:val="28"/>
        </w:rPr>
        <w:t xml:space="preserve"> ir tiesības iepazīties ar lietas materiāliem.</w:t>
      </w:r>
    </w:p>
    <w:p w:rsidR="003E6195" w:rsidRPr="00494BC9" w:rsidRDefault="003E6195" w:rsidP="00AE467A">
      <w:pPr>
        <w:ind w:firstLine="720"/>
        <w:jc w:val="both"/>
        <w:rPr>
          <w:rStyle w:val="apple-style-span"/>
          <w:sz w:val="28"/>
          <w:szCs w:val="28"/>
        </w:rPr>
      </w:pPr>
      <w:r w:rsidRPr="00494BC9">
        <w:rPr>
          <w:rStyle w:val="apple-style-span"/>
          <w:sz w:val="28"/>
          <w:szCs w:val="28"/>
        </w:rPr>
        <w:t>(3) Tiesa septiņu dienu laikā pēc pilnā sprieduma sastādīšanas lietā par Eiropas Savienības konkurences tiesību pārkāpumu nosūta sprieduma norakstu (kopiju) Konkurences padomei un Eiropas Komisijai, bet lietā par Konkurences likuma pārkāpumu Konkurences padomei.</w:t>
      </w:r>
    </w:p>
    <w:p w:rsidR="00C8572E" w:rsidRPr="00494BC9" w:rsidRDefault="00C8572E" w:rsidP="00AE467A">
      <w:pPr>
        <w:pStyle w:val="naisc"/>
        <w:ind w:firstLine="709"/>
        <w:jc w:val="both"/>
        <w:rPr>
          <w:sz w:val="28"/>
          <w:szCs w:val="28"/>
        </w:rPr>
      </w:pPr>
    </w:p>
    <w:p w:rsidR="0080642A" w:rsidRPr="00494BC9" w:rsidRDefault="00CF755B" w:rsidP="00AE467A">
      <w:pPr>
        <w:pStyle w:val="naisc"/>
        <w:ind w:firstLine="709"/>
        <w:jc w:val="both"/>
        <w:rPr>
          <w:sz w:val="28"/>
          <w:szCs w:val="28"/>
        </w:rPr>
      </w:pPr>
      <w:r w:rsidRPr="00494BC9">
        <w:rPr>
          <w:sz w:val="28"/>
          <w:szCs w:val="28"/>
        </w:rPr>
        <w:lastRenderedPageBreak/>
        <w:t>22</w:t>
      </w:r>
      <w:r w:rsidR="003E6195" w:rsidRPr="00494BC9">
        <w:rPr>
          <w:sz w:val="28"/>
          <w:szCs w:val="28"/>
        </w:rPr>
        <w:t xml:space="preserve">. </w:t>
      </w:r>
      <w:r w:rsidR="0080642A" w:rsidRPr="00494BC9">
        <w:rPr>
          <w:sz w:val="28"/>
          <w:szCs w:val="28"/>
        </w:rPr>
        <w:t>21.pantā:</w:t>
      </w:r>
    </w:p>
    <w:p w:rsidR="0080642A" w:rsidRPr="00494BC9" w:rsidRDefault="0080642A" w:rsidP="00AE467A">
      <w:pPr>
        <w:pStyle w:val="naisc"/>
        <w:ind w:firstLine="709"/>
        <w:jc w:val="both"/>
        <w:rPr>
          <w:sz w:val="28"/>
          <w:szCs w:val="28"/>
        </w:rPr>
      </w:pPr>
      <w:r w:rsidRPr="00494BC9">
        <w:rPr>
          <w:sz w:val="28"/>
          <w:szCs w:val="28"/>
        </w:rPr>
        <w:t>papildināt pantu ar otro un trešo daļu:</w:t>
      </w:r>
    </w:p>
    <w:p w:rsidR="0080642A" w:rsidRPr="00494BC9" w:rsidRDefault="0080642A" w:rsidP="00AE467A">
      <w:pPr>
        <w:pStyle w:val="naisc"/>
        <w:ind w:left="30" w:firstLine="709"/>
        <w:jc w:val="both"/>
        <w:rPr>
          <w:sz w:val="28"/>
          <w:szCs w:val="28"/>
        </w:rPr>
      </w:pPr>
      <w:r w:rsidRPr="00494BC9">
        <w:rPr>
          <w:sz w:val="28"/>
          <w:szCs w:val="28"/>
        </w:rPr>
        <w:t xml:space="preserve"> „(2) Ja pārkāpums izpaužas kā vertikālā vienošanās ierobežot pircēja iespēju noteikt tālākpārdošanas cenu vai par tirgus sadali attiecībā uz pircējiem vai teritoriju, vai karteļa vienošanās, tiek </w:t>
      </w:r>
      <w:proofErr w:type="spellStart"/>
      <w:r w:rsidRPr="00494BC9">
        <w:rPr>
          <w:sz w:val="28"/>
          <w:szCs w:val="28"/>
        </w:rPr>
        <w:t>prezumēts</w:t>
      </w:r>
      <w:proofErr w:type="spellEnd"/>
      <w:r w:rsidRPr="00494BC9">
        <w:rPr>
          <w:sz w:val="28"/>
          <w:szCs w:val="28"/>
        </w:rPr>
        <w:t>, ka pārkāpums ir radījis kaitējumu un ka tā rezultātā cena paaugstināta par 10 procentiem, ja vien netiek pierādīts citādi.</w:t>
      </w:r>
    </w:p>
    <w:p w:rsidR="0080642A" w:rsidRPr="00494BC9" w:rsidRDefault="0080642A" w:rsidP="00AE467A">
      <w:pPr>
        <w:ind w:left="30" w:firstLine="709"/>
        <w:jc w:val="both"/>
        <w:rPr>
          <w:sz w:val="28"/>
          <w:szCs w:val="28"/>
        </w:rPr>
      </w:pPr>
      <w:r w:rsidRPr="00494BC9">
        <w:rPr>
          <w:sz w:val="28"/>
          <w:szCs w:val="28"/>
        </w:rPr>
        <w:t xml:space="preserve">(3) Tirgus dalībnieki atbild solidāri par </w:t>
      </w:r>
      <w:r w:rsidR="00200AE1" w:rsidRPr="00494BC9">
        <w:rPr>
          <w:sz w:val="28"/>
          <w:szCs w:val="28"/>
        </w:rPr>
        <w:t>kaitējumu</w:t>
      </w:r>
      <w:r w:rsidRPr="00494BC9">
        <w:rPr>
          <w:sz w:val="28"/>
          <w:szCs w:val="28"/>
        </w:rPr>
        <w:t>, kas nodarīt</w:t>
      </w:r>
      <w:r w:rsidR="00B80719" w:rsidRPr="00494BC9">
        <w:rPr>
          <w:sz w:val="28"/>
          <w:szCs w:val="28"/>
        </w:rPr>
        <w:t>s</w:t>
      </w:r>
      <w:r w:rsidRPr="00494BC9">
        <w:rPr>
          <w:sz w:val="28"/>
          <w:szCs w:val="28"/>
        </w:rPr>
        <w:t xml:space="preserve"> ar aizliegtas vienošanās pārkāpumu. Tirgus dalībnieks, kurš iecietības programmas ietvaros ir atbrīvots no naudas soda saskaņā ar šā likuma 12.</w:t>
      </w:r>
      <w:r w:rsidRPr="00494BC9">
        <w:rPr>
          <w:sz w:val="28"/>
          <w:szCs w:val="28"/>
          <w:vertAlign w:val="superscript"/>
        </w:rPr>
        <w:t>1</w:t>
      </w:r>
      <w:r w:rsidRPr="00494BC9">
        <w:rPr>
          <w:sz w:val="28"/>
          <w:szCs w:val="28"/>
        </w:rPr>
        <w:t xml:space="preserve"> panta otro daļu, atbild dalīti.”;</w:t>
      </w:r>
    </w:p>
    <w:p w:rsidR="0080642A" w:rsidRPr="00494BC9" w:rsidRDefault="0080642A" w:rsidP="00AE467A">
      <w:pPr>
        <w:ind w:left="-250" w:firstLine="709"/>
        <w:jc w:val="both"/>
        <w:rPr>
          <w:sz w:val="28"/>
          <w:szCs w:val="28"/>
        </w:rPr>
      </w:pPr>
    </w:p>
    <w:p w:rsidR="0080642A" w:rsidRPr="00494BC9" w:rsidRDefault="0080642A" w:rsidP="00AE467A">
      <w:pPr>
        <w:ind w:firstLine="709"/>
        <w:jc w:val="both"/>
        <w:rPr>
          <w:sz w:val="28"/>
          <w:szCs w:val="28"/>
        </w:rPr>
      </w:pPr>
      <w:r w:rsidRPr="00494BC9">
        <w:rPr>
          <w:sz w:val="28"/>
          <w:szCs w:val="28"/>
        </w:rPr>
        <w:t>uzskatīt līdzšinējo panta tekstu par pirmo daļu.</w:t>
      </w:r>
    </w:p>
    <w:p w:rsidR="003E6195" w:rsidRPr="00494BC9" w:rsidRDefault="003E6195" w:rsidP="00AE467A">
      <w:pPr>
        <w:ind w:firstLine="709"/>
        <w:jc w:val="both"/>
        <w:rPr>
          <w:rStyle w:val="apple-style-span"/>
          <w:sz w:val="28"/>
          <w:szCs w:val="28"/>
        </w:rPr>
      </w:pPr>
    </w:p>
    <w:p w:rsidR="003E6195" w:rsidRPr="00494BC9" w:rsidRDefault="00CF755B" w:rsidP="00AE467A">
      <w:pPr>
        <w:ind w:firstLine="709"/>
        <w:jc w:val="both"/>
        <w:rPr>
          <w:rStyle w:val="apple-style-span"/>
          <w:sz w:val="28"/>
          <w:szCs w:val="28"/>
        </w:rPr>
      </w:pPr>
      <w:r w:rsidRPr="00494BC9">
        <w:rPr>
          <w:rStyle w:val="apple-style-span"/>
          <w:sz w:val="28"/>
          <w:szCs w:val="28"/>
        </w:rPr>
        <w:t>23</w:t>
      </w:r>
      <w:r w:rsidR="003E6195" w:rsidRPr="00494BC9">
        <w:rPr>
          <w:rStyle w:val="apple-style-span"/>
          <w:sz w:val="28"/>
          <w:szCs w:val="28"/>
        </w:rPr>
        <w:t>. Izteikt 22.pantu šādā redakcijā:</w:t>
      </w:r>
    </w:p>
    <w:p w:rsidR="00D86309" w:rsidRPr="00494BC9" w:rsidRDefault="00D86309" w:rsidP="00AE467A">
      <w:pPr>
        <w:ind w:firstLine="709"/>
        <w:jc w:val="both"/>
        <w:rPr>
          <w:sz w:val="28"/>
          <w:szCs w:val="28"/>
        </w:rPr>
      </w:pPr>
    </w:p>
    <w:p w:rsidR="003E6195" w:rsidRPr="00494BC9" w:rsidRDefault="003E6195" w:rsidP="00AE467A">
      <w:pPr>
        <w:ind w:firstLine="709"/>
        <w:jc w:val="both"/>
        <w:rPr>
          <w:sz w:val="28"/>
          <w:szCs w:val="28"/>
        </w:rPr>
      </w:pPr>
      <w:r w:rsidRPr="00494BC9">
        <w:rPr>
          <w:sz w:val="28"/>
          <w:szCs w:val="28"/>
        </w:rPr>
        <w:t xml:space="preserve">„22. pants. Lietas ierosināšana </w:t>
      </w:r>
    </w:p>
    <w:p w:rsidR="0080642A" w:rsidRPr="00494BC9" w:rsidRDefault="003E6195" w:rsidP="00AE467A">
      <w:pPr>
        <w:ind w:firstLine="709"/>
        <w:jc w:val="both"/>
        <w:rPr>
          <w:sz w:val="28"/>
          <w:szCs w:val="28"/>
        </w:rPr>
      </w:pPr>
      <w:r w:rsidRPr="00494BC9">
        <w:rPr>
          <w:sz w:val="28"/>
          <w:szCs w:val="28"/>
        </w:rPr>
        <w:t xml:space="preserve">(1) </w:t>
      </w:r>
      <w:r w:rsidR="0080642A" w:rsidRPr="00494BC9">
        <w:rPr>
          <w:sz w:val="28"/>
          <w:szCs w:val="28"/>
        </w:rPr>
        <w:t xml:space="preserve">Konkurences padome ierosina lietu par šā likuma pārkāpumu uz savas iniciatīvas pamata, ievērojot noteiktās prioritātes, iespējamā pārkāpuma ietekmi uz konkurenci </w:t>
      </w:r>
      <w:r w:rsidR="00106B9B" w:rsidRPr="00494BC9">
        <w:rPr>
          <w:sz w:val="28"/>
          <w:szCs w:val="28"/>
        </w:rPr>
        <w:t>un</w:t>
      </w:r>
      <w:r w:rsidR="00B80719" w:rsidRPr="00494BC9">
        <w:rPr>
          <w:sz w:val="28"/>
          <w:szCs w:val="28"/>
        </w:rPr>
        <w:t xml:space="preserve"> </w:t>
      </w:r>
      <w:r w:rsidR="0080642A" w:rsidRPr="00494BC9">
        <w:rPr>
          <w:sz w:val="28"/>
          <w:szCs w:val="28"/>
        </w:rPr>
        <w:t xml:space="preserve">būtiskām sabiedrības interesēm. </w:t>
      </w:r>
    </w:p>
    <w:p w:rsidR="003E6195" w:rsidRPr="00494BC9" w:rsidRDefault="003E6195" w:rsidP="00AE467A">
      <w:pPr>
        <w:ind w:firstLine="709"/>
        <w:jc w:val="both"/>
        <w:rPr>
          <w:bCs/>
          <w:sz w:val="28"/>
          <w:szCs w:val="28"/>
        </w:rPr>
      </w:pPr>
      <w:r w:rsidRPr="00494BC9">
        <w:rPr>
          <w:sz w:val="28"/>
          <w:szCs w:val="28"/>
        </w:rPr>
        <w:t>(</w:t>
      </w:r>
      <w:r w:rsidR="008108F2" w:rsidRPr="00494BC9">
        <w:rPr>
          <w:sz w:val="28"/>
          <w:szCs w:val="28"/>
        </w:rPr>
        <w:t>2</w:t>
      </w:r>
      <w:r w:rsidRPr="00494BC9">
        <w:rPr>
          <w:sz w:val="28"/>
          <w:szCs w:val="28"/>
        </w:rPr>
        <w:t>) Tirgus dalībnieki un iestādes ir tiesīgi sniegt Konkurences padomei ziņas par faktiem, pamatojoties uz kuriem var konstatēt šā likuma pārkāpumu.”</w:t>
      </w:r>
      <w:r w:rsidR="0099156C" w:rsidRPr="00494BC9">
        <w:rPr>
          <w:sz w:val="28"/>
          <w:szCs w:val="28"/>
        </w:rPr>
        <w:t>.</w:t>
      </w:r>
    </w:p>
    <w:p w:rsidR="006A37F7" w:rsidRPr="00494BC9" w:rsidRDefault="006A37F7" w:rsidP="00AE467A">
      <w:pPr>
        <w:ind w:firstLine="709"/>
        <w:jc w:val="both"/>
        <w:rPr>
          <w:sz w:val="28"/>
          <w:szCs w:val="28"/>
        </w:rPr>
      </w:pPr>
    </w:p>
    <w:p w:rsidR="003E6195" w:rsidRPr="00494BC9" w:rsidRDefault="00CF755B" w:rsidP="00AE467A">
      <w:pPr>
        <w:ind w:firstLine="720"/>
        <w:jc w:val="both"/>
        <w:rPr>
          <w:bCs/>
          <w:sz w:val="28"/>
          <w:szCs w:val="28"/>
        </w:rPr>
      </w:pPr>
      <w:r w:rsidRPr="00494BC9">
        <w:rPr>
          <w:bCs/>
          <w:sz w:val="28"/>
          <w:szCs w:val="28"/>
        </w:rPr>
        <w:t>24</w:t>
      </w:r>
      <w:r w:rsidR="003E6195" w:rsidRPr="00494BC9">
        <w:rPr>
          <w:bCs/>
          <w:sz w:val="28"/>
          <w:szCs w:val="28"/>
        </w:rPr>
        <w:t>.</w:t>
      </w:r>
      <w:r w:rsidR="00B80719" w:rsidRPr="00494BC9">
        <w:rPr>
          <w:bCs/>
          <w:sz w:val="28"/>
          <w:szCs w:val="28"/>
        </w:rPr>
        <w:t xml:space="preserve"> </w:t>
      </w:r>
      <w:r w:rsidR="003E6195" w:rsidRPr="00494BC9">
        <w:rPr>
          <w:bCs/>
          <w:sz w:val="28"/>
          <w:szCs w:val="28"/>
        </w:rPr>
        <w:t xml:space="preserve">Izslēgt 23., 24. un 25. pantu. </w:t>
      </w:r>
    </w:p>
    <w:p w:rsidR="003E6195" w:rsidRPr="00494BC9" w:rsidRDefault="003E6195" w:rsidP="00AE467A">
      <w:pPr>
        <w:ind w:firstLine="720"/>
        <w:jc w:val="both"/>
        <w:rPr>
          <w:bCs/>
          <w:sz w:val="28"/>
          <w:szCs w:val="28"/>
        </w:rPr>
      </w:pPr>
    </w:p>
    <w:p w:rsidR="00703091" w:rsidRPr="00494BC9" w:rsidRDefault="00CF755B" w:rsidP="00AE467A">
      <w:pPr>
        <w:ind w:firstLine="720"/>
        <w:jc w:val="both"/>
        <w:rPr>
          <w:rStyle w:val="apple-style-span"/>
          <w:sz w:val="28"/>
          <w:szCs w:val="28"/>
        </w:rPr>
      </w:pPr>
      <w:r w:rsidRPr="00494BC9">
        <w:rPr>
          <w:bCs/>
          <w:sz w:val="28"/>
          <w:szCs w:val="28"/>
        </w:rPr>
        <w:t>25</w:t>
      </w:r>
      <w:r w:rsidR="003E6195" w:rsidRPr="00494BC9">
        <w:rPr>
          <w:bCs/>
          <w:sz w:val="28"/>
          <w:szCs w:val="28"/>
        </w:rPr>
        <w:t xml:space="preserve">. </w:t>
      </w:r>
      <w:r w:rsidR="003E6195" w:rsidRPr="00494BC9">
        <w:rPr>
          <w:rStyle w:val="apple-style-span"/>
          <w:sz w:val="28"/>
          <w:szCs w:val="28"/>
        </w:rPr>
        <w:t>26.pant</w:t>
      </w:r>
      <w:r w:rsidR="00703091" w:rsidRPr="00494BC9">
        <w:rPr>
          <w:rStyle w:val="apple-style-span"/>
          <w:sz w:val="28"/>
          <w:szCs w:val="28"/>
        </w:rPr>
        <w:t>ā:</w:t>
      </w:r>
    </w:p>
    <w:p w:rsidR="00703091" w:rsidRPr="00494BC9" w:rsidRDefault="00703091" w:rsidP="00AE467A">
      <w:pPr>
        <w:ind w:firstLine="720"/>
        <w:jc w:val="both"/>
        <w:rPr>
          <w:rStyle w:val="apple-style-span"/>
          <w:sz w:val="28"/>
          <w:szCs w:val="28"/>
        </w:rPr>
      </w:pPr>
    </w:p>
    <w:p w:rsidR="00703091" w:rsidRPr="00494BC9" w:rsidRDefault="004B01A7" w:rsidP="00AE467A">
      <w:pPr>
        <w:ind w:firstLine="720"/>
        <w:jc w:val="both"/>
        <w:rPr>
          <w:rStyle w:val="apple-style-span"/>
          <w:sz w:val="28"/>
          <w:szCs w:val="28"/>
        </w:rPr>
      </w:pPr>
      <w:r>
        <w:rPr>
          <w:rStyle w:val="apple-style-span"/>
          <w:sz w:val="28"/>
          <w:szCs w:val="28"/>
        </w:rPr>
        <w:t>otrajā</w:t>
      </w:r>
      <w:r w:rsidR="00703091" w:rsidRPr="00494BC9">
        <w:rPr>
          <w:rStyle w:val="apple-style-span"/>
          <w:sz w:val="28"/>
          <w:szCs w:val="28"/>
        </w:rPr>
        <w:t xml:space="preserve"> daļā aiz vārda „septiņu” papildināt ar vārdu „darba”;</w:t>
      </w:r>
    </w:p>
    <w:p w:rsidR="00703091" w:rsidRPr="00494BC9" w:rsidRDefault="00703091" w:rsidP="00AE467A">
      <w:pPr>
        <w:ind w:firstLine="720"/>
        <w:jc w:val="both"/>
        <w:rPr>
          <w:rStyle w:val="apple-style-span"/>
          <w:sz w:val="28"/>
          <w:szCs w:val="28"/>
        </w:rPr>
      </w:pPr>
    </w:p>
    <w:p w:rsidR="003E6195" w:rsidRPr="00494BC9" w:rsidRDefault="00703091" w:rsidP="00AE467A">
      <w:pPr>
        <w:ind w:firstLine="720"/>
        <w:jc w:val="both"/>
        <w:rPr>
          <w:sz w:val="28"/>
          <w:szCs w:val="28"/>
        </w:rPr>
      </w:pPr>
      <w:r w:rsidRPr="00494BC9">
        <w:rPr>
          <w:sz w:val="28"/>
          <w:szCs w:val="28"/>
        </w:rPr>
        <w:t xml:space="preserve">septītajā daļā </w:t>
      </w:r>
      <w:r w:rsidR="003E6195" w:rsidRPr="00494BC9">
        <w:rPr>
          <w:sz w:val="28"/>
          <w:szCs w:val="28"/>
        </w:rPr>
        <w:t>aizstāt skaitli „10” ar skaitli „20”</w:t>
      </w:r>
      <w:r w:rsidRPr="00494BC9">
        <w:rPr>
          <w:sz w:val="28"/>
          <w:szCs w:val="28"/>
        </w:rPr>
        <w:t xml:space="preserve"> un </w:t>
      </w:r>
      <w:r w:rsidR="003E6195" w:rsidRPr="00494BC9">
        <w:rPr>
          <w:sz w:val="28"/>
          <w:szCs w:val="28"/>
        </w:rPr>
        <w:t xml:space="preserve">papildināt ar teikumu šādā redakcijā: </w:t>
      </w:r>
    </w:p>
    <w:p w:rsidR="007E7E0C" w:rsidRPr="00494BC9" w:rsidRDefault="003E6195" w:rsidP="00AE467A">
      <w:pPr>
        <w:ind w:firstLine="720"/>
        <w:jc w:val="both"/>
        <w:rPr>
          <w:sz w:val="28"/>
          <w:szCs w:val="28"/>
        </w:rPr>
      </w:pPr>
      <w:r w:rsidRPr="00494BC9">
        <w:rPr>
          <w:sz w:val="28"/>
          <w:szCs w:val="28"/>
        </w:rPr>
        <w:t>„Pēc motivēta lūguma, padome var uzklausīt procesa dalībnieku par tā izteikto viedokli un iesniegto papildu informāciju.”</w:t>
      </w:r>
      <w:r w:rsidR="007E7E0C" w:rsidRPr="00494BC9">
        <w:rPr>
          <w:sz w:val="28"/>
          <w:szCs w:val="28"/>
        </w:rPr>
        <w:t>;</w:t>
      </w:r>
    </w:p>
    <w:p w:rsidR="007E7E0C" w:rsidRPr="00494BC9" w:rsidRDefault="007E7E0C" w:rsidP="00AE467A">
      <w:pPr>
        <w:ind w:firstLine="720"/>
        <w:jc w:val="both"/>
        <w:rPr>
          <w:sz w:val="28"/>
          <w:szCs w:val="28"/>
        </w:rPr>
      </w:pPr>
    </w:p>
    <w:p w:rsidR="007E7E0C" w:rsidRPr="00494BC9" w:rsidRDefault="007E7E0C" w:rsidP="00AE467A">
      <w:pPr>
        <w:ind w:firstLine="720"/>
        <w:jc w:val="both"/>
        <w:rPr>
          <w:sz w:val="28"/>
          <w:szCs w:val="28"/>
        </w:rPr>
      </w:pPr>
      <w:r w:rsidRPr="00494BC9">
        <w:rPr>
          <w:sz w:val="28"/>
          <w:szCs w:val="28"/>
        </w:rPr>
        <w:t>papildināt ar astoto daļu šādā redakcijā:</w:t>
      </w:r>
    </w:p>
    <w:p w:rsidR="007E7E0C" w:rsidRPr="00494BC9" w:rsidRDefault="007E7E0C" w:rsidP="00C8572E">
      <w:pPr>
        <w:ind w:firstLine="720"/>
        <w:jc w:val="both"/>
        <w:rPr>
          <w:sz w:val="28"/>
          <w:szCs w:val="28"/>
        </w:rPr>
      </w:pPr>
      <w:r w:rsidRPr="00494BC9">
        <w:rPr>
          <w:sz w:val="28"/>
          <w:szCs w:val="28"/>
        </w:rPr>
        <w:t>„</w:t>
      </w:r>
      <w:r w:rsidR="002923FB" w:rsidRPr="00494BC9">
        <w:rPr>
          <w:sz w:val="28"/>
          <w:szCs w:val="28"/>
        </w:rPr>
        <w:t xml:space="preserve">(8) </w:t>
      </w:r>
      <w:r w:rsidRPr="00494BC9">
        <w:rPr>
          <w:sz w:val="28"/>
          <w:szCs w:val="28"/>
        </w:rPr>
        <w:t xml:space="preserve">Lietā esošā informācija līdz lēmuma pieņemšanai uzskatāma par informāciju iestādes iekšējai lietošanai, ar ko drīkst iepazīties tikai personas, kurām </w:t>
      </w:r>
      <w:r w:rsidR="00B80719" w:rsidRPr="00494BC9">
        <w:rPr>
          <w:sz w:val="28"/>
          <w:szCs w:val="28"/>
        </w:rPr>
        <w:t>Konkurences padomes</w:t>
      </w:r>
      <w:r w:rsidRPr="00494BC9">
        <w:rPr>
          <w:sz w:val="28"/>
          <w:szCs w:val="28"/>
        </w:rPr>
        <w:t xml:space="preserve"> amatpersonas attiecīgos materiālus uzrāda.”</w:t>
      </w:r>
    </w:p>
    <w:p w:rsidR="003E6195" w:rsidRPr="00494BC9" w:rsidRDefault="003E6195" w:rsidP="00AE467A">
      <w:pPr>
        <w:ind w:firstLine="720"/>
        <w:jc w:val="both"/>
        <w:rPr>
          <w:sz w:val="28"/>
          <w:szCs w:val="28"/>
        </w:rPr>
      </w:pPr>
    </w:p>
    <w:p w:rsidR="003E6195" w:rsidRPr="00494BC9" w:rsidRDefault="003E6195" w:rsidP="00AE467A">
      <w:pPr>
        <w:jc w:val="both"/>
        <w:rPr>
          <w:sz w:val="28"/>
          <w:szCs w:val="28"/>
        </w:rPr>
      </w:pPr>
    </w:p>
    <w:p w:rsidR="003E6195" w:rsidRPr="00494BC9" w:rsidRDefault="00CF755B" w:rsidP="00AE467A">
      <w:pPr>
        <w:ind w:firstLine="720"/>
        <w:jc w:val="both"/>
        <w:rPr>
          <w:rStyle w:val="apple-style-span"/>
          <w:sz w:val="28"/>
          <w:szCs w:val="28"/>
        </w:rPr>
      </w:pPr>
      <w:r w:rsidRPr="00494BC9">
        <w:rPr>
          <w:rStyle w:val="apple-style-span"/>
          <w:bCs/>
          <w:sz w:val="28"/>
          <w:szCs w:val="28"/>
        </w:rPr>
        <w:lastRenderedPageBreak/>
        <w:t>26</w:t>
      </w:r>
      <w:r w:rsidR="003E6195" w:rsidRPr="00494BC9">
        <w:rPr>
          <w:rStyle w:val="apple-style-span"/>
          <w:bCs/>
          <w:sz w:val="28"/>
          <w:szCs w:val="28"/>
        </w:rPr>
        <w:t xml:space="preserve">. </w:t>
      </w:r>
      <w:r w:rsidR="003E6195" w:rsidRPr="00494BC9">
        <w:rPr>
          <w:rStyle w:val="apple-style-span"/>
          <w:sz w:val="28"/>
          <w:szCs w:val="28"/>
        </w:rPr>
        <w:t>Izteikt 26.</w:t>
      </w:r>
      <w:r w:rsidR="003E6195" w:rsidRPr="00494BC9">
        <w:rPr>
          <w:rStyle w:val="apple-style-span"/>
          <w:sz w:val="28"/>
          <w:szCs w:val="28"/>
          <w:vertAlign w:val="superscript"/>
        </w:rPr>
        <w:t>1</w:t>
      </w:r>
      <w:r w:rsidR="003E6195" w:rsidRPr="00494BC9">
        <w:rPr>
          <w:rStyle w:val="apple-converted-space"/>
          <w:sz w:val="28"/>
          <w:szCs w:val="28"/>
        </w:rPr>
        <w:t> </w:t>
      </w:r>
      <w:r w:rsidR="003E6195" w:rsidRPr="00494BC9">
        <w:rPr>
          <w:rStyle w:val="apple-style-span"/>
          <w:sz w:val="28"/>
          <w:szCs w:val="28"/>
        </w:rPr>
        <w:t xml:space="preserve">panta ceturto daļu </w:t>
      </w:r>
      <w:r w:rsidR="003E6195" w:rsidRPr="00494BC9">
        <w:rPr>
          <w:bCs/>
          <w:sz w:val="28"/>
          <w:szCs w:val="28"/>
        </w:rPr>
        <w:t>šādā redakcijā:</w:t>
      </w:r>
    </w:p>
    <w:p w:rsidR="00D86309" w:rsidRPr="00494BC9" w:rsidRDefault="00D86309" w:rsidP="00AE467A">
      <w:pPr>
        <w:ind w:firstLine="720"/>
        <w:jc w:val="both"/>
        <w:rPr>
          <w:rStyle w:val="apple-style-span"/>
          <w:sz w:val="28"/>
          <w:szCs w:val="28"/>
        </w:rPr>
      </w:pPr>
    </w:p>
    <w:p w:rsidR="003E6195" w:rsidRPr="00494BC9" w:rsidRDefault="003E6195" w:rsidP="00AE467A">
      <w:pPr>
        <w:ind w:firstLine="720"/>
        <w:jc w:val="both"/>
        <w:rPr>
          <w:rStyle w:val="apple-style-span"/>
          <w:sz w:val="28"/>
          <w:szCs w:val="28"/>
        </w:rPr>
      </w:pPr>
      <w:r w:rsidRPr="00494BC9">
        <w:rPr>
          <w:rStyle w:val="apple-style-span"/>
          <w:sz w:val="28"/>
          <w:szCs w:val="28"/>
        </w:rPr>
        <w:t>„(4) Konkurences padome var pieprasīt, lai persona, kuras sniegtajai informācijai nepieciešams noteikt ierobežotas pieejamības informācijas statusu, klāt pievieno iesniedzamās informācijas vispārpieejamu eksemplāru bez ierobežotas pieejamības informācijas.”</w:t>
      </w:r>
      <w:r w:rsidR="0099156C" w:rsidRPr="00494BC9">
        <w:rPr>
          <w:rStyle w:val="apple-style-span"/>
          <w:sz w:val="28"/>
          <w:szCs w:val="28"/>
        </w:rPr>
        <w:t>.</w:t>
      </w:r>
    </w:p>
    <w:p w:rsidR="003E6195" w:rsidRPr="00494BC9" w:rsidRDefault="003E6195" w:rsidP="00AE467A">
      <w:pPr>
        <w:ind w:firstLine="720"/>
        <w:jc w:val="both"/>
        <w:rPr>
          <w:rStyle w:val="apple-style-span"/>
          <w:sz w:val="28"/>
          <w:szCs w:val="28"/>
        </w:rPr>
      </w:pPr>
    </w:p>
    <w:p w:rsidR="003E6195" w:rsidRPr="00494BC9" w:rsidRDefault="00CF755B" w:rsidP="00AE467A">
      <w:pPr>
        <w:ind w:firstLine="720"/>
        <w:jc w:val="both"/>
        <w:rPr>
          <w:sz w:val="28"/>
          <w:szCs w:val="28"/>
        </w:rPr>
      </w:pPr>
      <w:r w:rsidRPr="00494BC9">
        <w:rPr>
          <w:rStyle w:val="apple-style-span"/>
          <w:bCs/>
          <w:sz w:val="28"/>
          <w:szCs w:val="28"/>
        </w:rPr>
        <w:t>27</w:t>
      </w:r>
      <w:r w:rsidR="003E6195" w:rsidRPr="00494BC9">
        <w:rPr>
          <w:rStyle w:val="apple-style-span"/>
          <w:bCs/>
          <w:sz w:val="28"/>
          <w:szCs w:val="28"/>
        </w:rPr>
        <w:t xml:space="preserve">. Izteikt </w:t>
      </w:r>
      <w:r w:rsidR="003E6195" w:rsidRPr="00494BC9">
        <w:rPr>
          <w:sz w:val="28"/>
          <w:szCs w:val="28"/>
        </w:rPr>
        <w:t>27.</w:t>
      </w:r>
      <w:r w:rsidR="003E6195" w:rsidRPr="00494BC9">
        <w:rPr>
          <w:sz w:val="28"/>
          <w:szCs w:val="28"/>
          <w:vertAlign w:val="superscript"/>
        </w:rPr>
        <w:t>2</w:t>
      </w:r>
      <w:r w:rsidR="003E6195" w:rsidRPr="00494BC9">
        <w:rPr>
          <w:sz w:val="28"/>
          <w:szCs w:val="28"/>
        </w:rPr>
        <w:t> panta virsrakstu, pirmo, otro un trešo daļu šādā redakcijā:</w:t>
      </w:r>
    </w:p>
    <w:p w:rsidR="00D86309" w:rsidRPr="00494BC9" w:rsidRDefault="00D86309" w:rsidP="00AE467A">
      <w:pPr>
        <w:ind w:firstLine="709"/>
        <w:jc w:val="both"/>
        <w:rPr>
          <w:rStyle w:val="apple-style-span"/>
          <w:sz w:val="28"/>
          <w:szCs w:val="28"/>
        </w:rPr>
      </w:pPr>
    </w:p>
    <w:p w:rsidR="003E6195" w:rsidRPr="00494BC9" w:rsidRDefault="003E6195" w:rsidP="00AE467A">
      <w:pPr>
        <w:ind w:firstLine="709"/>
        <w:jc w:val="both"/>
        <w:rPr>
          <w:rStyle w:val="apple-style-span"/>
          <w:sz w:val="28"/>
          <w:szCs w:val="28"/>
        </w:rPr>
      </w:pPr>
      <w:r w:rsidRPr="00494BC9">
        <w:rPr>
          <w:rStyle w:val="apple-style-span"/>
          <w:sz w:val="28"/>
          <w:szCs w:val="28"/>
        </w:rPr>
        <w:t>„</w:t>
      </w:r>
      <w:r w:rsidRPr="00494BC9">
        <w:rPr>
          <w:rStyle w:val="apple-style-span"/>
          <w:bCs/>
          <w:sz w:val="28"/>
          <w:szCs w:val="28"/>
        </w:rPr>
        <w:t>Lietas izpētes izbeigšana ar rakstveida apņemšanos</w:t>
      </w:r>
    </w:p>
    <w:p w:rsidR="003E6195" w:rsidRPr="00494BC9" w:rsidRDefault="003E6195" w:rsidP="00AE467A">
      <w:pPr>
        <w:ind w:firstLine="709"/>
        <w:jc w:val="both"/>
        <w:rPr>
          <w:rStyle w:val="apple-converted-space"/>
          <w:sz w:val="28"/>
          <w:szCs w:val="28"/>
        </w:rPr>
      </w:pPr>
      <w:r w:rsidRPr="00494BC9">
        <w:rPr>
          <w:rStyle w:val="apple-style-span"/>
          <w:sz w:val="28"/>
          <w:szCs w:val="28"/>
        </w:rPr>
        <w:t>(1) Ja tirgus dalībnieks rakstveidā apņemas pildīt noteiktus tiesiskos pienākumus, kas novērš konkurences kavēšanu, ierobežošanu vai deformēšanu, Konkurences padome, izvērtējot lietas faktiskos un tiesiskos apstākļus un uzskatot to par lietderīgu, var pieņemt lēmumu par lietas izpētes izbeigšanu un tiesisko pienākumu uzlikšanu.</w:t>
      </w:r>
      <w:r w:rsidRPr="00494BC9">
        <w:rPr>
          <w:rStyle w:val="apple-converted-space"/>
          <w:sz w:val="28"/>
          <w:szCs w:val="28"/>
        </w:rPr>
        <w:t> </w:t>
      </w:r>
    </w:p>
    <w:p w:rsidR="003E6195" w:rsidRPr="00494BC9" w:rsidRDefault="003E6195" w:rsidP="00AE467A">
      <w:pPr>
        <w:ind w:firstLine="709"/>
        <w:jc w:val="both"/>
        <w:rPr>
          <w:rStyle w:val="apple-style-span"/>
          <w:sz w:val="28"/>
          <w:szCs w:val="28"/>
        </w:rPr>
      </w:pPr>
      <w:r w:rsidRPr="00494BC9">
        <w:rPr>
          <w:rStyle w:val="apple-style-span"/>
          <w:sz w:val="28"/>
          <w:szCs w:val="28"/>
        </w:rPr>
        <w:t xml:space="preserve">(2) </w:t>
      </w:r>
      <w:r w:rsidRPr="00494BC9">
        <w:rPr>
          <w:sz w:val="28"/>
          <w:szCs w:val="28"/>
        </w:rPr>
        <w:t>Ja tiesiskie pienākumi, kurus tirgus dalībnieks rakstveidā apņēmies pildīt, netiek pildīti, to piespiedu izpilde tiek veikta šā likuma 8.</w:t>
      </w:r>
      <w:r w:rsidRPr="00494BC9">
        <w:rPr>
          <w:sz w:val="28"/>
          <w:szCs w:val="28"/>
          <w:vertAlign w:val="superscript"/>
        </w:rPr>
        <w:t>1</w:t>
      </w:r>
      <w:r w:rsidRPr="00494BC9">
        <w:rPr>
          <w:sz w:val="28"/>
          <w:szCs w:val="28"/>
        </w:rPr>
        <w:t> pantā noteiktajā kārtībā.</w:t>
      </w:r>
    </w:p>
    <w:p w:rsidR="003E6195" w:rsidRPr="00494BC9" w:rsidRDefault="003E6195" w:rsidP="00AE467A">
      <w:pPr>
        <w:ind w:firstLine="709"/>
        <w:jc w:val="both"/>
        <w:rPr>
          <w:sz w:val="28"/>
          <w:szCs w:val="28"/>
        </w:rPr>
      </w:pPr>
      <w:r w:rsidRPr="00494BC9">
        <w:rPr>
          <w:rStyle w:val="apple-style-span"/>
          <w:sz w:val="28"/>
          <w:szCs w:val="28"/>
        </w:rPr>
        <w:t>(3) Konkurences padome var atjaunot saskaņā ar šā panta pirmo daļu izbeigto lietu.</w:t>
      </w:r>
      <w:r w:rsidRPr="00494BC9">
        <w:rPr>
          <w:rStyle w:val="apple-converted-space"/>
          <w:sz w:val="28"/>
          <w:szCs w:val="28"/>
        </w:rPr>
        <w:t>”</w:t>
      </w:r>
      <w:r w:rsidR="0099156C" w:rsidRPr="00494BC9">
        <w:rPr>
          <w:rStyle w:val="apple-converted-space"/>
          <w:sz w:val="28"/>
          <w:szCs w:val="28"/>
        </w:rPr>
        <w:t>.</w:t>
      </w:r>
    </w:p>
    <w:p w:rsidR="003E6195" w:rsidRPr="00494BC9" w:rsidRDefault="003E6195" w:rsidP="00AE467A">
      <w:pPr>
        <w:ind w:firstLine="720"/>
        <w:jc w:val="both"/>
        <w:rPr>
          <w:sz w:val="28"/>
          <w:szCs w:val="28"/>
        </w:rPr>
      </w:pPr>
    </w:p>
    <w:p w:rsidR="003E6195" w:rsidRPr="00494BC9" w:rsidRDefault="00CF755B" w:rsidP="00AE467A">
      <w:pPr>
        <w:ind w:firstLine="709"/>
        <w:jc w:val="both"/>
        <w:rPr>
          <w:rStyle w:val="apple-style-span"/>
          <w:bCs/>
          <w:sz w:val="28"/>
          <w:szCs w:val="28"/>
        </w:rPr>
      </w:pPr>
      <w:r w:rsidRPr="00494BC9">
        <w:rPr>
          <w:sz w:val="28"/>
          <w:szCs w:val="28"/>
        </w:rPr>
        <w:t>28</w:t>
      </w:r>
      <w:r w:rsidR="003E6195" w:rsidRPr="00494BC9">
        <w:rPr>
          <w:sz w:val="28"/>
          <w:szCs w:val="28"/>
        </w:rPr>
        <w:t xml:space="preserve">. Izteikt </w:t>
      </w:r>
      <w:r w:rsidR="003E6195" w:rsidRPr="00494BC9">
        <w:rPr>
          <w:rStyle w:val="apple-style-span"/>
          <w:bCs/>
          <w:sz w:val="28"/>
          <w:szCs w:val="28"/>
        </w:rPr>
        <w:t>27.</w:t>
      </w:r>
      <w:r w:rsidR="003E6195" w:rsidRPr="00494BC9">
        <w:rPr>
          <w:rStyle w:val="apple-style-span"/>
          <w:bCs/>
          <w:sz w:val="28"/>
          <w:szCs w:val="28"/>
          <w:vertAlign w:val="superscript"/>
        </w:rPr>
        <w:t>3</w:t>
      </w:r>
      <w:r w:rsidR="003E6195" w:rsidRPr="00494BC9">
        <w:rPr>
          <w:rStyle w:val="apple-converted-space"/>
          <w:bCs/>
          <w:sz w:val="28"/>
          <w:szCs w:val="28"/>
        </w:rPr>
        <w:t> </w:t>
      </w:r>
      <w:r w:rsidR="003E6195" w:rsidRPr="00494BC9">
        <w:rPr>
          <w:rStyle w:val="apple-style-span"/>
          <w:bCs/>
          <w:sz w:val="28"/>
          <w:szCs w:val="28"/>
        </w:rPr>
        <w:t>pantu šādā redakcijā:</w:t>
      </w:r>
    </w:p>
    <w:p w:rsidR="003E6195" w:rsidRPr="00494BC9" w:rsidRDefault="003E6195" w:rsidP="00AE467A">
      <w:pPr>
        <w:ind w:firstLine="709"/>
        <w:jc w:val="both"/>
        <w:rPr>
          <w:rStyle w:val="apple-style-span"/>
          <w:sz w:val="28"/>
          <w:szCs w:val="28"/>
        </w:rPr>
      </w:pPr>
    </w:p>
    <w:p w:rsidR="003E6195" w:rsidRPr="00494BC9" w:rsidRDefault="003E6195" w:rsidP="00AE467A">
      <w:pPr>
        <w:ind w:firstLine="709"/>
        <w:jc w:val="both"/>
        <w:rPr>
          <w:rStyle w:val="apple-style-span"/>
          <w:sz w:val="28"/>
          <w:szCs w:val="28"/>
        </w:rPr>
      </w:pPr>
      <w:r w:rsidRPr="00494BC9">
        <w:rPr>
          <w:rStyle w:val="apple-style-span"/>
          <w:sz w:val="28"/>
          <w:szCs w:val="28"/>
        </w:rPr>
        <w:t>„</w:t>
      </w:r>
      <w:r w:rsidRPr="00494BC9">
        <w:rPr>
          <w:rStyle w:val="apple-style-span"/>
          <w:bCs/>
          <w:sz w:val="28"/>
          <w:szCs w:val="28"/>
        </w:rPr>
        <w:t>27.</w:t>
      </w:r>
      <w:r w:rsidRPr="00494BC9">
        <w:rPr>
          <w:rStyle w:val="apple-style-span"/>
          <w:bCs/>
          <w:sz w:val="28"/>
          <w:szCs w:val="28"/>
          <w:vertAlign w:val="superscript"/>
        </w:rPr>
        <w:t>3</w:t>
      </w:r>
      <w:r w:rsidRPr="00494BC9">
        <w:rPr>
          <w:rStyle w:val="apple-converted-space"/>
          <w:bCs/>
          <w:sz w:val="28"/>
          <w:szCs w:val="28"/>
        </w:rPr>
        <w:t> </w:t>
      </w:r>
      <w:r w:rsidRPr="00494BC9">
        <w:rPr>
          <w:rStyle w:val="apple-style-span"/>
          <w:bCs/>
          <w:sz w:val="28"/>
          <w:szCs w:val="28"/>
        </w:rPr>
        <w:t>pants. Administratīvā līguma slēgšana</w:t>
      </w:r>
    </w:p>
    <w:p w:rsidR="003E6195" w:rsidRPr="00494BC9" w:rsidRDefault="003E6195" w:rsidP="00AE467A">
      <w:pPr>
        <w:ind w:firstLine="709"/>
        <w:jc w:val="both"/>
        <w:rPr>
          <w:rStyle w:val="apple-style-span"/>
          <w:sz w:val="28"/>
          <w:szCs w:val="28"/>
        </w:rPr>
      </w:pPr>
      <w:r w:rsidRPr="00494BC9">
        <w:rPr>
          <w:rStyle w:val="apple-style-span"/>
          <w:sz w:val="28"/>
          <w:szCs w:val="28"/>
        </w:rPr>
        <w:t>(1) Konkurences padome administratīvo līgumu slēdz bez augstākas iestādes piekrišanas.</w:t>
      </w:r>
    </w:p>
    <w:p w:rsidR="003E6195" w:rsidRPr="00494BC9" w:rsidRDefault="003E6195" w:rsidP="00AE467A">
      <w:pPr>
        <w:ind w:firstLine="709"/>
        <w:jc w:val="both"/>
        <w:rPr>
          <w:rStyle w:val="apple-style-span"/>
          <w:sz w:val="28"/>
          <w:szCs w:val="28"/>
        </w:rPr>
      </w:pPr>
      <w:r w:rsidRPr="00494BC9">
        <w:rPr>
          <w:rStyle w:val="apple-style-span"/>
          <w:sz w:val="28"/>
          <w:szCs w:val="28"/>
        </w:rPr>
        <w:t>(2) Pieteikumu par noslēgtā administratīvā līguma atbilstību tiesību normām, tā spēkā esamību, noslēgšanu vai izpildes pareizību izskata šā likuma 8.panta otrajā daļā noteiktajā kārtībā.</w:t>
      </w:r>
    </w:p>
    <w:p w:rsidR="003E6195" w:rsidRPr="00494BC9" w:rsidRDefault="00952C81" w:rsidP="00AE467A">
      <w:pPr>
        <w:pStyle w:val="NormalWeb"/>
        <w:spacing w:before="0" w:beforeAutospacing="0" w:after="0" w:afterAutospacing="0"/>
        <w:ind w:firstLine="720"/>
        <w:jc w:val="both"/>
        <w:rPr>
          <w:rStyle w:val="apple-style-span"/>
          <w:sz w:val="28"/>
          <w:szCs w:val="28"/>
        </w:rPr>
      </w:pPr>
      <w:r w:rsidRPr="00494BC9">
        <w:rPr>
          <w:rStyle w:val="apple-style-span"/>
          <w:sz w:val="28"/>
          <w:szCs w:val="28"/>
        </w:rPr>
        <w:t xml:space="preserve">(3) </w:t>
      </w:r>
      <w:r w:rsidR="007E4399" w:rsidRPr="00494BC9">
        <w:rPr>
          <w:rStyle w:val="apple-style-span"/>
          <w:sz w:val="28"/>
          <w:szCs w:val="28"/>
        </w:rPr>
        <w:t>Administratīvā līguma, ar kuru izbeigts tiesas process, pārsūdzēšana neaptur tā izpildi</w:t>
      </w:r>
      <w:r w:rsidRPr="00494BC9">
        <w:rPr>
          <w:rStyle w:val="apple-style-span"/>
          <w:sz w:val="28"/>
          <w:szCs w:val="28"/>
        </w:rPr>
        <w:t>.”.</w:t>
      </w:r>
    </w:p>
    <w:p w:rsidR="00952C81" w:rsidRPr="00494BC9" w:rsidRDefault="00952C81" w:rsidP="00AE467A">
      <w:pPr>
        <w:pStyle w:val="NormalWeb"/>
        <w:spacing w:before="0" w:beforeAutospacing="0" w:after="0" w:afterAutospacing="0"/>
        <w:ind w:firstLine="720"/>
        <w:jc w:val="both"/>
        <w:rPr>
          <w:sz w:val="28"/>
          <w:szCs w:val="28"/>
        </w:rPr>
      </w:pPr>
    </w:p>
    <w:p w:rsidR="003E6195" w:rsidRPr="00494BC9" w:rsidRDefault="00CF755B" w:rsidP="00AE467A">
      <w:pPr>
        <w:ind w:firstLine="720"/>
        <w:jc w:val="both"/>
        <w:rPr>
          <w:sz w:val="28"/>
          <w:szCs w:val="28"/>
        </w:rPr>
      </w:pPr>
      <w:r w:rsidRPr="00494BC9">
        <w:rPr>
          <w:bCs/>
          <w:sz w:val="28"/>
          <w:szCs w:val="28"/>
        </w:rPr>
        <w:t>29</w:t>
      </w:r>
      <w:r w:rsidR="003E6195" w:rsidRPr="00494BC9">
        <w:rPr>
          <w:bCs/>
          <w:sz w:val="28"/>
          <w:szCs w:val="28"/>
        </w:rPr>
        <w:t xml:space="preserve">. </w:t>
      </w:r>
      <w:r w:rsidR="003E6195" w:rsidRPr="00494BC9">
        <w:rPr>
          <w:sz w:val="28"/>
          <w:szCs w:val="28"/>
        </w:rPr>
        <w:t>Izteikt 29.pantu šādā redakcijā:</w:t>
      </w:r>
    </w:p>
    <w:p w:rsidR="003E6195" w:rsidRPr="00494BC9" w:rsidRDefault="003E6195" w:rsidP="00AE467A">
      <w:pPr>
        <w:ind w:firstLine="720"/>
        <w:jc w:val="both"/>
        <w:rPr>
          <w:sz w:val="28"/>
          <w:szCs w:val="28"/>
        </w:rPr>
      </w:pPr>
    </w:p>
    <w:p w:rsidR="003E6195" w:rsidRPr="00494BC9" w:rsidRDefault="003E6195" w:rsidP="00AE467A">
      <w:pPr>
        <w:ind w:firstLine="709"/>
        <w:jc w:val="both"/>
        <w:rPr>
          <w:rStyle w:val="apple-converted-space"/>
          <w:sz w:val="28"/>
          <w:szCs w:val="28"/>
        </w:rPr>
      </w:pPr>
      <w:r w:rsidRPr="00494BC9">
        <w:rPr>
          <w:bCs/>
          <w:sz w:val="28"/>
          <w:szCs w:val="28"/>
        </w:rPr>
        <w:t>„29.pants. Naudas soda samazināšana par atsevišķiem Eiropas Savienības konkurences tiesību pārkāpumiem</w:t>
      </w:r>
      <w:r w:rsidRPr="00494BC9">
        <w:rPr>
          <w:rStyle w:val="apple-converted-space"/>
          <w:sz w:val="28"/>
          <w:szCs w:val="28"/>
        </w:rPr>
        <w:t> </w:t>
      </w:r>
    </w:p>
    <w:p w:rsidR="003E6195" w:rsidRPr="00494BC9" w:rsidRDefault="003E6195" w:rsidP="00AE467A">
      <w:pPr>
        <w:ind w:firstLine="709"/>
        <w:jc w:val="both"/>
        <w:rPr>
          <w:rStyle w:val="apple-converted-space"/>
          <w:sz w:val="28"/>
          <w:szCs w:val="28"/>
        </w:rPr>
      </w:pPr>
      <w:r w:rsidRPr="00494BC9">
        <w:rPr>
          <w:sz w:val="28"/>
          <w:szCs w:val="28"/>
        </w:rPr>
        <w:t xml:space="preserve">(1) Konkurences padome atbrīvo tirgus dalībnieku no naudas soda vai samazina tam naudas sodu, ja tirgus dalībnieks pēc savas iniciatīvas paziņo Konkurences padomei par karteļa vienošanos, kas pārkāpj Līguma par Eiropas Savienības darbību 101.panta pirmo daļu. </w:t>
      </w:r>
    </w:p>
    <w:p w:rsidR="003E6195" w:rsidRPr="00494BC9" w:rsidRDefault="003E6195" w:rsidP="00AE467A">
      <w:pPr>
        <w:ind w:firstLine="709"/>
        <w:jc w:val="both"/>
        <w:rPr>
          <w:sz w:val="28"/>
          <w:szCs w:val="28"/>
        </w:rPr>
      </w:pPr>
      <w:r w:rsidRPr="00494BC9">
        <w:rPr>
          <w:sz w:val="28"/>
          <w:szCs w:val="28"/>
        </w:rPr>
        <w:lastRenderedPageBreak/>
        <w:t>(2) Šā panta pirmajā daļā paredzēto naudas sodu tirgus dalībniekam samazina vai pilnīgi atbrīvo to no naudas soda saskaņā ar šā likuma 12.</w:t>
      </w:r>
      <w:r w:rsidRPr="00494BC9">
        <w:rPr>
          <w:sz w:val="28"/>
          <w:szCs w:val="28"/>
          <w:vertAlign w:val="superscript"/>
        </w:rPr>
        <w:t>1</w:t>
      </w:r>
      <w:r w:rsidRPr="00494BC9">
        <w:rPr>
          <w:sz w:val="28"/>
          <w:szCs w:val="28"/>
        </w:rPr>
        <w:t xml:space="preserve"> pantu.”</w:t>
      </w:r>
      <w:r w:rsidR="0099156C" w:rsidRPr="00494BC9">
        <w:rPr>
          <w:sz w:val="28"/>
          <w:szCs w:val="28"/>
        </w:rPr>
        <w:t>.</w:t>
      </w:r>
    </w:p>
    <w:p w:rsidR="00340FCA" w:rsidRPr="00494BC9" w:rsidRDefault="00340FCA" w:rsidP="00AE467A">
      <w:pPr>
        <w:ind w:firstLine="720"/>
        <w:jc w:val="both"/>
        <w:rPr>
          <w:bCs/>
          <w:sz w:val="28"/>
          <w:szCs w:val="28"/>
        </w:rPr>
      </w:pPr>
    </w:p>
    <w:p w:rsidR="003E6195" w:rsidRPr="00494BC9" w:rsidRDefault="00CF755B" w:rsidP="00AE467A">
      <w:pPr>
        <w:ind w:firstLine="720"/>
        <w:jc w:val="both"/>
        <w:rPr>
          <w:sz w:val="28"/>
          <w:szCs w:val="28"/>
        </w:rPr>
      </w:pPr>
      <w:r w:rsidRPr="00494BC9">
        <w:rPr>
          <w:bCs/>
          <w:sz w:val="28"/>
          <w:szCs w:val="28"/>
        </w:rPr>
        <w:t>30</w:t>
      </w:r>
      <w:r w:rsidR="003E6195" w:rsidRPr="00494BC9">
        <w:rPr>
          <w:bCs/>
          <w:sz w:val="28"/>
          <w:szCs w:val="28"/>
        </w:rPr>
        <w:t>.</w:t>
      </w:r>
      <w:r w:rsidR="003E6195" w:rsidRPr="00494BC9">
        <w:rPr>
          <w:sz w:val="28"/>
          <w:szCs w:val="28"/>
        </w:rPr>
        <w:t xml:space="preserve"> 30.pantā:</w:t>
      </w:r>
    </w:p>
    <w:p w:rsidR="003E6195" w:rsidRPr="00494BC9" w:rsidRDefault="003E6195" w:rsidP="00AE467A">
      <w:pPr>
        <w:ind w:firstLine="720"/>
        <w:jc w:val="both"/>
        <w:rPr>
          <w:sz w:val="28"/>
          <w:szCs w:val="28"/>
        </w:rPr>
      </w:pPr>
    </w:p>
    <w:p w:rsidR="003E6195" w:rsidRPr="00494BC9" w:rsidRDefault="003E6195" w:rsidP="00AE467A">
      <w:pPr>
        <w:ind w:firstLine="720"/>
        <w:jc w:val="both"/>
        <w:rPr>
          <w:sz w:val="28"/>
          <w:szCs w:val="28"/>
        </w:rPr>
      </w:pPr>
      <w:r w:rsidRPr="00494BC9">
        <w:rPr>
          <w:sz w:val="28"/>
          <w:szCs w:val="28"/>
        </w:rPr>
        <w:t>izteikt trešo daļu šādā redakcijā:</w:t>
      </w:r>
    </w:p>
    <w:p w:rsidR="003E6195" w:rsidRPr="00494BC9" w:rsidRDefault="003E6195" w:rsidP="00AE467A">
      <w:pPr>
        <w:ind w:firstLine="720"/>
        <w:jc w:val="both"/>
        <w:rPr>
          <w:sz w:val="28"/>
          <w:szCs w:val="28"/>
        </w:rPr>
      </w:pPr>
      <w:r w:rsidRPr="00494BC9">
        <w:rPr>
          <w:rStyle w:val="apple-converted-space"/>
          <w:sz w:val="28"/>
          <w:szCs w:val="28"/>
        </w:rPr>
        <w:t>„(</w:t>
      </w:r>
      <w:r w:rsidRPr="00494BC9">
        <w:rPr>
          <w:sz w:val="28"/>
          <w:szCs w:val="28"/>
        </w:rPr>
        <w:t>3) Lēmumu par pagaidu noregulējumu procesa dalībnieks, attiecībā uz kuru izdots pagaidu noregulējums, var pārsūdzēt Administratīvajā apgabaltiesā 10 dienu laikā no tā spēkā stāšanās dienas.”;</w:t>
      </w:r>
    </w:p>
    <w:p w:rsidR="003E6195" w:rsidRPr="00494BC9" w:rsidRDefault="003E6195" w:rsidP="00AE467A">
      <w:pPr>
        <w:tabs>
          <w:tab w:val="left" w:pos="2085"/>
        </w:tabs>
        <w:jc w:val="both"/>
        <w:rPr>
          <w:sz w:val="28"/>
          <w:szCs w:val="28"/>
        </w:rPr>
      </w:pPr>
      <w:r w:rsidRPr="00494BC9">
        <w:rPr>
          <w:sz w:val="28"/>
          <w:szCs w:val="28"/>
        </w:rPr>
        <w:tab/>
      </w:r>
    </w:p>
    <w:p w:rsidR="003E6195" w:rsidRPr="00494BC9" w:rsidRDefault="0099156C" w:rsidP="00AE467A">
      <w:pPr>
        <w:ind w:firstLine="720"/>
        <w:jc w:val="both"/>
        <w:rPr>
          <w:sz w:val="28"/>
          <w:szCs w:val="28"/>
        </w:rPr>
      </w:pPr>
      <w:r w:rsidRPr="00494BC9">
        <w:rPr>
          <w:rStyle w:val="apple-converted-space"/>
          <w:sz w:val="28"/>
          <w:szCs w:val="28"/>
        </w:rPr>
        <w:t>p</w:t>
      </w:r>
      <w:r w:rsidR="003E6195" w:rsidRPr="00494BC9">
        <w:rPr>
          <w:rStyle w:val="apple-converted-space"/>
          <w:sz w:val="28"/>
          <w:szCs w:val="28"/>
        </w:rPr>
        <w:t xml:space="preserve">apildināt ar piekto daļu </w:t>
      </w:r>
      <w:r w:rsidR="003E6195" w:rsidRPr="00494BC9">
        <w:rPr>
          <w:sz w:val="28"/>
          <w:szCs w:val="28"/>
        </w:rPr>
        <w:t>šādā redakcijā:</w:t>
      </w:r>
    </w:p>
    <w:p w:rsidR="003E6195" w:rsidRPr="00494BC9" w:rsidRDefault="003E6195" w:rsidP="00AE467A">
      <w:pPr>
        <w:ind w:firstLine="720"/>
        <w:jc w:val="both"/>
        <w:rPr>
          <w:rStyle w:val="apple-converted-space"/>
          <w:sz w:val="28"/>
          <w:szCs w:val="28"/>
        </w:rPr>
      </w:pPr>
      <w:r w:rsidRPr="00494BC9">
        <w:rPr>
          <w:sz w:val="28"/>
          <w:szCs w:val="28"/>
        </w:rPr>
        <w:t>„(5) Ar lēmumu par pagaidu noregulējumu uzlikto saistošo noteikumu piespiedu izpildi veic atbilstoši šā likuma 8.</w:t>
      </w:r>
      <w:r w:rsidRPr="00494BC9">
        <w:rPr>
          <w:sz w:val="28"/>
          <w:szCs w:val="28"/>
          <w:vertAlign w:val="superscript"/>
        </w:rPr>
        <w:t>1</w:t>
      </w:r>
      <w:r w:rsidRPr="00494BC9">
        <w:rPr>
          <w:sz w:val="28"/>
          <w:szCs w:val="28"/>
        </w:rPr>
        <w:t> pantā noteiktajai kārtībai par tiesisko pienākumu piespiedu izpildi.”</w:t>
      </w:r>
      <w:r w:rsidR="0099156C" w:rsidRPr="00494BC9">
        <w:rPr>
          <w:sz w:val="28"/>
          <w:szCs w:val="28"/>
        </w:rPr>
        <w:t>.</w:t>
      </w:r>
    </w:p>
    <w:p w:rsidR="003E6195" w:rsidRPr="00494BC9" w:rsidRDefault="003E6195" w:rsidP="00AE467A">
      <w:pPr>
        <w:ind w:firstLine="720"/>
        <w:jc w:val="both"/>
        <w:rPr>
          <w:sz w:val="28"/>
          <w:szCs w:val="28"/>
        </w:rPr>
      </w:pPr>
    </w:p>
    <w:p w:rsidR="003E6195" w:rsidRPr="00494BC9" w:rsidRDefault="00CF755B" w:rsidP="00AE467A">
      <w:pPr>
        <w:ind w:firstLine="720"/>
        <w:jc w:val="both"/>
        <w:rPr>
          <w:rStyle w:val="apple-style-span"/>
          <w:sz w:val="28"/>
          <w:szCs w:val="28"/>
          <w:shd w:val="clear" w:color="auto" w:fill="FFFFFF"/>
        </w:rPr>
      </w:pPr>
      <w:r w:rsidRPr="00494BC9">
        <w:rPr>
          <w:sz w:val="28"/>
          <w:szCs w:val="28"/>
        </w:rPr>
        <w:t>31</w:t>
      </w:r>
      <w:r w:rsidR="003E6195" w:rsidRPr="00494BC9">
        <w:rPr>
          <w:sz w:val="28"/>
          <w:szCs w:val="28"/>
        </w:rPr>
        <w:t xml:space="preserve">. </w:t>
      </w:r>
      <w:r w:rsidR="003E6195" w:rsidRPr="00494BC9">
        <w:rPr>
          <w:rStyle w:val="apple-style-span"/>
          <w:sz w:val="28"/>
          <w:szCs w:val="28"/>
          <w:shd w:val="clear" w:color="auto" w:fill="FFFFFF"/>
        </w:rPr>
        <w:t>Papildināt pārejas noteikumus ar 13.punktu šādā redakcijā:</w:t>
      </w:r>
    </w:p>
    <w:p w:rsidR="00D86309" w:rsidRPr="00494BC9" w:rsidRDefault="003E6195" w:rsidP="00AE467A">
      <w:pPr>
        <w:ind w:firstLine="720"/>
        <w:jc w:val="both"/>
        <w:rPr>
          <w:sz w:val="28"/>
          <w:szCs w:val="28"/>
        </w:rPr>
      </w:pPr>
      <w:r w:rsidRPr="00494BC9">
        <w:rPr>
          <w:sz w:val="28"/>
          <w:szCs w:val="28"/>
        </w:rPr>
        <w:t>„13. Līdz jaunu Ministru kabineta noteikumu izdošanai ir spēkā Ministru kabineta 2008.gada 29.septembra noteikumi Nr.796 „Kārtība, kādā nosakāms naudas sods par Konkurences likuma 11.panta pirmajā daļā un 13.pantā paredzētajiem pārkāpumiem”, ciktāl tie nav pretrunā ar šo likumu.”</w:t>
      </w:r>
      <w:r w:rsidR="0099156C" w:rsidRPr="00494BC9">
        <w:rPr>
          <w:sz w:val="28"/>
          <w:szCs w:val="28"/>
        </w:rPr>
        <w:t>.</w:t>
      </w:r>
    </w:p>
    <w:p w:rsidR="00A65E5A" w:rsidRPr="00494BC9" w:rsidRDefault="00A65E5A" w:rsidP="00AE467A">
      <w:pPr>
        <w:ind w:firstLine="720"/>
        <w:jc w:val="both"/>
        <w:rPr>
          <w:sz w:val="28"/>
          <w:szCs w:val="28"/>
          <w:u w:val="single"/>
        </w:rPr>
      </w:pPr>
    </w:p>
    <w:p w:rsidR="00A65E5A" w:rsidRPr="00494BC9" w:rsidRDefault="00CF755B" w:rsidP="00AE467A">
      <w:pPr>
        <w:ind w:firstLine="720"/>
        <w:jc w:val="both"/>
      </w:pPr>
      <w:r w:rsidRPr="00494BC9">
        <w:rPr>
          <w:sz w:val="28"/>
          <w:szCs w:val="28"/>
        </w:rPr>
        <w:t>32</w:t>
      </w:r>
      <w:r w:rsidR="00A65E5A" w:rsidRPr="00494BC9">
        <w:rPr>
          <w:sz w:val="28"/>
          <w:szCs w:val="28"/>
        </w:rPr>
        <w:t>. Grozījumi šā likuma 15.pantā, kas paredz papildināt to ar sesto daļu, ieviešot apvienošanās izvērtēšanas nodevu, stājas spēkā 201</w:t>
      </w:r>
      <w:r w:rsidR="00C93DFC">
        <w:rPr>
          <w:sz w:val="28"/>
          <w:szCs w:val="28"/>
        </w:rPr>
        <w:t>6</w:t>
      </w:r>
      <w:r w:rsidR="00A65E5A" w:rsidRPr="00494BC9">
        <w:rPr>
          <w:sz w:val="28"/>
          <w:szCs w:val="28"/>
        </w:rPr>
        <w:t>.gada 1.janvārī.</w:t>
      </w:r>
    </w:p>
    <w:p w:rsidR="00D86309" w:rsidRPr="00494BC9" w:rsidRDefault="00D86309" w:rsidP="00AE467A">
      <w:pPr>
        <w:jc w:val="both"/>
      </w:pPr>
    </w:p>
    <w:p w:rsidR="00D86309" w:rsidRPr="00494BC9" w:rsidRDefault="00D86309" w:rsidP="00AE467A">
      <w:pPr>
        <w:jc w:val="both"/>
      </w:pPr>
    </w:p>
    <w:p w:rsidR="00152A0E" w:rsidRPr="00494BC9" w:rsidRDefault="00152A0E" w:rsidP="00AE467A">
      <w:pPr>
        <w:pStyle w:val="BodyTextIndent3"/>
        <w:ind w:firstLine="0"/>
        <w:jc w:val="both"/>
        <w:rPr>
          <w:szCs w:val="28"/>
          <w:lang w:val="lv-LV"/>
        </w:rPr>
      </w:pPr>
      <w:r w:rsidRPr="00494BC9">
        <w:rPr>
          <w:szCs w:val="28"/>
          <w:lang w:val="lv-LV"/>
        </w:rPr>
        <w:t>Iesniedzējs:</w:t>
      </w:r>
    </w:p>
    <w:p w:rsidR="00152A0E" w:rsidRPr="00494BC9" w:rsidRDefault="00152A0E" w:rsidP="00AE467A">
      <w:pPr>
        <w:pStyle w:val="BodyTextIndent3"/>
        <w:ind w:firstLine="0"/>
        <w:jc w:val="both"/>
        <w:rPr>
          <w:sz w:val="20"/>
          <w:lang w:val="lv-LV"/>
        </w:rPr>
      </w:pPr>
    </w:p>
    <w:p w:rsidR="00152A0E" w:rsidRPr="00494BC9" w:rsidRDefault="00152A0E" w:rsidP="00AE467A">
      <w:pPr>
        <w:pStyle w:val="BodyTextIndent3"/>
        <w:ind w:firstLine="0"/>
        <w:jc w:val="both"/>
        <w:rPr>
          <w:szCs w:val="28"/>
          <w:lang w:val="lv-LV"/>
        </w:rPr>
      </w:pPr>
      <w:r w:rsidRPr="00494BC9">
        <w:rPr>
          <w:szCs w:val="28"/>
          <w:lang w:val="lv-LV"/>
        </w:rPr>
        <w:t>ekonomikas ministr</w:t>
      </w:r>
      <w:r w:rsidR="00C93DFC">
        <w:rPr>
          <w:szCs w:val="28"/>
          <w:lang w:val="lv-LV"/>
        </w:rPr>
        <w:t>e</w:t>
      </w:r>
      <w:r w:rsidRPr="00494BC9">
        <w:rPr>
          <w:szCs w:val="28"/>
          <w:lang w:val="lv-LV"/>
        </w:rPr>
        <w:tab/>
        <w:t xml:space="preserve">       </w:t>
      </w:r>
      <w:r w:rsidRPr="00494BC9">
        <w:rPr>
          <w:szCs w:val="28"/>
          <w:lang w:val="lv-LV"/>
        </w:rPr>
        <w:tab/>
      </w:r>
      <w:r w:rsidRPr="00494BC9">
        <w:rPr>
          <w:szCs w:val="28"/>
          <w:lang w:val="lv-LV"/>
        </w:rPr>
        <w:tab/>
      </w:r>
      <w:r w:rsidRPr="00494BC9">
        <w:rPr>
          <w:szCs w:val="28"/>
          <w:lang w:val="lv-LV"/>
        </w:rPr>
        <w:tab/>
      </w:r>
      <w:r w:rsidRPr="00494BC9">
        <w:rPr>
          <w:szCs w:val="28"/>
          <w:lang w:val="lv-LV"/>
        </w:rPr>
        <w:tab/>
      </w:r>
      <w:r w:rsidR="00BB14B8">
        <w:rPr>
          <w:szCs w:val="28"/>
          <w:lang w:val="lv-LV"/>
        </w:rPr>
        <w:t xml:space="preserve">     </w:t>
      </w:r>
      <w:proofErr w:type="spellStart"/>
      <w:r w:rsidR="00C93DFC">
        <w:rPr>
          <w:szCs w:val="28"/>
          <w:lang w:val="lv-LV"/>
        </w:rPr>
        <w:t>D.Reizniece-Ozola</w:t>
      </w:r>
      <w:proofErr w:type="spellEnd"/>
    </w:p>
    <w:p w:rsidR="00152A0E" w:rsidRPr="00494BC9" w:rsidRDefault="00152A0E" w:rsidP="00AE467A">
      <w:pPr>
        <w:pStyle w:val="BodyTextIndent3"/>
        <w:ind w:firstLine="0"/>
        <w:jc w:val="both"/>
        <w:rPr>
          <w:sz w:val="20"/>
          <w:lang w:val="lv-LV"/>
        </w:rPr>
      </w:pPr>
    </w:p>
    <w:p w:rsidR="00152A0E" w:rsidRPr="00494BC9" w:rsidRDefault="00152A0E" w:rsidP="00AE467A">
      <w:pPr>
        <w:pStyle w:val="BodyTextIndent3"/>
        <w:ind w:firstLine="0"/>
        <w:jc w:val="both"/>
        <w:rPr>
          <w:szCs w:val="28"/>
          <w:lang w:val="lv-LV"/>
        </w:rPr>
      </w:pPr>
      <w:r w:rsidRPr="00494BC9">
        <w:rPr>
          <w:szCs w:val="28"/>
          <w:lang w:val="lv-LV"/>
        </w:rPr>
        <w:t xml:space="preserve">Vīza: </w:t>
      </w:r>
    </w:p>
    <w:p w:rsidR="00152A0E" w:rsidRPr="00494BC9" w:rsidRDefault="00152A0E" w:rsidP="00AE467A">
      <w:pPr>
        <w:pStyle w:val="BodyTextIndent3"/>
        <w:ind w:firstLine="0"/>
        <w:jc w:val="both"/>
        <w:rPr>
          <w:sz w:val="20"/>
          <w:lang w:val="lv-LV"/>
        </w:rPr>
      </w:pPr>
    </w:p>
    <w:p w:rsidR="00152A0E" w:rsidRPr="00494BC9" w:rsidRDefault="00AE467A" w:rsidP="00AE467A">
      <w:pPr>
        <w:pStyle w:val="BodyTextIndent"/>
        <w:spacing w:after="0"/>
        <w:ind w:left="0"/>
        <w:jc w:val="both"/>
        <w:rPr>
          <w:rFonts w:ascii="Times New Roman" w:hAnsi="Times New Roman" w:cs="Times New Roman"/>
          <w:sz w:val="20"/>
          <w:szCs w:val="28"/>
          <w:lang w:val="lv-LV"/>
        </w:rPr>
      </w:pPr>
      <w:r w:rsidRPr="00494BC9">
        <w:rPr>
          <w:rFonts w:ascii="Times New Roman" w:eastAsia="Times New Roman" w:hAnsi="Times New Roman" w:cs="Times New Roman"/>
          <w:sz w:val="28"/>
          <w:szCs w:val="28"/>
          <w:lang w:val="lv-LV" w:eastAsia="x-none"/>
        </w:rPr>
        <w:t>valsts sekretār</w:t>
      </w:r>
      <w:r w:rsidR="009A0F91" w:rsidRPr="00494BC9">
        <w:rPr>
          <w:rFonts w:ascii="Times New Roman" w:eastAsia="Times New Roman" w:hAnsi="Times New Roman" w:cs="Times New Roman"/>
          <w:sz w:val="28"/>
          <w:szCs w:val="28"/>
          <w:lang w:val="lv-LV" w:eastAsia="x-none"/>
        </w:rPr>
        <w:t>s</w:t>
      </w:r>
      <w:r w:rsidR="009A0F91" w:rsidRPr="00494BC9">
        <w:rPr>
          <w:rFonts w:ascii="Times New Roman" w:eastAsia="Times New Roman" w:hAnsi="Times New Roman" w:cs="Times New Roman"/>
          <w:sz w:val="28"/>
          <w:szCs w:val="28"/>
          <w:lang w:val="lv-LV" w:eastAsia="x-none"/>
        </w:rPr>
        <w:tab/>
      </w:r>
      <w:r w:rsidR="009A0F91" w:rsidRPr="00494BC9">
        <w:rPr>
          <w:rFonts w:ascii="Times New Roman" w:eastAsia="Times New Roman" w:hAnsi="Times New Roman" w:cs="Times New Roman"/>
          <w:sz w:val="28"/>
          <w:szCs w:val="28"/>
          <w:lang w:val="lv-LV" w:eastAsia="x-none"/>
        </w:rPr>
        <w:tab/>
      </w:r>
      <w:r w:rsidRPr="00494BC9">
        <w:rPr>
          <w:rFonts w:ascii="Times New Roman" w:eastAsia="Times New Roman" w:hAnsi="Times New Roman" w:cs="Times New Roman"/>
          <w:sz w:val="28"/>
          <w:szCs w:val="28"/>
          <w:lang w:val="lv-LV" w:eastAsia="x-none"/>
        </w:rPr>
        <w:tab/>
      </w:r>
      <w:r w:rsidRPr="00494BC9">
        <w:rPr>
          <w:rFonts w:ascii="Times New Roman" w:eastAsia="Times New Roman" w:hAnsi="Times New Roman" w:cs="Times New Roman"/>
          <w:sz w:val="28"/>
          <w:szCs w:val="28"/>
          <w:lang w:val="lv-LV" w:eastAsia="x-none"/>
        </w:rPr>
        <w:tab/>
      </w:r>
      <w:r w:rsidRPr="00494BC9">
        <w:rPr>
          <w:rFonts w:ascii="Times New Roman" w:eastAsia="Times New Roman" w:hAnsi="Times New Roman" w:cs="Times New Roman"/>
          <w:sz w:val="28"/>
          <w:szCs w:val="28"/>
          <w:lang w:val="lv-LV" w:eastAsia="x-none"/>
        </w:rPr>
        <w:tab/>
      </w:r>
      <w:r w:rsidRPr="00494BC9">
        <w:rPr>
          <w:rFonts w:ascii="Times New Roman" w:eastAsia="Times New Roman" w:hAnsi="Times New Roman" w:cs="Times New Roman"/>
          <w:sz w:val="28"/>
          <w:szCs w:val="28"/>
          <w:lang w:val="lv-LV" w:eastAsia="x-none"/>
        </w:rPr>
        <w:tab/>
      </w:r>
      <w:r w:rsidRPr="00494BC9">
        <w:rPr>
          <w:rFonts w:ascii="Times New Roman" w:eastAsia="Times New Roman" w:hAnsi="Times New Roman" w:cs="Times New Roman"/>
          <w:sz w:val="28"/>
          <w:szCs w:val="28"/>
          <w:lang w:val="lv-LV" w:eastAsia="x-none"/>
        </w:rPr>
        <w:tab/>
      </w:r>
      <w:proofErr w:type="spellStart"/>
      <w:r w:rsidR="009A0F91" w:rsidRPr="00494BC9">
        <w:rPr>
          <w:rFonts w:ascii="Times New Roman" w:eastAsia="Times New Roman" w:hAnsi="Times New Roman" w:cs="Times New Roman"/>
          <w:sz w:val="28"/>
          <w:szCs w:val="28"/>
          <w:lang w:val="lv-LV" w:eastAsia="x-none"/>
        </w:rPr>
        <w:t>M.Lazdovskis</w:t>
      </w:r>
      <w:proofErr w:type="spellEnd"/>
    </w:p>
    <w:p w:rsidR="00152A0E" w:rsidRPr="00494BC9" w:rsidRDefault="00152A0E" w:rsidP="00AE467A">
      <w:pPr>
        <w:pStyle w:val="BodyTextIndent"/>
        <w:spacing w:after="0"/>
        <w:ind w:left="0"/>
        <w:jc w:val="both"/>
        <w:rPr>
          <w:rFonts w:ascii="Times New Roman" w:hAnsi="Times New Roman" w:cs="Times New Roman"/>
          <w:sz w:val="20"/>
          <w:szCs w:val="28"/>
          <w:lang w:val="lv-LV"/>
        </w:rPr>
      </w:pPr>
    </w:p>
    <w:p w:rsidR="00152A0E" w:rsidRPr="00494BC9" w:rsidRDefault="00152A0E" w:rsidP="00AE467A">
      <w:pPr>
        <w:pStyle w:val="BodyTextIndent"/>
        <w:spacing w:after="0"/>
        <w:ind w:left="0"/>
        <w:jc w:val="both"/>
        <w:rPr>
          <w:rFonts w:ascii="Times New Roman" w:hAnsi="Times New Roman" w:cs="Times New Roman"/>
          <w:sz w:val="20"/>
          <w:szCs w:val="28"/>
          <w:lang w:val="lv-LV"/>
        </w:rPr>
      </w:pPr>
    </w:p>
    <w:p w:rsidR="00152A0E" w:rsidRPr="00BB14B8" w:rsidRDefault="00C93DFC" w:rsidP="00AE467A">
      <w:pPr>
        <w:pStyle w:val="BodyTextIndent"/>
        <w:spacing w:after="0"/>
        <w:ind w:left="0"/>
        <w:jc w:val="both"/>
        <w:rPr>
          <w:rFonts w:ascii="Times New Roman" w:hAnsi="Times New Roman" w:cs="Times New Roman"/>
          <w:sz w:val="20"/>
          <w:szCs w:val="28"/>
          <w:lang w:val="lv-LV"/>
        </w:rPr>
      </w:pPr>
      <w:r w:rsidRPr="00BB14B8">
        <w:rPr>
          <w:rFonts w:ascii="Times New Roman" w:hAnsi="Times New Roman" w:cs="Times New Roman"/>
          <w:sz w:val="20"/>
          <w:szCs w:val="28"/>
          <w:lang w:val="lv-LV"/>
        </w:rPr>
        <w:t>1</w:t>
      </w:r>
      <w:r w:rsidR="00BB14B8">
        <w:rPr>
          <w:rFonts w:ascii="Times New Roman" w:hAnsi="Times New Roman" w:cs="Times New Roman"/>
          <w:sz w:val="20"/>
          <w:szCs w:val="28"/>
          <w:lang w:val="lv-LV"/>
        </w:rPr>
        <w:t>2</w:t>
      </w:r>
      <w:r w:rsidRPr="00BB14B8">
        <w:rPr>
          <w:rFonts w:ascii="Times New Roman" w:hAnsi="Times New Roman" w:cs="Times New Roman"/>
          <w:sz w:val="20"/>
          <w:szCs w:val="28"/>
          <w:lang w:val="lv-LV"/>
        </w:rPr>
        <w:t>.11</w:t>
      </w:r>
      <w:r w:rsidR="004C0348" w:rsidRPr="00BB14B8">
        <w:rPr>
          <w:rFonts w:ascii="Times New Roman" w:hAnsi="Times New Roman" w:cs="Times New Roman"/>
          <w:sz w:val="20"/>
          <w:szCs w:val="28"/>
          <w:lang w:val="lv-LV"/>
        </w:rPr>
        <w:t>.</w:t>
      </w:r>
      <w:r w:rsidR="00350A0B" w:rsidRPr="00BB14B8">
        <w:rPr>
          <w:rFonts w:ascii="Times New Roman" w:hAnsi="Times New Roman" w:cs="Times New Roman"/>
          <w:sz w:val="20"/>
          <w:szCs w:val="28"/>
          <w:lang w:val="lv-LV"/>
        </w:rPr>
        <w:t>2014.</w:t>
      </w:r>
    </w:p>
    <w:p w:rsidR="00152A0E" w:rsidRPr="00BB14B8" w:rsidRDefault="00152A0E" w:rsidP="00AE467A">
      <w:pPr>
        <w:pStyle w:val="BodyTextIndent"/>
        <w:spacing w:after="0"/>
        <w:ind w:left="0"/>
        <w:jc w:val="both"/>
        <w:rPr>
          <w:rFonts w:ascii="Times New Roman" w:hAnsi="Times New Roman" w:cs="Times New Roman"/>
          <w:sz w:val="20"/>
          <w:szCs w:val="28"/>
          <w:lang w:val="lv-LV"/>
        </w:rPr>
      </w:pPr>
      <w:r w:rsidRPr="00494BC9">
        <w:rPr>
          <w:rFonts w:ascii="Times New Roman" w:hAnsi="Times New Roman" w:cs="Times New Roman"/>
        </w:rPr>
        <w:fldChar w:fldCharType="begin"/>
      </w:r>
      <w:r w:rsidRPr="00BB14B8">
        <w:rPr>
          <w:rFonts w:ascii="Times New Roman" w:hAnsi="Times New Roman" w:cs="Times New Roman"/>
          <w:lang w:val="lv-LV"/>
        </w:rPr>
        <w:instrText xml:space="preserve"> NUMWORDS   \* MERGEFORMAT </w:instrText>
      </w:r>
      <w:r w:rsidRPr="00494BC9">
        <w:rPr>
          <w:rFonts w:ascii="Times New Roman" w:hAnsi="Times New Roman" w:cs="Times New Roman"/>
        </w:rPr>
        <w:fldChar w:fldCharType="separate"/>
      </w:r>
      <w:r w:rsidR="00202D1D">
        <w:rPr>
          <w:rFonts w:ascii="Times New Roman" w:hAnsi="Times New Roman" w:cs="Times New Roman"/>
          <w:noProof/>
          <w:lang w:val="lv-LV"/>
        </w:rPr>
        <w:t>2696</w:t>
      </w:r>
      <w:r w:rsidRPr="00494BC9">
        <w:rPr>
          <w:rFonts w:ascii="Times New Roman" w:hAnsi="Times New Roman" w:cs="Times New Roman"/>
          <w:noProof/>
          <w:sz w:val="20"/>
          <w:szCs w:val="28"/>
        </w:rPr>
        <w:fldChar w:fldCharType="end"/>
      </w:r>
      <w:bookmarkStart w:id="0" w:name="_GoBack"/>
      <w:bookmarkEnd w:id="0"/>
    </w:p>
    <w:p w:rsidR="00152A0E" w:rsidRPr="00494BC9" w:rsidRDefault="00152A0E" w:rsidP="00AE467A">
      <w:pPr>
        <w:jc w:val="both"/>
        <w:rPr>
          <w:sz w:val="20"/>
          <w:szCs w:val="22"/>
        </w:rPr>
      </w:pPr>
      <w:r w:rsidRPr="00494BC9">
        <w:rPr>
          <w:sz w:val="20"/>
        </w:rPr>
        <w:t>I.Peipiņa, 67013146</w:t>
      </w:r>
    </w:p>
    <w:p w:rsidR="00152A0E" w:rsidRPr="00494BC9" w:rsidRDefault="00152A0E" w:rsidP="00AE467A">
      <w:pPr>
        <w:jc w:val="both"/>
        <w:rPr>
          <w:sz w:val="22"/>
          <w:lang w:val="de-DE"/>
        </w:rPr>
      </w:pPr>
      <w:r w:rsidRPr="00494BC9">
        <w:rPr>
          <w:sz w:val="20"/>
        </w:rPr>
        <w:t>Ilze.Peipina@em.gov.lv</w:t>
      </w:r>
    </w:p>
    <w:sectPr w:rsidR="00152A0E" w:rsidRPr="00494BC9" w:rsidSect="00A20775">
      <w:headerReference w:type="default" r:id="rId9"/>
      <w:footerReference w:type="default" r:id="rId10"/>
      <w:footerReference w:type="first" r:id="rId11"/>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E4" w:rsidRDefault="00DC3FE4">
      <w:r>
        <w:separator/>
      </w:r>
    </w:p>
  </w:endnote>
  <w:endnote w:type="continuationSeparator" w:id="0">
    <w:p w:rsidR="00DC3FE4" w:rsidRDefault="00DC3FE4">
      <w:r>
        <w:continuationSeparator/>
      </w:r>
    </w:p>
  </w:endnote>
  <w:endnote w:type="continuationNotice" w:id="1">
    <w:p w:rsidR="00DC3FE4" w:rsidRDefault="00DC3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95" w:rsidRPr="00BC0E25" w:rsidRDefault="003A522D" w:rsidP="00BC0E25">
    <w:pPr>
      <w:pStyle w:val="Footer"/>
    </w:pPr>
    <w:r>
      <w:rPr>
        <w:sz w:val="20"/>
        <w:szCs w:val="20"/>
      </w:rPr>
      <w:fldChar w:fldCharType="begin"/>
    </w:r>
    <w:r>
      <w:rPr>
        <w:sz w:val="20"/>
        <w:szCs w:val="20"/>
      </w:rPr>
      <w:instrText xml:space="preserve"> FILENAME   \* MERGEFORMAT </w:instrText>
    </w:r>
    <w:r>
      <w:rPr>
        <w:sz w:val="20"/>
        <w:szCs w:val="20"/>
      </w:rPr>
      <w:fldChar w:fldCharType="separate"/>
    </w:r>
    <w:r w:rsidR="00202D1D">
      <w:rPr>
        <w:noProof/>
        <w:sz w:val="20"/>
        <w:szCs w:val="20"/>
      </w:rPr>
      <w:t>EMLik_121114_GrozKL</w:t>
    </w:r>
    <w:r>
      <w:rPr>
        <w:sz w:val="20"/>
        <w:szCs w:val="20"/>
      </w:rPr>
      <w:fldChar w:fldCharType="end"/>
    </w:r>
    <w:r w:rsidR="00BC0E25">
      <w:rPr>
        <w:sz w:val="20"/>
        <w:szCs w:val="20"/>
      </w:rPr>
      <w:t>; Likumprojekts „Grozījumi Konkurences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95" w:rsidRDefault="003A522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02D1D">
      <w:rPr>
        <w:noProof/>
        <w:sz w:val="20"/>
        <w:szCs w:val="20"/>
      </w:rPr>
      <w:t>EMLik_121114_GrozKL</w:t>
    </w:r>
    <w:r>
      <w:rPr>
        <w:sz w:val="20"/>
        <w:szCs w:val="20"/>
      </w:rPr>
      <w:fldChar w:fldCharType="end"/>
    </w:r>
    <w:r>
      <w:rPr>
        <w:sz w:val="20"/>
        <w:szCs w:val="20"/>
      </w:rPr>
      <w:t>;</w:t>
    </w:r>
    <w:r w:rsidR="003E6195">
      <w:rPr>
        <w:sz w:val="20"/>
        <w:szCs w:val="20"/>
      </w:rPr>
      <w:t xml:space="preserve"> Likumprojekts „Grozījumi Konkurences likumā”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E4" w:rsidRDefault="00DC3FE4">
      <w:r>
        <w:separator/>
      </w:r>
    </w:p>
  </w:footnote>
  <w:footnote w:type="continuationSeparator" w:id="0">
    <w:p w:rsidR="00DC3FE4" w:rsidRDefault="00DC3FE4">
      <w:r>
        <w:continuationSeparator/>
      </w:r>
    </w:p>
  </w:footnote>
  <w:footnote w:type="continuationNotice" w:id="1">
    <w:p w:rsidR="00DC3FE4" w:rsidRDefault="00DC3F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95" w:rsidRDefault="0018316E">
    <w:pPr>
      <w:pStyle w:val="Header"/>
      <w:jc w:val="center"/>
    </w:pPr>
    <w:r>
      <w:fldChar w:fldCharType="begin"/>
    </w:r>
    <w:r>
      <w:instrText xml:space="preserve"> PAGE   \* MERGEFORMAT </w:instrText>
    </w:r>
    <w:r>
      <w:fldChar w:fldCharType="separate"/>
    </w:r>
    <w:r w:rsidR="00202D1D">
      <w:rPr>
        <w:noProof/>
      </w:rPr>
      <w:t>11</w:t>
    </w:r>
    <w:r>
      <w:rPr>
        <w:noProof/>
      </w:rPr>
      <w:fldChar w:fldCharType="end"/>
    </w:r>
  </w:p>
  <w:p w:rsidR="003E6195" w:rsidRDefault="003E6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3F08"/>
    <w:multiLevelType w:val="hybridMultilevel"/>
    <w:tmpl w:val="60065496"/>
    <w:lvl w:ilvl="0" w:tplc="72AEEFFE">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
    <w:nsid w:val="321F14A7"/>
    <w:multiLevelType w:val="hybridMultilevel"/>
    <w:tmpl w:val="4B963948"/>
    <w:lvl w:ilvl="0" w:tplc="0AC459B0">
      <w:start w:val="1"/>
      <w:numFmt w:val="decimal"/>
      <w:lvlText w:val="%1)"/>
      <w:lvlJc w:val="left"/>
      <w:pPr>
        <w:ind w:left="1800" w:hanging="360"/>
      </w:pPr>
      <w:rPr>
        <w:rFonts w:cs="Times New Roman" w:hint="default"/>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2">
    <w:nsid w:val="4B552E5C"/>
    <w:multiLevelType w:val="hybridMultilevel"/>
    <w:tmpl w:val="C4DA8198"/>
    <w:lvl w:ilvl="0" w:tplc="8B7EFC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CB62DA4"/>
    <w:multiLevelType w:val="hybridMultilevel"/>
    <w:tmpl w:val="8F1A497E"/>
    <w:lvl w:ilvl="0" w:tplc="A04ABCF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5C7D6D8A"/>
    <w:multiLevelType w:val="hybridMultilevel"/>
    <w:tmpl w:val="2940F026"/>
    <w:lvl w:ilvl="0" w:tplc="F1168FE8">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5">
    <w:nsid w:val="60822213"/>
    <w:multiLevelType w:val="hybridMultilevel"/>
    <w:tmpl w:val="BE4E33F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95"/>
    <w:rsid w:val="00020CE1"/>
    <w:rsid w:val="000366ED"/>
    <w:rsid w:val="00073107"/>
    <w:rsid w:val="0008409F"/>
    <w:rsid w:val="00093F3E"/>
    <w:rsid w:val="000A5B60"/>
    <w:rsid w:val="000F4E2C"/>
    <w:rsid w:val="00106966"/>
    <w:rsid w:val="00106B9B"/>
    <w:rsid w:val="0011284F"/>
    <w:rsid w:val="001316BD"/>
    <w:rsid w:val="00152A0E"/>
    <w:rsid w:val="0016133C"/>
    <w:rsid w:val="0018316E"/>
    <w:rsid w:val="00190362"/>
    <w:rsid w:val="001B6B67"/>
    <w:rsid w:val="001C115D"/>
    <w:rsid w:val="001D5225"/>
    <w:rsid w:val="00200AE1"/>
    <w:rsid w:val="00202D1D"/>
    <w:rsid w:val="002168D2"/>
    <w:rsid w:val="00231FF9"/>
    <w:rsid w:val="00290E1C"/>
    <w:rsid w:val="002923FB"/>
    <w:rsid w:val="002B139F"/>
    <w:rsid w:val="002B7B8F"/>
    <w:rsid w:val="002F7ABE"/>
    <w:rsid w:val="00310959"/>
    <w:rsid w:val="003209B1"/>
    <w:rsid w:val="00340FCA"/>
    <w:rsid w:val="00350A0B"/>
    <w:rsid w:val="0035781B"/>
    <w:rsid w:val="003745E9"/>
    <w:rsid w:val="00377BC6"/>
    <w:rsid w:val="00393F51"/>
    <w:rsid w:val="00397023"/>
    <w:rsid w:val="003A352E"/>
    <w:rsid w:val="003A522D"/>
    <w:rsid w:val="003C7FEF"/>
    <w:rsid w:val="003E6195"/>
    <w:rsid w:val="003F4FBA"/>
    <w:rsid w:val="00411E49"/>
    <w:rsid w:val="0042408F"/>
    <w:rsid w:val="00424A3B"/>
    <w:rsid w:val="00444C7B"/>
    <w:rsid w:val="00483900"/>
    <w:rsid w:val="00491BF7"/>
    <w:rsid w:val="00493F3A"/>
    <w:rsid w:val="00494BC9"/>
    <w:rsid w:val="004B01A7"/>
    <w:rsid w:val="004C0348"/>
    <w:rsid w:val="004C1D7B"/>
    <w:rsid w:val="004D30AD"/>
    <w:rsid w:val="004E602D"/>
    <w:rsid w:val="00501A5C"/>
    <w:rsid w:val="00511601"/>
    <w:rsid w:val="00511E1D"/>
    <w:rsid w:val="00513EE2"/>
    <w:rsid w:val="005157AA"/>
    <w:rsid w:val="00554EEF"/>
    <w:rsid w:val="0056297E"/>
    <w:rsid w:val="00562EF7"/>
    <w:rsid w:val="00581574"/>
    <w:rsid w:val="005979C5"/>
    <w:rsid w:val="005B582F"/>
    <w:rsid w:val="005C1F58"/>
    <w:rsid w:val="005D5158"/>
    <w:rsid w:val="005D7E62"/>
    <w:rsid w:val="00630233"/>
    <w:rsid w:val="0064152E"/>
    <w:rsid w:val="0067247A"/>
    <w:rsid w:val="006A37F7"/>
    <w:rsid w:val="006A5C76"/>
    <w:rsid w:val="006D1FF3"/>
    <w:rsid w:val="006D2865"/>
    <w:rsid w:val="006D5322"/>
    <w:rsid w:val="006D5D91"/>
    <w:rsid w:val="006D7CD5"/>
    <w:rsid w:val="00703091"/>
    <w:rsid w:val="007354F2"/>
    <w:rsid w:val="0077469E"/>
    <w:rsid w:val="00780F25"/>
    <w:rsid w:val="007948F3"/>
    <w:rsid w:val="007962D7"/>
    <w:rsid w:val="007E4399"/>
    <w:rsid w:val="007E7E0C"/>
    <w:rsid w:val="007F301F"/>
    <w:rsid w:val="007F7446"/>
    <w:rsid w:val="0080012E"/>
    <w:rsid w:val="00800DD0"/>
    <w:rsid w:val="0080642A"/>
    <w:rsid w:val="008108F2"/>
    <w:rsid w:val="0082710F"/>
    <w:rsid w:val="00831901"/>
    <w:rsid w:val="00832325"/>
    <w:rsid w:val="008329F2"/>
    <w:rsid w:val="00842F7A"/>
    <w:rsid w:val="00856309"/>
    <w:rsid w:val="00865012"/>
    <w:rsid w:val="00877BA1"/>
    <w:rsid w:val="00885BE5"/>
    <w:rsid w:val="008861E9"/>
    <w:rsid w:val="0089224E"/>
    <w:rsid w:val="008B01E9"/>
    <w:rsid w:val="008B3156"/>
    <w:rsid w:val="008B64C6"/>
    <w:rsid w:val="009107A2"/>
    <w:rsid w:val="00922198"/>
    <w:rsid w:val="009321AE"/>
    <w:rsid w:val="00947363"/>
    <w:rsid w:val="00952C81"/>
    <w:rsid w:val="00961263"/>
    <w:rsid w:val="0099156C"/>
    <w:rsid w:val="00992ABD"/>
    <w:rsid w:val="009A0F91"/>
    <w:rsid w:val="009A45E0"/>
    <w:rsid w:val="009C11D8"/>
    <w:rsid w:val="009C3E74"/>
    <w:rsid w:val="009C4E59"/>
    <w:rsid w:val="00A20775"/>
    <w:rsid w:val="00A241BC"/>
    <w:rsid w:val="00A500AC"/>
    <w:rsid w:val="00A525C9"/>
    <w:rsid w:val="00A57032"/>
    <w:rsid w:val="00A5705C"/>
    <w:rsid w:val="00A63DED"/>
    <w:rsid w:val="00A65E5A"/>
    <w:rsid w:val="00A86E8F"/>
    <w:rsid w:val="00AB34E5"/>
    <w:rsid w:val="00AE467A"/>
    <w:rsid w:val="00AF0ED1"/>
    <w:rsid w:val="00B05E21"/>
    <w:rsid w:val="00B07021"/>
    <w:rsid w:val="00B1246B"/>
    <w:rsid w:val="00B237A5"/>
    <w:rsid w:val="00B470D2"/>
    <w:rsid w:val="00B53313"/>
    <w:rsid w:val="00B728C8"/>
    <w:rsid w:val="00B77AD8"/>
    <w:rsid w:val="00B80719"/>
    <w:rsid w:val="00BA6775"/>
    <w:rsid w:val="00BB14B8"/>
    <w:rsid w:val="00BC0E25"/>
    <w:rsid w:val="00BC3264"/>
    <w:rsid w:val="00BC4676"/>
    <w:rsid w:val="00BD2FB6"/>
    <w:rsid w:val="00BE1766"/>
    <w:rsid w:val="00C10635"/>
    <w:rsid w:val="00C4250C"/>
    <w:rsid w:val="00C54BDC"/>
    <w:rsid w:val="00C8572E"/>
    <w:rsid w:val="00C93DFC"/>
    <w:rsid w:val="00CA2050"/>
    <w:rsid w:val="00CC152F"/>
    <w:rsid w:val="00CE2F3A"/>
    <w:rsid w:val="00CE459D"/>
    <w:rsid w:val="00CF755B"/>
    <w:rsid w:val="00D168FD"/>
    <w:rsid w:val="00D24364"/>
    <w:rsid w:val="00D4699F"/>
    <w:rsid w:val="00D52D6D"/>
    <w:rsid w:val="00D86309"/>
    <w:rsid w:val="00D952CB"/>
    <w:rsid w:val="00DC0A34"/>
    <w:rsid w:val="00DC3FE4"/>
    <w:rsid w:val="00DD3BA9"/>
    <w:rsid w:val="00DE380C"/>
    <w:rsid w:val="00DE5CC9"/>
    <w:rsid w:val="00E279A2"/>
    <w:rsid w:val="00E307EF"/>
    <w:rsid w:val="00E405BC"/>
    <w:rsid w:val="00E73B59"/>
    <w:rsid w:val="00E95ADD"/>
    <w:rsid w:val="00EC595B"/>
    <w:rsid w:val="00ED2DEB"/>
    <w:rsid w:val="00ED3F3B"/>
    <w:rsid w:val="00EE69EC"/>
    <w:rsid w:val="00F23764"/>
    <w:rsid w:val="00F32112"/>
    <w:rsid w:val="00F34168"/>
    <w:rsid w:val="00F37265"/>
    <w:rsid w:val="00F44EB6"/>
    <w:rsid w:val="00F50B73"/>
    <w:rsid w:val="00F63D59"/>
    <w:rsid w:val="00F71052"/>
    <w:rsid w:val="00F9150C"/>
    <w:rsid w:val="00FB6E61"/>
    <w:rsid w:val="00FC66E6"/>
    <w:rsid w:val="00FC752A"/>
    <w:rsid w:val="00FE0B5A"/>
    <w:rsid w:val="00FE7B0C"/>
    <w:rsid w:val="00FF2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locked="1" w:semiHidden="0" w:unhideWhenUsed="0"/>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lv-LV"/>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ListParagraph">
    <w:name w:val="List Paragraph"/>
    <w:basedOn w:val="Normal"/>
    <w:uiPriority w:val="99"/>
    <w:qFormat/>
    <w:pPr>
      <w:ind w:left="720"/>
      <w:contextualSpacing/>
    </w:pPr>
  </w:style>
  <w:style w:type="character" w:styleId="FootnoteReference">
    <w:name w:val="footnote reference"/>
    <w:basedOn w:val="DefaultParagraphFont"/>
    <w:uiPriority w:val="99"/>
    <w:semiHidden/>
    <w:rPr>
      <w:rFonts w:cs="Times New Roman"/>
      <w:vertAlign w:val="superscript"/>
    </w:rPr>
  </w:style>
  <w:style w:type="character" w:styleId="Emphasis">
    <w:name w:val="Emphasis"/>
    <w:basedOn w:val="DefaultParagraphFont"/>
    <w:uiPriority w:val="99"/>
    <w:qFormat/>
    <w:locked/>
    <w:rPr>
      <w:rFonts w:cs="Times New Roman"/>
      <w:i/>
      <w:iCs/>
    </w:rPr>
  </w:style>
  <w:style w:type="paragraph" w:customStyle="1" w:styleId="tv213">
    <w:name w:val="tv213"/>
    <w:basedOn w:val="Normal"/>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unhideWhenUsed/>
    <w:rsid w:val="00152A0E"/>
    <w:pPr>
      <w:spacing w:after="120" w:line="276" w:lineRule="auto"/>
      <w:ind w:left="283"/>
    </w:pPr>
    <w:rPr>
      <w:rFonts w:asciiTheme="minorHAnsi" w:eastAsiaTheme="minorHAnsi" w:hAnsiTheme="minorHAnsi" w:cstheme="minorBidi"/>
      <w:sz w:val="22"/>
      <w:szCs w:val="22"/>
      <w:lang w:val="en-US" w:eastAsia="en-US"/>
    </w:rPr>
  </w:style>
  <w:style w:type="character" w:customStyle="1" w:styleId="BodyTextIndentChar">
    <w:name w:val="Body Text Indent Char"/>
    <w:basedOn w:val="DefaultParagraphFont"/>
    <w:link w:val="BodyTextIndent"/>
    <w:uiPriority w:val="99"/>
    <w:rsid w:val="00152A0E"/>
    <w:rPr>
      <w:rFonts w:asciiTheme="minorHAnsi" w:eastAsiaTheme="minorHAnsi" w:hAnsiTheme="minorHAnsi" w:cstheme="minorBidi"/>
    </w:rPr>
  </w:style>
  <w:style w:type="paragraph" w:styleId="BodyTextIndent3">
    <w:name w:val="Body Text Indent 3"/>
    <w:basedOn w:val="Normal"/>
    <w:link w:val="BodyTextIndent3Char"/>
    <w:semiHidden/>
    <w:unhideWhenUsed/>
    <w:rsid w:val="00152A0E"/>
    <w:pPr>
      <w:ind w:firstLine="709"/>
    </w:pPr>
    <w:rPr>
      <w:sz w:val="28"/>
      <w:szCs w:val="20"/>
      <w:lang w:val="x-none" w:eastAsia="x-none"/>
    </w:rPr>
  </w:style>
  <w:style w:type="character" w:customStyle="1" w:styleId="BodyTextIndent3Char">
    <w:name w:val="Body Text Indent 3 Char"/>
    <w:basedOn w:val="DefaultParagraphFont"/>
    <w:link w:val="BodyTextIndent3"/>
    <w:semiHidden/>
    <w:rsid w:val="00152A0E"/>
    <w:rPr>
      <w:rFonts w:ascii="Times New Roman" w:eastAsia="Times New Roman" w:hAnsi="Times New Roman"/>
      <w:sz w:val="28"/>
      <w:szCs w:val="20"/>
      <w:lang w:val="x-none" w:eastAsia="x-none"/>
    </w:rPr>
  </w:style>
  <w:style w:type="paragraph" w:customStyle="1" w:styleId="naisc">
    <w:name w:val="naisc"/>
    <w:basedOn w:val="Normal"/>
    <w:uiPriority w:val="99"/>
    <w:rsid w:val="0080642A"/>
    <w:pPr>
      <w:spacing w:before="75" w:after="75"/>
      <w:jc w:val="center"/>
    </w:pPr>
  </w:style>
  <w:style w:type="paragraph" w:styleId="Revision">
    <w:name w:val="Revision"/>
    <w:hidden/>
    <w:uiPriority w:val="99"/>
    <w:semiHidden/>
    <w:rsid w:val="002B139F"/>
    <w:rPr>
      <w:rFonts w:ascii="Times New Roman" w:eastAsia="Times New Roman" w:hAnsi="Times New Roman"/>
      <w:sz w:val="24"/>
      <w:szCs w:val="24"/>
      <w:lang w:val="lv-LV" w:eastAsia="lv-LV"/>
    </w:rPr>
  </w:style>
  <w:style w:type="paragraph" w:customStyle="1" w:styleId="Normal1">
    <w:name w:val="Normal1"/>
    <w:basedOn w:val="Normal"/>
    <w:uiPriority w:val="99"/>
    <w:semiHidden/>
    <w:rsid w:val="00106B9B"/>
    <w:rPr>
      <w:rFonts w:eastAsiaTheme="minorHAnsi"/>
    </w:rPr>
  </w:style>
  <w:style w:type="character" w:customStyle="1" w:styleId="normalchar">
    <w:name w:val="normal__char"/>
    <w:basedOn w:val="DefaultParagraphFont"/>
    <w:rsid w:val="00106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locked="1" w:semiHidden="0" w:unhideWhenUsed="0"/>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lv-LV"/>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ListParagraph">
    <w:name w:val="List Paragraph"/>
    <w:basedOn w:val="Normal"/>
    <w:uiPriority w:val="99"/>
    <w:qFormat/>
    <w:pPr>
      <w:ind w:left="720"/>
      <w:contextualSpacing/>
    </w:pPr>
  </w:style>
  <w:style w:type="character" w:styleId="FootnoteReference">
    <w:name w:val="footnote reference"/>
    <w:basedOn w:val="DefaultParagraphFont"/>
    <w:uiPriority w:val="99"/>
    <w:semiHidden/>
    <w:rPr>
      <w:rFonts w:cs="Times New Roman"/>
      <w:vertAlign w:val="superscript"/>
    </w:rPr>
  </w:style>
  <w:style w:type="character" w:styleId="Emphasis">
    <w:name w:val="Emphasis"/>
    <w:basedOn w:val="DefaultParagraphFont"/>
    <w:uiPriority w:val="99"/>
    <w:qFormat/>
    <w:locked/>
    <w:rPr>
      <w:rFonts w:cs="Times New Roman"/>
      <w:i/>
      <w:iCs/>
    </w:rPr>
  </w:style>
  <w:style w:type="paragraph" w:customStyle="1" w:styleId="tv213">
    <w:name w:val="tv213"/>
    <w:basedOn w:val="Normal"/>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unhideWhenUsed/>
    <w:rsid w:val="00152A0E"/>
    <w:pPr>
      <w:spacing w:after="120" w:line="276" w:lineRule="auto"/>
      <w:ind w:left="283"/>
    </w:pPr>
    <w:rPr>
      <w:rFonts w:asciiTheme="minorHAnsi" w:eastAsiaTheme="minorHAnsi" w:hAnsiTheme="minorHAnsi" w:cstheme="minorBidi"/>
      <w:sz w:val="22"/>
      <w:szCs w:val="22"/>
      <w:lang w:val="en-US" w:eastAsia="en-US"/>
    </w:rPr>
  </w:style>
  <w:style w:type="character" w:customStyle="1" w:styleId="BodyTextIndentChar">
    <w:name w:val="Body Text Indent Char"/>
    <w:basedOn w:val="DefaultParagraphFont"/>
    <w:link w:val="BodyTextIndent"/>
    <w:uiPriority w:val="99"/>
    <w:rsid w:val="00152A0E"/>
    <w:rPr>
      <w:rFonts w:asciiTheme="minorHAnsi" w:eastAsiaTheme="minorHAnsi" w:hAnsiTheme="minorHAnsi" w:cstheme="minorBidi"/>
    </w:rPr>
  </w:style>
  <w:style w:type="paragraph" w:styleId="BodyTextIndent3">
    <w:name w:val="Body Text Indent 3"/>
    <w:basedOn w:val="Normal"/>
    <w:link w:val="BodyTextIndent3Char"/>
    <w:semiHidden/>
    <w:unhideWhenUsed/>
    <w:rsid w:val="00152A0E"/>
    <w:pPr>
      <w:ind w:firstLine="709"/>
    </w:pPr>
    <w:rPr>
      <w:sz w:val="28"/>
      <w:szCs w:val="20"/>
      <w:lang w:val="x-none" w:eastAsia="x-none"/>
    </w:rPr>
  </w:style>
  <w:style w:type="character" w:customStyle="1" w:styleId="BodyTextIndent3Char">
    <w:name w:val="Body Text Indent 3 Char"/>
    <w:basedOn w:val="DefaultParagraphFont"/>
    <w:link w:val="BodyTextIndent3"/>
    <w:semiHidden/>
    <w:rsid w:val="00152A0E"/>
    <w:rPr>
      <w:rFonts w:ascii="Times New Roman" w:eastAsia="Times New Roman" w:hAnsi="Times New Roman"/>
      <w:sz w:val="28"/>
      <w:szCs w:val="20"/>
      <w:lang w:val="x-none" w:eastAsia="x-none"/>
    </w:rPr>
  </w:style>
  <w:style w:type="paragraph" w:customStyle="1" w:styleId="naisc">
    <w:name w:val="naisc"/>
    <w:basedOn w:val="Normal"/>
    <w:uiPriority w:val="99"/>
    <w:rsid w:val="0080642A"/>
    <w:pPr>
      <w:spacing w:before="75" w:after="75"/>
      <w:jc w:val="center"/>
    </w:pPr>
  </w:style>
  <w:style w:type="paragraph" w:styleId="Revision">
    <w:name w:val="Revision"/>
    <w:hidden/>
    <w:uiPriority w:val="99"/>
    <w:semiHidden/>
    <w:rsid w:val="002B139F"/>
    <w:rPr>
      <w:rFonts w:ascii="Times New Roman" w:eastAsia="Times New Roman" w:hAnsi="Times New Roman"/>
      <w:sz w:val="24"/>
      <w:szCs w:val="24"/>
      <w:lang w:val="lv-LV" w:eastAsia="lv-LV"/>
    </w:rPr>
  </w:style>
  <w:style w:type="paragraph" w:customStyle="1" w:styleId="Normal1">
    <w:name w:val="Normal1"/>
    <w:basedOn w:val="Normal"/>
    <w:uiPriority w:val="99"/>
    <w:semiHidden/>
    <w:rsid w:val="00106B9B"/>
    <w:rPr>
      <w:rFonts w:eastAsiaTheme="minorHAnsi"/>
    </w:rPr>
  </w:style>
  <w:style w:type="character" w:customStyle="1" w:styleId="normalchar">
    <w:name w:val="normal__char"/>
    <w:basedOn w:val="DefaultParagraphFont"/>
    <w:rsid w:val="0010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2177">
      <w:bodyDiv w:val="1"/>
      <w:marLeft w:val="0"/>
      <w:marRight w:val="0"/>
      <w:marTop w:val="0"/>
      <w:marBottom w:val="0"/>
      <w:divBdr>
        <w:top w:val="none" w:sz="0" w:space="0" w:color="auto"/>
        <w:left w:val="none" w:sz="0" w:space="0" w:color="auto"/>
        <w:bottom w:val="none" w:sz="0" w:space="0" w:color="auto"/>
        <w:right w:val="none" w:sz="0" w:space="0" w:color="auto"/>
      </w:divBdr>
    </w:div>
    <w:div w:id="1158036005">
      <w:bodyDiv w:val="1"/>
      <w:marLeft w:val="0"/>
      <w:marRight w:val="0"/>
      <w:marTop w:val="0"/>
      <w:marBottom w:val="0"/>
      <w:divBdr>
        <w:top w:val="none" w:sz="0" w:space="0" w:color="auto"/>
        <w:left w:val="none" w:sz="0" w:space="0" w:color="auto"/>
        <w:bottom w:val="none" w:sz="0" w:space="0" w:color="auto"/>
        <w:right w:val="none" w:sz="0" w:space="0" w:color="auto"/>
      </w:divBdr>
    </w:div>
    <w:div w:id="1244685494">
      <w:bodyDiv w:val="1"/>
      <w:marLeft w:val="0"/>
      <w:marRight w:val="0"/>
      <w:marTop w:val="0"/>
      <w:marBottom w:val="0"/>
      <w:divBdr>
        <w:top w:val="none" w:sz="0" w:space="0" w:color="auto"/>
        <w:left w:val="none" w:sz="0" w:space="0" w:color="auto"/>
        <w:bottom w:val="none" w:sz="0" w:space="0" w:color="auto"/>
        <w:right w:val="none" w:sz="0" w:space="0" w:color="auto"/>
      </w:divBdr>
    </w:div>
    <w:div w:id="1613628134">
      <w:marLeft w:val="0"/>
      <w:marRight w:val="0"/>
      <w:marTop w:val="0"/>
      <w:marBottom w:val="0"/>
      <w:divBdr>
        <w:top w:val="none" w:sz="0" w:space="0" w:color="auto"/>
        <w:left w:val="none" w:sz="0" w:space="0" w:color="auto"/>
        <w:bottom w:val="none" w:sz="0" w:space="0" w:color="auto"/>
        <w:right w:val="none" w:sz="0" w:space="0" w:color="auto"/>
      </w:divBdr>
    </w:div>
    <w:div w:id="1613628135">
      <w:marLeft w:val="0"/>
      <w:marRight w:val="0"/>
      <w:marTop w:val="0"/>
      <w:marBottom w:val="0"/>
      <w:divBdr>
        <w:top w:val="none" w:sz="0" w:space="0" w:color="auto"/>
        <w:left w:val="none" w:sz="0" w:space="0" w:color="auto"/>
        <w:bottom w:val="none" w:sz="0" w:space="0" w:color="auto"/>
        <w:right w:val="none" w:sz="0" w:space="0" w:color="auto"/>
      </w:divBdr>
    </w:div>
    <w:div w:id="1613628136">
      <w:marLeft w:val="0"/>
      <w:marRight w:val="0"/>
      <w:marTop w:val="0"/>
      <w:marBottom w:val="0"/>
      <w:divBdr>
        <w:top w:val="none" w:sz="0" w:space="0" w:color="auto"/>
        <w:left w:val="none" w:sz="0" w:space="0" w:color="auto"/>
        <w:bottom w:val="none" w:sz="0" w:space="0" w:color="auto"/>
        <w:right w:val="none" w:sz="0" w:space="0" w:color="auto"/>
      </w:divBdr>
    </w:div>
    <w:div w:id="1835102570">
      <w:bodyDiv w:val="1"/>
      <w:marLeft w:val="0"/>
      <w:marRight w:val="0"/>
      <w:marTop w:val="0"/>
      <w:marBottom w:val="0"/>
      <w:divBdr>
        <w:top w:val="none" w:sz="0" w:space="0" w:color="auto"/>
        <w:left w:val="none" w:sz="0" w:space="0" w:color="auto"/>
        <w:bottom w:val="none" w:sz="0" w:space="0" w:color="auto"/>
        <w:right w:val="none" w:sz="0" w:space="0" w:color="auto"/>
      </w:divBdr>
    </w:div>
    <w:div w:id="20929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617DC-72E5-4FF1-8833-47712156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2719</Words>
  <Characters>18195</Characters>
  <Application>Microsoft Office Word</Application>
  <DocSecurity>0</DocSecurity>
  <Lines>466</Lines>
  <Paragraphs>190</Paragraphs>
  <ScaleCrop>false</ScaleCrop>
  <HeadingPairs>
    <vt:vector size="2" baseType="variant">
      <vt:variant>
        <vt:lpstr>Title</vt:lpstr>
      </vt:variant>
      <vt:variant>
        <vt:i4>1</vt:i4>
      </vt:variant>
    </vt:vector>
  </HeadingPairs>
  <TitlesOfParts>
    <vt:vector size="1" baseType="lpstr">
      <vt:lpstr>Likumprojekts "Grozījumi Konkurences likumā"</vt:lpstr>
    </vt:vector>
  </TitlesOfParts>
  <Company>Ekonomikas ministrija</Company>
  <LinksUpToDate>false</LinksUpToDate>
  <CharactersWithSpaces>20724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Konkurences likumā"</dc:title>
  <dc:creator>Ilze.Peipina@em.gov.lv</dc:creator>
  <dc:description>Ilze Peipiņa, 67013146, Ilze.Peipina@em.gov.lv</dc:description>
  <cp:lastModifiedBy>Ilze Peipiņa</cp:lastModifiedBy>
  <cp:revision>6</cp:revision>
  <cp:lastPrinted>2014-11-11T14:47:00Z</cp:lastPrinted>
  <dcterms:created xsi:type="dcterms:W3CDTF">2014-11-11T14:23:00Z</dcterms:created>
  <dcterms:modified xsi:type="dcterms:W3CDTF">2014-11-11T14:54:00Z</dcterms:modified>
</cp:coreProperties>
</file>