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55" w:rsidRDefault="001A0355" w:rsidP="00DF6E36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1A0355" w:rsidRDefault="001A0355" w:rsidP="00DF6E36">
      <w:pPr>
        <w:jc w:val="right"/>
        <w:rPr>
          <w:i/>
          <w:sz w:val="28"/>
          <w:szCs w:val="28"/>
        </w:rPr>
      </w:pPr>
    </w:p>
    <w:p w:rsidR="001A0355" w:rsidRDefault="001A0355" w:rsidP="00DF6E36">
      <w:pPr>
        <w:jc w:val="right"/>
        <w:rPr>
          <w:i/>
          <w:sz w:val="28"/>
          <w:szCs w:val="28"/>
        </w:rPr>
      </w:pPr>
    </w:p>
    <w:p w:rsidR="001A0355" w:rsidRDefault="001A0355" w:rsidP="00DF6E36">
      <w:pPr>
        <w:jc w:val="right"/>
        <w:rPr>
          <w:i/>
          <w:sz w:val="28"/>
          <w:szCs w:val="28"/>
        </w:rPr>
      </w:pPr>
    </w:p>
    <w:p w:rsidR="00D551CC" w:rsidRDefault="00D551CC" w:rsidP="00DF6E36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2761EE" w:rsidRDefault="002761EE" w:rsidP="00DF6E36">
      <w:pPr>
        <w:jc w:val="center"/>
        <w:rPr>
          <w:sz w:val="28"/>
          <w:szCs w:val="28"/>
        </w:rPr>
      </w:pPr>
    </w:p>
    <w:p w:rsidR="00D551CC" w:rsidRDefault="00D551CC" w:rsidP="00DF6E36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D551CC" w:rsidRDefault="00D551CC" w:rsidP="00DF6E3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51CC" w:rsidRDefault="00D551CC" w:rsidP="00DF6E36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</w:t>
      </w:r>
      <w:r w:rsidR="001C5475">
        <w:rPr>
          <w:sz w:val="28"/>
          <w:szCs w:val="28"/>
        </w:rPr>
        <w:t>4</w:t>
      </w:r>
      <w:r>
        <w:rPr>
          <w:sz w:val="28"/>
          <w:szCs w:val="28"/>
        </w:rPr>
        <w:t>. gada __. ___</w:t>
      </w:r>
      <w:r>
        <w:rPr>
          <w:sz w:val="28"/>
          <w:szCs w:val="28"/>
        </w:rPr>
        <w:tab/>
        <w:t>Noteikumi Nr. __</w:t>
      </w:r>
    </w:p>
    <w:p w:rsidR="00D551CC" w:rsidRDefault="00D551CC" w:rsidP="00DF6E36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prot. Nr. __ __. §)</w:t>
      </w:r>
    </w:p>
    <w:p w:rsidR="00D551CC" w:rsidRDefault="00D551CC" w:rsidP="00DF6E36">
      <w:pPr>
        <w:pStyle w:val="BodyTextIndent"/>
        <w:ind w:right="-382" w:firstLine="0"/>
        <w:rPr>
          <w:sz w:val="28"/>
          <w:szCs w:val="28"/>
        </w:rPr>
      </w:pPr>
    </w:p>
    <w:p w:rsidR="00DF6E36" w:rsidRDefault="00DF6E36" w:rsidP="00DF6E36">
      <w:pPr>
        <w:pStyle w:val="BodyTextIndent"/>
        <w:ind w:right="-382" w:firstLine="0"/>
        <w:rPr>
          <w:b/>
          <w:sz w:val="28"/>
        </w:rPr>
      </w:pPr>
    </w:p>
    <w:p w:rsidR="00D551CC" w:rsidRDefault="00841D30" w:rsidP="00DF6E36">
      <w:pPr>
        <w:pStyle w:val="BodyTextIndent"/>
        <w:ind w:right="-382" w:firstLine="0"/>
        <w:jc w:val="center"/>
        <w:rPr>
          <w:b/>
          <w:sz w:val="28"/>
        </w:rPr>
      </w:pPr>
      <w:r>
        <w:rPr>
          <w:b/>
          <w:sz w:val="28"/>
        </w:rPr>
        <w:t>Noteikumi p</w:t>
      </w:r>
      <w:r w:rsidR="00960BBD">
        <w:rPr>
          <w:b/>
          <w:sz w:val="28"/>
        </w:rPr>
        <w:t xml:space="preserve">ar </w:t>
      </w:r>
      <w:r w:rsidR="00C14C02">
        <w:rPr>
          <w:b/>
          <w:sz w:val="28"/>
        </w:rPr>
        <w:t xml:space="preserve">privatizācijas sertifikātu </w:t>
      </w:r>
      <w:r w:rsidR="00662565">
        <w:rPr>
          <w:b/>
          <w:sz w:val="28"/>
        </w:rPr>
        <w:t>aprites administrēšanas</w:t>
      </w:r>
      <w:r w:rsidR="00F80E0B">
        <w:rPr>
          <w:b/>
          <w:sz w:val="28"/>
        </w:rPr>
        <w:t xml:space="preserve"> uzdevuma deleģēšanu</w:t>
      </w:r>
      <w:r w:rsidR="00B208C7" w:rsidRPr="00C14C02">
        <w:rPr>
          <w:b/>
          <w:color w:val="FF0000"/>
          <w:sz w:val="28"/>
        </w:rPr>
        <w:t xml:space="preserve"> </w:t>
      </w:r>
    </w:p>
    <w:p w:rsidR="00F20C0D" w:rsidRDefault="00F20C0D" w:rsidP="00DF6E36">
      <w:pPr>
        <w:ind w:right="-382"/>
        <w:jc w:val="right"/>
        <w:rPr>
          <w:sz w:val="28"/>
          <w:szCs w:val="28"/>
        </w:rPr>
      </w:pPr>
    </w:p>
    <w:p w:rsidR="001A0355" w:rsidRDefault="001A0355" w:rsidP="00DF6E36">
      <w:pPr>
        <w:ind w:right="-382"/>
        <w:jc w:val="right"/>
        <w:rPr>
          <w:sz w:val="28"/>
          <w:szCs w:val="28"/>
        </w:rPr>
      </w:pPr>
    </w:p>
    <w:p w:rsidR="001A0355" w:rsidRDefault="001A0355" w:rsidP="00DF6E36">
      <w:pPr>
        <w:ind w:right="-382"/>
        <w:jc w:val="right"/>
        <w:rPr>
          <w:sz w:val="28"/>
          <w:szCs w:val="28"/>
        </w:rPr>
      </w:pPr>
    </w:p>
    <w:p w:rsidR="00D551CC" w:rsidRPr="00DE0BDF" w:rsidRDefault="00D551CC" w:rsidP="00DF6E36">
      <w:pPr>
        <w:ind w:right="-382"/>
        <w:jc w:val="right"/>
        <w:rPr>
          <w:sz w:val="28"/>
          <w:szCs w:val="28"/>
        </w:rPr>
      </w:pPr>
      <w:r w:rsidRPr="00DE0BDF">
        <w:rPr>
          <w:sz w:val="28"/>
          <w:szCs w:val="28"/>
        </w:rPr>
        <w:t xml:space="preserve">Izdoti saskaņā ar </w:t>
      </w:r>
    </w:p>
    <w:p w:rsidR="00761957" w:rsidRPr="00DE0BDF" w:rsidRDefault="005F3E30" w:rsidP="001F3FB0">
      <w:pPr>
        <w:ind w:right="-382"/>
        <w:jc w:val="right"/>
        <w:rPr>
          <w:sz w:val="28"/>
          <w:szCs w:val="28"/>
        </w:rPr>
      </w:pPr>
      <w:r w:rsidRPr="00DE0BDF">
        <w:rPr>
          <w:sz w:val="28"/>
          <w:szCs w:val="28"/>
        </w:rPr>
        <w:t>Valsts pārvaldes iekārtas likuma</w:t>
      </w:r>
      <w:r w:rsidR="0032276E" w:rsidRPr="00DE0BDF">
        <w:rPr>
          <w:sz w:val="28"/>
          <w:szCs w:val="28"/>
        </w:rPr>
        <w:t xml:space="preserve"> </w:t>
      </w:r>
      <w:r w:rsidR="00761957" w:rsidRPr="00DE0BDF">
        <w:rPr>
          <w:sz w:val="28"/>
          <w:szCs w:val="28"/>
        </w:rPr>
        <w:t xml:space="preserve"> </w:t>
      </w:r>
      <w:r w:rsidR="0032276E" w:rsidRPr="00DE0BDF">
        <w:rPr>
          <w:sz w:val="28"/>
          <w:szCs w:val="28"/>
        </w:rPr>
        <w:t xml:space="preserve">40.panta </w:t>
      </w:r>
      <w:r w:rsidR="0089657F" w:rsidRPr="00DE0BDF">
        <w:rPr>
          <w:sz w:val="28"/>
          <w:szCs w:val="28"/>
        </w:rPr>
        <w:t>otro</w:t>
      </w:r>
      <w:r w:rsidR="0032276E" w:rsidRPr="00DE0BDF">
        <w:rPr>
          <w:sz w:val="28"/>
          <w:szCs w:val="28"/>
        </w:rPr>
        <w:t xml:space="preserve"> daļu</w:t>
      </w:r>
      <w:r w:rsidR="00761957" w:rsidRPr="00DE0BDF">
        <w:rPr>
          <w:sz w:val="28"/>
          <w:szCs w:val="28"/>
        </w:rPr>
        <w:t xml:space="preserve"> </w:t>
      </w:r>
    </w:p>
    <w:p w:rsidR="005F3E30" w:rsidRPr="00DE0BDF" w:rsidRDefault="00761957" w:rsidP="001F3FB0">
      <w:pPr>
        <w:ind w:right="-382"/>
        <w:jc w:val="right"/>
        <w:rPr>
          <w:sz w:val="28"/>
          <w:szCs w:val="28"/>
        </w:rPr>
      </w:pPr>
      <w:r w:rsidRPr="00DE0BDF">
        <w:rPr>
          <w:sz w:val="28"/>
          <w:szCs w:val="28"/>
        </w:rPr>
        <w:t>un likuma „Par privatizācijas sertifikātiem</w:t>
      </w:r>
      <w:r w:rsidR="00E8148D" w:rsidRPr="00DE0BDF">
        <w:rPr>
          <w:sz w:val="28"/>
          <w:szCs w:val="28"/>
        </w:rPr>
        <w:t xml:space="preserve"> </w:t>
      </w:r>
      <w:r w:rsidR="00E21129">
        <w:rPr>
          <w:sz w:val="28"/>
          <w:szCs w:val="28"/>
        </w:rPr>
        <w:t>3</w:t>
      </w:r>
      <w:r w:rsidRPr="00DE0BDF">
        <w:rPr>
          <w:sz w:val="28"/>
          <w:szCs w:val="28"/>
        </w:rPr>
        <w:t>.</w:t>
      </w:r>
      <w:r w:rsidR="00E21129" w:rsidRPr="00E21129">
        <w:rPr>
          <w:sz w:val="28"/>
          <w:szCs w:val="28"/>
          <w:vertAlign w:val="superscript"/>
        </w:rPr>
        <w:t>1</w:t>
      </w:r>
      <w:r w:rsidRPr="00DE0BDF">
        <w:rPr>
          <w:sz w:val="28"/>
          <w:szCs w:val="28"/>
        </w:rPr>
        <w:t>pant</w:t>
      </w:r>
      <w:r w:rsidR="00E21129">
        <w:rPr>
          <w:sz w:val="28"/>
          <w:szCs w:val="28"/>
        </w:rPr>
        <w:t>u</w:t>
      </w:r>
    </w:p>
    <w:p w:rsidR="005F3E30" w:rsidRDefault="005F3E30" w:rsidP="00A33A2A">
      <w:pPr>
        <w:pStyle w:val="BodyTextIndent"/>
        <w:tabs>
          <w:tab w:val="left" w:pos="810"/>
        </w:tabs>
        <w:ind w:right="-382" w:firstLine="0"/>
        <w:jc w:val="left"/>
        <w:rPr>
          <w:sz w:val="28"/>
          <w:szCs w:val="28"/>
        </w:rPr>
      </w:pPr>
    </w:p>
    <w:p w:rsidR="001A0355" w:rsidRDefault="001A0355" w:rsidP="00A33A2A">
      <w:pPr>
        <w:pStyle w:val="BodyTextIndent"/>
        <w:tabs>
          <w:tab w:val="left" w:pos="810"/>
        </w:tabs>
        <w:ind w:right="-382" w:firstLine="0"/>
        <w:jc w:val="left"/>
        <w:rPr>
          <w:sz w:val="28"/>
          <w:szCs w:val="28"/>
        </w:rPr>
      </w:pPr>
    </w:p>
    <w:p w:rsidR="00F111B6" w:rsidRDefault="00F111B6" w:rsidP="00A33A2A">
      <w:pPr>
        <w:pStyle w:val="BodyTextIndent"/>
        <w:tabs>
          <w:tab w:val="left" w:pos="810"/>
        </w:tabs>
        <w:ind w:right="-382" w:firstLine="0"/>
        <w:jc w:val="left"/>
        <w:rPr>
          <w:sz w:val="28"/>
          <w:szCs w:val="28"/>
        </w:rPr>
      </w:pPr>
    </w:p>
    <w:p w:rsidR="001A0355" w:rsidRDefault="001A0355" w:rsidP="001A0355">
      <w:pPr>
        <w:spacing w:after="120"/>
        <w:ind w:right="-524" w:firstLine="720"/>
        <w:jc w:val="both"/>
        <w:rPr>
          <w:sz w:val="28"/>
          <w:szCs w:val="28"/>
        </w:rPr>
      </w:pPr>
      <w:r w:rsidRPr="00375B39">
        <w:rPr>
          <w:sz w:val="28"/>
          <w:szCs w:val="28"/>
        </w:rPr>
        <w:t>1.</w:t>
      </w:r>
      <w:r>
        <w:rPr>
          <w:sz w:val="28"/>
          <w:szCs w:val="28"/>
        </w:rPr>
        <w:t xml:space="preserve"> Noteikumi nosaka </w:t>
      </w:r>
      <w:r w:rsidRPr="007438DE">
        <w:rPr>
          <w:sz w:val="28"/>
        </w:rPr>
        <w:t xml:space="preserve">privatizācijas sertifikātu </w:t>
      </w:r>
      <w:r>
        <w:rPr>
          <w:sz w:val="28"/>
        </w:rPr>
        <w:t>aprites administrēšanas</w:t>
      </w:r>
      <w:r w:rsidRPr="002B4DAA">
        <w:rPr>
          <w:b/>
          <w:sz w:val="28"/>
        </w:rPr>
        <w:t xml:space="preserve"> </w:t>
      </w:r>
      <w:r>
        <w:rPr>
          <w:sz w:val="28"/>
          <w:szCs w:val="28"/>
        </w:rPr>
        <w:t xml:space="preserve">uzdevuma deleģēšanu valsts akciju sabiedrībai „Privatizācijas aģentūra” </w:t>
      </w:r>
      <w:r w:rsidR="00591B25">
        <w:rPr>
          <w:sz w:val="28"/>
          <w:szCs w:val="28"/>
        </w:rPr>
        <w:t xml:space="preserve">(vienotais reģistrācijas numurs: </w:t>
      </w:r>
      <w:r w:rsidR="00591B25" w:rsidRPr="00591B25">
        <w:rPr>
          <w:sz w:val="28"/>
          <w:szCs w:val="28"/>
        </w:rPr>
        <w:t>40003192154</w:t>
      </w:r>
      <w:r w:rsidR="00591B25">
        <w:rPr>
          <w:sz w:val="28"/>
          <w:szCs w:val="28"/>
        </w:rPr>
        <w:t xml:space="preserve">, juridiskā adrese: </w:t>
      </w:r>
      <w:r w:rsidR="00591B25" w:rsidRPr="00591B25">
        <w:rPr>
          <w:sz w:val="28"/>
          <w:szCs w:val="28"/>
        </w:rPr>
        <w:t>Krišjāņa Valdemāra iela 31, Rīga, LV-1010</w:t>
      </w:r>
      <w:r w:rsidR="00591B25">
        <w:rPr>
          <w:sz w:val="28"/>
          <w:szCs w:val="28"/>
        </w:rPr>
        <w:t>)</w:t>
      </w:r>
      <w:r w:rsidR="00591B25" w:rsidRPr="00591B25">
        <w:rPr>
          <w:sz w:val="28"/>
          <w:szCs w:val="28"/>
        </w:rPr>
        <w:t xml:space="preserve"> </w:t>
      </w:r>
      <w:r>
        <w:rPr>
          <w:sz w:val="28"/>
          <w:szCs w:val="28"/>
        </w:rPr>
        <w:t>(turpmāk – Privatizācijas aģentūra)</w:t>
      </w:r>
      <w:r w:rsidR="00591B25">
        <w:rPr>
          <w:sz w:val="28"/>
          <w:szCs w:val="28"/>
        </w:rPr>
        <w:t xml:space="preserve"> </w:t>
      </w:r>
      <w:r w:rsidR="00591B25" w:rsidRPr="00C009F3">
        <w:rPr>
          <w:sz w:val="28"/>
          <w:szCs w:val="28"/>
        </w:rPr>
        <w:t xml:space="preserve">un kārtību, kādā tiek segti </w:t>
      </w:r>
      <w:r w:rsidR="00591B25">
        <w:rPr>
          <w:sz w:val="28"/>
          <w:szCs w:val="28"/>
        </w:rPr>
        <w:t>Privatizācijas aģentūras</w:t>
      </w:r>
      <w:r w:rsidR="00591B25" w:rsidRPr="00C009F3">
        <w:rPr>
          <w:sz w:val="28"/>
          <w:szCs w:val="28"/>
        </w:rPr>
        <w:t xml:space="preserve"> izdevumi, kas saistīti ar de</w:t>
      </w:r>
      <w:r w:rsidR="00591B25">
        <w:rPr>
          <w:sz w:val="28"/>
          <w:szCs w:val="28"/>
        </w:rPr>
        <w:t>leģēt</w:t>
      </w:r>
      <w:r w:rsidR="00B607C9">
        <w:rPr>
          <w:sz w:val="28"/>
          <w:szCs w:val="28"/>
        </w:rPr>
        <w:t>ā</w:t>
      </w:r>
      <w:r w:rsidR="00591B25" w:rsidRPr="00C009F3">
        <w:rPr>
          <w:sz w:val="28"/>
          <w:szCs w:val="28"/>
        </w:rPr>
        <w:t xml:space="preserve"> valsts pārvaldes uzdevum</w:t>
      </w:r>
      <w:r w:rsidR="00B607C9">
        <w:rPr>
          <w:sz w:val="28"/>
          <w:szCs w:val="28"/>
        </w:rPr>
        <w:t>a</w:t>
      </w:r>
      <w:r w:rsidR="00591B25" w:rsidRPr="00C009F3">
        <w:rPr>
          <w:sz w:val="28"/>
          <w:szCs w:val="28"/>
        </w:rPr>
        <w:t xml:space="preserve"> izpildi</w:t>
      </w:r>
      <w:r>
        <w:rPr>
          <w:sz w:val="28"/>
          <w:szCs w:val="28"/>
        </w:rPr>
        <w:t>.</w:t>
      </w:r>
    </w:p>
    <w:p w:rsidR="00877CB3" w:rsidRDefault="001A0355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B39" w:rsidRPr="00375B39">
        <w:rPr>
          <w:sz w:val="28"/>
          <w:szCs w:val="28"/>
        </w:rPr>
        <w:t>.</w:t>
      </w:r>
      <w:r w:rsidR="00375B39">
        <w:rPr>
          <w:sz w:val="28"/>
          <w:szCs w:val="28"/>
        </w:rPr>
        <w:t xml:space="preserve"> </w:t>
      </w:r>
      <w:r w:rsidR="00662565">
        <w:rPr>
          <w:sz w:val="28"/>
          <w:szCs w:val="28"/>
        </w:rPr>
        <w:t>Privatizācijas aģentūra</w:t>
      </w:r>
      <w:r w:rsidR="000E65EA">
        <w:rPr>
          <w:sz w:val="28"/>
          <w:szCs w:val="28"/>
        </w:rPr>
        <w:t>i</w:t>
      </w:r>
      <w:r w:rsidR="006C52BC">
        <w:rPr>
          <w:sz w:val="28"/>
          <w:szCs w:val="28"/>
        </w:rPr>
        <w:t xml:space="preserve"> </w:t>
      </w:r>
      <w:r w:rsidR="00830F27">
        <w:rPr>
          <w:sz w:val="28"/>
          <w:szCs w:val="28"/>
        </w:rPr>
        <w:t xml:space="preserve">tiek deleģēts </w:t>
      </w:r>
      <w:r w:rsidR="00467362">
        <w:rPr>
          <w:sz w:val="28"/>
          <w:szCs w:val="28"/>
        </w:rPr>
        <w:t>pildīt</w:t>
      </w:r>
      <w:r w:rsidR="00F80E0B">
        <w:rPr>
          <w:sz w:val="28"/>
          <w:szCs w:val="28"/>
        </w:rPr>
        <w:t xml:space="preserve"> </w:t>
      </w:r>
      <w:r w:rsidR="009C749E">
        <w:rPr>
          <w:sz w:val="28"/>
          <w:szCs w:val="28"/>
        </w:rPr>
        <w:t>valsts pārvaldes uzdevumu</w:t>
      </w:r>
      <w:r w:rsidR="00303EF4">
        <w:rPr>
          <w:sz w:val="28"/>
          <w:szCs w:val="28"/>
        </w:rPr>
        <w:t xml:space="preserve">, </w:t>
      </w:r>
      <w:r w:rsidR="00662565">
        <w:rPr>
          <w:sz w:val="28"/>
          <w:szCs w:val="28"/>
        </w:rPr>
        <w:t>kura ietvaros tiek kontrolēta sertifikātu piešķiršana, emitēšana, to izmantošana un dzēšana, kā arī veiktas citas darbības, kas saistītas ar sertifikātu apgrozības uzraudzību</w:t>
      </w:r>
      <w:r w:rsidR="003D557B">
        <w:rPr>
          <w:sz w:val="28"/>
          <w:szCs w:val="28"/>
        </w:rPr>
        <w:t xml:space="preserve"> </w:t>
      </w:r>
      <w:r>
        <w:rPr>
          <w:sz w:val="28"/>
          <w:szCs w:val="28"/>
        </w:rPr>
        <w:t>(turpmāk – valsts pārvaldes uzdevums).</w:t>
      </w:r>
    </w:p>
    <w:p w:rsidR="00F80E0B" w:rsidRDefault="00813AEF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E0B">
        <w:rPr>
          <w:sz w:val="28"/>
          <w:szCs w:val="28"/>
        </w:rPr>
        <w:t xml:space="preserve">. </w:t>
      </w:r>
      <w:r w:rsidR="00662565">
        <w:rPr>
          <w:sz w:val="28"/>
          <w:szCs w:val="28"/>
        </w:rPr>
        <w:t>Privatizācijas aģentūra</w:t>
      </w:r>
      <w:r w:rsidR="00F80E0B">
        <w:rPr>
          <w:sz w:val="28"/>
          <w:szCs w:val="28"/>
        </w:rPr>
        <w:t xml:space="preserve"> atrodas Ekonomikas ministrijas </w:t>
      </w:r>
      <w:r w:rsidR="00467362">
        <w:rPr>
          <w:sz w:val="28"/>
          <w:szCs w:val="28"/>
        </w:rPr>
        <w:t xml:space="preserve">funkcionālā </w:t>
      </w:r>
      <w:r w:rsidR="0028752A">
        <w:rPr>
          <w:sz w:val="28"/>
          <w:szCs w:val="28"/>
        </w:rPr>
        <w:t xml:space="preserve">pārraudzībā </w:t>
      </w:r>
      <w:r w:rsidR="00F80E0B" w:rsidRPr="00F80E0B">
        <w:rPr>
          <w:sz w:val="28"/>
          <w:szCs w:val="28"/>
        </w:rPr>
        <w:t xml:space="preserve">attiecībā </w:t>
      </w:r>
      <w:r w:rsidR="001A0355" w:rsidRPr="00F80E0B">
        <w:rPr>
          <w:sz w:val="28"/>
          <w:szCs w:val="28"/>
        </w:rPr>
        <w:t xml:space="preserve">uz </w:t>
      </w:r>
      <w:r w:rsidR="001A0355">
        <w:rPr>
          <w:sz w:val="28"/>
          <w:szCs w:val="28"/>
        </w:rPr>
        <w:t>valsts pārvaldes</w:t>
      </w:r>
      <w:r w:rsidR="001A0355" w:rsidRPr="00F80E0B">
        <w:rPr>
          <w:sz w:val="28"/>
          <w:szCs w:val="28"/>
        </w:rPr>
        <w:t xml:space="preserve"> uzdevuma izpildi.</w:t>
      </w:r>
    </w:p>
    <w:p w:rsidR="00F80E0B" w:rsidRDefault="00813AEF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E0B">
        <w:rPr>
          <w:sz w:val="28"/>
          <w:szCs w:val="28"/>
        </w:rPr>
        <w:t xml:space="preserve">. </w:t>
      </w:r>
      <w:r w:rsidR="00B607C9">
        <w:rPr>
          <w:sz w:val="28"/>
          <w:szCs w:val="28"/>
        </w:rPr>
        <w:t>V</w:t>
      </w:r>
      <w:r w:rsidR="001A0355">
        <w:rPr>
          <w:sz w:val="28"/>
          <w:szCs w:val="28"/>
        </w:rPr>
        <w:t>alst</w:t>
      </w:r>
      <w:r w:rsidR="00B607C9">
        <w:rPr>
          <w:sz w:val="28"/>
          <w:szCs w:val="28"/>
        </w:rPr>
        <w:t>s</w:t>
      </w:r>
      <w:r w:rsidR="001A0355">
        <w:rPr>
          <w:sz w:val="28"/>
          <w:szCs w:val="28"/>
        </w:rPr>
        <w:t xml:space="preserve"> un Privatizācijas aģentūr</w:t>
      </w:r>
      <w:r w:rsidR="00B607C9">
        <w:rPr>
          <w:sz w:val="28"/>
          <w:szCs w:val="28"/>
        </w:rPr>
        <w:t>a</w:t>
      </w:r>
      <w:r w:rsidR="001A0355">
        <w:rPr>
          <w:sz w:val="28"/>
          <w:szCs w:val="28"/>
        </w:rPr>
        <w:t xml:space="preserve"> </w:t>
      </w:r>
      <w:r w:rsidR="00B607C9">
        <w:rPr>
          <w:sz w:val="28"/>
          <w:szCs w:val="28"/>
        </w:rPr>
        <w:t xml:space="preserve">noslēdz </w:t>
      </w:r>
      <w:r w:rsidR="00F80E0B">
        <w:rPr>
          <w:sz w:val="28"/>
          <w:szCs w:val="28"/>
        </w:rPr>
        <w:t>līgumu</w:t>
      </w:r>
      <w:r w:rsidR="00467362">
        <w:rPr>
          <w:sz w:val="28"/>
          <w:szCs w:val="28"/>
        </w:rPr>
        <w:t xml:space="preserve"> (pielikum</w:t>
      </w:r>
      <w:r w:rsidR="00B607C9">
        <w:rPr>
          <w:sz w:val="28"/>
          <w:szCs w:val="28"/>
        </w:rPr>
        <w:t>s</w:t>
      </w:r>
      <w:r w:rsidR="00467362">
        <w:rPr>
          <w:sz w:val="28"/>
          <w:szCs w:val="28"/>
        </w:rPr>
        <w:t>)</w:t>
      </w:r>
      <w:r w:rsidR="001A0355">
        <w:rPr>
          <w:sz w:val="28"/>
          <w:szCs w:val="28"/>
        </w:rPr>
        <w:t xml:space="preserve"> par valsts pārvaldes uzdevuma izpildi (turpmāk – valsts pārvaldes uzdevuma izpildes līgums).</w:t>
      </w:r>
    </w:p>
    <w:p w:rsidR="00F80E0B" w:rsidRDefault="00813AEF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355">
        <w:rPr>
          <w:sz w:val="28"/>
          <w:szCs w:val="28"/>
        </w:rPr>
        <w:t>.</w:t>
      </w:r>
      <w:r w:rsidR="001A0355" w:rsidRPr="00922B57">
        <w:rPr>
          <w:sz w:val="28"/>
          <w:szCs w:val="28"/>
        </w:rPr>
        <w:t xml:space="preserve"> </w:t>
      </w:r>
      <w:r w:rsidR="001A0355">
        <w:rPr>
          <w:sz w:val="28"/>
          <w:szCs w:val="28"/>
        </w:rPr>
        <w:t>Ekonomikas ministrij</w:t>
      </w:r>
      <w:r w:rsidR="00B607C9">
        <w:rPr>
          <w:sz w:val="28"/>
          <w:szCs w:val="28"/>
        </w:rPr>
        <w:t>a</w:t>
      </w:r>
      <w:r w:rsidR="001A0355">
        <w:rPr>
          <w:sz w:val="28"/>
          <w:szCs w:val="28"/>
        </w:rPr>
        <w:t xml:space="preserve"> </w:t>
      </w:r>
      <w:r w:rsidR="00B607C9">
        <w:rPr>
          <w:sz w:val="28"/>
          <w:szCs w:val="28"/>
        </w:rPr>
        <w:t xml:space="preserve">ir pilnvarota </w:t>
      </w:r>
      <w:r w:rsidR="001A0355">
        <w:rPr>
          <w:sz w:val="28"/>
          <w:szCs w:val="28"/>
        </w:rPr>
        <w:t>valsts vārdā parakstīt valsts pārvaldes uzdevuma izpildes</w:t>
      </w:r>
      <w:r w:rsidR="001A0355" w:rsidRPr="00922B57">
        <w:rPr>
          <w:sz w:val="28"/>
          <w:szCs w:val="28"/>
        </w:rPr>
        <w:t xml:space="preserve"> līgumu</w:t>
      </w:r>
      <w:r w:rsidR="001A0355">
        <w:rPr>
          <w:sz w:val="28"/>
          <w:szCs w:val="28"/>
        </w:rPr>
        <w:t>.</w:t>
      </w:r>
    </w:p>
    <w:p w:rsidR="00CD3C12" w:rsidRDefault="00813AEF" w:rsidP="001A0355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C12">
        <w:rPr>
          <w:sz w:val="28"/>
          <w:szCs w:val="28"/>
        </w:rPr>
        <w:t>. Privatizācijas aģentūras izdevumi par valsts pārvaldes uzdevuma izpildi tiek saskaņoti ar Ekonomikas ministriju atbilstoši valsts pārvaldes uzdevuma izpildes līgumā noteiktai kārtībai.</w:t>
      </w:r>
    </w:p>
    <w:p w:rsidR="00F80E0B" w:rsidRDefault="00813AEF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8752A">
        <w:rPr>
          <w:sz w:val="28"/>
          <w:szCs w:val="28"/>
        </w:rPr>
        <w:t xml:space="preserve">. </w:t>
      </w:r>
      <w:r w:rsidR="002E041D">
        <w:rPr>
          <w:sz w:val="28"/>
          <w:szCs w:val="28"/>
        </w:rPr>
        <w:t>Š</w:t>
      </w:r>
      <w:r w:rsidR="004A3E57">
        <w:rPr>
          <w:sz w:val="28"/>
          <w:szCs w:val="28"/>
        </w:rPr>
        <w:t xml:space="preserve">o noteikumu </w:t>
      </w:r>
      <w:r w:rsidR="00832600">
        <w:rPr>
          <w:sz w:val="28"/>
          <w:szCs w:val="28"/>
        </w:rPr>
        <w:t>6</w:t>
      </w:r>
      <w:r w:rsidR="00CD3C12">
        <w:rPr>
          <w:sz w:val="28"/>
          <w:szCs w:val="28"/>
        </w:rPr>
        <w:t>.punktā minētajā kārtībā saskaņotie Privatizācijas aģentūras i</w:t>
      </w:r>
      <w:r w:rsidR="00CD3C12" w:rsidRPr="00DE0BDF">
        <w:rPr>
          <w:sz w:val="28"/>
          <w:szCs w:val="28"/>
        </w:rPr>
        <w:t xml:space="preserve">zdevumi tiek segti no </w:t>
      </w:r>
      <w:r w:rsidR="00DE0BDF" w:rsidRPr="00DE0BDF">
        <w:rPr>
          <w:sz w:val="28"/>
          <w:szCs w:val="28"/>
        </w:rPr>
        <w:t>rezerves fonda līdzekļiem, kas izveidots, pamatojoties uz likumu “Par valsts un pašvaldību īpašuma objektu privatizāciju”</w:t>
      </w:r>
      <w:r w:rsidR="000E65EA">
        <w:rPr>
          <w:sz w:val="28"/>
          <w:szCs w:val="28"/>
        </w:rPr>
        <w:t>.</w:t>
      </w:r>
    </w:p>
    <w:p w:rsidR="00584235" w:rsidRDefault="00813AEF" w:rsidP="001A0355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0355">
        <w:rPr>
          <w:sz w:val="28"/>
          <w:szCs w:val="28"/>
        </w:rPr>
        <w:t xml:space="preserve">. </w:t>
      </w:r>
      <w:r w:rsidR="00584235">
        <w:rPr>
          <w:sz w:val="28"/>
          <w:szCs w:val="28"/>
        </w:rPr>
        <w:t>Ekonomikas ministrija iesniedz priekšlikumu par valsts pārvaldes uzdevuma deleģēšanu citai privātpersonai, ja Privatizācijas aģentūra atkāpjas no valsts pārvaldes uzdevuma izpildes līguma.</w:t>
      </w:r>
    </w:p>
    <w:p w:rsidR="001A0355" w:rsidRDefault="001A0355" w:rsidP="00F111B6">
      <w:pPr>
        <w:spacing w:after="120"/>
        <w:ind w:right="-522"/>
        <w:rPr>
          <w:b/>
          <w:sz w:val="28"/>
        </w:rPr>
      </w:pPr>
    </w:p>
    <w:p w:rsidR="004F5F90" w:rsidRDefault="004F5F90" w:rsidP="00F111B6">
      <w:pPr>
        <w:spacing w:after="120"/>
        <w:ind w:right="-522"/>
        <w:rPr>
          <w:b/>
          <w:sz w:val="28"/>
        </w:rPr>
      </w:pPr>
    </w:p>
    <w:p w:rsidR="00572855" w:rsidRDefault="00D551CC" w:rsidP="00F111B6">
      <w:pPr>
        <w:spacing w:after="120"/>
        <w:ind w:right="-522"/>
        <w:rPr>
          <w:b/>
          <w:sz w:val="28"/>
        </w:rPr>
      </w:pPr>
      <w:r w:rsidRPr="00F3256E">
        <w:rPr>
          <w:b/>
          <w:sz w:val="28"/>
        </w:rPr>
        <w:t>Ministru prezidents</w:t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="008363EB">
        <w:rPr>
          <w:b/>
          <w:sz w:val="28"/>
        </w:rPr>
        <w:t>L.Straujuma</w:t>
      </w:r>
    </w:p>
    <w:p w:rsidR="00071C26" w:rsidRDefault="00071C26" w:rsidP="00071C26">
      <w:pPr>
        <w:tabs>
          <w:tab w:val="right" w:pos="9000"/>
        </w:tabs>
        <w:ind w:right="-522"/>
        <w:rPr>
          <w:sz w:val="28"/>
          <w:szCs w:val="28"/>
        </w:rPr>
      </w:pPr>
    </w:p>
    <w:p w:rsidR="00572855" w:rsidRPr="00572855" w:rsidRDefault="00071C26" w:rsidP="00071C26">
      <w:pPr>
        <w:tabs>
          <w:tab w:val="right" w:pos="9000"/>
        </w:tabs>
        <w:ind w:right="-522"/>
        <w:rPr>
          <w:b/>
          <w:sz w:val="28"/>
        </w:rPr>
      </w:pPr>
      <w:r>
        <w:rPr>
          <w:sz w:val="28"/>
          <w:szCs w:val="28"/>
        </w:rPr>
        <w:t>ekonomikas m</w:t>
      </w:r>
      <w:r w:rsidR="00813AEF" w:rsidRPr="00813AEF">
        <w:rPr>
          <w:sz w:val="28"/>
          <w:szCs w:val="28"/>
        </w:rPr>
        <w:t>inistr</w:t>
      </w:r>
      <w:r>
        <w:rPr>
          <w:sz w:val="28"/>
          <w:szCs w:val="28"/>
        </w:rPr>
        <w:t>s</w:t>
      </w:r>
      <w:r w:rsidR="00813AEF">
        <w:rPr>
          <w:b/>
          <w:sz w:val="28"/>
        </w:rPr>
        <w:tab/>
      </w:r>
      <w:r>
        <w:rPr>
          <w:b/>
          <w:sz w:val="28"/>
        </w:rPr>
        <w:t>V.Dombrovskis</w:t>
      </w:r>
    </w:p>
    <w:p w:rsidR="00F53FEB" w:rsidRDefault="00F53FEB" w:rsidP="00F111B6">
      <w:pPr>
        <w:tabs>
          <w:tab w:val="right" w:pos="9000"/>
        </w:tabs>
        <w:spacing w:after="120"/>
        <w:ind w:right="-522"/>
        <w:rPr>
          <w:sz w:val="28"/>
        </w:rPr>
      </w:pPr>
    </w:p>
    <w:p w:rsidR="00572855" w:rsidRPr="00813AEF" w:rsidRDefault="004A45A5" w:rsidP="00071C26">
      <w:pPr>
        <w:tabs>
          <w:tab w:val="left" w:pos="7065"/>
          <w:tab w:val="right" w:pos="9000"/>
        </w:tabs>
        <w:ind w:right="-522"/>
        <w:rPr>
          <w:sz w:val="28"/>
          <w:szCs w:val="28"/>
        </w:rPr>
      </w:pPr>
      <w:r w:rsidRPr="007E2F22">
        <w:rPr>
          <w:sz w:val="28"/>
        </w:rPr>
        <w:t xml:space="preserve">Iesniedzējs: </w:t>
      </w:r>
      <w:r w:rsidR="00071C26">
        <w:rPr>
          <w:sz w:val="28"/>
        </w:rPr>
        <w:t xml:space="preserve">ekonomikas </w:t>
      </w:r>
      <w:r w:rsidR="00071C26">
        <w:rPr>
          <w:sz w:val="28"/>
          <w:szCs w:val="28"/>
        </w:rPr>
        <w:t>ministrs</w:t>
      </w:r>
      <w:r w:rsidR="00F53FEB">
        <w:rPr>
          <w:sz w:val="28"/>
          <w:szCs w:val="28"/>
        </w:rPr>
        <w:tab/>
      </w:r>
      <w:r w:rsidR="00071C26">
        <w:rPr>
          <w:sz w:val="28"/>
          <w:szCs w:val="28"/>
        </w:rPr>
        <w:t>V.Dombrovskis</w:t>
      </w:r>
      <w:r w:rsidR="00071C26">
        <w:rPr>
          <w:sz w:val="28"/>
          <w:szCs w:val="28"/>
        </w:rPr>
        <w:tab/>
      </w:r>
    </w:p>
    <w:p w:rsidR="00813AEF" w:rsidRDefault="00813AEF" w:rsidP="000E65EA">
      <w:pPr>
        <w:tabs>
          <w:tab w:val="left" w:pos="7655"/>
        </w:tabs>
        <w:ind w:right="-522"/>
        <w:rPr>
          <w:sz w:val="28"/>
        </w:rPr>
      </w:pPr>
    </w:p>
    <w:p w:rsidR="000E65EA" w:rsidRPr="00D06311" w:rsidRDefault="000E65EA" w:rsidP="000E65EA">
      <w:pPr>
        <w:tabs>
          <w:tab w:val="left" w:pos="7655"/>
        </w:tabs>
        <w:ind w:right="-522"/>
        <w:rPr>
          <w:sz w:val="28"/>
        </w:rPr>
      </w:pPr>
      <w:r w:rsidRPr="007E2F22">
        <w:rPr>
          <w:sz w:val="28"/>
        </w:rPr>
        <w:t xml:space="preserve">Vīza: </w:t>
      </w:r>
      <w:r w:rsidRPr="00D06311">
        <w:rPr>
          <w:sz w:val="28"/>
        </w:rPr>
        <w:t xml:space="preserve">valsts sekretāra </w:t>
      </w:r>
    </w:p>
    <w:p w:rsidR="000E65EA" w:rsidRPr="00D06311" w:rsidRDefault="000E65EA" w:rsidP="000E65EA">
      <w:pPr>
        <w:tabs>
          <w:tab w:val="left" w:pos="7655"/>
        </w:tabs>
        <w:ind w:right="-521"/>
        <w:rPr>
          <w:sz w:val="28"/>
        </w:rPr>
      </w:pPr>
      <w:r w:rsidRPr="00D06311">
        <w:rPr>
          <w:sz w:val="28"/>
        </w:rPr>
        <w:t xml:space="preserve">pienākumu izpildītājs - </w:t>
      </w:r>
    </w:p>
    <w:p w:rsidR="000E65EA" w:rsidRPr="00D06311" w:rsidRDefault="000E65EA" w:rsidP="009C0DC5">
      <w:pPr>
        <w:tabs>
          <w:tab w:val="left" w:pos="7230"/>
        </w:tabs>
        <w:rPr>
          <w:rFonts w:eastAsia="Calibri"/>
          <w:sz w:val="28"/>
          <w:szCs w:val="28"/>
          <w:lang w:eastAsia="en-US"/>
        </w:rPr>
      </w:pPr>
      <w:r w:rsidRPr="00D06311">
        <w:rPr>
          <w:sz w:val="28"/>
        </w:rPr>
        <w:t xml:space="preserve">valsts sekretāra vietnieks      </w:t>
      </w:r>
      <w:r w:rsidR="00F53FEB">
        <w:rPr>
          <w:sz w:val="28"/>
        </w:rPr>
        <w:t xml:space="preserve">                       </w:t>
      </w:r>
      <w:r w:rsidR="00F53FEB">
        <w:rPr>
          <w:sz w:val="28"/>
        </w:rPr>
        <w:tab/>
        <w:t>A.Liepiņš</w:t>
      </w:r>
    </w:p>
    <w:p w:rsidR="000E65EA" w:rsidRDefault="000E65EA" w:rsidP="00DE0BDF">
      <w:pPr>
        <w:tabs>
          <w:tab w:val="right" w:pos="9000"/>
        </w:tabs>
        <w:ind w:right="-522"/>
        <w:rPr>
          <w:sz w:val="22"/>
          <w:szCs w:val="22"/>
        </w:rPr>
      </w:pPr>
    </w:p>
    <w:p w:rsidR="000E65EA" w:rsidRDefault="000E65EA" w:rsidP="00DE0BDF">
      <w:pPr>
        <w:tabs>
          <w:tab w:val="right" w:pos="9000"/>
        </w:tabs>
        <w:ind w:right="-522"/>
        <w:rPr>
          <w:sz w:val="22"/>
          <w:szCs w:val="22"/>
        </w:rPr>
      </w:pPr>
    </w:p>
    <w:p w:rsidR="00DF6E36" w:rsidRPr="000E65EA" w:rsidRDefault="00832600" w:rsidP="00DE0BDF">
      <w:pPr>
        <w:tabs>
          <w:tab w:val="right" w:pos="9000"/>
        </w:tabs>
        <w:ind w:right="-522"/>
        <w:rPr>
          <w:szCs w:val="24"/>
        </w:rPr>
      </w:pPr>
      <w:r>
        <w:rPr>
          <w:szCs w:val="24"/>
        </w:rPr>
        <w:t>03</w:t>
      </w:r>
      <w:r w:rsidR="00667009">
        <w:rPr>
          <w:szCs w:val="24"/>
        </w:rPr>
        <w:t>.0</w:t>
      </w:r>
      <w:r>
        <w:rPr>
          <w:szCs w:val="24"/>
        </w:rPr>
        <w:t>3</w:t>
      </w:r>
      <w:r w:rsidR="00667009">
        <w:rPr>
          <w:szCs w:val="24"/>
        </w:rPr>
        <w:t>.2014</w:t>
      </w:r>
      <w:r w:rsidR="008363EB">
        <w:rPr>
          <w:szCs w:val="24"/>
        </w:rPr>
        <w:t>.</w:t>
      </w:r>
      <w:r>
        <w:rPr>
          <w:szCs w:val="24"/>
        </w:rPr>
        <w:t xml:space="preserve"> 13</w:t>
      </w:r>
      <w:r w:rsidR="001F023A">
        <w:rPr>
          <w:szCs w:val="24"/>
        </w:rPr>
        <w:t>:</w:t>
      </w:r>
      <w:r w:rsidR="00325218">
        <w:rPr>
          <w:szCs w:val="24"/>
        </w:rPr>
        <w:t>3</w:t>
      </w:r>
      <w:r w:rsidR="001F023A">
        <w:rPr>
          <w:szCs w:val="24"/>
        </w:rPr>
        <w:t>0</w:t>
      </w:r>
    </w:p>
    <w:p w:rsidR="00D551CC" w:rsidRPr="000E65EA" w:rsidRDefault="00071C26" w:rsidP="00DE0BDF">
      <w:pPr>
        <w:tabs>
          <w:tab w:val="right" w:pos="9000"/>
        </w:tabs>
        <w:ind w:right="-522"/>
        <w:rPr>
          <w:szCs w:val="24"/>
        </w:rPr>
      </w:pPr>
      <w:r>
        <w:rPr>
          <w:szCs w:val="24"/>
        </w:rPr>
        <w:t>2</w:t>
      </w:r>
      <w:r w:rsidR="00A47C1B">
        <w:rPr>
          <w:szCs w:val="24"/>
        </w:rPr>
        <w:t>66</w:t>
      </w:r>
    </w:p>
    <w:p w:rsidR="00C50E5C" w:rsidRPr="000E65EA" w:rsidRDefault="007F0991" w:rsidP="00DE0BDF">
      <w:pPr>
        <w:pStyle w:val="naisf"/>
        <w:spacing w:before="0" w:after="0"/>
        <w:ind w:firstLine="0"/>
      </w:pPr>
      <w:r w:rsidRPr="000E65EA">
        <w:t>Drāke</w:t>
      </w:r>
    </w:p>
    <w:p w:rsidR="009A7FB7" w:rsidRDefault="00DF6E36" w:rsidP="00DE0BDF">
      <w:pPr>
        <w:pStyle w:val="naisf"/>
        <w:spacing w:before="0" w:after="0"/>
        <w:ind w:firstLine="0"/>
      </w:pPr>
      <w:r w:rsidRPr="000E65EA">
        <w:t>67013162,</w:t>
      </w:r>
      <w:r w:rsidR="007F0991" w:rsidRPr="000E65EA">
        <w:t xml:space="preserve"> </w:t>
      </w:r>
      <w:hyperlink r:id="rId8" w:history="1">
        <w:r w:rsidRPr="000E65EA">
          <w:rPr>
            <w:rStyle w:val="Hyperlink"/>
          </w:rPr>
          <w:t>Martins.Drake@em.gov.lv</w:t>
        </w:r>
      </w:hyperlink>
      <w:r w:rsidRPr="000E65EA">
        <w:t xml:space="preserve"> </w:t>
      </w:r>
    </w:p>
    <w:p w:rsidR="009A7FB7" w:rsidRPr="009A7FB7" w:rsidRDefault="009A7FB7" w:rsidP="009A7FB7"/>
    <w:p w:rsidR="009A7FB7" w:rsidRPr="009A7FB7" w:rsidRDefault="009A7FB7" w:rsidP="009A7FB7"/>
    <w:p w:rsidR="009A7FB7" w:rsidRDefault="009A7FB7" w:rsidP="009A7FB7"/>
    <w:p w:rsidR="0039079A" w:rsidRPr="009A7FB7" w:rsidRDefault="009A7FB7" w:rsidP="009A7FB7">
      <w:pPr>
        <w:tabs>
          <w:tab w:val="left" w:pos="1830"/>
        </w:tabs>
      </w:pPr>
      <w:r>
        <w:t xml:space="preserve"> </w:t>
      </w:r>
    </w:p>
    <w:sectPr w:rsidR="0039079A" w:rsidRPr="009A7FB7" w:rsidSect="00CD3C12">
      <w:headerReference w:type="default" r:id="rId9"/>
      <w:footerReference w:type="default" r:id="rId10"/>
      <w:pgSz w:w="11906" w:h="16838"/>
      <w:pgMar w:top="567" w:right="1276" w:bottom="1134" w:left="179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2A" w:rsidRDefault="00155F2A">
      <w:r>
        <w:separator/>
      </w:r>
    </w:p>
  </w:endnote>
  <w:endnote w:type="continuationSeparator" w:id="0">
    <w:p w:rsidR="00155F2A" w:rsidRDefault="0015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C64584" w:rsidRDefault="00D551CC" w:rsidP="00BC5AAA">
    <w:pPr>
      <w:jc w:val="both"/>
      <w:rPr>
        <w:sz w:val="22"/>
        <w:szCs w:val="22"/>
      </w:rPr>
    </w:pPr>
    <w:r w:rsidRPr="00C64584">
      <w:rPr>
        <w:sz w:val="22"/>
        <w:szCs w:val="22"/>
      </w:rPr>
      <w:t>EMNot_</w:t>
    </w:r>
    <w:r w:rsidR="00832600">
      <w:rPr>
        <w:sz w:val="22"/>
        <w:szCs w:val="22"/>
      </w:rPr>
      <w:t>03</w:t>
    </w:r>
    <w:r w:rsidR="00841D30">
      <w:rPr>
        <w:sz w:val="22"/>
        <w:szCs w:val="22"/>
      </w:rPr>
      <w:t>0</w:t>
    </w:r>
    <w:r w:rsidR="00832600">
      <w:rPr>
        <w:sz w:val="22"/>
        <w:szCs w:val="22"/>
      </w:rPr>
      <w:t>3</w:t>
    </w:r>
    <w:r w:rsidR="00841D30">
      <w:rPr>
        <w:sz w:val="22"/>
        <w:szCs w:val="22"/>
      </w:rPr>
      <w:t>14</w:t>
    </w:r>
    <w:r w:rsidR="00591B25">
      <w:rPr>
        <w:sz w:val="22"/>
        <w:szCs w:val="22"/>
      </w:rPr>
      <w:t>_Privatizacijas_agentura</w:t>
    </w:r>
    <w:r w:rsidR="00BC5AAA">
      <w:rPr>
        <w:sz w:val="22"/>
        <w:szCs w:val="22"/>
      </w:rPr>
      <w:t xml:space="preserve">; </w:t>
    </w:r>
    <w:r w:rsidRPr="00C64584">
      <w:rPr>
        <w:sz w:val="22"/>
        <w:szCs w:val="22"/>
      </w:rPr>
      <w:t xml:space="preserve">Ministru kabineta noteikumu projekts </w:t>
    </w:r>
    <w:r w:rsidR="00C64584" w:rsidRPr="00C64584">
      <w:rPr>
        <w:sz w:val="22"/>
        <w:szCs w:val="22"/>
      </w:rPr>
      <w:t>„</w:t>
    </w:r>
    <w:r w:rsidR="00E7198A">
      <w:rPr>
        <w:sz w:val="22"/>
        <w:szCs w:val="22"/>
      </w:rPr>
      <w:t>Noteikumi p</w:t>
    </w:r>
    <w:r w:rsidR="00BC5AAA" w:rsidRPr="00BC5AAA">
      <w:rPr>
        <w:sz w:val="22"/>
        <w:szCs w:val="22"/>
      </w:rPr>
      <w:t>ar privatizācijas sertifikātu aprites admi</w:t>
    </w:r>
    <w:r w:rsidR="00BC5AAA">
      <w:rPr>
        <w:sz w:val="22"/>
        <w:szCs w:val="22"/>
      </w:rPr>
      <w:t>nistrēšanas uzdevuma deleģēšanu</w:t>
    </w:r>
    <w:r w:rsidR="00C64584" w:rsidRPr="00C64584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2A" w:rsidRDefault="00155F2A">
      <w:r>
        <w:separator/>
      </w:r>
    </w:p>
  </w:footnote>
  <w:footnote w:type="continuationSeparator" w:id="0">
    <w:p w:rsidR="00155F2A" w:rsidRDefault="0015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149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3C3" w:rsidRDefault="002763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3C3" w:rsidRDefault="0027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445"/>
    <w:multiLevelType w:val="hybridMultilevel"/>
    <w:tmpl w:val="D3785906"/>
    <w:lvl w:ilvl="0" w:tplc="20F476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A27D6"/>
    <w:multiLevelType w:val="hybridMultilevel"/>
    <w:tmpl w:val="098EFF96"/>
    <w:lvl w:ilvl="0" w:tplc="57C0C21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01BEF"/>
    <w:multiLevelType w:val="hybridMultilevel"/>
    <w:tmpl w:val="B57CCDD4"/>
    <w:lvl w:ilvl="0" w:tplc="20F476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CC"/>
    <w:rsid w:val="00015B18"/>
    <w:rsid w:val="00016468"/>
    <w:rsid w:val="000255FE"/>
    <w:rsid w:val="00032ACF"/>
    <w:rsid w:val="0003621E"/>
    <w:rsid w:val="00071C26"/>
    <w:rsid w:val="00091643"/>
    <w:rsid w:val="00091976"/>
    <w:rsid w:val="000B1CE7"/>
    <w:rsid w:val="000B40CD"/>
    <w:rsid w:val="000D2561"/>
    <w:rsid w:val="000D6B67"/>
    <w:rsid w:val="000E65EA"/>
    <w:rsid w:val="000F143E"/>
    <w:rsid w:val="000F1CDC"/>
    <w:rsid w:val="000F308B"/>
    <w:rsid w:val="00101C10"/>
    <w:rsid w:val="001101D8"/>
    <w:rsid w:val="001267AB"/>
    <w:rsid w:val="00126E92"/>
    <w:rsid w:val="00144020"/>
    <w:rsid w:val="00144FA2"/>
    <w:rsid w:val="00155F2A"/>
    <w:rsid w:val="001A0355"/>
    <w:rsid w:val="001B3E1E"/>
    <w:rsid w:val="001B44F5"/>
    <w:rsid w:val="001C5475"/>
    <w:rsid w:val="001F023A"/>
    <w:rsid w:val="001F3FB0"/>
    <w:rsid w:val="001F5F15"/>
    <w:rsid w:val="00205C08"/>
    <w:rsid w:val="00205CEA"/>
    <w:rsid w:val="002207D0"/>
    <w:rsid w:val="00224278"/>
    <w:rsid w:val="00236A72"/>
    <w:rsid w:val="0025142A"/>
    <w:rsid w:val="0025795F"/>
    <w:rsid w:val="002628EA"/>
    <w:rsid w:val="002663A0"/>
    <w:rsid w:val="00266D08"/>
    <w:rsid w:val="0027296B"/>
    <w:rsid w:val="002761EE"/>
    <w:rsid w:val="002763C3"/>
    <w:rsid w:val="0028752A"/>
    <w:rsid w:val="002B2F35"/>
    <w:rsid w:val="002C5D11"/>
    <w:rsid w:val="002D46C6"/>
    <w:rsid w:val="002E041D"/>
    <w:rsid w:val="002F78FC"/>
    <w:rsid w:val="00303EF4"/>
    <w:rsid w:val="0030745C"/>
    <w:rsid w:val="0032276E"/>
    <w:rsid w:val="00325218"/>
    <w:rsid w:val="00345631"/>
    <w:rsid w:val="00366AE5"/>
    <w:rsid w:val="003717F1"/>
    <w:rsid w:val="00375B39"/>
    <w:rsid w:val="00376A6D"/>
    <w:rsid w:val="00380109"/>
    <w:rsid w:val="00384C13"/>
    <w:rsid w:val="00390460"/>
    <w:rsid w:val="0039079A"/>
    <w:rsid w:val="003B3DC7"/>
    <w:rsid w:val="003B73F3"/>
    <w:rsid w:val="003C3EE5"/>
    <w:rsid w:val="003C63DD"/>
    <w:rsid w:val="003D557B"/>
    <w:rsid w:val="003D6552"/>
    <w:rsid w:val="00416D01"/>
    <w:rsid w:val="00430FE2"/>
    <w:rsid w:val="00446F38"/>
    <w:rsid w:val="00452162"/>
    <w:rsid w:val="00467362"/>
    <w:rsid w:val="00467D1A"/>
    <w:rsid w:val="00467D54"/>
    <w:rsid w:val="00472C11"/>
    <w:rsid w:val="00474B9C"/>
    <w:rsid w:val="00474EBD"/>
    <w:rsid w:val="00476A45"/>
    <w:rsid w:val="00477100"/>
    <w:rsid w:val="00482F77"/>
    <w:rsid w:val="00486B1E"/>
    <w:rsid w:val="004A368A"/>
    <w:rsid w:val="004A3E57"/>
    <w:rsid w:val="004A45A5"/>
    <w:rsid w:val="004E4B1E"/>
    <w:rsid w:val="004E550D"/>
    <w:rsid w:val="004F398E"/>
    <w:rsid w:val="004F5F90"/>
    <w:rsid w:val="00514E3C"/>
    <w:rsid w:val="00524E76"/>
    <w:rsid w:val="00532A03"/>
    <w:rsid w:val="00534123"/>
    <w:rsid w:val="00566BB0"/>
    <w:rsid w:val="00570054"/>
    <w:rsid w:val="00572855"/>
    <w:rsid w:val="00584235"/>
    <w:rsid w:val="0058484B"/>
    <w:rsid w:val="00591B25"/>
    <w:rsid w:val="0059202B"/>
    <w:rsid w:val="0059292C"/>
    <w:rsid w:val="005A6343"/>
    <w:rsid w:val="005C1DE9"/>
    <w:rsid w:val="005D02B8"/>
    <w:rsid w:val="005E434C"/>
    <w:rsid w:val="005F3E30"/>
    <w:rsid w:val="00630B2A"/>
    <w:rsid w:val="0064179B"/>
    <w:rsid w:val="0064250B"/>
    <w:rsid w:val="00650B79"/>
    <w:rsid w:val="00662565"/>
    <w:rsid w:val="00667009"/>
    <w:rsid w:val="00667AC4"/>
    <w:rsid w:val="006957B7"/>
    <w:rsid w:val="006A0BE9"/>
    <w:rsid w:val="006A63AA"/>
    <w:rsid w:val="006B3A5F"/>
    <w:rsid w:val="006C1F70"/>
    <w:rsid w:val="006C52BC"/>
    <w:rsid w:val="006E65F6"/>
    <w:rsid w:val="006F2C8A"/>
    <w:rsid w:val="00712EC6"/>
    <w:rsid w:val="007134A0"/>
    <w:rsid w:val="0071496A"/>
    <w:rsid w:val="007157BD"/>
    <w:rsid w:val="00722D31"/>
    <w:rsid w:val="007231FA"/>
    <w:rsid w:val="00746C37"/>
    <w:rsid w:val="00757B77"/>
    <w:rsid w:val="00760859"/>
    <w:rsid w:val="00761957"/>
    <w:rsid w:val="00765CA0"/>
    <w:rsid w:val="00771DE3"/>
    <w:rsid w:val="007756A3"/>
    <w:rsid w:val="007873E3"/>
    <w:rsid w:val="007A25DE"/>
    <w:rsid w:val="007A3791"/>
    <w:rsid w:val="007A448A"/>
    <w:rsid w:val="007A77BA"/>
    <w:rsid w:val="007E2F22"/>
    <w:rsid w:val="007F0991"/>
    <w:rsid w:val="0080374F"/>
    <w:rsid w:val="008048E0"/>
    <w:rsid w:val="00805DEA"/>
    <w:rsid w:val="00806503"/>
    <w:rsid w:val="00806505"/>
    <w:rsid w:val="0081102D"/>
    <w:rsid w:val="00813AEF"/>
    <w:rsid w:val="00830F27"/>
    <w:rsid w:val="00832600"/>
    <w:rsid w:val="008363EB"/>
    <w:rsid w:val="00841D30"/>
    <w:rsid w:val="00847F37"/>
    <w:rsid w:val="008518C9"/>
    <w:rsid w:val="008657B7"/>
    <w:rsid w:val="00871334"/>
    <w:rsid w:val="00877CB3"/>
    <w:rsid w:val="00892B55"/>
    <w:rsid w:val="0089657F"/>
    <w:rsid w:val="008C1B1B"/>
    <w:rsid w:val="008C7E65"/>
    <w:rsid w:val="008D3375"/>
    <w:rsid w:val="008D5F53"/>
    <w:rsid w:val="008E2FA8"/>
    <w:rsid w:val="008F7E00"/>
    <w:rsid w:val="00922B57"/>
    <w:rsid w:val="00960BBD"/>
    <w:rsid w:val="00980B28"/>
    <w:rsid w:val="0098288A"/>
    <w:rsid w:val="009A3BEA"/>
    <w:rsid w:val="009A7FB7"/>
    <w:rsid w:val="009C0DC5"/>
    <w:rsid w:val="009C6110"/>
    <w:rsid w:val="009C749E"/>
    <w:rsid w:val="00A06224"/>
    <w:rsid w:val="00A2039A"/>
    <w:rsid w:val="00A23383"/>
    <w:rsid w:val="00A27B87"/>
    <w:rsid w:val="00A33A2A"/>
    <w:rsid w:val="00A44A1A"/>
    <w:rsid w:val="00A45DCC"/>
    <w:rsid w:val="00A47C1B"/>
    <w:rsid w:val="00A53DBB"/>
    <w:rsid w:val="00A759C1"/>
    <w:rsid w:val="00A82FB7"/>
    <w:rsid w:val="00A93BF9"/>
    <w:rsid w:val="00AA315A"/>
    <w:rsid w:val="00AC10FE"/>
    <w:rsid w:val="00AC6F6D"/>
    <w:rsid w:val="00B12D63"/>
    <w:rsid w:val="00B134D2"/>
    <w:rsid w:val="00B13998"/>
    <w:rsid w:val="00B13F22"/>
    <w:rsid w:val="00B14375"/>
    <w:rsid w:val="00B208C7"/>
    <w:rsid w:val="00B34CB8"/>
    <w:rsid w:val="00B37B78"/>
    <w:rsid w:val="00B500C7"/>
    <w:rsid w:val="00B55451"/>
    <w:rsid w:val="00B607C9"/>
    <w:rsid w:val="00B7131C"/>
    <w:rsid w:val="00B75076"/>
    <w:rsid w:val="00B900A0"/>
    <w:rsid w:val="00B905D0"/>
    <w:rsid w:val="00BB6409"/>
    <w:rsid w:val="00BC144F"/>
    <w:rsid w:val="00BC5AAA"/>
    <w:rsid w:val="00BE00BB"/>
    <w:rsid w:val="00BE284D"/>
    <w:rsid w:val="00C032EF"/>
    <w:rsid w:val="00C03671"/>
    <w:rsid w:val="00C064B9"/>
    <w:rsid w:val="00C07D02"/>
    <w:rsid w:val="00C1075E"/>
    <w:rsid w:val="00C14C02"/>
    <w:rsid w:val="00C347C5"/>
    <w:rsid w:val="00C43270"/>
    <w:rsid w:val="00C45FF7"/>
    <w:rsid w:val="00C50E5C"/>
    <w:rsid w:val="00C51AB4"/>
    <w:rsid w:val="00C64584"/>
    <w:rsid w:val="00C7278D"/>
    <w:rsid w:val="00C737C1"/>
    <w:rsid w:val="00C87DEF"/>
    <w:rsid w:val="00C96AAD"/>
    <w:rsid w:val="00CA1A30"/>
    <w:rsid w:val="00CB5873"/>
    <w:rsid w:val="00CB68C3"/>
    <w:rsid w:val="00CC066A"/>
    <w:rsid w:val="00CC5BCD"/>
    <w:rsid w:val="00CC6CB7"/>
    <w:rsid w:val="00CD32C6"/>
    <w:rsid w:val="00CD3C12"/>
    <w:rsid w:val="00CE5763"/>
    <w:rsid w:val="00CF1220"/>
    <w:rsid w:val="00D37C0C"/>
    <w:rsid w:val="00D53D36"/>
    <w:rsid w:val="00D551CC"/>
    <w:rsid w:val="00D5555A"/>
    <w:rsid w:val="00DB4605"/>
    <w:rsid w:val="00DC721F"/>
    <w:rsid w:val="00DD05E4"/>
    <w:rsid w:val="00DD77B9"/>
    <w:rsid w:val="00DE0BDF"/>
    <w:rsid w:val="00DE27D4"/>
    <w:rsid w:val="00DE6BCE"/>
    <w:rsid w:val="00DF6E36"/>
    <w:rsid w:val="00DF7F1E"/>
    <w:rsid w:val="00E07C68"/>
    <w:rsid w:val="00E21129"/>
    <w:rsid w:val="00E34323"/>
    <w:rsid w:val="00E34FA9"/>
    <w:rsid w:val="00E35E95"/>
    <w:rsid w:val="00E57306"/>
    <w:rsid w:val="00E57D0E"/>
    <w:rsid w:val="00E57EBF"/>
    <w:rsid w:val="00E7198A"/>
    <w:rsid w:val="00E74F61"/>
    <w:rsid w:val="00E8148D"/>
    <w:rsid w:val="00E860EF"/>
    <w:rsid w:val="00E94704"/>
    <w:rsid w:val="00EC6EBA"/>
    <w:rsid w:val="00ED7F6C"/>
    <w:rsid w:val="00EE28D7"/>
    <w:rsid w:val="00F111B6"/>
    <w:rsid w:val="00F1689F"/>
    <w:rsid w:val="00F20C0D"/>
    <w:rsid w:val="00F3256E"/>
    <w:rsid w:val="00F53FEB"/>
    <w:rsid w:val="00F80E0B"/>
    <w:rsid w:val="00F85188"/>
    <w:rsid w:val="00F867AD"/>
    <w:rsid w:val="00FB7474"/>
    <w:rsid w:val="00FE1922"/>
    <w:rsid w:val="00FE6240"/>
    <w:rsid w:val="00FF0694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C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551C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51CC"/>
    <w:rPr>
      <w:rFonts w:eastAsia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D551CC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D551CC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D551CC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D551C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0C0D"/>
    <w:rPr>
      <w:color w:val="0000FF" w:themeColor="hyperlink"/>
      <w:u w:val="single"/>
    </w:rPr>
  </w:style>
  <w:style w:type="paragraph" w:customStyle="1" w:styleId="tv2068792">
    <w:name w:val="tv206_87_92"/>
    <w:basedOn w:val="Normal"/>
    <w:rsid w:val="00F20C0D"/>
    <w:pPr>
      <w:spacing w:before="100" w:beforeAutospacing="1" w:after="100" w:afterAutospacing="1"/>
    </w:pPr>
    <w:rPr>
      <w:szCs w:val="24"/>
    </w:rPr>
  </w:style>
  <w:style w:type="paragraph" w:customStyle="1" w:styleId="tv2078792">
    <w:name w:val="tv207_87_92"/>
    <w:basedOn w:val="Normal"/>
    <w:rsid w:val="00F20C0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1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15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character" w:customStyle="1" w:styleId="st">
    <w:name w:val="st"/>
    <w:basedOn w:val="DefaultParagraphFont"/>
    <w:rsid w:val="00A33A2A"/>
  </w:style>
  <w:style w:type="character" w:styleId="Emphasis">
    <w:name w:val="Emphasis"/>
    <w:basedOn w:val="DefaultParagraphFont"/>
    <w:uiPriority w:val="20"/>
    <w:qFormat/>
    <w:rsid w:val="00A33A2A"/>
    <w:rPr>
      <w:i/>
      <w:iCs/>
    </w:rPr>
  </w:style>
  <w:style w:type="paragraph" w:customStyle="1" w:styleId="tv213">
    <w:name w:val="tv213"/>
    <w:basedOn w:val="Normal"/>
    <w:rsid w:val="00F80E0B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75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752A"/>
    <w:rPr>
      <w:rFonts w:eastAsia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07C9"/>
    <w:pPr>
      <w:spacing w:before="100" w:beforeAutospacing="1" w:after="100" w:afterAutospacing="1"/>
    </w:pPr>
    <w:rPr>
      <w:szCs w:val="24"/>
    </w:rPr>
  </w:style>
  <w:style w:type="character" w:customStyle="1" w:styleId="highlight">
    <w:name w:val="highlight"/>
    <w:basedOn w:val="DefaultParagraphFont"/>
    <w:rsid w:val="00B6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C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551C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51CC"/>
    <w:rPr>
      <w:rFonts w:eastAsia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D551CC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D551CC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D551CC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D551C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0C0D"/>
    <w:rPr>
      <w:color w:val="0000FF" w:themeColor="hyperlink"/>
      <w:u w:val="single"/>
    </w:rPr>
  </w:style>
  <w:style w:type="paragraph" w:customStyle="1" w:styleId="tv2068792">
    <w:name w:val="tv206_87_92"/>
    <w:basedOn w:val="Normal"/>
    <w:rsid w:val="00F20C0D"/>
    <w:pPr>
      <w:spacing w:before="100" w:beforeAutospacing="1" w:after="100" w:afterAutospacing="1"/>
    </w:pPr>
    <w:rPr>
      <w:szCs w:val="24"/>
    </w:rPr>
  </w:style>
  <w:style w:type="paragraph" w:customStyle="1" w:styleId="tv2078792">
    <w:name w:val="tv207_87_92"/>
    <w:basedOn w:val="Normal"/>
    <w:rsid w:val="00F20C0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1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15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character" w:customStyle="1" w:styleId="st">
    <w:name w:val="st"/>
    <w:basedOn w:val="DefaultParagraphFont"/>
    <w:rsid w:val="00A33A2A"/>
  </w:style>
  <w:style w:type="character" w:styleId="Emphasis">
    <w:name w:val="Emphasis"/>
    <w:basedOn w:val="DefaultParagraphFont"/>
    <w:uiPriority w:val="20"/>
    <w:qFormat/>
    <w:rsid w:val="00A33A2A"/>
    <w:rPr>
      <w:i/>
      <w:iCs/>
    </w:rPr>
  </w:style>
  <w:style w:type="paragraph" w:customStyle="1" w:styleId="tv213">
    <w:name w:val="tv213"/>
    <w:basedOn w:val="Normal"/>
    <w:rsid w:val="00F80E0B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75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752A"/>
    <w:rPr>
      <w:rFonts w:eastAsia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07C9"/>
    <w:pPr>
      <w:spacing w:before="100" w:beforeAutospacing="1" w:after="100" w:afterAutospacing="1"/>
    </w:pPr>
    <w:rPr>
      <w:szCs w:val="24"/>
    </w:rPr>
  </w:style>
  <w:style w:type="character" w:customStyle="1" w:styleId="highlight">
    <w:name w:val="highlight"/>
    <w:basedOn w:val="DefaultParagraphFont"/>
    <w:rsid w:val="00B6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VSS 09.05.2013.</dc:subject>
  <dc:creator>Mārtiņš Drāke</dc:creator>
  <dc:description>Martins.Drake@em.gov.lv;
67013163</dc:description>
  <cp:lastModifiedBy>Laimdota Adlere</cp:lastModifiedBy>
  <cp:revision>4</cp:revision>
  <cp:lastPrinted>2014-02-20T11:04:00Z</cp:lastPrinted>
  <dcterms:created xsi:type="dcterms:W3CDTF">2014-03-21T14:39:00Z</dcterms:created>
  <dcterms:modified xsi:type="dcterms:W3CDTF">2014-03-21T14:39:00Z</dcterms:modified>
</cp:coreProperties>
</file>