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A6" w:rsidRPr="00E42236" w:rsidRDefault="00A30C99" w:rsidP="009B7BA6">
      <w:pPr>
        <w:pStyle w:val="naislab"/>
        <w:tabs>
          <w:tab w:val="left" w:pos="648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BA6" w:rsidRPr="00E42236">
        <w:rPr>
          <w:sz w:val="28"/>
          <w:szCs w:val="28"/>
        </w:rPr>
        <w:t>201</w:t>
      </w:r>
      <w:r w:rsidR="009B7BA6">
        <w:rPr>
          <w:sz w:val="28"/>
          <w:szCs w:val="28"/>
        </w:rPr>
        <w:t>4</w:t>
      </w:r>
      <w:r w:rsidR="009B7BA6" w:rsidRPr="00E42236">
        <w:rPr>
          <w:sz w:val="28"/>
          <w:szCs w:val="28"/>
        </w:rPr>
        <w:t>.gada __.</w:t>
      </w:r>
      <w:r w:rsidR="00FE73D3">
        <w:rPr>
          <w:sz w:val="28"/>
          <w:szCs w:val="28"/>
        </w:rPr>
        <w:t>jū</w:t>
      </w:r>
      <w:r w:rsidR="00FC296C">
        <w:rPr>
          <w:sz w:val="28"/>
          <w:szCs w:val="28"/>
        </w:rPr>
        <w:t>lijā</w:t>
      </w:r>
      <w:r w:rsidR="009B7BA6" w:rsidRPr="00E42236">
        <w:rPr>
          <w:sz w:val="28"/>
          <w:szCs w:val="28"/>
        </w:rPr>
        <w:tab/>
        <w:t xml:space="preserve">Noteikumi </w:t>
      </w:r>
      <w:proofErr w:type="spellStart"/>
      <w:r w:rsidR="009B7BA6" w:rsidRPr="00E42236">
        <w:rPr>
          <w:sz w:val="28"/>
          <w:szCs w:val="28"/>
        </w:rPr>
        <w:t>Nr</w:t>
      </w:r>
      <w:proofErr w:type="spellEnd"/>
      <w:r w:rsidR="009B7BA6" w:rsidRPr="00E42236">
        <w:rPr>
          <w:sz w:val="28"/>
          <w:szCs w:val="28"/>
        </w:rPr>
        <w:t>.</w:t>
      </w:r>
    </w:p>
    <w:p w:rsidR="009B7BA6" w:rsidRPr="00E42236" w:rsidRDefault="009B7BA6" w:rsidP="009B7BA6">
      <w:pPr>
        <w:pStyle w:val="naislab"/>
        <w:tabs>
          <w:tab w:val="left" w:pos="6480"/>
        </w:tabs>
        <w:spacing w:before="120" w:after="120"/>
        <w:jc w:val="both"/>
        <w:rPr>
          <w:sz w:val="28"/>
          <w:szCs w:val="28"/>
          <w:lang w:val="sv-SE"/>
        </w:rPr>
      </w:pPr>
      <w:r w:rsidRPr="00E42236">
        <w:rPr>
          <w:sz w:val="28"/>
          <w:szCs w:val="28"/>
        </w:rPr>
        <w:t>Rīgā</w:t>
      </w:r>
      <w:r w:rsidRPr="00E42236">
        <w:rPr>
          <w:sz w:val="28"/>
          <w:szCs w:val="28"/>
        </w:rPr>
        <w:tab/>
        <w:t>(</w:t>
      </w:r>
      <w:proofErr w:type="spellStart"/>
      <w:r w:rsidRPr="00E42236">
        <w:rPr>
          <w:sz w:val="28"/>
          <w:szCs w:val="28"/>
        </w:rPr>
        <w:t>prot</w:t>
      </w:r>
      <w:proofErr w:type="spellEnd"/>
      <w:r w:rsidRPr="00E42236">
        <w:rPr>
          <w:sz w:val="28"/>
          <w:szCs w:val="28"/>
        </w:rPr>
        <w:t xml:space="preserve">. </w:t>
      </w:r>
      <w:r w:rsidRPr="00E42236">
        <w:rPr>
          <w:sz w:val="28"/>
          <w:szCs w:val="28"/>
          <w:lang w:val="sv-SE"/>
        </w:rPr>
        <w:t>Nr.              .§)</w:t>
      </w:r>
    </w:p>
    <w:p w:rsidR="009B7BA6" w:rsidRPr="00E42236" w:rsidRDefault="009B7BA6" w:rsidP="009B7BA6">
      <w:pPr>
        <w:spacing w:before="120" w:after="120"/>
        <w:jc w:val="center"/>
        <w:rPr>
          <w:b/>
          <w:bCs/>
          <w:sz w:val="28"/>
          <w:szCs w:val="28"/>
        </w:rPr>
      </w:pPr>
    </w:p>
    <w:p w:rsidR="009B7BA6" w:rsidRPr="00E42236" w:rsidRDefault="009B7BA6" w:rsidP="009B7BA6">
      <w:pPr>
        <w:pStyle w:val="Heading3"/>
        <w:jc w:val="center"/>
        <w:rPr>
          <w:rFonts w:ascii="Times New Roman" w:hAnsi="Times New Roman"/>
          <w:sz w:val="28"/>
          <w:szCs w:val="28"/>
        </w:rPr>
      </w:pPr>
      <w:r w:rsidRPr="00E42236">
        <w:rPr>
          <w:rFonts w:ascii="Times New Roman" w:hAnsi="Times New Roman"/>
          <w:bCs w:val="0"/>
          <w:sz w:val="28"/>
          <w:szCs w:val="28"/>
        </w:rPr>
        <w:t>Grozījum</w:t>
      </w:r>
      <w:r>
        <w:rPr>
          <w:rFonts w:ascii="Times New Roman" w:hAnsi="Times New Roman"/>
          <w:bCs w:val="0"/>
          <w:sz w:val="28"/>
          <w:szCs w:val="28"/>
        </w:rPr>
        <w:t>i</w:t>
      </w:r>
      <w:r w:rsidRPr="00E42236">
        <w:rPr>
          <w:rFonts w:ascii="Times New Roman" w:hAnsi="Times New Roman"/>
          <w:bCs w:val="0"/>
          <w:sz w:val="28"/>
          <w:szCs w:val="28"/>
        </w:rPr>
        <w:t xml:space="preserve"> Ministru kabineta </w:t>
      </w:r>
      <w:r>
        <w:rPr>
          <w:rFonts w:ascii="Times New Roman" w:hAnsi="Times New Roman"/>
          <w:bCs w:val="0"/>
          <w:sz w:val="28"/>
          <w:szCs w:val="28"/>
        </w:rPr>
        <w:t>2011</w:t>
      </w:r>
      <w:r w:rsidRPr="00E42236">
        <w:rPr>
          <w:rFonts w:ascii="Times New Roman" w:hAnsi="Times New Roman"/>
          <w:bCs w:val="0"/>
          <w:sz w:val="28"/>
          <w:szCs w:val="28"/>
        </w:rPr>
        <w:t xml:space="preserve">.gada </w:t>
      </w:r>
      <w:r>
        <w:rPr>
          <w:rFonts w:ascii="Times New Roman" w:hAnsi="Times New Roman"/>
          <w:bCs w:val="0"/>
          <w:sz w:val="28"/>
          <w:szCs w:val="28"/>
        </w:rPr>
        <w:t xml:space="preserve">22.februāra </w:t>
      </w:r>
      <w:r w:rsidRPr="00E42236">
        <w:rPr>
          <w:rFonts w:ascii="Times New Roman" w:hAnsi="Times New Roman"/>
          <w:bCs w:val="0"/>
          <w:sz w:val="28"/>
          <w:szCs w:val="28"/>
        </w:rPr>
        <w:t>noteikumos Nr.</w:t>
      </w:r>
      <w:r>
        <w:rPr>
          <w:rFonts w:ascii="Times New Roman" w:hAnsi="Times New Roman"/>
          <w:bCs w:val="0"/>
          <w:sz w:val="28"/>
          <w:szCs w:val="28"/>
        </w:rPr>
        <w:t>136</w:t>
      </w:r>
      <w:r w:rsidRPr="00E42236">
        <w:rPr>
          <w:rFonts w:ascii="Times New Roman" w:hAnsi="Times New Roman"/>
          <w:bCs w:val="0"/>
          <w:sz w:val="28"/>
          <w:szCs w:val="28"/>
        </w:rPr>
        <w:t xml:space="preserve"> „</w:t>
      </w:r>
      <w:r>
        <w:t>Noteikumi par brīvdienu mītnes ilgtermiņa lietošanas tiesību līgumu, brīvdienu pakalpojumu ilgtermiņa līgumu, brīvdienu mītnes ilgtermiņa lietošanas tiesību vai brīvdienu pakalpojumu tālākpārdošanas līgumu un brīvdienu mītnes ilgtermiņa tiesību apmaiņas līgumu</w:t>
      </w:r>
      <w:r w:rsidRPr="00E42236">
        <w:rPr>
          <w:rFonts w:ascii="Times New Roman" w:hAnsi="Times New Roman"/>
          <w:sz w:val="28"/>
          <w:szCs w:val="28"/>
        </w:rPr>
        <w:t>”</w:t>
      </w:r>
    </w:p>
    <w:p w:rsidR="009B7BA6" w:rsidRPr="00E42236" w:rsidRDefault="009B7BA6" w:rsidP="009B7BA6">
      <w:pPr>
        <w:spacing w:before="120" w:after="120"/>
        <w:jc w:val="center"/>
        <w:rPr>
          <w:sz w:val="28"/>
          <w:szCs w:val="28"/>
        </w:rPr>
      </w:pPr>
      <w:r w:rsidRPr="00E42236">
        <w:rPr>
          <w:sz w:val="28"/>
          <w:szCs w:val="28"/>
        </w:rPr>
        <w:t xml:space="preserve"> </w:t>
      </w:r>
    </w:p>
    <w:p w:rsidR="009B7BA6" w:rsidRPr="00E42236" w:rsidRDefault="009B7BA6" w:rsidP="009B7BA6">
      <w:pPr>
        <w:spacing w:before="120" w:after="120"/>
        <w:jc w:val="center"/>
        <w:rPr>
          <w:sz w:val="28"/>
          <w:szCs w:val="28"/>
        </w:rPr>
      </w:pPr>
    </w:p>
    <w:p w:rsidR="009B7BA6" w:rsidRDefault="009B7BA6" w:rsidP="009B7BA6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E42236">
        <w:rPr>
          <w:sz w:val="28"/>
          <w:szCs w:val="28"/>
        </w:rPr>
        <w:t>Izdot</w:t>
      </w:r>
      <w:r>
        <w:rPr>
          <w:sz w:val="28"/>
          <w:szCs w:val="28"/>
        </w:rPr>
        <w:t>i</w:t>
      </w:r>
      <w:r w:rsidRPr="00E42236">
        <w:rPr>
          <w:sz w:val="28"/>
          <w:szCs w:val="28"/>
        </w:rPr>
        <w:t xml:space="preserve"> saskaņā ar </w:t>
      </w:r>
    </w:p>
    <w:p w:rsidR="009B7BA6" w:rsidRPr="00A5668D" w:rsidRDefault="009B7BA6" w:rsidP="009B7BA6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A5668D">
        <w:rPr>
          <w:sz w:val="28"/>
          <w:szCs w:val="28"/>
        </w:rPr>
        <w:t xml:space="preserve">Patērētāju tiesību aizsardzības likuma </w:t>
      </w:r>
    </w:p>
    <w:p w:rsidR="009B7BA6" w:rsidRPr="00A5668D" w:rsidRDefault="009B7BA6" w:rsidP="009B7BA6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A5668D">
        <w:rPr>
          <w:sz w:val="28"/>
          <w:szCs w:val="28"/>
        </w:rPr>
        <w:t>11.panta trīspadsmito daļu un</w:t>
      </w:r>
    </w:p>
    <w:p w:rsidR="009B7BA6" w:rsidRDefault="009B7BA6" w:rsidP="009B7BA6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F0649A">
        <w:rPr>
          <w:sz w:val="28"/>
          <w:szCs w:val="28"/>
        </w:rPr>
        <w:t>Reklāmas likuma  7.panta otro daļu</w:t>
      </w:r>
    </w:p>
    <w:p w:rsidR="009B7BA6" w:rsidRPr="00E42236" w:rsidRDefault="009B7BA6" w:rsidP="009B7BA6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</w:p>
    <w:p w:rsidR="00B57A40" w:rsidRDefault="009B7BA6" w:rsidP="003A4A3A">
      <w:pPr>
        <w:ind w:firstLine="426"/>
        <w:jc w:val="both"/>
        <w:rPr>
          <w:color w:val="000000"/>
          <w:sz w:val="28"/>
          <w:szCs w:val="28"/>
        </w:rPr>
      </w:pPr>
      <w:r w:rsidRPr="00B57A40">
        <w:rPr>
          <w:sz w:val="28"/>
          <w:szCs w:val="28"/>
        </w:rPr>
        <w:t xml:space="preserve">Izdarīt Ministru kabineta </w:t>
      </w:r>
      <w:r w:rsidR="00B57A40" w:rsidRPr="00B57A40">
        <w:rPr>
          <w:sz w:val="28"/>
          <w:szCs w:val="28"/>
        </w:rPr>
        <w:t>2011.gada 22.februāra</w:t>
      </w:r>
      <w:r w:rsidRPr="00B57A40">
        <w:rPr>
          <w:bCs/>
          <w:sz w:val="28"/>
          <w:szCs w:val="28"/>
        </w:rPr>
        <w:t xml:space="preserve"> noteikumos Nr.1</w:t>
      </w:r>
      <w:r w:rsidR="00B57A40" w:rsidRPr="00B57A40">
        <w:rPr>
          <w:bCs/>
          <w:sz w:val="28"/>
          <w:szCs w:val="28"/>
        </w:rPr>
        <w:t>36</w:t>
      </w:r>
      <w:r w:rsidRPr="00B57A40">
        <w:rPr>
          <w:bCs/>
          <w:sz w:val="28"/>
          <w:szCs w:val="28"/>
        </w:rPr>
        <w:t xml:space="preserve"> „</w:t>
      </w:r>
      <w:r w:rsidR="00B57A40" w:rsidRPr="00B57A40">
        <w:rPr>
          <w:bCs/>
          <w:sz w:val="28"/>
          <w:szCs w:val="28"/>
        </w:rPr>
        <w:t>Noteikumi par brīvdienu mītne</w:t>
      </w:r>
      <w:bookmarkStart w:id="0" w:name="_GoBack"/>
      <w:bookmarkEnd w:id="0"/>
      <w:r w:rsidR="00B57A40" w:rsidRPr="00B57A40">
        <w:rPr>
          <w:bCs/>
          <w:sz w:val="28"/>
          <w:szCs w:val="28"/>
        </w:rPr>
        <w:t>s ilgtermiņa lietošanas tiesību līgumu, brīvdienu pakalpojumu ilgtermiņa līgumu, brīvdienu mītnes ilgtermiņa lietošanas tiesību vai brīvdienu pakalpojumu tālākpārdošanas līgumu un brīvdienu mītnes ilgtermiņa tiesību apmaiņas līgumu</w:t>
      </w:r>
      <w:r w:rsidRPr="00B57A40">
        <w:rPr>
          <w:sz w:val="28"/>
          <w:szCs w:val="28"/>
        </w:rPr>
        <w:t xml:space="preserve">” („Latvijas Vēstnesis”, </w:t>
      </w:r>
      <w:r w:rsidR="00B57A40" w:rsidRPr="00B57A40">
        <w:rPr>
          <w:sz w:val="28"/>
          <w:szCs w:val="28"/>
        </w:rPr>
        <w:t>2011, 30.nr.</w:t>
      </w:r>
      <w:r w:rsidRPr="00B57A40">
        <w:rPr>
          <w:color w:val="000000"/>
          <w:sz w:val="28"/>
          <w:szCs w:val="28"/>
        </w:rPr>
        <w:t>)</w:t>
      </w:r>
      <w:r w:rsidRPr="00880A12">
        <w:rPr>
          <w:color w:val="000000"/>
          <w:sz w:val="28"/>
          <w:szCs w:val="28"/>
        </w:rPr>
        <w:t xml:space="preserve"> </w:t>
      </w:r>
      <w:r w:rsidR="00B57A40">
        <w:rPr>
          <w:color w:val="000000"/>
          <w:sz w:val="28"/>
          <w:szCs w:val="28"/>
        </w:rPr>
        <w:t xml:space="preserve"> šādus grozījumus:</w:t>
      </w:r>
    </w:p>
    <w:p w:rsidR="00B57A40" w:rsidRDefault="00B57A40" w:rsidP="00D2024F">
      <w:pPr>
        <w:ind w:firstLine="1276"/>
        <w:jc w:val="both"/>
        <w:rPr>
          <w:color w:val="000000"/>
          <w:sz w:val="28"/>
          <w:szCs w:val="28"/>
        </w:rPr>
      </w:pPr>
    </w:p>
    <w:p w:rsidR="00B57A40" w:rsidRDefault="00373E9B" w:rsidP="00760D65">
      <w:pPr>
        <w:pStyle w:val="ListParagraph"/>
        <w:numPr>
          <w:ilvl w:val="0"/>
          <w:numId w:val="2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Svītrot no 2., 3. un 4.pielikuma vārdus „pārvaldes lēmumiem, izmaksu palielināšanos</w:t>
      </w:r>
      <w:r w:rsidR="0094615F">
        <w:rPr>
          <w:color w:val="000000"/>
          <w:sz w:val="28"/>
          <w:szCs w:val="28"/>
        </w:rPr>
        <w:t>, kā arī par</w:t>
      </w:r>
      <w:r>
        <w:rPr>
          <w:color w:val="000000"/>
          <w:sz w:val="28"/>
          <w:szCs w:val="28"/>
        </w:rPr>
        <w:t>”.</w:t>
      </w:r>
    </w:p>
    <w:p w:rsidR="00D2024F" w:rsidRDefault="00D2024F" w:rsidP="00760D65">
      <w:pPr>
        <w:pStyle w:val="ListParagraph"/>
        <w:ind w:left="426"/>
        <w:jc w:val="both"/>
        <w:rPr>
          <w:color w:val="000000"/>
          <w:sz w:val="28"/>
          <w:szCs w:val="28"/>
        </w:rPr>
      </w:pPr>
    </w:p>
    <w:p w:rsidR="0021518A" w:rsidRPr="008666EC" w:rsidRDefault="00373E9B" w:rsidP="00760D65">
      <w:pPr>
        <w:pStyle w:val="ListParagraph"/>
        <w:numPr>
          <w:ilvl w:val="0"/>
          <w:numId w:val="2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1518A" w:rsidRPr="008666EC">
        <w:rPr>
          <w:color w:val="000000"/>
          <w:sz w:val="28"/>
          <w:szCs w:val="28"/>
        </w:rPr>
        <w:t>Aizstāt 3.pielikumā vārdus „Atteikuma tiesību darbības termiņa laikā”</w:t>
      </w:r>
      <w:r w:rsidR="00477D3B" w:rsidRPr="008666EC">
        <w:rPr>
          <w:color w:val="000000"/>
          <w:sz w:val="28"/>
          <w:szCs w:val="28"/>
        </w:rPr>
        <w:t xml:space="preserve"> ar</w:t>
      </w:r>
      <w:r w:rsidR="0021518A" w:rsidRPr="008666EC">
        <w:rPr>
          <w:color w:val="000000"/>
          <w:sz w:val="28"/>
          <w:szCs w:val="28"/>
        </w:rPr>
        <w:t xml:space="preserve"> vārdiem „</w:t>
      </w:r>
      <w:r w:rsidR="008666EC" w:rsidRPr="008666EC">
        <w:rPr>
          <w:color w:val="000000"/>
          <w:sz w:val="28"/>
          <w:szCs w:val="28"/>
        </w:rPr>
        <w:t xml:space="preserve">Līdz brīdim, kad pārdevējs un patērētājs ir vienojušies </w:t>
      </w:r>
      <w:r w:rsidR="00C24748">
        <w:rPr>
          <w:color w:val="000000"/>
          <w:sz w:val="28"/>
          <w:szCs w:val="28"/>
        </w:rPr>
        <w:t xml:space="preserve">par būtiskām līguma sastāvdaļām, noslēdzot līgumu </w:t>
      </w:r>
      <w:r w:rsidR="008666EC" w:rsidRPr="008666EC">
        <w:rPr>
          <w:color w:val="000000"/>
          <w:sz w:val="28"/>
          <w:szCs w:val="28"/>
        </w:rPr>
        <w:t xml:space="preserve">par </w:t>
      </w:r>
      <w:r w:rsidR="008666EC" w:rsidRPr="008666EC">
        <w:rPr>
          <w:sz w:val="28"/>
          <w:szCs w:val="28"/>
        </w:rPr>
        <w:t>brīvdienu mītnes ilgtermiņa lietošanas tiesību vai ilgtermiņa brīvdienu pakalpojumu pārdošanu, vai brīvdienu mītnes ilgtermiņa lietošanas tiesību vai ilgtermiņa brīvdienu pakalpojumu tālākpārdošanas līgums tiek izbeigts citā veidā</w:t>
      </w:r>
      <w:r w:rsidR="0021518A" w:rsidRPr="008666EC">
        <w:rPr>
          <w:color w:val="000000"/>
          <w:sz w:val="28"/>
          <w:szCs w:val="28"/>
        </w:rPr>
        <w:t>,”.</w:t>
      </w:r>
    </w:p>
    <w:p w:rsidR="00C24748" w:rsidRDefault="00C24748" w:rsidP="00C24748">
      <w:pPr>
        <w:pStyle w:val="ListParagraph"/>
        <w:ind w:left="426"/>
        <w:jc w:val="both"/>
        <w:rPr>
          <w:color w:val="000000"/>
          <w:sz w:val="28"/>
          <w:szCs w:val="28"/>
        </w:rPr>
      </w:pPr>
    </w:p>
    <w:p w:rsidR="0094615F" w:rsidRDefault="002D6334" w:rsidP="00760D65">
      <w:pPr>
        <w:pStyle w:val="ListParagraph"/>
        <w:numPr>
          <w:ilvl w:val="0"/>
          <w:numId w:val="2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4.pielikum</w:t>
      </w:r>
      <w:r w:rsidR="0094615F">
        <w:rPr>
          <w:color w:val="000000"/>
          <w:sz w:val="28"/>
          <w:szCs w:val="28"/>
        </w:rPr>
        <w:t>ā:</w:t>
      </w:r>
    </w:p>
    <w:p w:rsidR="0094615F" w:rsidRPr="0094615F" w:rsidRDefault="0094615F" w:rsidP="0094615F">
      <w:pPr>
        <w:pStyle w:val="ListParagraph"/>
        <w:rPr>
          <w:color w:val="000000"/>
          <w:sz w:val="28"/>
          <w:szCs w:val="28"/>
        </w:rPr>
      </w:pPr>
    </w:p>
    <w:p w:rsidR="00373E9B" w:rsidRDefault="009A19B3" w:rsidP="00DB791C">
      <w:pPr>
        <w:pStyle w:val="ListParagraph"/>
        <w:ind w:left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 w:rsidR="0094615F">
        <w:rPr>
          <w:color w:val="000000"/>
          <w:sz w:val="28"/>
          <w:szCs w:val="28"/>
        </w:rPr>
        <w:t xml:space="preserve">vītrot </w:t>
      </w:r>
      <w:r w:rsidR="0021518A">
        <w:rPr>
          <w:color w:val="000000"/>
          <w:sz w:val="28"/>
          <w:szCs w:val="28"/>
        </w:rPr>
        <w:t xml:space="preserve">1.daļā </w:t>
      </w:r>
      <w:r>
        <w:rPr>
          <w:color w:val="000000"/>
          <w:sz w:val="28"/>
          <w:szCs w:val="28"/>
        </w:rPr>
        <w:t>vārdus „(piemēram, tirgvedība)”;</w:t>
      </w:r>
    </w:p>
    <w:p w:rsidR="0094615F" w:rsidRDefault="0094615F" w:rsidP="0094615F">
      <w:pPr>
        <w:pStyle w:val="ListParagraph"/>
        <w:ind w:left="426"/>
        <w:jc w:val="both"/>
        <w:rPr>
          <w:color w:val="000000"/>
          <w:sz w:val="28"/>
          <w:szCs w:val="28"/>
        </w:rPr>
      </w:pPr>
    </w:p>
    <w:p w:rsidR="00D2024F" w:rsidRDefault="009A19B3" w:rsidP="00DB791C">
      <w:pPr>
        <w:pStyle w:val="ListParagraph"/>
        <w:ind w:left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94615F">
        <w:rPr>
          <w:color w:val="000000"/>
          <w:sz w:val="28"/>
          <w:szCs w:val="28"/>
        </w:rPr>
        <w:t xml:space="preserve">izstāt </w:t>
      </w:r>
      <w:r w:rsidR="001F6C9B">
        <w:rPr>
          <w:color w:val="000000"/>
          <w:sz w:val="28"/>
          <w:szCs w:val="28"/>
        </w:rPr>
        <w:t>1.daļ</w:t>
      </w:r>
      <w:r w:rsidR="00D2024F">
        <w:rPr>
          <w:color w:val="000000"/>
          <w:sz w:val="28"/>
          <w:szCs w:val="28"/>
        </w:rPr>
        <w:t>ā</w:t>
      </w:r>
      <w:r w:rsidR="008B398A">
        <w:rPr>
          <w:color w:val="000000"/>
          <w:sz w:val="28"/>
          <w:szCs w:val="28"/>
        </w:rPr>
        <w:t xml:space="preserve"> vārd</w:t>
      </w:r>
      <w:r w:rsidR="00D2024F">
        <w:rPr>
          <w:color w:val="000000"/>
          <w:sz w:val="28"/>
          <w:szCs w:val="28"/>
        </w:rPr>
        <w:t xml:space="preserve">us „Laikposms, kurā patērētājs var izmantot tiesības” ar vārdiem „Laikposms, kurā patērētājs var izmantot līgumā paredzētās tiesības, un, ja </w:t>
      </w:r>
      <w:r w:rsidR="0094615F">
        <w:rPr>
          <w:color w:val="000000"/>
          <w:sz w:val="28"/>
          <w:szCs w:val="28"/>
        </w:rPr>
        <w:t>nepieciešams</w:t>
      </w:r>
      <w:r>
        <w:rPr>
          <w:color w:val="000000"/>
          <w:sz w:val="28"/>
          <w:szCs w:val="28"/>
        </w:rPr>
        <w:t>, to ilgums”;</w:t>
      </w:r>
    </w:p>
    <w:p w:rsidR="00D2024F" w:rsidRDefault="00D2024F" w:rsidP="00760D65">
      <w:pPr>
        <w:pStyle w:val="ListParagraph"/>
        <w:ind w:left="426"/>
        <w:jc w:val="both"/>
        <w:rPr>
          <w:color w:val="000000"/>
          <w:sz w:val="28"/>
          <w:szCs w:val="28"/>
        </w:rPr>
      </w:pPr>
    </w:p>
    <w:p w:rsidR="0021518A" w:rsidRDefault="009A19B3" w:rsidP="00DB791C">
      <w:pPr>
        <w:pStyle w:val="ListParagraph"/>
        <w:ind w:left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</w:t>
      </w:r>
      <w:r w:rsidR="00775D1E">
        <w:rPr>
          <w:color w:val="000000"/>
          <w:sz w:val="28"/>
          <w:szCs w:val="28"/>
        </w:rPr>
        <w:t>izstāt 1.daļā vārdu „noteikšana” ar vārdu „aprēķins”</w:t>
      </w:r>
      <w:r>
        <w:rPr>
          <w:color w:val="000000"/>
          <w:sz w:val="28"/>
          <w:szCs w:val="28"/>
        </w:rPr>
        <w:t>;</w:t>
      </w:r>
    </w:p>
    <w:p w:rsidR="00B02EE8" w:rsidRDefault="00B02EE8" w:rsidP="00760D65">
      <w:pPr>
        <w:jc w:val="both"/>
        <w:rPr>
          <w:color w:val="000000"/>
          <w:sz w:val="28"/>
          <w:szCs w:val="28"/>
        </w:rPr>
      </w:pPr>
    </w:p>
    <w:p w:rsidR="00B02EE8" w:rsidRDefault="009A19B3" w:rsidP="00DB791C">
      <w:pPr>
        <w:pStyle w:val="ListParagraph"/>
        <w:ind w:left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B02EE8">
        <w:rPr>
          <w:color w:val="000000"/>
          <w:sz w:val="28"/>
          <w:szCs w:val="28"/>
        </w:rPr>
        <w:t>apildināt 2.daļas pirmo rindkopu ar teikumu „</w:t>
      </w:r>
      <w:r w:rsidR="008B3F29">
        <w:rPr>
          <w:color w:val="000000"/>
          <w:sz w:val="28"/>
          <w:szCs w:val="28"/>
        </w:rPr>
        <w:t xml:space="preserve">Gadījumos, kad apmaiņas līgumu patērētājam piedāvā </w:t>
      </w:r>
      <w:r w:rsidR="00775D1E">
        <w:rPr>
          <w:color w:val="000000"/>
          <w:sz w:val="28"/>
          <w:szCs w:val="28"/>
        </w:rPr>
        <w:t>vienlaicīgi ar</w:t>
      </w:r>
      <w:r w:rsidR="008B3F29">
        <w:rPr>
          <w:color w:val="000000"/>
          <w:sz w:val="28"/>
          <w:szCs w:val="28"/>
        </w:rPr>
        <w:t xml:space="preserve"> mītnes lietošanas tiesību līgumu</w:t>
      </w:r>
      <w:r w:rsidR="00B02EE8">
        <w:rPr>
          <w:color w:val="000000"/>
          <w:sz w:val="28"/>
          <w:szCs w:val="28"/>
        </w:rPr>
        <w:t>, abiem līgumiem piemēro vien</w:t>
      </w:r>
      <w:r w:rsidR="00775D1E">
        <w:rPr>
          <w:color w:val="000000"/>
          <w:sz w:val="28"/>
          <w:szCs w:val="28"/>
        </w:rPr>
        <w:t>u</w:t>
      </w:r>
      <w:r w:rsidR="00B02EE8">
        <w:rPr>
          <w:color w:val="000000"/>
          <w:sz w:val="28"/>
          <w:szCs w:val="28"/>
        </w:rPr>
        <w:t xml:space="preserve"> atteikuma termiņu”.</w:t>
      </w:r>
    </w:p>
    <w:p w:rsidR="00B02EE8" w:rsidRPr="00B02EE8" w:rsidRDefault="00B02EE8" w:rsidP="00760D65">
      <w:pPr>
        <w:pStyle w:val="ListParagraph"/>
        <w:rPr>
          <w:color w:val="000000"/>
          <w:sz w:val="28"/>
          <w:szCs w:val="28"/>
        </w:rPr>
      </w:pPr>
    </w:p>
    <w:p w:rsidR="00B02EE8" w:rsidRDefault="00B02EE8" w:rsidP="00760D65">
      <w:pPr>
        <w:jc w:val="both"/>
        <w:rPr>
          <w:color w:val="000000"/>
          <w:sz w:val="28"/>
          <w:szCs w:val="28"/>
        </w:rPr>
      </w:pPr>
    </w:p>
    <w:p w:rsidR="00775D1E" w:rsidRDefault="00DF3624" w:rsidP="00760D65">
      <w:pPr>
        <w:pStyle w:val="ListParagraph"/>
        <w:numPr>
          <w:ilvl w:val="0"/>
          <w:numId w:val="2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5.pielikum</w:t>
      </w:r>
      <w:r w:rsidR="00775D1E">
        <w:rPr>
          <w:color w:val="000000"/>
          <w:sz w:val="28"/>
          <w:szCs w:val="28"/>
        </w:rPr>
        <w:t>ā:</w:t>
      </w:r>
    </w:p>
    <w:p w:rsidR="00775D1E" w:rsidRDefault="00775D1E" w:rsidP="00775D1E">
      <w:pPr>
        <w:pStyle w:val="ListParagraph"/>
        <w:ind w:left="426"/>
        <w:jc w:val="both"/>
        <w:rPr>
          <w:color w:val="000000"/>
          <w:sz w:val="28"/>
          <w:szCs w:val="28"/>
        </w:rPr>
      </w:pPr>
    </w:p>
    <w:p w:rsidR="00B02EE8" w:rsidRPr="00B02EE8" w:rsidRDefault="009A19B3" w:rsidP="00DB791C">
      <w:pPr>
        <w:pStyle w:val="ListParagraph"/>
        <w:ind w:left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775D1E">
        <w:rPr>
          <w:color w:val="000000"/>
          <w:sz w:val="28"/>
          <w:szCs w:val="28"/>
        </w:rPr>
        <w:t>apildināt otr</w:t>
      </w:r>
      <w:r w:rsidR="0025614B">
        <w:rPr>
          <w:color w:val="000000"/>
          <w:sz w:val="28"/>
          <w:szCs w:val="28"/>
        </w:rPr>
        <w:t>o</w:t>
      </w:r>
      <w:r w:rsidR="00775D1E">
        <w:rPr>
          <w:color w:val="000000"/>
          <w:sz w:val="28"/>
          <w:szCs w:val="28"/>
        </w:rPr>
        <w:t xml:space="preserve"> teikum</w:t>
      </w:r>
      <w:r w:rsidR="0025614B">
        <w:rPr>
          <w:color w:val="000000"/>
          <w:sz w:val="28"/>
          <w:szCs w:val="28"/>
        </w:rPr>
        <w:t>u</w:t>
      </w:r>
      <w:r w:rsidR="00775D1E">
        <w:rPr>
          <w:color w:val="000000"/>
          <w:sz w:val="28"/>
          <w:szCs w:val="28"/>
        </w:rPr>
        <w:t xml:space="preserve"> </w:t>
      </w:r>
      <w:r w:rsidR="00DF3624">
        <w:rPr>
          <w:color w:val="000000"/>
          <w:sz w:val="28"/>
          <w:szCs w:val="28"/>
        </w:rPr>
        <w:t>aiz vārdiem „un beidzas” ar vārdi</w:t>
      </w:r>
      <w:r>
        <w:rPr>
          <w:color w:val="000000"/>
          <w:sz w:val="28"/>
          <w:szCs w:val="28"/>
        </w:rPr>
        <w:t>em „jebkurā gadījumā”;</w:t>
      </w:r>
    </w:p>
    <w:p w:rsidR="009B7BA6" w:rsidRDefault="009B7BA6" w:rsidP="00760D65">
      <w:pPr>
        <w:rPr>
          <w:sz w:val="28"/>
          <w:szCs w:val="28"/>
        </w:rPr>
      </w:pPr>
    </w:p>
    <w:p w:rsidR="00DF3624" w:rsidRPr="00760D65" w:rsidRDefault="009A19B3" w:rsidP="00DB791C">
      <w:pPr>
        <w:pStyle w:val="ListParagraph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25614B">
        <w:rPr>
          <w:sz w:val="28"/>
          <w:szCs w:val="28"/>
        </w:rPr>
        <w:t>zteikt</w:t>
      </w:r>
      <w:r w:rsidR="00775D1E">
        <w:rPr>
          <w:sz w:val="28"/>
          <w:szCs w:val="28"/>
        </w:rPr>
        <w:t xml:space="preserve"> </w:t>
      </w:r>
      <w:r w:rsidR="002D6334">
        <w:rPr>
          <w:sz w:val="28"/>
          <w:szCs w:val="28"/>
        </w:rPr>
        <w:t>piezīmes</w:t>
      </w:r>
      <w:r w:rsidR="0025614B">
        <w:rPr>
          <w:sz w:val="28"/>
          <w:szCs w:val="28"/>
        </w:rPr>
        <w:t xml:space="preserve"> trešo</w:t>
      </w:r>
      <w:r w:rsidR="002D6334">
        <w:rPr>
          <w:sz w:val="28"/>
          <w:szCs w:val="28"/>
        </w:rPr>
        <w:t xml:space="preserve"> skaidrojumu </w:t>
      </w:r>
      <w:r w:rsidR="0025614B">
        <w:rPr>
          <w:sz w:val="28"/>
          <w:szCs w:val="28"/>
        </w:rPr>
        <w:t>šādā redakcijā</w:t>
      </w:r>
      <w:r w:rsidR="002D6334">
        <w:rPr>
          <w:sz w:val="28"/>
          <w:szCs w:val="28"/>
        </w:rPr>
        <w:t xml:space="preserve"> „Rekvizītus „patērētāja</w:t>
      </w:r>
      <w:r w:rsidR="0025614B">
        <w:rPr>
          <w:sz w:val="28"/>
          <w:szCs w:val="28"/>
        </w:rPr>
        <w:t xml:space="preserve"> </w:t>
      </w:r>
      <w:r w:rsidR="002D6334">
        <w:rPr>
          <w:sz w:val="28"/>
          <w:szCs w:val="28"/>
        </w:rPr>
        <w:t>(-</w:t>
      </w:r>
      <w:r w:rsidR="0025614B">
        <w:rPr>
          <w:sz w:val="28"/>
          <w:szCs w:val="28"/>
        </w:rPr>
        <w:t>u</w:t>
      </w:r>
      <w:r w:rsidR="002D6334">
        <w:rPr>
          <w:sz w:val="28"/>
          <w:szCs w:val="28"/>
        </w:rPr>
        <w:t xml:space="preserve">) paraksts(-i)” </w:t>
      </w:r>
      <w:r w:rsidR="0025614B">
        <w:rPr>
          <w:sz w:val="28"/>
          <w:szCs w:val="28"/>
        </w:rPr>
        <w:t xml:space="preserve">un „datums” </w:t>
      </w:r>
      <w:r w:rsidR="002D6334">
        <w:rPr>
          <w:sz w:val="28"/>
          <w:szCs w:val="28"/>
        </w:rPr>
        <w:t>aizpilda tikai tad, ja dokuments ir sagatavots papīra formātā”.</w:t>
      </w:r>
    </w:p>
    <w:p w:rsidR="00760D65" w:rsidRDefault="00760D65" w:rsidP="00760D65">
      <w:pPr>
        <w:rPr>
          <w:sz w:val="28"/>
          <w:szCs w:val="28"/>
        </w:rPr>
      </w:pPr>
    </w:p>
    <w:p w:rsidR="00760D65" w:rsidRDefault="00760D65" w:rsidP="00760D65">
      <w:pPr>
        <w:rPr>
          <w:sz w:val="28"/>
          <w:szCs w:val="28"/>
        </w:rPr>
      </w:pPr>
    </w:p>
    <w:p w:rsidR="00760D65" w:rsidRDefault="00760D65" w:rsidP="00760D65">
      <w:pPr>
        <w:rPr>
          <w:sz w:val="28"/>
          <w:szCs w:val="28"/>
        </w:rPr>
      </w:pPr>
    </w:p>
    <w:p w:rsidR="0025614B" w:rsidRPr="00760D65" w:rsidRDefault="0025614B" w:rsidP="00760D65">
      <w:pPr>
        <w:rPr>
          <w:sz w:val="28"/>
          <w:szCs w:val="28"/>
        </w:rPr>
      </w:pPr>
    </w:p>
    <w:p w:rsidR="009B7BA6" w:rsidRPr="00E42236" w:rsidRDefault="009B7BA6" w:rsidP="00760D65">
      <w:pPr>
        <w:pStyle w:val="Subtitle"/>
        <w:tabs>
          <w:tab w:val="left" w:pos="7088"/>
          <w:tab w:val="left" w:pos="7938"/>
        </w:tabs>
        <w:ind w:left="0" w:right="85"/>
        <w:rPr>
          <w:szCs w:val="28"/>
        </w:rPr>
      </w:pPr>
      <w:r w:rsidRPr="00E42236">
        <w:rPr>
          <w:szCs w:val="28"/>
        </w:rPr>
        <w:t>Ministru prezidents</w:t>
      </w:r>
      <w:r w:rsidRPr="00E42236">
        <w:rPr>
          <w:szCs w:val="28"/>
        </w:rPr>
        <w:tab/>
      </w:r>
      <w:r>
        <w:rPr>
          <w:szCs w:val="28"/>
        </w:rPr>
        <w:t>L.Straujuma</w:t>
      </w:r>
    </w:p>
    <w:p w:rsidR="009B7BA6" w:rsidRDefault="009B7BA6" w:rsidP="009B7BA6">
      <w:pPr>
        <w:pStyle w:val="Subtitle"/>
        <w:tabs>
          <w:tab w:val="left" w:pos="6096"/>
        </w:tabs>
        <w:spacing w:before="120" w:after="240"/>
        <w:ind w:left="0"/>
        <w:rPr>
          <w:szCs w:val="28"/>
        </w:rPr>
      </w:pPr>
    </w:p>
    <w:p w:rsidR="009B7BA6" w:rsidRPr="00E42236" w:rsidRDefault="009B7BA6" w:rsidP="009B7BA6">
      <w:pPr>
        <w:pStyle w:val="Subtitle"/>
        <w:tabs>
          <w:tab w:val="left" w:pos="6096"/>
        </w:tabs>
        <w:spacing w:before="120" w:after="240"/>
        <w:ind w:left="0"/>
        <w:rPr>
          <w:szCs w:val="28"/>
        </w:rPr>
      </w:pPr>
      <w:r w:rsidRPr="00E42236">
        <w:rPr>
          <w:szCs w:val="28"/>
        </w:rPr>
        <w:t>Ekonomikas ministrs</w:t>
      </w:r>
      <w:r w:rsidRPr="00E42236">
        <w:rPr>
          <w:szCs w:val="28"/>
        </w:rPr>
        <w:tab/>
        <w:t xml:space="preserve">               </w:t>
      </w:r>
      <w:proofErr w:type="spellStart"/>
      <w:r>
        <w:rPr>
          <w:szCs w:val="28"/>
        </w:rPr>
        <w:t>V.Dombrovskis</w:t>
      </w:r>
      <w:proofErr w:type="spellEnd"/>
    </w:p>
    <w:p w:rsidR="009B7BA6" w:rsidRPr="00E42236" w:rsidRDefault="009B7BA6" w:rsidP="009B7BA6">
      <w:pPr>
        <w:spacing w:before="120" w:after="360"/>
        <w:jc w:val="both"/>
        <w:rPr>
          <w:b/>
          <w:bCs/>
          <w:sz w:val="28"/>
          <w:szCs w:val="28"/>
        </w:rPr>
      </w:pPr>
      <w:r w:rsidRPr="00E42236">
        <w:rPr>
          <w:b/>
          <w:bCs/>
          <w:sz w:val="28"/>
          <w:szCs w:val="28"/>
        </w:rPr>
        <w:t>Iesniedzējs:</w:t>
      </w:r>
    </w:p>
    <w:p w:rsidR="009B7BA6" w:rsidRDefault="009B7BA6" w:rsidP="009B7BA6">
      <w:pPr>
        <w:pStyle w:val="Heading1"/>
        <w:tabs>
          <w:tab w:val="left" w:pos="7088"/>
        </w:tabs>
        <w:spacing w:before="120" w:after="360"/>
        <w:jc w:val="both"/>
        <w:rPr>
          <w:szCs w:val="28"/>
        </w:rPr>
      </w:pPr>
      <w:r w:rsidRPr="00E42236">
        <w:rPr>
          <w:szCs w:val="28"/>
        </w:rPr>
        <w:t>Ekono</w:t>
      </w:r>
      <w:r>
        <w:rPr>
          <w:szCs w:val="28"/>
        </w:rPr>
        <w:t>m</w:t>
      </w:r>
      <w:r w:rsidRPr="00E42236">
        <w:rPr>
          <w:szCs w:val="28"/>
        </w:rPr>
        <w:t>ikas</w:t>
      </w:r>
      <w:r>
        <w:rPr>
          <w:szCs w:val="28"/>
        </w:rPr>
        <w:t xml:space="preserve"> </w:t>
      </w:r>
      <w:r w:rsidRPr="00E42236">
        <w:rPr>
          <w:szCs w:val="28"/>
        </w:rPr>
        <w:t>ministrs</w:t>
      </w:r>
      <w:r w:rsidRPr="00E42236">
        <w:rPr>
          <w:szCs w:val="28"/>
        </w:rPr>
        <w:tab/>
      </w:r>
      <w:proofErr w:type="spellStart"/>
      <w:r>
        <w:rPr>
          <w:szCs w:val="28"/>
        </w:rPr>
        <w:t>V.Dombrovskis</w:t>
      </w:r>
      <w:proofErr w:type="spellEnd"/>
    </w:p>
    <w:p w:rsidR="009B7BA6" w:rsidRPr="00E42236" w:rsidRDefault="009B7BA6" w:rsidP="009B7BA6">
      <w:pPr>
        <w:pStyle w:val="Heading1"/>
        <w:tabs>
          <w:tab w:val="left" w:pos="7371"/>
        </w:tabs>
        <w:spacing w:before="120" w:after="360"/>
        <w:jc w:val="both"/>
        <w:rPr>
          <w:bCs/>
          <w:szCs w:val="28"/>
        </w:rPr>
      </w:pPr>
      <w:r>
        <w:rPr>
          <w:szCs w:val="28"/>
        </w:rPr>
        <w:t>Vī</w:t>
      </w:r>
      <w:r w:rsidRPr="00E42236">
        <w:rPr>
          <w:bCs/>
          <w:szCs w:val="28"/>
        </w:rPr>
        <w:t xml:space="preserve">za: Valsts sekretārs </w:t>
      </w:r>
      <w:r w:rsidRPr="00E42236">
        <w:rPr>
          <w:bCs/>
          <w:szCs w:val="28"/>
        </w:rPr>
        <w:tab/>
      </w:r>
      <w:proofErr w:type="spellStart"/>
      <w:r>
        <w:rPr>
          <w:bCs/>
          <w:szCs w:val="28"/>
        </w:rPr>
        <w:t>M.Lazdovskis</w:t>
      </w:r>
      <w:proofErr w:type="spellEnd"/>
      <w:r w:rsidRPr="00E42236">
        <w:rPr>
          <w:bCs/>
          <w:szCs w:val="28"/>
        </w:rPr>
        <w:t xml:space="preserve"> </w:t>
      </w:r>
    </w:p>
    <w:p w:rsidR="009B7BA6" w:rsidRPr="00E42236" w:rsidRDefault="008666EC" w:rsidP="009B7BA6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C24748">
        <w:rPr>
          <w:sz w:val="22"/>
          <w:szCs w:val="22"/>
        </w:rPr>
        <w:t>8</w:t>
      </w:r>
      <w:r>
        <w:rPr>
          <w:sz w:val="22"/>
          <w:szCs w:val="22"/>
        </w:rPr>
        <w:t>.07</w:t>
      </w:r>
      <w:r w:rsidR="00FE73D3">
        <w:rPr>
          <w:sz w:val="22"/>
          <w:szCs w:val="22"/>
        </w:rPr>
        <w:t>.2014</w:t>
      </w:r>
      <w:r w:rsidR="009B7BA6" w:rsidRPr="00E42236">
        <w:rPr>
          <w:sz w:val="22"/>
          <w:szCs w:val="22"/>
        </w:rPr>
        <w:t>.</w:t>
      </w:r>
    </w:p>
    <w:p w:rsidR="009B7BA6" w:rsidRPr="00E42236" w:rsidRDefault="00C24748" w:rsidP="009B7BA6">
      <w:pPr>
        <w:rPr>
          <w:sz w:val="22"/>
          <w:szCs w:val="22"/>
        </w:rPr>
      </w:pPr>
      <w:r>
        <w:rPr>
          <w:sz w:val="22"/>
          <w:szCs w:val="22"/>
        </w:rPr>
        <w:t>284</w:t>
      </w:r>
    </w:p>
    <w:p w:rsidR="009B7BA6" w:rsidRPr="00E42236" w:rsidRDefault="009B7BA6" w:rsidP="009B7BA6">
      <w:pPr>
        <w:rPr>
          <w:sz w:val="22"/>
          <w:szCs w:val="22"/>
        </w:rPr>
      </w:pPr>
      <w:r w:rsidRPr="00E42236">
        <w:rPr>
          <w:sz w:val="22"/>
          <w:szCs w:val="22"/>
        </w:rPr>
        <w:t>M.Ziediņa-</w:t>
      </w:r>
      <w:proofErr w:type="spellStart"/>
      <w:r w:rsidRPr="00E42236">
        <w:rPr>
          <w:sz w:val="22"/>
          <w:szCs w:val="22"/>
        </w:rPr>
        <w:t>Brigmane</w:t>
      </w:r>
      <w:proofErr w:type="spellEnd"/>
      <w:r w:rsidRPr="00E42236">
        <w:rPr>
          <w:sz w:val="22"/>
          <w:szCs w:val="22"/>
        </w:rPr>
        <w:t>, Tālr.67013230</w:t>
      </w:r>
    </w:p>
    <w:p w:rsidR="004241FF" w:rsidRDefault="003A4A3A">
      <w:hyperlink r:id="rId8" w:history="1">
        <w:r w:rsidR="009B7BA6" w:rsidRPr="00E42236">
          <w:rPr>
            <w:rStyle w:val="Hyperlink"/>
            <w:sz w:val="22"/>
            <w:szCs w:val="22"/>
          </w:rPr>
          <w:t>Maija.Ziedina-Brigmane@em.gov.lv</w:t>
        </w:r>
      </w:hyperlink>
      <w:r w:rsidR="009B7BA6" w:rsidRPr="00AA5013">
        <w:rPr>
          <w:sz w:val="22"/>
          <w:szCs w:val="22"/>
        </w:rPr>
        <w:t xml:space="preserve"> </w:t>
      </w:r>
    </w:p>
    <w:sectPr w:rsidR="004241FF" w:rsidSect="00CD1695">
      <w:headerReference w:type="default" r:id="rId9"/>
      <w:footerReference w:type="default" r:id="rId10"/>
      <w:footerReference w:type="first" r:id="rId11"/>
      <w:pgSz w:w="11906" w:h="16838"/>
      <w:pgMar w:top="1276" w:right="1133" w:bottom="1440" w:left="1800" w:header="708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AA" w:rsidRDefault="00FB30AA" w:rsidP="009B7BA6">
      <w:r>
        <w:separator/>
      </w:r>
    </w:p>
  </w:endnote>
  <w:endnote w:type="continuationSeparator" w:id="0">
    <w:p w:rsidR="00FB30AA" w:rsidRDefault="00FB30AA" w:rsidP="009B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91" w:rsidRPr="008261D8" w:rsidRDefault="005B6B91" w:rsidP="005B6B91">
    <w:pPr>
      <w:jc w:val="both"/>
      <w:rPr>
        <w:sz w:val="20"/>
        <w:szCs w:val="20"/>
      </w:rPr>
    </w:pPr>
    <w:r w:rsidRPr="008261D8">
      <w:rPr>
        <w:sz w:val="20"/>
        <w:szCs w:val="20"/>
      </w:rPr>
      <w:fldChar w:fldCharType="begin"/>
    </w:r>
    <w:r w:rsidRPr="008261D8">
      <w:rPr>
        <w:sz w:val="20"/>
        <w:szCs w:val="20"/>
      </w:rPr>
      <w:instrText xml:space="preserve"> FILENAME   \* MERGEFORMAT </w:instrText>
    </w:r>
    <w:r w:rsidRPr="008261D8">
      <w:rPr>
        <w:sz w:val="20"/>
        <w:szCs w:val="20"/>
      </w:rPr>
      <w:fldChar w:fldCharType="separate"/>
    </w:r>
    <w:r w:rsidR="003A4A3A">
      <w:rPr>
        <w:noProof/>
        <w:sz w:val="20"/>
        <w:szCs w:val="20"/>
      </w:rPr>
      <w:t>EMNot_080714_grozMKnot_136</w:t>
    </w:r>
    <w:r w:rsidRPr="008261D8">
      <w:rPr>
        <w:sz w:val="20"/>
        <w:szCs w:val="20"/>
      </w:rPr>
      <w:fldChar w:fldCharType="end"/>
    </w:r>
    <w:r w:rsidRPr="008261D8">
      <w:rPr>
        <w:sz w:val="20"/>
        <w:szCs w:val="20"/>
      </w:rPr>
      <w:t xml:space="preserve">; </w:t>
    </w:r>
    <w:r w:rsidRPr="008261D8">
      <w:rPr>
        <w:bCs/>
        <w:sz w:val="20"/>
        <w:szCs w:val="20"/>
      </w:rPr>
      <w:t>Grozījum</w:t>
    </w:r>
    <w:r>
      <w:rPr>
        <w:bCs/>
        <w:sz w:val="20"/>
        <w:szCs w:val="20"/>
      </w:rPr>
      <w:t>i</w:t>
    </w:r>
    <w:r w:rsidRPr="008261D8">
      <w:rPr>
        <w:bCs/>
        <w:sz w:val="20"/>
        <w:szCs w:val="20"/>
      </w:rPr>
      <w:t xml:space="preserve"> Ministru kabineta </w:t>
    </w:r>
    <w:r>
      <w:rPr>
        <w:bCs/>
        <w:sz w:val="20"/>
        <w:szCs w:val="20"/>
      </w:rPr>
      <w:t>2011.gada 22.februāra</w:t>
    </w:r>
    <w:r w:rsidRPr="008261D8">
      <w:rPr>
        <w:bCs/>
        <w:sz w:val="20"/>
        <w:szCs w:val="20"/>
      </w:rPr>
      <w:t xml:space="preserve"> noteikumos Nr.1</w:t>
    </w:r>
    <w:r>
      <w:rPr>
        <w:bCs/>
        <w:sz w:val="20"/>
        <w:szCs w:val="20"/>
      </w:rPr>
      <w:t>36</w:t>
    </w:r>
    <w:r w:rsidRPr="008261D8">
      <w:rPr>
        <w:bCs/>
        <w:sz w:val="20"/>
        <w:szCs w:val="20"/>
      </w:rPr>
      <w:t xml:space="preserve"> „</w:t>
    </w:r>
    <w:r w:rsidRPr="009B7BA6">
      <w:rPr>
        <w:bCs/>
        <w:sz w:val="20"/>
        <w:szCs w:val="20"/>
      </w:rPr>
      <w:t>Noteikumi par brīvdienu mītnes ilgtermiņa lietošanas tiesību līgumu, brīvdienu pakalpojumu ilgtermiņa līgumu, brīvdienu mītnes ilgtermiņa lietošanas tiesību vai brīvdienu pakalpojumu tālākpārdošanas līgumu un brīvdienu mītnes ilgtermiņa tiesību apmaiņas līgumu</w:t>
    </w:r>
    <w:r w:rsidRPr="008261D8">
      <w:rPr>
        <w:sz w:val="20"/>
        <w:szCs w:val="20"/>
      </w:rPr>
      <w:t>”</w:t>
    </w:r>
  </w:p>
  <w:p w:rsidR="00C202B9" w:rsidRPr="00296044" w:rsidRDefault="003A4A3A" w:rsidP="00296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B9" w:rsidRPr="008261D8" w:rsidRDefault="001A4185" w:rsidP="005E4F21">
    <w:pPr>
      <w:jc w:val="both"/>
      <w:rPr>
        <w:noProof/>
        <w:sz w:val="20"/>
        <w:szCs w:val="20"/>
      </w:rPr>
    </w:pPr>
    <w:r w:rsidRPr="008261D8">
      <w:rPr>
        <w:sz w:val="20"/>
        <w:szCs w:val="20"/>
      </w:rPr>
      <w:fldChar w:fldCharType="begin"/>
    </w:r>
    <w:r w:rsidRPr="008261D8">
      <w:rPr>
        <w:sz w:val="20"/>
        <w:szCs w:val="20"/>
      </w:rPr>
      <w:instrText xml:space="preserve"> FILENAME   \* MERGEFORMAT </w:instrText>
    </w:r>
    <w:r w:rsidRPr="008261D8">
      <w:rPr>
        <w:sz w:val="20"/>
        <w:szCs w:val="20"/>
      </w:rPr>
      <w:fldChar w:fldCharType="separate"/>
    </w:r>
    <w:r w:rsidR="003A4A3A">
      <w:rPr>
        <w:noProof/>
        <w:sz w:val="20"/>
        <w:szCs w:val="20"/>
      </w:rPr>
      <w:t>EMNot_080714_grozMKnot_136</w:t>
    </w:r>
    <w:r w:rsidRPr="008261D8">
      <w:rPr>
        <w:sz w:val="20"/>
        <w:szCs w:val="20"/>
      </w:rPr>
      <w:fldChar w:fldCharType="end"/>
    </w:r>
    <w:r w:rsidRPr="008261D8">
      <w:rPr>
        <w:sz w:val="20"/>
        <w:szCs w:val="20"/>
      </w:rPr>
      <w:t xml:space="preserve">; </w:t>
    </w:r>
    <w:bookmarkStart w:id="1" w:name="OLE_LINK3"/>
    <w:bookmarkStart w:id="2" w:name="OLE_LINK4"/>
    <w:r w:rsidRPr="008261D8">
      <w:rPr>
        <w:bCs/>
        <w:sz w:val="20"/>
        <w:szCs w:val="20"/>
      </w:rPr>
      <w:t>Grozījum</w:t>
    </w:r>
    <w:r w:rsidR="009B7BA6">
      <w:rPr>
        <w:bCs/>
        <w:sz w:val="20"/>
        <w:szCs w:val="20"/>
      </w:rPr>
      <w:t>i</w:t>
    </w:r>
    <w:r w:rsidRPr="008261D8">
      <w:rPr>
        <w:bCs/>
        <w:sz w:val="20"/>
        <w:szCs w:val="20"/>
      </w:rPr>
      <w:t xml:space="preserve"> Ministru kabineta </w:t>
    </w:r>
    <w:r w:rsidR="009B7BA6">
      <w:rPr>
        <w:bCs/>
        <w:sz w:val="20"/>
        <w:szCs w:val="20"/>
      </w:rPr>
      <w:t>2011.gada 22.februāra</w:t>
    </w:r>
    <w:r w:rsidRPr="008261D8">
      <w:rPr>
        <w:bCs/>
        <w:sz w:val="20"/>
        <w:szCs w:val="20"/>
      </w:rPr>
      <w:t xml:space="preserve"> noteikumos Nr.1</w:t>
    </w:r>
    <w:r w:rsidR="009B7BA6">
      <w:rPr>
        <w:bCs/>
        <w:sz w:val="20"/>
        <w:szCs w:val="20"/>
      </w:rPr>
      <w:t>36</w:t>
    </w:r>
    <w:r w:rsidRPr="008261D8">
      <w:rPr>
        <w:bCs/>
        <w:sz w:val="20"/>
        <w:szCs w:val="20"/>
      </w:rPr>
      <w:t xml:space="preserve"> „</w:t>
    </w:r>
    <w:r w:rsidR="009B7BA6" w:rsidRPr="009B7BA6">
      <w:rPr>
        <w:bCs/>
        <w:sz w:val="20"/>
        <w:szCs w:val="20"/>
      </w:rPr>
      <w:t>Noteikumi par brīvdienu mītnes ilgtermiņa lietošanas tiesību līgumu, brīvdienu pakalpojumu ilgtermiņa līgumu, brīvdienu mītnes ilgtermiņa lietošanas tiesību vai brīvdienu pakalpojumu tālākpārdošanas līgumu un brīvdienu mītnes ilgtermiņa tiesību apmaiņas līgumu</w:t>
    </w:r>
    <w:r w:rsidRPr="008261D8">
      <w:rPr>
        <w:sz w:val="20"/>
        <w:szCs w:val="20"/>
      </w:rPr>
      <w:t>”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AA" w:rsidRDefault="00FB30AA" w:rsidP="009B7BA6">
      <w:r>
        <w:separator/>
      </w:r>
    </w:p>
  </w:footnote>
  <w:footnote w:type="continuationSeparator" w:id="0">
    <w:p w:rsidR="00FB30AA" w:rsidRDefault="00FB30AA" w:rsidP="009B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B9" w:rsidRDefault="001A418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A3A">
      <w:rPr>
        <w:noProof/>
      </w:rPr>
      <w:t>2</w:t>
    </w:r>
    <w:r>
      <w:fldChar w:fldCharType="end"/>
    </w:r>
  </w:p>
  <w:p w:rsidR="00C202B9" w:rsidRDefault="003A4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D8A"/>
    <w:multiLevelType w:val="hybridMultilevel"/>
    <w:tmpl w:val="3F32EE22"/>
    <w:lvl w:ilvl="0" w:tplc="100287F4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A155D65"/>
    <w:multiLevelType w:val="hybridMultilevel"/>
    <w:tmpl w:val="5B0A27D0"/>
    <w:lvl w:ilvl="0" w:tplc="E536D1C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A525103"/>
    <w:multiLevelType w:val="hybridMultilevel"/>
    <w:tmpl w:val="63F083CA"/>
    <w:lvl w:ilvl="0" w:tplc="C81ED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A6"/>
    <w:rsid w:val="000960D0"/>
    <w:rsid w:val="00136569"/>
    <w:rsid w:val="00187F02"/>
    <w:rsid w:val="001A4185"/>
    <w:rsid w:val="001F602B"/>
    <w:rsid w:val="001F6C9B"/>
    <w:rsid w:val="0021518A"/>
    <w:rsid w:val="00217CEF"/>
    <w:rsid w:val="0025614B"/>
    <w:rsid w:val="002D6334"/>
    <w:rsid w:val="0032797D"/>
    <w:rsid w:val="00373E9B"/>
    <w:rsid w:val="003A4A3A"/>
    <w:rsid w:val="004241FF"/>
    <w:rsid w:val="00435E36"/>
    <w:rsid w:val="00477D3B"/>
    <w:rsid w:val="004F0966"/>
    <w:rsid w:val="005646EE"/>
    <w:rsid w:val="005B6B91"/>
    <w:rsid w:val="006D1DBC"/>
    <w:rsid w:val="00710BE3"/>
    <w:rsid w:val="00760D65"/>
    <w:rsid w:val="00775D1E"/>
    <w:rsid w:val="007D677B"/>
    <w:rsid w:val="008666EC"/>
    <w:rsid w:val="008B398A"/>
    <w:rsid w:val="008B3F29"/>
    <w:rsid w:val="008E4F4A"/>
    <w:rsid w:val="0094615F"/>
    <w:rsid w:val="00977898"/>
    <w:rsid w:val="009A19B3"/>
    <w:rsid w:val="009B7BA6"/>
    <w:rsid w:val="00A03FDE"/>
    <w:rsid w:val="00A258F3"/>
    <w:rsid w:val="00A30C99"/>
    <w:rsid w:val="00A41786"/>
    <w:rsid w:val="00A5668D"/>
    <w:rsid w:val="00B02EE8"/>
    <w:rsid w:val="00B23357"/>
    <w:rsid w:val="00B57A40"/>
    <w:rsid w:val="00C24748"/>
    <w:rsid w:val="00C91B9A"/>
    <w:rsid w:val="00D2024F"/>
    <w:rsid w:val="00D3688E"/>
    <w:rsid w:val="00DB791C"/>
    <w:rsid w:val="00DF3624"/>
    <w:rsid w:val="00F0649A"/>
    <w:rsid w:val="00F45330"/>
    <w:rsid w:val="00FB30AA"/>
    <w:rsid w:val="00FC296C"/>
    <w:rsid w:val="00FE73D3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A6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B7BA6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7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BA6"/>
    <w:rPr>
      <w:rFonts w:eastAsia="Times New Roman" w:cs="Times New Roman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B7BA6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9B7BA6"/>
    <w:pPr>
      <w:spacing w:before="71" w:after="71"/>
      <w:jc w:val="right"/>
    </w:pPr>
  </w:style>
  <w:style w:type="character" w:styleId="Hyperlink">
    <w:name w:val="Hyperlink"/>
    <w:uiPriority w:val="99"/>
    <w:unhideWhenUsed/>
    <w:rsid w:val="009B7BA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B7BA6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B7BA6"/>
    <w:rPr>
      <w:rFonts w:eastAsia="Times New Roman" w:cs="Times New Roman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B7B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A6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B7B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BA6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57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A6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B7BA6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7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BA6"/>
    <w:rPr>
      <w:rFonts w:eastAsia="Times New Roman" w:cs="Times New Roman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B7BA6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9B7BA6"/>
    <w:pPr>
      <w:spacing w:before="71" w:after="71"/>
      <w:jc w:val="right"/>
    </w:pPr>
  </w:style>
  <w:style w:type="character" w:styleId="Hyperlink">
    <w:name w:val="Hyperlink"/>
    <w:uiPriority w:val="99"/>
    <w:unhideWhenUsed/>
    <w:rsid w:val="009B7BA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B7BA6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B7BA6"/>
    <w:rPr>
      <w:rFonts w:eastAsia="Times New Roman" w:cs="Times New Roman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B7B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A6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B7B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BA6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5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ja.Ziedina-Brigmane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6703</TotalTime>
  <Pages>2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Ziediņa-Brigmane</dc:creator>
  <cp:lastModifiedBy>Maija Ziediņa-Brigmane</cp:lastModifiedBy>
  <cp:revision>39</cp:revision>
  <cp:lastPrinted>2014-07-08T12:00:00Z</cp:lastPrinted>
  <dcterms:created xsi:type="dcterms:W3CDTF">2014-03-25T10:59:00Z</dcterms:created>
  <dcterms:modified xsi:type="dcterms:W3CDTF">2014-07-08T12:00:00Z</dcterms:modified>
</cp:coreProperties>
</file>