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B606" w14:textId="77777777" w:rsidR="00E36AC1" w:rsidRPr="00F5458C" w:rsidRDefault="00E36AC1" w:rsidP="00E36AC1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3A82C059" w14:textId="77777777" w:rsidR="00E36AC1" w:rsidRPr="00F5458C" w:rsidRDefault="00E36AC1" w:rsidP="00E36AC1">
      <w:pPr>
        <w:tabs>
          <w:tab w:val="left" w:pos="6663"/>
        </w:tabs>
        <w:spacing w:after="0"/>
        <w:ind w:firstLine="0"/>
        <w:rPr>
          <w:szCs w:val="28"/>
        </w:rPr>
      </w:pPr>
    </w:p>
    <w:p w14:paraId="4519EAB4" w14:textId="77777777" w:rsidR="00E36AC1" w:rsidRPr="00F5458C" w:rsidRDefault="00E36AC1" w:rsidP="00E36AC1">
      <w:pPr>
        <w:tabs>
          <w:tab w:val="left" w:pos="6663"/>
        </w:tabs>
        <w:spacing w:after="0"/>
        <w:ind w:firstLine="0"/>
        <w:rPr>
          <w:szCs w:val="28"/>
        </w:rPr>
      </w:pPr>
    </w:p>
    <w:p w14:paraId="0E4DC31A" w14:textId="77777777" w:rsidR="00E36AC1" w:rsidRPr="00F5458C" w:rsidRDefault="00E36AC1" w:rsidP="00E36AC1">
      <w:pPr>
        <w:tabs>
          <w:tab w:val="left" w:pos="6663"/>
        </w:tabs>
        <w:spacing w:after="0"/>
        <w:ind w:firstLine="0"/>
        <w:rPr>
          <w:szCs w:val="28"/>
        </w:rPr>
      </w:pPr>
    </w:p>
    <w:p w14:paraId="58426967" w14:textId="77777777" w:rsidR="00E36AC1" w:rsidRPr="00F5458C" w:rsidRDefault="00E36AC1" w:rsidP="00E36AC1">
      <w:pPr>
        <w:tabs>
          <w:tab w:val="left" w:pos="6663"/>
        </w:tabs>
        <w:spacing w:after="0"/>
        <w:ind w:firstLine="0"/>
        <w:rPr>
          <w:szCs w:val="28"/>
        </w:rPr>
      </w:pPr>
    </w:p>
    <w:p w14:paraId="06D26DA9" w14:textId="0F04894F" w:rsidR="00E36AC1" w:rsidRPr="008C4EDF" w:rsidRDefault="00E36AC1" w:rsidP="00E36AC1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proofErr w:type="spellStart"/>
      <w:proofErr w:type="gramStart"/>
      <w:r w:rsidRPr="008C4EDF">
        <w:rPr>
          <w:szCs w:val="28"/>
        </w:rPr>
        <w:t>gada</w:t>
      </w:r>
      <w:proofErr w:type="spellEnd"/>
      <w:proofErr w:type="gramEnd"/>
      <w:r w:rsidRPr="008C4EDF">
        <w:rPr>
          <w:szCs w:val="28"/>
        </w:rPr>
        <w:t xml:space="preserve"> </w:t>
      </w:r>
      <w:r w:rsidR="00C7264A">
        <w:rPr>
          <w:szCs w:val="28"/>
        </w:rPr>
        <w:t>1</w:t>
      </w:r>
      <w:r w:rsidR="00C7264A">
        <w:rPr>
          <w:szCs w:val="28"/>
        </w:rPr>
        <w:t>2</w:t>
      </w:r>
      <w:r w:rsidR="00C7264A">
        <w:rPr>
          <w:szCs w:val="28"/>
        </w:rPr>
        <w:t>. </w:t>
      </w:r>
      <w:proofErr w:type="spellStart"/>
      <w:proofErr w:type="gramStart"/>
      <w:r w:rsidR="00C7264A">
        <w:rPr>
          <w:szCs w:val="28"/>
        </w:rPr>
        <w:t>augustā</w:t>
      </w:r>
      <w:proofErr w:type="spellEnd"/>
      <w:proofErr w:type="gramEnd"/>
      <w:r w:rsidRPr="008C4EDF">
        <w:rPr>
          <w:szCs w:val="28"/>
        </w:rPr>
        <w:tab/>
      </w:r>
      <w:proofErr w:type="spellStart"/>
      <w:r w:rsidRPr="008C4EDF">
        <w:rPr>
          <w:szCs w:val="28"/>
        </w:rPr>
        <w:t>Noteikumi</w:t>
      </w:r>
      <w:proofErr w:type="spellEnd"/>
      <w:r w:rsidRPr="008C4EDF">
        <w:rPr>
          <w:szCs w:val="28"/>
        </w:rPr>
        <w:t xml:space="preserve"> Nr.</w:t>
      </w:r>
      <w:r w:rsidR="00C7264A">
        <w:rPr>
          <w:szCs w:val="28"/>
        </w:rPr>
        <w:t> 454</w:t>
      </w:r>
    </w:p>
    <w:p w14:paraId="51C5ACAF" w14:textId="748CC7BB" w:rsidR="00E36AC1" w:rsidRPr="00E9501F" w:rsidRDefault="00E36AC1" w:rsidP="00E36AC1">
      <w:pPr>
        <w:tabs>
          <w:tab w:val="left" w:pos="6804"/>
        </w:tabs>
        <w:spacing w:after="0"/>
        <w:ind w:firstLine="0"/>
        <w:rPr>
          <w:szCs w:val="28"/>
        </w:rPr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</w:t>
      </w:r>
      <w:r>
        <w:rPr>
          <w:szCs w:val="28"/>
        </w:rPr>
        <w:t> </w:t>
      </w:r>
      <w:proofErr w:type="gramStart"/>
      <w:r w:rsidR="00C7264A">
        <w:rPr>
          <w:szCs w:val="28"/>
        </w:rPr>
        <w:t>43  2</w:t>
      </w:r>
      <w:bookmarkStart w:id="0" w:name="_GoBack"/>
      <w:bookmarkEnd w:id="0"/>
      <w:proofErr w:type="gramEnd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943D2CF" w14:textId="77777777" w:rsidR="004142FB" w:rsidRPr="00041F53" w:rsidRDefault="004142FB" w:rsidP="00E36AC1">
      <w:pPr>
        <w:spacing w:after="0"/>
        <w:ind w:firstLine="0"/>
        <w:rPr>
          <w:szCs w:val="26"/>
          <w:lang w:val="lv-LV"/>
        </w:rPr>
      </w:pPr>
    </w:p>
    <w:p w14:paraId="7741E9AF" w14:textId="3A021D56" w:rsidR="004142FB" w:rsidRPr="00041F53" w:rsidRDefault="004142FB" w:rsidP="00E36AC1">
      <w:pPr>
        <w:spacing w:after="0"/>
        <w:ind w:firstLine="0"/>
        <w:jc w:val="center"/>
        <w:rPr>
          <w:b/>
          <w:bCs/>
          <w:szCs w:val="26"/>
          <w:lang w:val="lv-LV"/>
        </w:rPr>
      </w:pPr>
      <w:r w:rsidRPr="00041F53">
        <w:rPr>
          <w:b/>
          <w:bCs/>
          <w:szCs w:val="26"/>
          <w:lang w:val="lv-LV"/>
        </w:rPr>
        <w:t xml:space="preserve">Grozījumi </w:t>
      </w:r>
      <w:r w:rsidRPr="00041F53">
        <w:rPr>
          <w:b/>
          <w:bCs/>
          <w:lang w:val="lv-LV"/>
        </w:rPr>
        <w:t>Ministru kabineta 2008.</w:t>
      </w:r>
      <w:r>
        <w:rPr>
          <w:b/>
          <w:bCs/>
          <w:lang w:val="lv-LV"/>
        </w:rPr>
        <w:t> </w:t>
      </w:r>
      <w:r w:rsidRPr="00041F53">
        <w:rPr>
          <w:b/>
          <w:bCs/>
          <w:lang w:val="lv-LV"/>
        </w:rPr>
        <w:t>gada 15.</w:t>
      </w:r>
      <w:r>
        <w:rPr>
          <w:b/>
          <w:bCs/>
          <w:lang w:val="lv-LV"/>
        </w:rPr>
        <w:t> </w:t>
      </w:r>
      <w:r w:rsidRPr="00041F53">
        <w:rPr>
          <w:b/>
          <w:bCs/>
          <w:lang w:val="lv-LV"/>
        </w:rPr>
        <w:t>janvāra noteikumos Nr.</w:t>
      </w:r>
      <w:r>
        <w:rPr>
          <w:b/>
          <w:bCs/>
          <w:lang w:val="lv-LV"/>
        </w:rPr>
        <w:t> </w:t>
      </w:r>
      <w:r w:rsidRPr="00041F53">
        <w:rPr>
          <w:b/>
          <w:bCs/>
          <w:lang w:val="lv-LV"/>
        </w:rPr>
        <w:t>11</w:t>
      </w:r>
      <w:r w:rsidR="00207922">
        <w:rPr>
          <w:b/>
          <w:bCs/>
          <w:lang w:val="lv-LV"/>
        </w:rPr>
        <w:t xml:space="preserve"> </w:t>
      </w:r>
      <w:r w:rsidR="00207922">
        <w:rPr>
          <w:b/>
          <w:bCs/>
          <w:lang w:val="lv-LV"/>
        </w:rPr>
        <w:br/>
      </w:r>
      <w:r w:rsidR="00207922">
        <w:rPr>
          <w:b/>
          <w:bCs/>
          <w:szCs w:val="26"/>
          <w:lang w:val="lv-LV"/>
        </w:rPr>
        <w:t>"</w:t>
      </w:r>
      <w:r w:rsidRPr="00041F53">
        <w:rPr>
          <w:b/>
          <w:bCs/>
          <w:szCs w:val="26"/>
          <w:lang w:val="lv-LV"/>
        </w:rPr>
        <w:t>Noteikumi par rūpniecības produkcijas klasifikāciju (</w:t>
      </w:r>
      <w:r w:rsidRPr="00041F53">
        <w:rPr>
          <w:b/>
          <w:bCs/>
          <w:i/>
          <w:szCs w:val="26"/>
          <w:lang w:val="lv-LV"/>
        </w:rPr>
        <w:t>PRODCOM</w:t>
      </w:r>
      <w:r w:rsidRPr="00041F53">
        <w:rPr>
          <w:b/>
          <w:bCs/>
          <w:szCs w:val="26"/>
          <w:lang w:val="lv-LV"/>
        </w:rPr>
        <w:t>)</w:t>
      </w:r>
      <w:r w:rsidR="00207922">
        <w:rPr>
          <w:b/>
          <w:bCs/>
          <w:szCs w:val="26"/>
          <w:lang w:val="lv-LV"/>
        </w:rPr>
        <w:t>"</w:t>
      </w:r>
    </w:p>
    <w:p w14:paraId="36AEDC01" w14:textId="77777777" w:rsidR="004142FB" w:rsidRPr="00041F53" w:rsidRDefault="004142FB" w:rsidP="00E36AC1">
      <w:pPr>
        <w:spacing w:after="0"/>
        <w:rPr>
          <w:lang w:val="x-none"/>
        </w:rPr>
      </w:pPr>
    </w:p>
    <w:p w14:paraId="6D3AEEE6" w14:textId="2F60DB44" w:rsidR="004142FB" w:rsidRPr="00041F53" w:rsidRDefault="004142FB" w:rsidP="00207922">
      <w:pPr>
        <w:spacing w:after="0"/>
        <w:ind w:firstLine="0"/>
        <w:jc w:val="right"/>
        <w:rPr>
          <w:lang w:val="x-none"/>
        </w:rPr>
      </w:pPr>
      <w:r w:rsidRPr="00041F53">
        <w:rPr>
          <w:lang w:val="x-none"/>
        </w:rPr>
        <w:t>Izdoti saskaņā ar</w:t>
      </w:r>
    </w:p>
    <w:p w14:paraId="08EBD3E9" w14:textId="31C88D2E" w:rsidR="004142FB" w:rsidRPr="00041F53" w:rsidRDefault="004142FB" w:rsidP="00207922">
      <w:pPr>
        <w:spacing w:after="0"/>
        <w:ind w:firstLine="0"/>
        <w:jc w:val="right"/>
        <w:rPr>
          <w:lang w:val="x-none"/>
        </w:rPr>
      </w:pPr>
      <w:r w:rsidRPr="00041F53">
        <w:rPr>
          <w:lang w:val="x-none"/>
        </w:rPr>
        <w:t>Valsts statistikas</w:t>
      </w:r>
      <w:r w:rsidR="00207922" w:rsidRPr="00207922">
        <w:rPr>
          <w:lang w:val="x-none"/>
        </w:rPr>
        <w:t xml:space="preserve"> </w:t>
      </w:r>
      <w:r w:rsidR="00207922" w:rsidRPr="00041F53">
        <w:rPr>
          <w:lang w:val="x-none"/>
        </w:rPr>
        <w:t>likuma</w:t>
      </w:r>
    </w:p>
    <w:p w14:paraId="5A2D49EA" w14:textId="786E21DB" w:rsidR="004142FB" w:rsidRPr="00041F53" w:rsidRDefault="004142FB" w:rsidP="00207922">
      <w:pPr>
        <w:spacing w:after="0"/>
        <w:ind w:firstLine="0"/>
        <w:jc w:val="right"/>
        <w:rPr>
          <w:vertAlign w:val="superscript"/>
          <w:lang w:val="x-none"/>
        </w:rPr>
      </w:pPr>
      <w:r w:rsidRPr="00041F53">
        <w:rPr>
          <w:lang w:val="x-none"/>
        </w:rPr>
        <w:t>7.</w:t>
      </w:r>
      <w:r w:rsidR="00E36AC1" w:rsidRPr="00E36AC1">
        <w:rPr>
          <w:vertAlign w:val="superscript"/>
          <w:lang w:val="lv-LV"/>
        </w:rPr>
        <w:t>1</w:t>
      </w:r>
      <w:r w:rsidR="00207922" w:rsidRPr="00207922">
        <w:rPr>
          <w:vertAlign w:val="superscript"/>
          <w:lang w:val="lv-LV"/>
        </w:rPr>
        <w:t> </w:t>
      </w:r>
      <w:r w:rsidRPr="00041F53">
        <w:rPr>
          <w:lang w:val="x-none"/>
        </w:rPr>
        <w:t>pantu</w:t>
      </w:r>
    </w:p>
    <w:p w14:paraId="551D0797" w14:textId="77777777" w:rsidR="00207922" w:rsidRPr="00E36AC1" w:rsidRDefault="00207922" w:rsidP="00207922">
      <w:pPr>
        <w:spacing w:after="0"/>
        <w:rPr>
          <w:lang w:val="lv-LV"/>
        </w:rPr>
      </w:pPr>
    </w:p>
    <w:p w14:paraId="4E232E37" w14:textId="6AB174A8" w:rsidR="004142FB" w:rsidRDefault="004142FB" w:rsidP="00E36AC1">
      <w:pPr>
        <w:spacing w:after="0"/>
        <w:rPr>
          <w:lang w:val="lv-LV"/>
        </w:rPr>
      </w:pPr>
      <w:r w:rsidRPr="00041F53">
        <w:rPr>
          <w:lang w:val="x-none"/>
        </w:rPr>
        <w:t>Izdarīt Ministru kabineta 2008</w:t>
      </w:r>
      <w:r w:rsidR="00207922" w:rsidRPr="00041F53">
        <w:rPr>
          <w:szCs w:val="24"/>
          <w:lang w:val="lv-LV"/>
        </w:rPr>
        <w:t>.</w:t>
      </w:r>
      <w:r w:rsidR="00207922">
        <w:rPr>
          <w:szCs w:val="24"/>
          <w:lang w:val="lv-LV"/>
        </w:rPr>
        <w:t> </w:t>
      </w:r>
      <w:r w:rsidRPr="00041F53">
        <w:rPr>
          <w:lang w:val="x-none"/>
        </w:rPr>
        <w:t>gada 15</w:t>
      </w:r>
      <w:r w:rsidR="00207922" w:rsidRPr="00041F53">
        <w:rPr>
          <w:szCs w:val="24"/>
          <w:lang w:val="lv-LV"/>
        </w:rPr>
        <w:t>.</w:t>
      </w:r>
      <w:r w:rsidR="00207922">
        <w:rPr>
          <w:szCs w:val="24"/>
          <w:lang w:val="lv-LV"/>
        </w:rPr>
        <w:t> </w:t>
      </w:r>
      <w:r w:rsidRPr="00041F53">
        <w:rPr>
          <w:lang w:val="x-none"/>
        </w:rPr>
        <w:t>janvāra noteikumos Nr.</w:t>
      </w:r>
      <w:r>
        <w:rPr>
          <w:lang w:val="lv-LV"/>
        </w:rPr>
        <w:t> </w:t>
      </w:r>
      <w:r w:rsidRPr="00041F53">
        <w:rPr>
          <w:lang w:val="x-none"/>
        </w:rPr>
        <w:t xml:space="preserve">11 </w:t>
      </w:r>
      <w:r w:rsidR="00207922" w:rsidRPr="00207922">
        <w:rPr>
          <w:bCs/>
          <w:szCs w:val="26"/>
          <w:lang w:val="lv-LV"/>
        </w:rPr>
        <w:t>"</w:t>
      </w:r>
      <w:r w:rsidRPr="00041F53">
        <w:rPr>
          <w:lang w:val="x-none"/>
        </w:rPr>
        <w:t>Noteikumi par rūpniecības produkcijas klasifikāciju (</w:t>
      </w:r>
      <w:r w:rsidRPr="00041F53">
        <w:rPr>
          <w:i/>
          <w:lang w:val="x-none"/>
        </w:rPr>
        <w:t>PRODCOM</w:t>
      </w:r>
      <w:r w:rsidRPr="00041F53">
        <w:rPr>
          <w:lang w:val="x-none"/>
        </w:rPr>
        <w:t>)</w:t>
      </w:r>
      <w:r w:rsidR="00207922">
        <w:rPr>
          <w:lang w:val="x-none"/>
        </w:rPr>
        <w:t>"</w:t>
      </w:r>
      <w:r w:rsidRPr="00041F53">
        <w:rPr>
          <w:lang w:val="x-none"/>
        </w:rPr>
        <w:t xml:space="preserve"> (Latvijas Vēstnesis, 2008, 10., 187.</w:t>
      </w:r>
      <w:r w:rsidRPr="00207922">
        <w:rPr>
          <w:sz w:val="24"/>
          <w:szCs w:val="24"/>
          <w:lang w:val="lv-LV"/>
        </w:rPr>
        <w:t> </w:t>
      </w:r>
      <w:r w:rsidRPr="00041F53">
        <w:rPr>
          <w:lang w:val="x-none"/>
        </w:rPr>
        <w:t>nr.; 2010, 53.</w:t>
      </w:r>
      <w:r w:rsidRPr="00207922">
        <w:rPr>
          <w:sz w:val="24"/>
          <w:szCs w:val="24"/>
          <w:lang w:val="lv-LV"/>
        </w:rPr>
        <w:t> </w:t>
      </w:r>
      <w:r w:rsidRPr="00041F53">
        <w:rPr>
          <w:lang w:val="x-none"/>
        </w:rPr>
        <w:t>nr.; 2011, 23.</w:t>
      </w:r>
      <w:r w:rsidRPr="00207922">
        <w:rPr>
          <w:sz w:val="24"/>
          <w:szCs w:val="24"/>
          <w:lang w:val="lv-LV"/>
        </w:rPr>
        <w:t> </w:t>
      </w:r>
      <w:r w:rsidRPr="00041F53">
        <w:rPr>
          <w:lang w:val="x-none"/>
        </w:rPr>
        <w:t>nr.</w:t>
      </w:r>
      <w:r w:rsidRPr="00041F53">
        <w:rPr>
          <w:lang w:val="lv-LV"/>
        </w:rPr>
        <w:t>; 2012, 39.</w:t>
      </w:r>
      <w:r w:rsidRPr="00207922">
        <w:rPr>
          <w:sz w:val="24"/>
          <w:szCs w:val="24"/>
          <w:lang w:val="lv-LV"/>
        </w:rPr>
        <w:t> </w:t>
      </w:r>
      <w:r w:rsidRPr="00041F53">
        <w:rPr>
          <w:lang w:val="lv-LV"/>
        </w:rPr>
        <w:t>nr.</w:t>
      </w:r>
      <w:r w:rsidR="00207922">
        <w:rPr>
          <w:lang w:val="lv-LV"/>
        </w:rPr>
        <w:t>;</w:t>
      </w:r>
      <w:r w:rsidRPr="00041F53">
        <w:rPr>
          <w:lang w:val="lv-LV"/>
        </w:rPr>
        <w:t xml:space="preserve"> 2013, 163.</w:t>
      </w:r>
      <w:r w:rsidRPr="00207922">
        <w:rPr>
          <w:sz w:val="24"/>
          <w:szCs w:val="24"/>
          <w:lang w:val="lv-LV"/>
        </w:rPr>
        <w:t> </w:t>
      </w:r>
      <w:r w:rsidRPr="00041F53">
        <w:rPr>
          <w:lang w:val="lv-LV"/>
        </w:rPr>
        <w:t>nr.</w:t>
      </w:r>
      <w:r w:rsidRPr="00041F53">
        <w:rPr>
          <w:lang w:val="x-none"/>
        </w:rPr>
        <w:t>) šādus grozījumus:</w:t>
      </w:r>
    </w:p>
    <w:p w14:paraId="2F10D5CE" w14:textId="77777777" w:rsidR="00E36AC1" w:rsidRPr="00E36AC1" w:rsidRDefault="00E36AC1" w:rsidP="00E36AC1">
      <w:pPr>
        <w:spacing w:after="0"/>
        <w:rPr>
          <w:lang w:val="lv-LV"/>
        </w:rPr>
      </w:pPr>
    </w:p>
    <w:p w14:paraId="36B0DA2F" w14:textId="77777777" w:rsidR="004142FB" w:rsidRDefault="004142FB" w:rsidP="00E36AC1">
      <w:pPr>
        <w:spacing w:after="0"/>
        <w:rPr>
          <w:szCs w:val="24"/>
          <w:lang w:val="lv-LV"/>
        </w:rPr>
      </w:pPr>
      <w:r w:rsidRPr="00041F53">
        <w:rPr>
          <w:szCs w:val="24"/>
          <w:lang w:val="x-none"/>
        </w:rPr>
        <w:t>1. Izteikt 4.1.</w:t>
      </w:r>
      <w:r>
        <w:rPr>
          <w:szCs w:val="24"/>
          <w:lang w:val="lv-LV"/>
        </w:rPr>
        <w:t> </w:t>
      </w:r>
      <w:r w:rsidRPr="00041F53">
        <w:rPr>
          <w:szCs w:val="24"/>
          <w:lang w:val="x-none"/>
        </w:rPr>
        <w:t xml:space="preserve">apakšpunktu šādā redakcijā: </w:t>
      </w:r>
    </w:p>
    <w:p w14:paraId="33E71122" w14:textId="77777777" w:rsidR="00E36AC1" w:rsidRPr="00E36AC1" w:rsidRDefault="00E36AC1" w:rsidP="00E36AC1">
      <w:pPr>
        <w:spacing w:after="0"/>
        <w:rPr>
          <w:szCs w:val="24"/>
          <w:lang w:val="lv-LV"/>
        </w:rPr>
      </w:pPr>
    </w:p>
    <w:p w14:paraId="39AF0D9F" w14:textId="01338034" w:rsidR="004142FB" w:rsidRDefault="00207922" w:rsidP="00E36AC1">
      <w:pPr>
        <w:spacing w:after="0"/>
        <w:rPr>
          <w:szCs w:val="24"/>
          <w:lang w:val="lv-LV"/>
        </w:rPr>
      </w:pPr>
      <w:r>
        <w:rPr>
          <w:szCs w:val="24"/>
          <w:lang w:val="x-none"/>
        </w:rPr>
        <w:t>"</w:t>
      </w:r>
      <w:r w:rsidR="004142FB" w:rsidRPr="00041F53">
        <w:rPr>
          <w:szCs w:val="24"/>
          <w:lang w:val="lv-LV"/>
        </w:rPr>
        <w:t>4.1.</w:t>
      </w:r>
      <w:r>
        <w:rPr>
          <w:szCs w:val="24"/>
          <w:lang w:val="lv-LV"/>
        </w:rPr>
        <w:t> </w:t>
      </w:r>
      <w:r w:rsidR="004142FB" w:rsidRPr="00041F53">
        <w:rPr>
          <w:szCs w:val="24"/>
          <w:lang w:val="x-none"/>
        </w:rPr>
        <w:t xml:space="preserve">pirmās astoņas zīmes (ciparus), kas atbilst ieguves un apstrādes rūpniecības produktu saraksta pozīcijai, nosaka </w:t>
      </w:r>
      <w:r w:rsidR="004142FB">
        <w:rPr>
          <w:szCs w:val="24"/>
          <w:lang w:val="lv-LV"/>
        </w:rPr>
        <w:t xml:space="preserve">saskaņā </w:t>
      </w:r>
      <w:r w:rsidR="004142FB" w:rsidRPr="00041F53">
        <w:rPr>
          <w:szCs w:val="24"/>
          <w:lang w:val="x-none"/>
        </w:rPr>
        <w:t>ar Komisijas 201</w:t>
      </w:r>
      <w:r w:rsidR="004142FB" w:rsidRPr="00041F53">
        <w:rPr>
          <w:szCs w:val="24"/>
          <w:lang w:val="lv-LV"/>
        </w:rPr>
        <w:t>3</w:t>
      </w:r>
      <w:r w:rsidR="004142FB" w:rsidRPr="00041F53">
        <w:rPr>
          <w:szCs w:val="24"/>
          <w:lang w:val="x-none"/>
        </w:rPr>
        <w:t>.</w:t>
      </w:r>
      <w:r w:rsidR="004142FB">
        <w:rPr>
          <w:szCs w:val="24"/>
          <w:lang w:val="lv-LV"/>
        </w:rPr>
        <w:t> </w:t>
      </w:r>
      <w:r w:rsidR="004142FB" w:rsidRPr="00041F53">
        <w:rPr>
          <w:szCs w:val="24"/>
          <w:lang w:val="x-none"/>
        </w:rPr>
        <w:t xml:space="preserve">gada </w:t>
      </w:r>
      <w:r w:rsidR="004142FB" w:rsidRPr="00041F53">
        <w:rPr>
          <w:szCs w:val="24"/>
          <w:lang w:val="lv-LV"/>
        </w:rPr>
        <w:t>12</w:t>
      </w:r>
      <w:r w:rsidR="004142FB" w:rsidRPr="00041F53">
        <w:rPr>
          <w:szCs w:val="24"/>
          <w:lang w:val="x-none"/>
        </w:rPr>
        <w:t>.</w:t>
      </w:r>
      <w:r w:rsidR="004142FB">
        <w:rPr>
          <w:szCs w:val="24"/>
          <w:lang w:val="lv-LV"/>
        </w:rPr>
        <w:t> </w:t>
      </w:r>
      <w:r w:rsidR="004142FB" w:rsidRPr="00041F53">
        <w:rPr>
          <w:szCs w:val="24"/>
          <w:lang w:val="lv-LV"/>
        </w:rPr>
        <w:t>septembra</w:t>
      </w:r>
      <w:r w:rsidR="004142FB" w:rsidRPr="00041F53">
        <w:rPr>
          <w:szCs w:val="24"/>
          <w:lang w:val="x-none"/>
        </w:rPr>
        <w:t xml:space="preserve"> Regulu (ES) Nr.</w:t>
      </w:r>
      <w:r w:rsidR="004142FB">
        <w:rPr>
          <w:szCs w:val="24"/>
          <w:lang w:val="lv-LV"/>
        </w:rPr>
        <w:t> </w:t>
      </w:r>
      <w:r w:rsidR="004142FB" w:rsidRPr="00041F53">
        <w:rPr>
          <w:szCs w:val="24"/>
          <w:lang w:val="lv-LV"/>
        </w:rPr>
        <w:t>936</w:t>
      </w:r>
      <w:r w:rsidR="004142FB" w:rsidRPr="00041F53">
        <w:rPr>
          <w:szCs w:val="24"/>
          <w:lang w:val="x-none"/>
        </w:rPr>
        <w:t>/201</w:t>
      </w:r>
      <w:r w:rsidR="004142FB" w:rsidRPr="00041F53">
        <w:rPr>
          <w:szCs w:val="24"/>
          <w:lang w:val="lv-LV"/>
        </w:rPr>
        <w:t>3</w:t>
      </w:r>
      <w:r w:rsidR="004142FB" w:rsidRPr="00041F53">
        <w:rPr>
          <w:szCs w:val="24"/>
          <w:lang w:val="x-none"/>
        </w:rPr>
        <w:t>, ar ko 201</w:t>
      </w:r>
      <w:r w:rsidR="004142FB" w:rsidRPr="00041F53">
        <w:rPr>
          <w:szCs w:val="24"/>
          <w:lang w:val="lv-LV"/>
        </w:rPr>
        <w:t>3</w:t>
      </w:r>
      <w:r w:rsidR="004142FB" w:rsidRPr="00041F53">
        <w:rPr>
          <w:szCs w:val="24"/>
          <w:lang w:val="x-none"/>
        </w:rPr>
        <w:t>.</w:t>
      </w:r>
      <w:r w:rsidR="004142FB">
        <w:rPr>
          <w:szCs w:val="24"/>
          <w:lang w:val="lv-LV"/>
        </w:rPr>
        <w:t> </w:t>
      </w:r>
      <w:r w:rsidR="004142FB" w:rsidRPr="00041F53">
        <w:rPr>
          <w:szCs w:val="24"/>
          <w:lang w:val="x-none"/>
        </w:rPr>
        <w:t>gadam izveido Padomes Regulā (EEK) Nr.</w:t>
      </w:r>
      <w:r w:rsidR="004142FB">
        <w:rPr>
          <w:szCs w:val="24"/>
          <w:lang w:val="lv-LV"/>
        </w:rPr>
        <w:t> </w:t>
      </w:r>
      <w:hyperlink r:id="rId8" w:tgtFrame="_blank" w:tooltip="Atvērt regulas konsolidēto versiju" w:history="1">
        <w:r w:rsidR="004142FB" w:rsidRPr="00041F53">
          <w:rPr>
            <w:szCs w:val="24"/>
            <w:lang w:val="x-none"/>
          </w:rPr>
          <w:t>3924/91</w:t>
        </w:r>
      </w:hyperlink>
      <w:r w:rsidR="004142FB" w:rsidRPr="00041F53">
        <w:rPr>
          <w:szCs w:val="24"/>
          <w:lang w:val="x-none"/>
        </w:rPr>
        <w:t xml:space="preserve"> paredzēto rūpniecisko ražojumu </w:t>
      </w:r>
      <w:r w:rsidR="004142FB" w:rsidRPr="00041F53">
        <w:rPr>
          <w:i/>
          <w:szCs w:val="24"/>
          <w:lang w:val="x-none"/>
        </w:rPr>
        <w:t>PRODCOM</w:t>
      </w:r>
      <w:r w:rsidR="004142FB" w:rsidRPr="00041F53">
        <w:rPr>
          <w:szCs w:val="24"/>
          <w:lang w:val="x-none"/>
        </w:rPr>
        <w:t xml:space="preserve"> sarakstu</w:t>
      </w:r>
      <w:r w:rsidR="004142FB" w:rsidRPr="00041F53">
        <w:rPr>
          <w:szCs w:val="24"/>
          <w:lang w:val="lv-LV"/>
        </w:rPr>
        <w:t>;</w:t>
      </w:r>
      <w:r>
        <w:rPr>
          <w:szCs w:val="24"/>
          <w:lang w:val="x-none"/>
        </w:rPr>
        <w:t>"</w:t>
      </w:r>
      <w:r w:rsidR="004142FB" w:rsidRPr="00041F53">
        <w:rPr>
          <w:szCs w:val="24"/>
          <w:lang w:val="x-none"/>
        </w:rPr>
        <w:t>.</w:t>
      </w:r>
    </w:p>
    <w:p w14:paraId="3AAE2934" w14:textId="77777777" w:rsidR="00195F42" w:rsidRPr="00195F42" w:rsidRDefault="00195F42" w:rsidP="00E36AC1">
      <w:pPr>
        <w:spacing w:after="0"/>
        <w:rPr>
          <w:szCs w:val="24"/>
          <w:lang w:val="lv-LV"/>
        </w:rPr>
      </w:pPr>
    </w:p>
    <w:p w14:paraId="0BAA70B8" w14:textId="4FFD92B5" w:rsidR="004142FB" w:rsidRPr="00041F53" w:rsidRDefault="004142FB" w:rsidP="00E36AC1">
      <w:pPr>
        <w:spacing w:after="0"/>
        <w:rPr>
          <w:szCs w:val="24"/>
          <w:lang w:val="x-none"/>
        </w:rPr>
      </w:pPr>
      <w:r w:rsidRPr="00041F53">
        <w:rPr>
          <w:szCs w:val="24"/>
          <w:lang w:val="lv-LV"/>
        </w:rPr>
        <w:t>2</w:t>
      </w:r>
      <w:r w:rsidRPr="00041F53">
        <w:rPr>
          <w:szCs w:val="24"/>
          <w:lang w:val="x-none"/>
        </w:rPr>
        <w:t xml:space="preserve">. Izteikt pielikumu </w:t>
      </w:r>
      <w:r>
        <w:rPr>
          <w:szCs w:val="24"/>
          <w:lang w:val="lv-LV"/>
        </w:rPr>
        <w:t>jaunā redakcijā (pielikum</w:t>
      </w:r>
      <w:r w:rsidR="00BF7918">
        <w:rPr>
          <w:szCs w:val="24"/>
          <w:lang w:val="lv-LV"/>
        </w:rPr>
        <w:t>s</w:t>
      </w:r>
      <w:r>
        <w:rPr>
          <w:szCs w:val="24"/>
          <w:lang w:val="lv-LV"/>
        </w:rPr>
        <w:t>).</w:t>
      </w:r>
    </w:p>
    <w:p w14:paraId="79C5BB6B" w14:textId="4DAAC20F" w:rsidR="007C715E" w:rsidRDefault="007C715E" w:rsidP="00E36AC1">
      <w:pPr>
        <w:spacing w:after="0"/>
        <w:rPr>
          <w:lang w:val="lv-LV"/>
        </w:rPr>
      </w:pPr>
    </w:p>
    <w:p w14:paraId="466F799F" w14:textId="77777777" w:rsidR="00195F42" w:rsidRDefault="00195F42" w:rsidP="00E36AC1">
      <w:pPr>
        <w:spacing w:after="0"/>
        <w:rPr>
          <w:lang w:val="lv-LV"/>
        </w:rPr>
      </w:pPr>
    </w:p>
    <w:p w14:paraId="3D999869" w14:textId="77777777" w:rsidR="00195F42" w:rsidRDefault="00195F42" w:rsidP="00E36AC1">
      <w:pPr>
        <w:spacing w:after="0"/>
        <w:rPr>
          <w:lang w:val="lv-LV"/>
        </w:rPr>
      </w:pPr>
    </w:p>
    <w:p w14:paraId="36D5D7FB" w14:textId="45FB9A3E" w:rsidR="004142FB" w:rsidRDefault="004142FB" w:rsidP="00195F42">
      <w:pPr>
        <w:tabs>
          <w:tab w:val="left" w:pos="6096"/>
        </w:tabs>
        <w:spacing w:after="0"/>
        <w:ind w:firstLine="709"/>
        <w:jc w:val="left"/>
        <w:rPr>
          <w:lang w:val="lv-LV"/>
        </w:rPr>
      </w:pPr>
      <w:r>
        <w:rPr>
          <w:lang w:val="lv-LV"/>
        </w:rPr>
        <w:t>Ministru prezidente</w:t>
      </w:r>
      <w:r>
        <w:rPr>
          <w:lang w:val="lv-LV"/>
        </w:rPr>
        <w:tab/>
        <w:t>Laimdota Straujuma</w:t>
      </w:r>
    </w:p>
    <w:p w14:paraId="2F494B18" w14:textId="77777777" w:rsidR="004142FB" w:rsidRDefault="004142FB" w:rsidP="00195F42">
      <w:pPr>
        <w:tabs>
          <w:tab w:val="left" w:pos="6096"/>
        </w:tabs>
        <w:spacing w:after="0"/>
        <w:ind w:firstLine="709"/>
        <w:jc w:val="left"/>
        <w:rPr>
          <w:lang w:val="lv-LV"/>
        </w:rPr>
      </w:pPr>
    </w:p>
    <w:p w14:paraId="4878D135" w14:textId="77777777" w:rsidR="00195F42" w:rsidRDefault="00195F42" w:rsidP="00195F42">
      <w:pPr>
        <w:tabs>
          <w:tab w:val="left" w:pos="6096"/>
        </w:tabs>
        <w:spacing w:after="0"/>
        <w:ind w:firstLine="709"/>
        <w:jc w:val="left"/>
        <w:rPr>
          <w:lang w:val="lv-LV"/>
        </w:rPr>
      </w:pPr>
    </w:p>
    <w:p w14:paraId="5DFEA8A8" w14:textId="77777777" w:rsidR="00195F42" w:rsidRDefault="00195F42" w:rsidP="00195F42">
      <w:pPr>
        <w:tabs>
          <w:tab w:val="left" w:pos="6096"/>
        </w:tabs>
        <w:spacing w:after="0"/>
        <w:ind w:firstLine="709"/>
        <w:jc w:val="left"/>
        <w:rPr>
          <w:lang w:val="lv-LV"/>
        </w:rPr>
      </w:pPr>
    </w:p>
    <w:p w14:paraId="0F26F856" w14:textId="52ECF447" w:rsidR="004142FB" w:rsidRPr="004142FB" w:rsidRDefault="004142FB" w:rsidP="00195F42">
      <w:pPr>
        <w:tabs>
          <w:tab w:val="left" w:pos="6096"/>
        </w:tabs>
        <w:spacing w:after="0"/>
        <w:ind w:firstLine="709"/>
        <w:jc w:val="left"/>
        <w:rPr>
          <w:lang w:val="lv-LV"/>
        </w:rPr>
      </w:pPr>
      <w:r>
        <w:rPr>
          <w:lang w:val="lv-LV"/>
        </w:rPr>
        <w:t>Ekonomikas ministrs</w:t>
      </w:r>
      <w:r>
        <w:rPr>
          <w:lang w:val="lv-LV"/>
        </w:rPr>
        <w:tab/>
        <w:t>Vjačeslavs Dombrovskis</w:t>
      </w:r>
    </w:p>
    <w:sectPr w:rsidR="004142FB" w:rsidRPr="004142FB" w:rsidSect="00E36A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4794" w14:textId="77777777" w:rsidR="007D221B" w:rsidRDefault="007D221B">
      <w:pPr>
        <w:spacing w:after="0"/>
      </w:pPr>
      <w:r>
        <w:separator/>
      </w:r>
    </w:p>
  </w:endnote>
  <w:endnote w:type="continuationSeparator" w:id="0">
    <w:p w14:paraId="18525F4B" w14:textId="77777777" w:rsidR="007D221B" w:rsidRDefault="007D2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BB6D" w14:textId="158B5444" w:rsidR="005F5565" w:rsidRPr="00133D11" w:rsidRDefault="005F5565" w:rsidP="0074753B">
    <w:pPr>
      <w:pStyle w:val="Footer"/>
      <w:ind w:firstLine="0"/>
      <w:rPr>
        <w:sz w:val="20"/>
        <w:lang w:val="lv-LV"/>
      </w:rPr>
    </w:pPr>
    <w:r>
      <w:rPr>
        <w:sz w:val="20"/>
        <w:lang w:val="lv-LV"/>
      </w:rPr>
      <w:t>EMNot_100714</w:t>
    </w:r>
    <w:r w:rsidRPr="00133D11">
      <w:rPr>
        <w:sz w:val="20"/>
        <w:lang w:val="lv-LV"/>
      </w:rPr>
      <w:t>_Prodcom; Grozījum</w:t>
    </w:r>
    <w:r>
      <w:rPr>
        <w:sz w:val="20"/>
        <w:lang w:val="lv-LV"/>
      </w:rPr>
      <w:t>i</w:t>
    </w:r>
    <w:r w:rsidRPr="00133D11">
      <w:rPr>
        <w:sz w:val="20"/>
        <w:lang w:val="lv-LV"/>
      </w:rPr>
      <w:t xml:space="preserve"> Ministru kabineta 2008.gada noteikumos Nr.11 „Noteikumi par rūpniecības produkcijas klasifikāciju (PRODCOM)”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BB6E" w14:textId="33BC2F70" w:rsidR="005F5565" w:rsidRPr="00E36AC1" w:rsidRDefault="00E36AC1" w:rsidP="0074753B">
    <w:pPr>
      <w:pStyle w:val="Footer"/>
      <w:ind w:firstLine="0"/>
      <w:rPr>
        <w:sz w:val="16"/>
        <w:szCs w:val="16"/>
        <w:lang w:val="lv-LV"/>
      </w:rPr>
    </w:pPr>
    <w:r w:rsidRPr="00E36AC1">
      <w:rPr>
        <w:sz w:val="16"/>
        <w:szCs w:val="16"/>
        <w:lang w:val="lv-LV"/>
      </w:rPr>
      <w:t>N1601_4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0C2B" w14:textId="77777777" w:rsidR="007D221B" w:rsidRDefault="007D221B">
      <w:pPr>
        <w:spacing w:after="0"/>
      </w:pPr>
      <w:r>
        <w:separator/>
      </w:r>
    </w:p>
  </w:footnote>
  <w:footnote w:type="continuationSeparator" w:id="0">
    <w:p w14:paraId="2D77F17D" w14:textId="77777777" w:rsidR="007D221B" w:rsidRDefault="007D22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BB6C" w14:textId="77777777" w:rsidR="005F5565" w:rsidRPr="00130422" w:rsidRDefault="005F5565" w:rsidP="0074753B">
    <w:pPr>
      <w:pStyle w:val="Header"/>
      <w:ind w:firstLine="0"/>
      <w:jc w:val="center"/>
      <w:rPr>
        <w:szCs w:val="28"/>
      </w:rPr>
    </w:pPr>
    <w:r w:rsidRPr="00130422">
      <w:rPr>
        <w:szCs w:val="28"/>
      </w:rPr>
      <w:fldChar w:fldCharType="begin"/>
    </w:r>
    <w:r w:rsidRPr="00130422">
      <w:rPr>
        <w:szCs w:val="28"/>
      </w:rPr>
      <w:instrText xml:space="preserve"> PAGE   \* MERGEFORMAT </w:instrText>
    </w:r>
    <w:r w:rsidRPr="00130422">
      <w:rPr>
        <w:szCs w:val="28"/>
      </w:rPr>
      <w:fldChar w:fldCharType="separate"/>
    </w:r>
    <w:r w:rsidR="00195F42">
      <w:rPr>
        <w:noProof/>
        <w:szCs w:val="28"/>
      </w:rPr>
      <w:t>2</w:t>
    </w:r>
    <w:r w:rsidRPr="00130422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42DA" w14:textId="35CA2BED" w:rsidR="00E36AC1" w:rsidRPr="00E36AC1" w:rsidRDefault="00E36AC1" w:rsidP="00E36AC1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51F6EE2" wp14:editId="5F1B4F9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369"/>
    <w:multiLevelType w:val="multilevel"/>
    <w:tmpl w:val="5064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9B4854"/>
    <w:multiLevelType w:val="hybridMultilevel"/>
    <w:tmpl w:val="C76E6C90"/>
    <w:lvl w:ilvl="0" w:tplc="00D8B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7D"/>
    <w:rsid w:val="00026727"/>
    <w:rsid w:val="00041F53"/>
    <w:rsid w:val="00050598"/>
    <w:rsid w:val="0005553C"/>
    <w:rsid w:val="00055F21"/>
    <w:rsid w:val="000A2927"/>
    <w:rsid w:val="000A60EF"/>
    <w:rsid w:val="000F539C"/>
    <w:rsid w:val="00130422"/>
    <w:rsid w:val="0016406F"/>
    <w:rsid w:val="001677C3"/>
    <w:rsid w:val="00172B29"/>
    <w:rsid w:val="0019563E"/>
    <w:rsid w:val="00195F42"/>
    <w:rsid w:val="001A78EC"/>
    <w:rsid w:val="001D5DE0"/>
    <w:rsid w:val="001E5020"/>
    <w:rsid w:val="001E6F3A"/>
    <w:rsid w:val="00207922"/>
    <w:rsid w:val="0024067C"/>
    <w:rsid w:val="002560DF"/>
    <w:rsid w:val="00272FEF"/>
    <w:rsid w:val="00281B63"/>
    <w:rsid w:val="00291A96"/>
    <w:rsid w:val="002A1025"/>
    <w:rsid w:val="002D0864"/>
    <w:rsid w:val="002D21FC"/>
    <w:rsid w:val="002F45A6"/>
    <w:rsid w:val="00305153"/>
    <w:rsid w:val="00306049"/>
    <w:rsid w:val="0030668A"/>
    <w:rsid w:val="00317A49"/>
    <w:rsid w:val="00326F4C"/>
    <w:rsid w:val="0033026F"/>
    <w:rsid w:val="00331EB8"/>
    <w:rsid w:val="00352C2C"/>
    <w:rsid w:val="003614EE"/>
    <w:rsid w:val="00362938"/>
    <w:rsid w:val="00367356"/>
    <w:rsid w:val="003809F7"/>
    <w:rsid w:val="003F5E2C"/>
    <w:rsid w:val="00403C11"/>
    <w:rsid w:val="004142FB"/>
    <w:rsid w:val="00420234"/>
    <w:rsid w:val="0042192B"/>
    <w:rsid w:val="00450981"/>
    <w:rsid w:val="00454CDC"/>
    <w:rsid w:val="00461312"/>
    <w:rsid w:val="00461783"/>
    <w:rsid w:val="00494B88"/>
    <w:rsid w:val="00496A59"/>
    <w:rsid w:val="004C57FA"/>
    <w:rsid w:val="004D5CC1"/>
    <w:rsid w:val="004E08A1"/>
    <w:rsid w:val="004F0EC8"/>
    <w:rsid w:val="00507922"/>
    <w:rsid w:val="00513DB6"/>
    <w:rsid w:val="00531581"/>
    <w:rsid w:val="00536C86"/>
    <w:rsid w:val="0054653A"/>
    <w:rsid w:val="0056096C"/>
    <w:rsid w:val="00575D83"/>
    <w:rsid w:val="0057740B"/>
    <w:rsid w:val="00577B44"/>
    <w:rsid w:val="00585C53"/>
    <w:rsid w:val="00590608"/>
    <w:rsid w:val="005A569E"/>
    <w:rsid w:val="005C3645"/>
    <w:rsid w:val="005C43E2"/>
    <w:rsid w:val="005D5972"/>
    <w:rsid w:val="005E3CEE"/>
    <w:rsid w:val="005F1199"/>
    <w:rsid w:val="005F5565"/>
    <w:rsid w:val="00606BC1"/>
    <w:rsid w:val="006353EE"/>
    <w:rsid w:val="006612A2"/>
    <w:rsid w:val="0068490B"/>
    <w:rsid w:val="00685A03"/>
    <w:rsid w:val="0068758D"/>
    <w:rsid w:val="006A3C18"/>
    <w:rsid w:val="006A45B3"/>
    <w:rsid w:val="006C4C76"/>
    <w:rsid w:val="006D74C2"/>
    <w:rsid w:val="006E4ED1"/>
    <w:rsid w:val="006F44FA"/>
    <w:rsid w:val="0070503D"/>
    <w:rsid w:val="00705E04"/>
    <w:rsid w:val="00710726"/>
    <w:rsid w:val="00712136"/>
    <w:rsid w:val="00714203"/>
    <w:rsid w:val="00722B4D"/>
    <w:rsid w:val="00724119"/>
    <w:rsid w:val="0074753B"/>
    <w:rsid w:val="007527B0"/>
    <w:rsid w:val="00753E5C"/>
    <w:rsid w:val="00781277"/>
    <w:rsid w:val="007865C5"/>
    <w:rsid w:val="007903D8"/>
    <w:rsid w:val="007B0A56"/>
    <w:rsid w:val="007B7781"/>
    <w:rsid w:val="007C6CFC"/>
    <w:rsid w:val="007C715E"/>
    <w:rsid w:val="007D068F"/>
    <w:rsid w:val="007D221B"/>
    <w:rsid w:val="007D7F6B"/>
    <w:rsid w:val="007F307F"/>
    <w:rsid w:val="00834B22"/>
    <w:rsid w:val="008637C8"/>
    <w:rsid w:val="00867A0C"/>
    <w:rsid w:val="00880DE0"/>
    <w:rsid w:val="008814F0"/>
    <w:rsid w:val="008B13CF"/>
    <w:rsid w:val="008B1472"/>
    <w:rsid w:val="008C630A"/>
    <w:rsid w:val="008D01AB"/>
    <w:rsid w:val="008D6650"/>
    <w:rsid w:val="008F52F1"/>
    <w:rsid w:val="009014C8"/>
    <w:rsid w:val="0091387F"/>
    <w:rsid w:val="00932D34"/>
    <w:rsid w:val="00941D04"/>
    <w:rsid w:val="0094717D"/>
    <w:rsid w:val="00965FF8"/>
    <w:rsid w:val="00966A8E"/>
    <w:rsid w:val="00985107"/>
    <w:rsid w:val="009B265E"/>
    <w:rsid w:val="009B46DB"/>
    <w:rsid w:val="009B7473"/>
    <w:rsid w:val="009E295B"/>
    <w:rsid w:val="009F25D0"/>
    <w:rsid w:val="00A03C2D"/>
    <w:rsid w:val="00A44412"/>
    <w:rsid w:val="00A67F11"/>
    <w:rsid w:val="00A8497B"/>
    <w:rsid w:val="00A85610"/>
    <w:rsid w:val="00A9477A"/>
    <w:rsid w:val="00AB38DB"/>
    <w:rsid w:val="00AC3375"/>
    <w:rsid w:val="00AC5156"/>
    <w:rsid w:val="00AE1D01"/>
    <w:rsid w:val="00AE4D35"/>
    <w:rsid w:val="00B0792B"/>
    <w:rsid w:val="00B122CA"/>
    <w:rsid w:val="00B13E28"/>
    <w:rsid w:val="00B4303B"/>
    <w:rsid w:val="00B44E43"/>
    <w:rsid w:val="00B65A32"/>
    <w:rsid w:val="00B739FE"/>
    <w:rsid w:val="00B90834"/>
    <w:rsid w:val="00B91D4A"/>
    <w:rsid w:val="00BA2028"/>
    <w:rsid w:val="00BD1314"/>
    <w:rsid w:val="00BD447D"/>
    <w:rsid w:val="00BE2413"/>
    <w:rsid w:val="00BF7918"/>
    <w:rsid w:val="00C21CFD"/>
    <w:rsid w:val="00C27EFE"/>
    <w:rsid w:val="00C47AAC"/>
    <w:rsid w:val="00C47D4E"/>
    <w:rsid w:val="00C62889"/>
    <w:rsid w:val="00C7264A"/>
    <w:rsid w:val="00C85434"/>
    <w:rsid w:val="00C90BB0"/>
    <w:rsid w:val="00C96B1F"/>
    <w:rsid w:val="00C96B4E"/>
    <w:rsid w:val="00CB1406"/>
    <w:rsid w:val="00CB4E6B"/>
    <w:rsid w:val="00CB7081"/>
    <w:rsid w:val="00CD3F96"/>
    <w:rsid w:val="00D1701C"/>
    <w:rsid w:val="00D23AD4"/>
    <w:rsid w:val="00D330B4"/>
    <w:rsid w:val="00D337DC"/>
    <w:rsid w:val="00D37F77"/>
    <w:rsid w:val="00D510D0"/>
    <w:rsid w:val="00D52F0B"/>
    <w:rsid w:val="00D56AB7"/>
    <w:rsid w:val="00D63AA1"/>
    <w:rsid w:val="00D65BD6"/>
    <w:rsid w:val="00D731D9"/>
    <w:rsid w:val="00D8073B"/>
    <w:rsid w:val="00DD45B9"/>
    <w:rsid w:val="00E12318"/>
    <w:rsid w:val="00E36AC1"/>
    <w:rsid w:val="00E3794E"/>
    <w:rsid w:val="00E50B0E"/>
    <w:rsid w:val="00E90E9F"/>
    <w:rsid w:val="00E97875"/>
    <w:rsid w:val="00EC170D"/>
    <w:rsid w:val="00EC2A42"/>
    <w:rsid w:val="00EC3FE5"/>
    <w:rsid w:val="00ED1749"/>
    <w:rsid w:val="00EE26A6"/>
    <w:rsid w:val="00EF0765"/>
    <w:rsid w:val="00EF779E"/>
    <w:rsid w:val="00EF7DE7"/>
    <w:rsid w:val="00F05E18"/>
    <w:rsid w:val="00F3765E"/>
    <w:rsid w:val="00F37ACD"/>
    <w:rsid w:val="00F4203D"/>
    <w:rsid w:val="00F50DD9"/>
    <w:rsid w:val="00F53562"/>
    <w:rsid w:val="00F7082B"/>
    <w:rsid w:val="00F77386"/>
    <w:rsid w:val="00F848C9"/>
    <w:rsid w:val="00F924AE"/>
    <w:rsid w:val="00F93ACF"/>
    <w:rsid w:val="00FD17A2"/>
    <w:rsid w:val="00FD71BF"/>
    <w:rsid w:val="00FD733B"/>
    <w:rsid w:val="00FF5598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6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5E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1956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956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956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9563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956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956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6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1956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1956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6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956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956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956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56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9563E"/>
    <w:rPr>
      <w:b/>
      <w:bCs/>
    </w:rPr>
  </w:style>
  <w:style w:type="character" w:customStyle="1" w:styleId="Heading7Char">
    <w:name w:val="Heading 7 Char"/>
    <w:basedOn w:val="DefaultParagraphFont"/>
    <w:link w:val="Heading7"/>
    <w:rsid w:val="001956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6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956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56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56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956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1956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3E"/>
    <w:rPr>
      <w:b/>
      <w:bCs/>
    </w:rPr>
  </w:style>
  <w:style w:type="character" w:styleId="Emphasis">
    <w:name w:val="Emphasis"/>
    <w:basedOn w:val="DefaultParagraphFont"/>
    <w:uiPriority w:val="20"/>
    <w:qFormat/>
    <w:rsid w:val="001956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563E"/>
    <w:rPr>
      <w:szCs w:val="32"/>
    </w:rPr>
  </w:style>
  <w:style w:type="paragraph" w:styleId="ListParagraph">
    <w:name w:val="List Paragraph"/>
    <w:basedOn w:val="Normal"/>
    <w:qFormat/>
    <w:rsid w:val="001956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6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56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6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63E"/>
    <w:rPr>
      <w:b/>
      <w:i/>
      <w:sz w:val="24"/>
    </w:rPr>
  </w:style>
  <w:style w:type="character" w:styleId="SubtleEmphasis">
    <w:name w:val="Subtle Emphasis"/>
    <w:uiPriority w:val="19"/>
    <w:qFormat/>
    <w:rsid w:val="001956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56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56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56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56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3E"/>
    <w:pPr>
      <w:outlineLvl w:val="9"/>
    </w:pPr>
  </w:style>
  <w:style w:type="paragraph" w:styleId="EnvelopeReturn">
    <w:name w:val="envelope return"/>
    <w:basedOn w:val="Normal"/>
    <w:semiHidden/>
    <w:rsid w:val="007C715E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7C715E"/>
    <w:rPr>
      <w:lang w:val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715E"/>
    <w:rPr>
      <w:rFonts w:ascii="Times New Roman" w:eastAsia="Times New Roman" w:hAnsi="Times New Roman"/>
      <w:sz w:val="28"/>
      <w:szCs w:val="20"/>
      <w:lang w:val="x-none" w:bidi="ar-SA"/>
    </w:rPr>
  </w:style>
  <w:style w:type="paragraph" w:styleId="BodyText">
    <w:name w:val="Body Text"/>
    <w:basedOn w:val="Normal"/>
    <w:link w:val="BodyTextChar"/>
    <w:semiHidden/>
    <w:rsid w:val="007C715E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7C715E"/>
    <w:rPr>
      <w:rFonts w:ascii="Times New Roman" w:eastAsia="Times New Roman" w:hAnsi="Times New Roman"/>
      <w:sz w:val="28"/>
      <w:szCs w:val="24"/>
      <w:lang w:val="x-none" w:bidi="ar-SA"/>
    </w:rPr>
  </w:style>
  <w:style w:type="paragraph" w:customStyle="1" w:styleId="naispant">
    <w:name w:val="naispant"/>
    <w:basedOn w:val="Normal"/>
    <w:rsid w:val="007C715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5E"/>
    <w:rPr>
      <w:rFonts w:ascii="Times New Roman" w:eastAsia="Times New Roman" w:hAnsi="Times New Roman"/>
      <w:sz w:val="28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7C7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5E"/>
    <w:rPr>
      <w:rFonts w:ascii="Times New Roman" w:eastAsia="Times New Roman" w:hAnsi="Times New Roman"/>
      <w:sz w:val="28"/>
      <w:szCs w:val="20"/>
      <w:lang w:val="en-AU" w:bidi="ar-SA"/>
    </w:rPr>
  </w:style>
  <w:style w:type="paragraph" w:customStyle="1" w:styleId="H2">
    <w:name w:val="H2"/>
    <w:basedOn w:val="Normal"/>
    <w:rsid w:val="007C715E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7C715E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7C715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5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5E"/>
    <w:rPr>
      <w:rFonts w:ascii="Tahoma" w:eastAsia="Times New Roman" w:hAnsi="Tahoma"/>
      <w:sz w:val="16"/>
      <w:szCs w:val="16"/>
      <w:lang w:val="en-AU" w:bidi="ar-SA"/>
    </w:rPr>
  </w:style>
  <w:style w:type="character" w:styleId="Hyperlink">
    <w:name w:val="Hyperlink"/>
    <w:uiPriority w:val="99"/>
    <w:semiHidden/>
    <w:unhideWhenUsed/>
    <w:rsid w:val="007C715E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7C715E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7C715E"/>
  </w:style>
  <w:style w:type="character" w:styleId="CommentReference">
    <w:name w:val="annotation reference"/>
    <w:basedOn w:val="DefaultParagraphFont"/>
    <w:uiPriority w:val="99"/>
    <w:semiHidden/>
    <w:unhideWhenUsed/>
    <w:rsid w:val="007C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5E"/>
    <w:rPr>
      <w:rFonts w:ascii="Times New Roman" w:eastAsia="Times New Roman" w:hAnsi="Times New Roman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5E"/>
    <w:rPr>
      <w:rFonts w:ascii="Times New Roman" w:eastAsia="Times New Roman" w:hAnsi="Times New Roman"/>
      <w:b/>
      <w:bCs/>
      <w:sz w:val="20"/>
      <w:szCs w:val="20"/>
      <w:lang w:val="en-AU" w:bidi="ar-SA"/>
    </w:rPr>
  </w:style>
  <w:style w:type="paragraph" w:customStyle="1" w:styleId="naislab">
    <w:name w:val="naislab"/>
    <w:basedOn w:val="Normal"/>
    <w:rsid w:val="006E4ED1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5E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1956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956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956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9563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956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956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6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1956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1956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6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956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956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956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56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9563E"/>
    <w:rPr>
      <w:b/>
      <w:bCs/>
    </w:rPr>
  </w:style>
  <w:style w:type="character" w:customStyle="1" w:styleId="Heading7Char">
    <w:name w:val="Heading 7 Char"/>
    <w:basedOn w:val="DefaultParagraphFont"/>
    <w:link w:val="Heading7"/>
    <w:rsid w:val="001956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6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956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56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56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956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1956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3E"/>
    <w:rPr>
      <w:b/>
      <w:bCs/>
    </w:rPr>
  </w:style>
  <w:style w:type="character" w:styleId="Emphasis">
    <w:name w:val="Emphasis"/>
    <w:basedOn w:val="DefaultParagraphFont"/>
    <w:uiPriority w:val="20"/>
    <w:qFormat/>
    <w:rsid w:val="001956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563E"/>
    <w:rPr>
      <w:szCs w:val="32"/>
    </w:rPr>
  </w:style>
  <w:style w:type="paragraph" w:styleId="ListParagraph">
    <w:name w:val="List Paragraph"/>
    <w:basedOn w:val="Normal"/>
    <w:qFormat/>
    <w:rsid w:val="001956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6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56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6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63E"/>
    <w:rPr>
      <w:b/>
      <w:i/>
      <w:sz w:val="24"/>
    </w:rPr>
  </w:style>
  <w:style w:type="character" w:styleId="SubtleEmphasis">
    <w:name w:val="Subtle Emphasis"/>
    <w:uiPriority w:val="19"/>
    <w:qFormat/>
    <w:rsid w:val="001956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56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56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56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56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3E"/>
    <w:pPr>
      <w:outlineLvl w:val="9"/>
    </w:pPr>
  </w:style>
  <w:style w:type="paragraph" w:styleId="EnvelopeReturn">
    <w:name w:val="envelope return"/>
    <w:basedOn w:val="Normal"/>
    <w:semiHidden/>
    <w:rsid w:val="007C715E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7C715E"/>
    <w:rPr>
      <w:lang w:val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715E"/>
    <w:rPr>
      <w:rFonts w:ascii="Times New Roman" w:eastAsia="Times New Roman" w:hAnsi="Times New Roman"/>
      <w:sz w:val="28"/>
      <w:szCs w:val="20"/>
      <w:lang w:val="x-none" w:bidi="ar-SA"/>
    </w:rPr>
  </w:style>
  <w:style w:type="paragraph" w:styleId="BodyText">
    <w:name w:val="Body Text"/>
    <w:basedOn w:val="Normal"/>
    <w:link w:val="BodyTextChar"/>
    <w:semiHidden/>
    <w:rsid w:val="007C715E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7C715E"/>
    <w:rPr>
      <w:rFonts w:ascii="Times New Roman" w:eastAsia="Times New Roman" w:hAnsi="Times New Roman"/>
      <w:sz w:val="28"/>
      <w:szCs w:val="24"/>
      <w:lang w:val="x-none" w:bidi="ar-SA"/>
    </w:rPr>
  </w:style>
  <w:style w:type="paragraph" w:customStyle="1" w:styleId="naispant">
    <w:name w:val="naispant"/>
    <w:basedOn w:val="Normal"/>
    <w:rsid w:val="007C715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5E"/>
    <w:rPr>
      <w:rFonts w:ascii="Times New Roman" w:eastAsia="Times New Roman" w:hAnsi="Times New Roman"/>
      <w:sz w:val="28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7C7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5E"/>
    <w:rPr>
      <w:rFonts w:ascii="Times New Roman" w:eastAsia="Times New Roman" w:hAnsi="Times New Roman"/>
      <w:sz w:val="28"/>
      <w:szCs w:val="20"/>
      <w:lang w:val="en-AU" w:bidi="ar-SA"/>
    </w:rPr>
  </w:style>
  <w:style w:type="paragraph" w:customStyle="1" w:styleId="H2">
    <w:name w:val="H2"/>
    <w:basedOn w:val="Normal"/>
    <w:rsid w:val="007C715E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7C715E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7C715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5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5E"/>
    <w:rPr>
      <w:rFonts w:ascii="Tahoma" w:eastAsia="Times New Roman" w:hAnsi="Tahoma"/>
      <w:sz w:val="16"/>
      <w:szCs w:val="16"/>
      <w:lang w:val="en-AU" w:bidi="ar-SA"/>
    </w:rPr>
  </w:style>
  <w:style w:type="character" w:styleId="Hyperlink">
    <w:name w:val="Hyperlink"/>
    <w:uiPriority w:val="99"/>
    <w:semiHidden/>
    <w:unhideWhenUsed/>
    <w:rsid w:val="007C715E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7C715E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7C715E"/>
  </w:style>
  <w:style w:type="character" w:styleId="CommentReference">
    <w:name w:val="annotation reference"/>
    <w:basedOn w:val="DefaultParagraphFont"/>
    <w:uiPriority w:val="99"/>
    <w:semiHidden/>
    <w:unhideWhenUsed/>
    <w:rsid w:val="007C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5E"/>
    <w:rPr>
      <w:rFonts w:ascii="Times New Roman" w:eastAsia="Times New Roman" w:hAnsi="Times New Roman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5E"/>
    <w:rPr>
      <w:rFonts w:ascii="Times New Roman" w:eastAsia="Times New Roman" w:hAnsi="Times New Roman"/>
      <w:b/>
      <w:bCs/>
      <w:sz w:val="20"/>
      <w:szCs w:val="20"/>
      <w:lang w:val="en-AU" w:bidi="ar-SA"/>
    </w:rPr>
  </w:style>
  <w:style w:type="paragraph" w:customStyle="1" w:styleId="naislab">
    <w:name w:val="naislab"/>
    <w:basedOn w:val="Normal"/>
    <w:rsid w:val="006E4ED1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1991R3924:20090420:LV: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15.janvāra noteikumos Nr.11 "Noteikumi par rūpniecības produkcijas klasifikāciju (PRODCOM)"</vt:lpstr>
    </vt:vector>
  </TitlesOfParts>
  <Manager>Centrālā statistikas pārvalde</Manager>
  <Company>Ekonomikas ministrija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15.janvāra noteikumos Nr.11 "Noteikumi par rūpniecības produkcijas klasifikāciju (PRODCOM)"</dc:title>
  <dc:creator>Liga Pranca</dc:creator>
  <dc:description>67366953, Liga.Pranca@csb.gov.lv</dc:description>
  <cp:lastModifiedBy>Iveta Stafecka</cp:lastModifiedBy>
  <cp:revision>8</cp:revision>
  <cp:lastPrinted>2014-07-29T13:43:00Z</cp:lastPrinted>
  <dcterms:created xsi:type="dcterms:W3CDTF">2014-07-18T06:02:00Z</dcterms:created>
  <dcterms:modified xsi:type="dcterms:W3CDTF">2014-08-13T09:19:00Z</dcterms:modified>
</cp:coreProperties>
</file>