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A7" w:rsidRDefault="002C38A7" w:rsidP="002C38A7">
      <w:pPr>
        <w:pStyle w:val="Header"/>
        <w:tabs>
          <w:tab w:val="left" w:pos="2010"/>
          <w:tab w:val="right" w:pos="9071"/>
        </w:tabs>
        <w:jc w:val="center"/>
        <w:rPr>
          <w:sz w:val="28"/>
          <w:szCs w:val="28"/>
        </w:rPr>
      </w:pPr>
    </w:p>
    <w:p w:rsidR="002C38A7" w:rsidRDefault="002C38A7" w:rsidP="002C38A7">
      <w:pPr>
        <w:pStyle w:val="Header"/>
        <w:tabs>
          <w:tab w:val="left" w:pos="2010"/>
          <w:tab w:val="right" w:pos="9071"/>
        </w:tabs>
        <w:jc w:val="center"/>
        <w:rPr>
          <w:sz w:val="28"/>
          <w:szCs w:val="28"/>
        </w:rPr>
      </w:pPr>
    </w:p>
    <w:p w:rsidR="00AE518C" w:rsidRPr="005C55B9" w:rsidRDefault="00D278F9" w:rsidP="002C38A7">
      <w:pPr>
        <w:pStyle w:val="Header"/>
        <w:tabs>
          <w:tab w:val="left" w:pos="2010"/>
          <w:tab w:val="right" w:pos="9071"/>
        </w:tabs>
        <w:jc w:val="center"/>
        <w:rPr>
          <w:sz w:val="28"/>
          <w:szCs w:val="28"/>
        </w:rPr>
      </w:pPr>
      <w:r w:rsidRPr="005C55B9">
        <w:rPr>
          <w:sz w:val="28"/>
          <w:szCs w:val="28"/>
        </w:rPr>
        <w:t>LATVIJAS REPUBLIKAS MINISTRU KABINETA</w:t>
      </w:r>
    </w:p>
    <w:p w:rsidR="00D278F9" w:rsidRPr="005C55B9" w:rsidRDefault="00D278F9" w:rsidP="002C38A7">
      <w:pPr>
        <w:pStyle w:val="Header"/>
        <w:tabs>
          <w:tab w:val="left" w:pos="2010"/>
          <w:tab w:val="right" w:pos="9071"/>
        </w:tabs>
        <w:jc w:val="center"/>
        <w:rPr>
          <w:sz w:val="28"/>
          <w:szCs w:val="28"/>
        </w:rPr>
      </w:pPr>
      <w:r w:rsidRPr="005C55B9">
        <w:rPr>
          <w:sz w:val="28"/>
          <w:szCs w:val="28"/>
        </w:rPr>
        <w:t xml:space="preserve"> </w:t>
      </w:r>
      <w:r w:rsidRPr="005C55B9">
        <w:rPr>
          <w:sz w:val="28"/>
          <w:szCs w:val="28"/>
          <w:lang w:val="pt-BR"/>
        </w:rPr>
        <w:t>SĒDES PROTOKOLLĒMUMS</w:t>
      </w:r>
    </w:p>
    <w:p w:rsidR="00D278F9" w:rsidRPr="005C55B9" w:rsidRDefault="00D278F9" w:rsidP="002C38A7">
      <w:pPr>
        <w:pStyle w:val="Heading2"/>
        <w:jc w:val="center"/>
        <w:rPr>
          <w:szCs w:val="28"/>
        </w:rPr>
      </w:pPr>
      <w:r w:rsidRPr="005C55B9">
        <w:rPr>
          <w:szCs w:val="28"/>
        </w:rPr>
        <w:t>Rīgā</w:t>
      </w:r>
      <w:r w:rsidRPr="005C55B9">
        <w:rPr>
          <w:szCs w:val="28"/>
        </w:rPr>
        <w:tab/>
      </w:r>
      <w:r w:rsidRPr="005C55B9">
        <w:rPr>
          <w:szCs w:val="28"/>
        </w:rPr>
        <w:tab/>
      </w:r>
      <w:r w:rsidRPr="005C55B9">
        <w:rPr>
          <w:szCs w:val="28"/>
        </w:rPr>
        <w:tab/>
      </w:r>
      <w:r w:rsidRPr="005C55B9">
        <w:rPr>
          <w:szCs w:val="28"/>
        </w:rPr>
        <w:tab/>
      </w:r>
      <w:r w:rsidRPr="005C55B9">
        <w:rPr>
          <w:szCs w:val="28"/>
        </w:rPr>
        <w:tab/>
      </w:r>
      <w:proofErr w:type="spellStart"/>
      <w:r w:rsidRPr="005C55B9">
        <w:rPr>
          <w:szCs w:val="28"/>
        </w:rPr>
        <w:t>Nr</w:t>
      </w:r>
      <w:proofErr w:type="spellEnd"/>
      <w:r w:rsidRPr="005C55B9">
        <w:rPr>
          <w:szCs w:val="28"/>
        </w:rPr>
        <w:t>.</w:t>
      </w:r>
      <w:r w:rsidR="00AE518C" w:rsidRPr="005C55B9">
        <w:rPr>
          <w:szCs w:val="28"/>
        </w:rPr>
        <w:t>__</w:t>
      </w:r>
      <w:r w:rsidRPr="005C55B9">
        <w:rPr>
          <w:szCs w:val="28"/>
        </w:rPr>
        <w:tab/>
      </w:r>
      <w:r w:rsidRPr="005C55B9">
        <w:rPr>
          <w:szCs w:val="28"/>
        </w:rPr>
        <w:tab/>
      </w:r>
      <w:r w:rsidRPr="005C55B9">
        <w:rPr>
          <w:szCs w:val="28"/>
        </w:rPr>
        <w:tab/>
        <w:t xml:space="preserve"> 20</w:t>
      </w:r>
      <w:r w:rsidR="00BA426E" w:rsidRPr="005C55B9">
        <w:rPr>
          <w:szCs w:val="28"/>
        </w:rPr>
        <w:t>1</w:t>
      </w:r>
      <w:r w:rsidR="00D17E6C" w:rsidRPr="005C55B9">
        <w:rPr>
          <w:szCs w:val="28"/>
        </w:rPr>
        <w:t>4</w:t>
      </w:r>
      <w:r w:rsidRPr="005C55B9">
        <w:rPr>
          <w:szCs w:val="28"/>
        </w:rPr>
        <w:t>. gada __.</w:t>
      </w:r>
      <w:r w:rsidR="00CB718F" w:rsidRPr="005C55B9">
        <w:rPr>
          <w:szCs w:val="28"/>
        </w:rPr>
        <w:t>_________</w:t>
      </w:r>
    </w:p>
    <w:p w:rsidR="002C38A7" w:rsidRDefault="002C38A7" w:rsidP="002C38A7">
      <w:pPr>
        <w:pStyle w:val="Heading2"/>
        <w:jc w:val="center"/>
        <w:rPr>
          <w:szCs w:val="28"/>
        </w:rPr>
      </w:pPr>
    </w:p>
    <w:p w:rsidR="002C38A7" w:rsidRDefault="002C38A7" w:rsidP="002C38A7">
      <w:pPr>
        <w:pStyle w:val="Heading2"/>
        <w:jc w:val="center"/>
        <w:rPr>
          <w:szCs w:val="28"/>
        </w:rPr>
      </w:pPr>
    </w:p>
    <w:p w:rsidR="00D278F9" w:rsidRPr="005C55B9" w:rsidRDefault="00AE518C" w:rsidP="002C38A7">
      <w:pPr>
        <w:pStyle w:val="Heading2"/>
        <w:jc w:val="center"/>
        <w:rPr>
          <w:szCs w:val="28"/>
        </w:rPr>
      </w:pPr>
      <w:r w:rsidRPr="005C55B9">
        <w:rPr>
          <w:szCs w:val="28"/>
        </w:rPr>
        <w:t>__</w:t>
      </w:r>
      <w:r w:rsidR="00D278F9" w:rsidRPr="005C55B9">
        <w:rPr>
          <w:szCs w:val="28"/>
        </w:rPr>
        <w:t>§.</w:t>
      </w:r>
    </w:p>
    <w:p w:rsidR="005E2EFB" w:rsidRPr="005C55B9" w:rsidRDefault="005E2EFB" w:rsidP="002C38A7"/>
    <w:p w:rsidR="002C38A7" w:rsidRDefault="0041071C" w:rsidP="002C38A7">
      <w:pPr>
        <w:jc w:val="center"/>
        <w:rPr>
          <w:b/>
          <w:sz w:val="28"/>
          <w:szCs w:val="28"/>
        </w:rPr>
      </w:pPr>
      <w:r w:rsidRPr="005C55B9">
        <w:rPr>
          <w:b/>
          <w:sz w:val="28"/>
          <w:szCs w:val="28"/>
        </w:rPr>
        <w:t>Informatīvais ziņojums „Par subsidētā</w:t>
      </w:r>
      <w:r w:rsidR="005A5128" w:rsidRPr="005C55B9">
        <w:rPr>
          <w:b/>
          <w:sz w:val="28"/>
          <w:szCs w:val="28"/>
        </w:rPr>
        <w:t>s</w:t>
      </w:r>
      <w:r w:rsidRPr="005C55B9">
        <w:rPr>
          <w:b/>
          <w:sz w:val="28"/>
          <w:szCs w:val="28"/>
        </w:rPr>
        <w:t xml:space="preserve"> elektroenerģijas nodokļa izpildes progresu”</w:t>
      </w:r>
    </w:p>
    <w:p w:rsidR="00D278F9" w:rsidRPr="005C55B9" w:rsidRDefault="00D278F9" w:rsidP="002C38A7">
      <w:pPr>
        <w:jc w:val="center"/>
        <w:rPr>
          <w:sz w:val="28"/>
          <w:szCs w:val="28"/>
        </w:rPr>
      </w:pPr>
      <w:r w:rsidRPr="005C55B9">
        <w:rPr>
          <w:sz w:val="28"/>
          <w:szCs w:val="28"/>
        </w:rPr>
        <w:t>_______________________</w:t>
      </w:r>
    </w:p>
    <w:p w:rsidR="00D278F9" w:rsidRPr="005C55B9" w:rsidRDefault="00D278F9" w:rsidP="002C38A7">
      <w:pPr>
        <w:pStyle w:val="BodyText3"/>
        <w:jc w:val="both"/>
        <w:rPr>
          <w:sz w:val="24"/>
          <w:szCs w:val="28"/>
        </w:rPr>
      </w:pPr>
    </w:p>
    <w:p w:rsidR="00240A1C" w:rsidRPr="005C55B9" w:rsidRDefault="006C685F" w:rsidP="002C38A7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5C55B9">
        <w:rPr>
          <w:sz w:val="28"/>
          <w:szCs w:val="28"/>
        </w:rPr>
        <w:t xml:space="preserve">Pieņemt zināšanai </w:t>
      </w:r>
      <w:r w:rsidR="00140CAC" w:rsidRPr="005C55B9">
        <w:rPr>
          <w:iCs/>
          <w:sz w:val="28"/>
          <w:szCs w:val="28"/>
        </w:rPr>
        <w:t>ekonomikas ministr</w:t>
      </w:r>
      <w:r w:rsidR="005D2882">
        <w:rPr>
          <w:iCs/>
          <w:sz w:val="28"/>
          <w:szCs w:val="28"/>
        </w:rPr>
        <w:t>es</w:t>
      </w:r>
      <w:r w:rsidR="00140CAC" w:rsidRPr="005C55B9">
        <w:rPr>
          <w:iCs/>
          <w:sz w:val="28"/>
          <w:szCs w:val="28"/>
        </w:rPr>
        <w:t xml:space="preserve"> iesniegto</w:t>
      </w:r>
      <w:r w:rsidR="00140CAC" w:rsidRPr="005C55B9">
        <w:rPr>
          <w:sz w:val="28"/>
          <w:szCs w:val="28"/>
        </w:rPr>
        <w:t xml:space="preserve"> </w:t>
      </w:r>
      <w:r w:rsidR="00267FB4" w:rsidRPr="005C55B9">
        <w:rPr>
          <w:sz w:val="28"/>
          <w:szCs w:val="28"/>
        </w:rPr>
        <w:t>informatīv</w:t>
      </w:r>
      <w:r w:rsidR="00AE518C" w:rsidRPr="005C55B9">
        <w:rPr>
          <w:sz w:val="28"/>
          <w:szCs w:val="28"/>
        </w:rPr>
        <w:t>o</w:t>
      </w:r>
      <w:r w:rsidR="00267FB4" w:rsidRPr="005C55B9">
        <w:rPr>
          <w:sz w:val="28"/>
          <w:szCs w:val="28"/>
        </w:rPr>
        <w:t xml:space="preserve"> ziņojum</w:t>
      </w:r>
      <w:r w:rsidR="00AE518C" w:rsidRPr="005C55B9">
        <w:rPr>
          <w:sz w:val="28"/>
          <w:szCs w:val="28"/>
        </w:rPr>
        <w:t>u</w:t>
      </w:r>
      <w:r w:rsidR="009D1887" w:rsidRPr="005C55B9">
        <w:rPr>
          <w:sz w:val="28"/>
          <w:szCs w:val="28"/>
        </w:rPr>
        <w:t>.</w:t>
      </w:r>
      <w:r w:rsidR="009F77D4" w:rsidRPr="005C55B9">
        <w:rPr>
          <w:sz w:val="28"/>
          <w:szCs w:val="28"/>
        </w:rPr>
        <w:t xml:space="preserve"> </w:t>
      </w:r>
    </w:p>
    <w:p w:rsidR="005E2EFB" w:rsidRPr="005C55B9" w:rsidRDefault="005E2EFB" w:rsidP="002C38A7">
      <w:pPr>
        <w:pStyle w:val="ListParagraph"/>
        <w:tabs>
          <w:tab w:val="left" w:pos="0"/>
          <w:tab w:val="left" w:pos="284"/>
        </w:tabs>
        <w:ind w:left="0"/>
        <w:jc w:val="both"/>
        <w:rPr>
          <w:color w:val="000000"/>
          <w:sz w:val="28"/>
          <w:szCs w:val="28"/>
        </w:rPr>
      </w:pPr>
    </w:p>
    <w:p w:rsidR="008A12CF" w:rsidRPr="006F58E2" w:rsidRDefault="00211A94" w:rsidP="002C38A7">
      <w:pPr>
        <w:pStyle w:val="ListParagraph"/>
        <w:tabs>
          <w:tab w:val="left" w:pos="0"/>
          <w:tab w:val="left" w:pos="284"/>
        </w:tabs>
        <w:ind w:left="0"/>
        <w:jc w:val="both"/>
        <w:rPr>
          <w:color w:val="000000" w:themeColor="text1"/>
          <w:sz w:val="28"/>
          <w:szCs w:val="28"/>
        </w:rPr>
      </w:pPr>
      <w:r w:rsidRPr="005C55B9">
        <w:rPr>
          <w:color w:val="000000"/>
          <w:sz w:val="28"/>
          <w:szCs w:val="28"/>
        </w:rPr>
        <w:t>2.</w:t>
      </w:r>
      <w:r w:rsidR="008A030D" w:rsidRPr="005C55B9">
        <w:rPr>
          <w:color w:val="000000"/>
          <w:sz w:val="28"/>
          <w:szCs w:val="28"/>
        </w:rPr>
        <w:t xml:space="preserve"> </w:t>
      </w:r>
      <w:r w:rsidR="00633B43" w:rsidRPr="005C55B9">
        <w:rPr>
          <w:color w:val="000000"/>
          <w:sz w:val="28"/>
          <w:szCs w:val="28"/>
        </w:rPr>
        <w:t>Finanšu ministrijai, ņem</w:t>
      </w:r>
      <w:r w:rsidR="00D44324" w:rsidRPr="005C55B9">
        <w:rPr>
          <w:color w:val="000000"/>
          <w:sz w:val="28"/>
          <w:szCs w:val="28"/>
        </w:rPr>
        <w:t>o</w:t>
      </w:r>
      <w:r w:rsidR="00633B43" w:rsidRPr="005C55B9">
        <w:rPr>
          <w:color w:val="000000"/>
          <w:sz w:val="28"/>
          <w:szCs w:val="28"/>
        </w:rPr>
        <w:t xml:space="preserve">t vērā informatīvajā ziņojumā ietverto </w:t>
      </w:r>
      <w:r w:rsidR="00633B43" w:rsidRPr="005C55B9">
        <w:rPr>
          <w:sz w:val="28"/>
          <w:szCs w:val="28"/>
        </w:rPr>
        <w:t xml:space="preserve">subsidētās elektroenerģijas nodokļa izpildes progresa aktuālāko </w:t>
      </w:r>
      <w:r w:rsidR="00633B43" w:rsidRPr="005C55B9">
        <w:rPr>
          <w:color w:val="000000"/>
          <w:sz w:val="28"/>
          <w:szCs w:val="28"/>
        </w:rPr>
        <w:t>analīzi</w:t>
      </w:r>
      <w:r w:rsidR="00D44324" w:rsidRPr="005C55B9">
        <w:rPr>
          <w:color w:val="000000"/>
          <w:sz w:val="28"/>
          <w:szCs w:val="28"/>
        </w:rPr>
        <w:t xml:space="preserve">, attiecīgi precizēt </w:t>
      </w:r>
      <w:r w:rsidR="00D44324" w:rsidRPr="006F58E2">
        <w:rPr>
          <w:color w:val="000000" w:themeColor="text1"/>
          <w:sz w:val="28"/>
          <w:szCs w:val="28"/>
        </w:rPr>
        <w:t>ministriju un citu centrālo valsts iestāžu budžeta bāzes izdevumus 2015.</w:t>
      </w:r>
      <w:r w:rsidR="00BA77E5" w:rsidRPr="006F58E2">
        <w:rPr>
          <w:color w:val="000000" w:themeColor="text1"/>
          <w:sz w:val="28"/>
          <w:szCs w:val="28"/>
        </w:rPr>
        <w:t xml:space="preserve"> </w:t>
      </w:r>
      <w:r w:rsidR="00D44324" w:rsidRPr="006F58E2">
        <w:rPr>
          <w:color w:val="000000" w:themeColor="text1"/>
          <w:sz w:val="28"/>
          <w:szCs w:val="28"/>
        </w:rPr>
        <w:t>-</w:t>
      </w:r>
      <w:r w:rsidR="00BA77E5" w:rsidRPr="006F58E2">
        <w:rPr>
          <w:color w:val="000000" w:themeColor="text1"/>
          <w:sz w:val="28"/>
          <w:szCs w:val="28"/>
        </w:rPr>
        <w:t xml:space="preserve"> </w:t>
      </w:r>
      <w:r w:rsidR="00D44324" w:rsidRPr="006F58E2">
        <w:rPr>
          <w:color w:val="000000" w:themeColor="text1"/>
          <w:sz w:val="28"/>
          <w:szCs w:val="28"/>
        </w:rPr>
        <w:t>2017.</w:t>
      </w:r>
      <w:r w:rsidR="00BE0740">
        <w:rPr>
          <w:color w:val="000000" w:themeColor="text1"/>
          <w:sz w:val="28"/>
          <w:szCs w:val="28"/>
        </w:rPr>
        <w:t> </w:t>
      </w:r>
      <w:r w:rsidR="00D44324" w:rsidRPr="006F58E2">
        <w:rPr>
          <w:color w:val="000000" w:themeColor="text1"/>
          <w:sz w:val="28"/>
          <w:szCs w:val="28"/>
        </w:rPr>
        <w:t>gadam</w:t>
      </w:r>
      <w:r w:rsidR="00633B43" w:rsidRPr="006F58E2">
        <w:rPr>
          <w:color w:val="000000" w:themeColor="text1"/>
          <w:sz w:val="28"/>
          <w:szCs w:val="28"/>
        </w:rPr>
        <w:t>:</w:t>
      </w:r>
    </w:p>
    <w:p w:rsidR="008A12CF" w:rsidRDefault="00D44324" w:rsidP="002C38A7">
      <w:pPr>
        <w:pStyle w:val="ListParagraph"/>
        <w:tabs>
          <w:tab w:val="left" w:pos="0"/>
          <w:tab w:val="left" w:pos="284"/>
        </w:tabs>
        <w:ind w:left="0"/>
        <w:jc w:val="both"/>
        <w:rPr>
          <w:sz w:val="28"/>
        </w:rPr>
      </w:pPr>
      <w:r w:rsidRPr="006F58E2">
        <w:rPr>
          <w:color w:val="000000" w:themeColor="text1"/>
          <w:sz w:val="28"/>
          <w:szCs w:val="28"/>
        </w:rPr>
        <w:t>2.1.</w:t>
      </w:r>
      <w:r w:rsidR="008A12CF" w:rsidRPr="006F58E2">
        <w:rPr>
          <w:color w:val="000000" w:themeColor="text1"/>
          <w:sz w:val="28"/>
          <w:szCs w:val="28"/>
        </w:rPr>
        <w:t xml:space="preserve"> </w:t>
      </w:r>
      <w:r w:rsidR="00BE0740" w:rsidRPr="00B637DF">
        <w:rPr>
          <w:sz w:val="28"/>
        </w:rPr>
        <w:t>Atbalstīt Ekonomikas ministrijas priekšlikumu, ka subsidētā elektroenerģijas nodokļa ieņēmumi  2015.</w:t>
      </w:r>
      <w:r w:rsidR="00BE0740">
        <w:rPr>
          <w:sz w:val="28"/>
        </w:rPr>
        <w:t> </w:t>
      </w:r>
      <w:r w:rsidR="00BE0740" w:rsidRPr="00B637DF">
        <w:rPr>
          <w:sz w:val="28"/>
        </w:rPr>
        <w:t xml:space="preserve">gadā ir 35 476 000 </w:t>
      </w:r>
      <w:r w:rsidR="00BE0740" w:rsidRPr="00B637DF">
        <w:rPr>
          <w:i/>
          <w:iCs/>
          <w:sz w:val="28"/>
        </w:rPr>
        <w:t>euro</w:t>
      </w:r>
      <w:r w:rsidR="00BE0740" w:rsidRPr="00B637DF">
        <w:rPr>
          <w:sz w:val="28"/>
        </w:rPr>
        <w:t>, 2016.</w:t>
      </w:r>
      <w:r w:rsidR="00BE0740">
        <w:rPr>
          <w:sz w:val="28"/>
        </w:rPr>
        <w:t> </w:t>
      </w:r>
      <w:r w:rsidR="00BE0740" w:rsidRPr="00B637DF">
        <w:rPr>
          <w:sz w:val="28"/>
        </w:rPr>
        <w:t xml:space="preserve">gadā -40 162 000 </w:t>
      </w:r>
      <w:r w:rsidR="00BE0740" w:rsidRPr="00B637DF">
        <w:rPr>
          <w:i/>
          <w:iCs/>
          <w:sz w:val="28"/>
        </w:rPr>
        <w:t>euro</w:t>
      </w:r>
      <w:r w:rsidR="00BE0740" w:rsidRPr="00B637DF">
        <w:rPr>
          <w:sz w:val="28"/>
        </w:rPr>
        <w:t>, 2017.</w:t>
      </w:r>
      <w:r w:rsidR="00BE0740">
        <w:rPr>
          <w:sz w:val="28"/>
        </w:rPr>
        <w:t> </w:t>
      </w:r>
      <w:r w:rsidR="00BE0740" w:rsidRPr="00B637DF">
        <w:rPr>
          <w:sz w:val="28"/>
        </w:rPr>
        <w:t xml:space="preserve">gadā – 43 773 000 </w:t>
      </w:r>
      <w:r w:rsidR="00BE0740" w:rsidRPr="00B637DF">
        <w:rPr>
          <w:i/>
          <w:iCs/>
          <w:sz w:val="28"/>
        </w:rPr>
        <w:t>euro</w:t>
      </w:r>
      <w:r w:rsidR="00BE0740" w:rsidRPr="00B637DF">
        <w:rPr>
          <w:sz w:val="28"/>
        </w:rPr>
        <w:t>, 2018.</w:t>
      </w:r>
      <w:r w:rsidR="00BE0740">
        <w:rPr>
          <w:sz w:val="28"/>
        </w:rPr>
        <w:t> </w:t>
      </w:r>
      <w:r w:rsidR="00BE0740" w:rsidRPr="00B637DF">
        <w:rPr>
          <w:sz w:val="28"/>
        </w:rPr>
        <w:t>g</w:t>
      </w:r>
      <w:r w:rsidR="00BE0740">
        <w:rPr>
          <w:sz w:val="28"/>
        </w:rPr>
        <w:t>adā</w:t>
      </w:r>
      <w:r w:rsidR="00BE0740" w:rsidRPr="00B637DF">
        <w:rPr>
          <w:sz w:val="28"/>
        </w:rPr>
        <w:t xml:space="preserve"> – 8 338 000 </w:t>
      </w:r>
      <w:proofErr w:type="spellStart"/>
      <w:r w:rsidR="00BE0740" w:rsidRPr="00B637DF">
        <w:rPr>
          <w:i/>
          <w:iCs/>
          <w:sz w:val="28"/>
        </w:rPr>
        <w:t>euro</w:t>
      </w:r>
      <w:proofErr w:type="spellEnd"/>
      <w:r w:rsidR="00BE0740" w:rsidRPr="00B637DF">
        <w:rPr>
          <w:sz w:val="28"/>
        </w:rPr>
        <w:t>.</w:t>
      </w:r>
    </w:p>
    <w:p w:rsidR="00AA5F86" w:rsidRPr="00AA5F86" w:rsidRDefault="00AA5F86" w:rsidP="002C38A7">
      <w:pPr>
        <w:pStyle w:val="ListParagraph"/>
        <w:tabs>
          <w:tab w:val="left" w:pos="0"/>
          <w:tab w:val="left" w:pos="284"/>
        </w:tabs>
        <w:ind w:left="0"/>
        <w:jc w:val="both"/>
        <w:rPr>
          <w:sz w:val="28"/>
          <w:szCs w:val="28"/>
        </w:rPr>
      </w:pPr>
      <w:r w:rsidRPr="00AA5F86">
        <w:rPr>
          <w:sz w:val="28"/>
          <w:szCs w:val="28"/>
        </w:rPr>
        <w:t xml:space="preserve">2.2. </w:t>
      </w:r>
      <w:r w:rsidRPr="00AA5F86">
        <w:rPr>
          <w:iCs/>
          <w:sz w:val="28"/>
          <w:szCs w:val="28"/>
        </w:rPr>
        <w:t xml:space="preserve">Ekonomikas ministrijai valsts budžeta 2016.gadam </w:t>
      </w:r>
      <w:r>
        <w:rPr>
          <w:iCs/>
          <w:sz w:val="28"/>
          <w:szCs w:val="28"/>
        </w:rPr>
        <w:t>projekta  sagatavošanas procesā</w:t>
      </w:r>
      <w:r w:rsidRPr="00AA5F86">
        <w:rPr>
          <w:iCs/>
          <w:sz w:val="28"/>
          <w:szCs w:val="28"/>
        </w:rPr>
        <w:t xml:space="preserve"> iesniegt Ministru Kabinetā izvērtējumu par subsidētās elektroenerģijas nodokļa izpildes progresu 2015. gadā un  priekšlikumus par nepieciešamo valsts budžeta finansējumu  elektroenerģijas lietotāju atbalstam 2016.gadā un turpmākajos gados.</w:t>
      </w:r>
    </w:p>
    <w:p w:rsidR="00E8253E" w:rsidRPr="002C38A7" w:rsidRDefault="00E8253E" w:rsidP="002C38A7">
      <w:pPr>
        <w:pStyle w:val="ListParagraph"/>
        <w:tabs>
          <w:tab w:val="left" w:pos="0"/>
          <w:tab w:val="left" w:pos="284"/>
        </w:tabs>
        <w:ind w:left="0"/>
        <w:jc w:val="both"/>
        <w:rPr>
          <w:color w:val="000000" w:themeColor="text1"/>
          <w:sz w:val="28"/>
          <w:szCs w:val="28"/>
        </w:rPr>
      </w:pPr>
    </w:p>
    <w:p w:rsidR="008A030D" w:rsidRPr="002C38A7" w:rsidRDefault="00BE0740" w:rsidP="002C38A7">
      <w:pPr>
        <w:pStyle w:val="ListParagraph"/>
        <w:tabs>
          <w:tab w:val="left" w:pos="0"/>
          <w:tab w:val="left" w:pos="284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44324" w:rsidRPr="002C38A7">
        <w:rPr>
          <w:color w:val="000000"/>
          <w:sz w:val="28"/>
          <w:szCs w:val="28"/>
        </w:rPr>
        <w:t>.</w:t>
      </w:r>
      <w:r w:rsidR="008A12CF" w:rsidRPr="002C38A7">
        <w:rPr>
          <w:color w:val="000000"/>
          <w:sz w:val="28"/>
          <w:szCs w:val="28"/>
        </w:rPr>
        <w:t xml:space="preserve"> </w:t>
      </w:r>
      <w:r w:rsidRPr="00B637DF">
        <w:rPr>
          <w:sz w:val="28"/>
        </w:rPr>
        <w:t>Atbalstīt Ekonomikas ministrijas priekšlikumu samazināt izdevumus 2015.</w:t>
      </w:r>
      <w:r>
        <w:rPr>
          <w:sz w:val="28"/>
        </w:rPr>
        <w:t> </w:t>
      </w:r>
      <w:r w:rsidRPr="00B637DF">
        <w:rPr>
          <w:sz w:val="28"/>
        </w:rPr>
        <w:t xml:space="preserve">gadā budžeta apakšprogrammā 29.02.00 “Elektroenerģijas lietotāju atbalsts”” 19 779 416 </w:t>
      </w:r>
      <w:r w:rsidRPr="00B637DF">
        <w:rPr>
          <w:i/>
          <w:iCs/>
          <w:sz w:val="28"/>
        </w:rPr>
        <w:t>euro</w:t>
      </w:r>
      <w:r>
        <w:rPr>
          <w:sz w:val="28"/>
        </w:rPr>
        <w:t xml:space="preserve"> apmērā</w:t>
      </w:r>
      <w:r w:rsidR="00EA21BD" w:rsidRPr="002C38A7">
        <w:rPr>
          <w:color w:val="000000"/>
          <w:sz w:val="28"/>
          <w:szCs w:val="28"/>
        </w:rPr>
        <w:t>.</w:t>
      </w:r>
    </w:p>
    <w:p w:rsidR="005E2EFB" w:rsidRPr="005C55B9" w:rsidRDefault="005E2EFB" w:rsidP="002C38A7">
      <w:pPr>
        <w:pStyle w:val="BodyText3"/>
        <w:jc w:val="both"/>
        <w:rPr>
          <w:szCs w:val="28"/>
        </w:rPr>
      </w:pPr>
    </w:p>
    <w:p w:rsidR="003A6712" w:rsidRPr="005C55B9" w:rsidRDefault="00BE0740" w:rsidP="002C38A7">
      <w:pPr>
        <w:pStyle w:val="BodyText3"/>
        <w:jc w:val="both"/>
        <w:rPr>
          <w:szCs w:val="28"/>
        </w:rPr>
      </w:pPr>
      <w:r>
        <w:rPr>
          <w:szCs w:val="28"/>
        </w:rPr>
        <w:t>4</w:t>
      </w:r>
      <w:r w:rsidR="002A1743" w:rsidRPr="005C55B9">
        <w:rPr>
          <w:szCs w:val="28"/>
        </w:rPr>
        <w:t xml:space="preserve">. </w:t>
      </w:r>
      <w:r w:rsidRPr="00B637DF">
        <w:t>Ministru kabinetam informatīvo ziņojumu iesniegt  Saeimā kopā ar 2015.</w:t>
      </w:r>
      <w:r>
        <w:t> </w:t>
      </w:r>
      <w:r w:rsidRPr="00B637DF">
        <w:t>gada valsts budžeta likuma  un vidēja termiņa budžeta ietvara  2015.,</w:t>
      </w:r>
      <w:r>
        <w:t xml:space="preserve"> 2016. un 2017. gadam projektu</w:t>
      </w:r>
      <w:r w:rsidR="0041071C" w:rsidRPr="005C55B9">
        <w:rPr>
          <w:szCs w:val="28"/>
        </w:rPr>
        <w:t>.</w:t>
      </w:r>
    </w:p>
    <w:p w:rsidR="002C38A7" w:rsidRDefault="002C38A7" w:rsidP="002C38A7">
      <w:pPr>
        <w:pStyle w:val="BodyText3"/>
        <w:jc w:val="both"/>
        <w:rPr>
          <w:color w:val="000000"/>
        </w:rPr>
      </w:pPr>
    </w:p>
    <w:p w:rsidR="005E2EFB" w:rsidRPr="005C55B9" w:rsidRDefault="00BE0740" w:rsidP="002C38A7">
      <w:pPr>
        <w:pStyle w:val="BodyText3"/>
        <w:jc w:val="both"/>
      </w:pPr>
      <w:r>
        <w:rPr>
          <w:color w:val="000000"/>
        </w:rPr>
        <w:t>5</w:t>
      </w:r>
      <w:r w:rsidR="00863A35" w:rsidRPr="005C55B9">
        <w:rPr>
          <w:color w:val="000000"/>
        </w:rPr>
        <w:t xml:space="preserve">. </w:t>
      </w:r>
      <w:r w:rsidRPr="00B637DF">
        <w:t xml:space="preserve">Finanšu ministrijai, sagatavojot likumprojektu </w:t>
      </w:r>
      <w:r>
        <w:t>„</w:t>
      </w:r>
      <w:r w:rsidRPr="00B637DF">
        <w:t>Par valsts budžetu 2015.</w:t>
      </w:r>
      <w:r>
        <w:t> </w:t>
      </w:r>
      <w:r w:rsidRPr="00B637DF">
        <w:t>gadam</w:t>
      </w:r>
      <w:r>
        <w:t>”, iekļaut pantus, paredzot, ka</w:t>
      </w:r>
      <w:r w:rsidR="005E2EFB" w:rsidRPr="005C55B9">
        <w:t>:</w:t>
      </w:r>
      <w:r w:rsidR="00863A35" w:rsidRPr="005C55B9">
        <w:t xml:space="preserve"> </w:t>
      </w:r>
    </w:p>
    <w:p w:rsidR="005E2EFB" w:rsidRPr="005C55B9" w:rsidRDefault="00BE0740" w:rsidP="002C38A7">
      <w:pPr>
        <w:pStyle w:val="BodyText3"/>
        <w:jc w:val="both"/>
      </w:pPr>
      <w:r>
        <w:t>5</w:t>
      </w:r>
      <w:r w:rsidR="005E2EFB" w:rsidRPr="005C55B9">
        <w:t>.1. A</w:t>
      </w:r>
      <w:r w:rsidR="00863A35" w:rsidRPr="005C55B9">
        <w:t>pakšprogrammā  29.02.00  </w:t>
      </w:r>
      <w:r w:rsidR="00863A35" w:rsidRPr="005C55B9">
        <w:rPr>
          <w:szCs w:val="28"/>
        </w:rPr>
        <w:t>„</w:t>
      </w:r>
      <w:r w:rsidR="00863A35" w:rsidRPr="005C55B9">
        <w:t>Elektroenerģijas lietotāju atbalsts”  paredzēto apropriāciju var izmantot tikai apakšprogrammā paredzētiem mērķiem</w:t>
      </w:r>
      <w:r w:rsidR="005E2EFB" w:rsidRPr="005C55B9">
        <w:t>;</w:t>
      </w:r>
    </w:p>
    <w:p w:rsidR="008A030D" w:rsidRPr="005C55B9" w:rsidRDefault="00BE0740" w:rsidP="002C38A7">
      <w:pPr>
        <w:pStyle w:val="BodyText3"/>
        <w:jc w:val="both"/>
      </w:pPr>
      <w:r>
        <w:t>5</w:t>
      </w:r>
      <w:r w:rsidR="005E2EFB" w:rsidRPr="005C55B9">
        <w:t>.2. A</w:t>
      </w:r>
      <w:r w:rsidR="00863A35" w:rsidRPr="005C55B9">
        <w:t>pakšprogrammas</w:t>
      </w:r>
      <w:r w:rsidR="005E2EFB" w:rsidRPr="005C55B9">
        <w:t xml:space="preserve"> 29.02.00  </w:t>
      </w:r>
      <w:r w:rsidR="005E2EFB" w:rsidRPr="005C55B9">
        <w:rPr>
          <w:szCs w:val="28"/>
        </w:rPr>
        <w:t>„</w:t>
      </w:r>
      <w:r w:rsidR="005E2EFB" w:rsidRPr="005C55B9">
        <w:t>Elektroenerģijas lietotāju atbalsts”</w:t>
      </w:r>
      <w:r w:rsidR="00863A35" w:rsidRPr="005C55B9">
        <w:t xml:space="preserve"> izdevumi veicami tikai pēc tam, kad saņemts Eiropas Komisijas lēmums par pasākuma atbilstību Eiropas Kopienas kopējam tirgum.</w:t>
      </w:r>
    </w:p>
    <w:p w:rsidR="005E2EFB" w:rsidRPr="005C55B9" w:rsidRDefault="00BE0740" w:rsidP="002C38A7">
      <w:pPr>
        <w:pStyle w:val="BodyText3"/>
        <w:jc w:val="both"/>
        <w:rPr>
          <w:color w:val="000000"/>
        </w:rPr>
      </w:pPr>
      <w:r>
        <w:t>5</w:t>
      </w:r>
      <w:r w:rsidR="005E2EFB" w:rsidRPr="005C55B9">
        <w:t xml:space="preserve">.3. Paredzēt tiesības finanšu ministram palielināt apropriāciju izdevumiem apakšprogrammā 29.02.00 „Elektroenerģijas lietotāju atbalsts”, ja ir saņemts </w:t>
      </w:r>
      <w:r w:rsidR="005E2EFB" w:rsidRPr="005C55B9">
        <w:lastRenderedPageBreak/>
        <w:t xml:space="preserve">Eiropas </w:t>
      </w:r>
      <w:r w:rsidR="006A5735">
        <w:t>K</w:t>
      </w:r>
      <w:r w:rsidR="005E2EFB" w:rsidRPr="005C55B9">
        <w:t>omisijas lēmums par pasākumu atb</w:t>
      </w:r>
      <w:r w:rsidR="0053111A" w:rsidRPr="005C55B9">
        <w:t>ilstību Eiropas Kopienas iekšējam</w:t>
      </w:r>
      <w:r w:rsidR="005E2EFB" w:rsidRPr="005C55B9">
        <w:t xml:space="preserve"> tirgum un valsts budžeta likumā paredzētā apropriācija ir nepietiekoša</w:t>
      </w:r>
      <w:r>
        <w:t xml:space="preserve"> un, </w:t>
      </w:r>
      <w:r w:rsidRPr="00BE0740">
        <w:t xml:space="preserve"> </w:t>
      </w:r>
      <w:r w:rsidRPr="00B637DF">
        <w:t>ja  Saeimas Budžeta un finanšu (nodokļu) komisija piecu dienu laikā no attiecīgās informācijas saņemšanas ir izskatījusi  to un nav iebildusi pret apropriācijas palielinājumu.</w:t>
      </w:r>
    </w:p>
    <w:p w:rsidR="00C61AC0" w:rsidRDefault="00C61AC0" w:rsidP="002C38A7">
      <w:pPr>
        <w:jc w:val="both"/>
        <w:rPr>
          <w:sz w:val="28"/>
        </w:rPr>
      </w:pPr>
    </w:p>
    <w:p w:rsidR="00C61AC0" w:rsidRDefault="00C61AC0" w:rsidP="002C38A7">
      <w:pPr>
        <w:jc w:val="both"/>
        <w:rPr>
          <w:sz w:val="28"/>
        </w:rPr>
      </w:pPr>
    </w:p>
    <w:p w:rsidR="00D278F9" w:rsidRPr="005C55B9" w:rsidRDefault="00573D10" w:rsidP="002C38A7">
      <w:pPr>
        <w:jc w:val="both"/>
        <w:rPr>
          <w:sz w:val="28"/>
        </w:rPr>
      </w:pPr>
      <w:r w:rsidRPr="005C55B9">
        <w:rPr>
          <w:sz w:val="28"/>
        </w:rPr>
        <w:t>Ministru prezidente</w:t>
      </w:r>
      <w:r w:rsidR="0096530D">
        <w:rPr>
          <w:sz w:val="28"/>
        </w:rPr>
        <w:tab/>
      </w:r>
      <w:r w:rsidR="0096530D">
        <w:rPr>
          <w:sz w:val="28"/>
        </w:rPr>
        <w:tab/>
      </w:r>
      <w:r w:rsidR="0096530D">
        <w:rPr>
          <w:sz w:val="28"/>
        </w:rPr>
        <w:tab/>
      </w:r>
      <w:r w:rsidR="0096530D">
        <w:rPr>
          <w:sz w:val="28"/>
        </w:rPr>
        <w:tab/>
      </w:r>
      <w:r w:rsidR="0096530D">
        <w:rPr>
          <w:sz w:val="28"/>
        </w:rPr>
        <w:tab/>
      </w:r>
      <w:r w:rsidR="0096530D">
        <w:rPr>
          <w:sz w:val="28"/>
        </w:rPr>
        <w:tab/>
      </w:r>
      <w:r w:rsidRPr="005C55B9">
        <w:rPr>
          <w:sz w:val="28"/>
        </w:rPr>
        <w:t>L</w:t>
      </w:r>
      <w:r w:rsidR="00D278F9" w:rsidRPr="005C55B9">
        <w:rPr>
          <w:sz w:val="28"/>
        </w:rPr>
        <w:t>.</w:t>
      </w:r>
      <w:r w:rsidRPr="005C55B9">
        <w:rPr>
          <w:sz w:val="28"/>
        </w:rPr>
        <w:t>Straujuma</w:t>
      </w:r>
    </w:p>
    <w:p w:rsidR="005E2EFB" w:rsidRPr="005C55B9" w:rsidRDefault="005E2EFB" w:rsidP="002C38A7">
      <w:pPr>
        <w:jc w:val="both"/>
        <w:rPr>
          <w:sz w:val="28"/>
        </w:rPr>
      </w:pPr>
    </w:p>
    <w:p w:rsidR="00D278F9" w:rsidRPr="005C55B9" w:rsidRDefault="00D278F9" w:rsidP="002C38A7">
      <w:pPr>
        <w:jc w:val="both"/>
        <w:rPr>
          <w:sz w:val="28"/>
        </w:rPr>
      </w:pPr>
      <w:r w:rsidRPr="005C55B9">
        <w:rPr>
          <w:sz w:val="28"/>
        </w:rPr>
        <w:t>Valsts kanc</w:t>
      </w:r>
      <w:r w:rsidR="0096530D">
        <w:rPr>
          <w:sz w:val="28"/>
        </w:rPr>
        <w:t>elejas direktore</w:t>
      </w:r>
      <w:r w:rsidR="0096530D">
        <w:rPr>
          <w:sz w:val="28"/>
        </w:rPr>
        <w:tab/>
      </w:r>
      <w:r w:rsidR="0096530D">
        <w:rPr>
          <w:sz w:val="28"/>
        </w:rPr>
        <w:tab/>
      </w:r>
      <w:r w:rsidR="0096530D">
        <w:rPr>
          <w:sz w:val="28"/>
        </w:rPr>
        <w:tab/>
      </w:r>
      <w:r w:rsidR="0096530D">
        <w:rPr>
          <w:sz w:val="28"/>
        </w:rPr>
        <w:tab/>
      </w:r>
      <w:r w:rsidR="0096530D">
        <w:rPr>
          <w:sz w:val="28"/>
        </w:rPr>
        <w:tab/>
      </w:r>
      <w:r w:rsidR="006C685F" w:rsidRPr="005C55B9">
        <w:rPr>
          <w:sz w:val="28"/>
        </w:rPr>
        <w:t>E.Dreimane</w:t>
      </w:r>
    </w:p>
    <w:p w:rsidR="005E2EFB" w:rsidRPr="005C55B9" w:rsidRDefault="005E2EFB" w:rsidP="002C38A7">
      <w:pPr>
        <w:pStyle w:val="BodyText"/>
        <w:spacing w:after="0"/>
        <w:jc w:val="both"/>
      </w:pPr>
    </w:p>
    <w:p w:rsidR="0096530D" w:rsidRDefault="00D278F9" w:rsidP="0096530D">
      <w:pPr>
        <w:pStyle w:val="naisf"/>
        <w:spacing w:before="0" w:after="0"/>
        <w:ind w:firstLine="0"/>
        <w:rPr>
          <w:bCs/>
          <w:sz w:val="28"/>
          <w:szCs w:val="28"/>
        </w:rPr>
      </w:pPr>
      <w:r w:rsidRPr="005C55B9">
        <w:rPr>
          <w:bCs/>
          <w:sz w:val="28"/>
          <w:szCs w:val="28"/>
        </w:rPr>
        <w:t xml:space="preserve">Iesniedzējs: </w:t>
      </w:r>
    </w:p>
    <w:p w:rsidR="0096530D" w:rsidRDefault="0096530D" w:rsidP="0096530D">
      <w:pPr>
        <w:pStyle w:val="naisf"/>
        <w:spacing w:before="0" w:after="0"/>
        <w:ind w:firstLine="0"/>
        <w:rPr>
          <w:sz w:val="28"/>
        </w:rPr>
      </w:pPr>
      <w:r>
        <w:rPr>
          <w:sz w:val="28"/>
        </w:rPr>
        <w:t>ekonomikas ministre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  <w:szCs w:val="28"/>
        </w:rPr>
        <w:t>D.Reizniece-Ozola</w:t>
      </w:r>
      <w:proofErr w:type="spellEnd"/>
    </w:p>
    <w:p w:rsidR="005E2EFB" w:rsidRDefault="005E2EFB" w:rsidP="002C38A7">
      <w:pPr>
        <w:pStyle w:val="naisf"/>
        <w:spacing w:before="0" w:after="0"/>
        <w:ind w:firstLine="0"/>
        <w:rPr>
          <w:b/>
          <w:color w:val="000000" w:themeColor="text1"/>
          <w:sz w:val="28"/>
          <w:szCs w:val="20"/>
          <w:lang w:eastAsia="en-US"/>
        </w:rPr>
      </w:pPr>
    </w:p>
    <w:p w:rsidR="00D278F9" w:rsidRPr="007272A9" w:rsidRDefault="00D278F9" w:rsidP="002C38A7">
      <w:pPr>
        <w:pStyle w:val="naisf"/>
        <w:spacing w:before="0" w:after="0"/>
        <w:ind w:firstLine="0"/>
        <w:rPr>
          <w:b/>
          <w:bCs/>
          <w:color w:val="000000" w:themeColor="text1"/>
          <w:sz w:val="28"/>
          <w:szCs w:val="28"/>
        </w:rPr>
      </w:pPr>
      <w:r w:rsidRPr="007272A9">
        <w:rPr>
          <w:bCs/>
          <w:color w:val="000000" w:themeColor="text1"/>
          <w:sz w:val="28"/>
          <w:szCs w:val="28"/>
        </w:rPr>
        <w:t>Vīza:</w:t>
      </w:r>
      <w:r w:rsidRPr="007272A9">
        <w:rPr>
          <w:b/>
          <w:bCs/>
          <w:color w:val="000000" w:themeColor="text1"/>
          <w:sz w:val="28"/>
          <w:szCs w:val="28"/>
        </w:rPr>
        <w:t xml:space="preserve"> </w:t>
      </w:r>
    </w:p>
    <w:p w:rsidR="007272A9" w:rsidRPr="007272A9" w:rsidRDefault="007272A9" w:rsidP="007272A9">
      <w:pPr>
        <w:rPr>
          <w:color w:val="000000"/>
          <w:sz w:val="28"/>
          <w:szCs w:val="28"/>
        </w:rPr>
      </w:pPr>
      <w:r w:rsidRPr="007272A9">
        <w:rPr>
          <w:color w:val="000000"/>
          <w:sz w:val="28"/>
          <w:szCs w:val="28"/>
        </w:rPr>
        <w:t>valsts sekretāra pienākumu izpildītāja,</w:t>
      </w:r>
    </w:p>
    <w:p w:rsidR="007272A9" w:rsidRPr="007272A9" w:rsidRDefault="007272A9" w:rsidP="007272A9">
      <w:pPr>
        <w:rPr>
          <w:color w:val="000000"/>
          <w:sz w:val="28"/>
          <w:szCs w:val="28"/>
        </w:rPr>
      </w:pPr>
      <w:r w:rsidRPr="007272A9">
        <w:rPr>
          <w:color w:val="000000"/>
          <w:sz w:val="28"/>
          <w:szCs w:val="28"/>
        </w:rPr>
        <w:t xml:space="preserve">Stratēģiskās plānošanas un resursu </w:t>
      </w:r>
    </w:p>
    <w:p w:rsidR="00E334C4" w:rsidRPr="007272A9" w:rsidRDefault="007272A9" w:rsidP="007272A9">
      <w:pPr>
        <w:pStyle w:val="Header"/>
        <w:rPr>
          <w:color w:val="000000" w:themeColor="text1"/>
          <w:sz w:val="28"/>
          <w:szCs w:val="28"/>
        </w:rPr>
      </w:pPr>
      <w:r w:rsidRPr="007272A9">
        <w:rPr>
          <w:color w:val="000000"/>
          <w:sz w:val="28"/>
          <w:szCs w:val="28"/>
        </w:rPr>
        <w:t>vadības departamenta direktore</w:t>
      </w:r>
      <w:r w:rsidRPr="007272A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Pr="007272A9">
        <w:rPr>
          <w:color w:val="000000"/>
          <w:sz w:val="28"/>
          <w:szCs w:val="28"/>
        </w:rPr>
        <w:t>V.Feodorova</w:t>
      </w:r>
      <w:proofErr w:type="spellEnd"/>
      <w:r w:rsidRPr="007272A9">
        <w:rPr>
          <w:color w:val="000000"/>
          <w:sz w:val="28"/>
          <w:szCs w:val="28"/>
        </w:rPr>
        <w:tab/>
      </w: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863A35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863A35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863A35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863A35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863A35">
      <w:pPr>
        <w:pStyle w:val="Header"/>
        <w:rPr>
          <w:color w:val="000000" w:themeColor="text1"/>
          <w:sz w:val="20"/>
          <w:szCs w:val="20"/>
        </w:rPr>
      </w:pPr>
    </w:p>
    <w:p w:rsidR="005E2EFB" w:rsidRDefault="005E2EFB" w:rsidP="00863A35">
      <w:pPr>
        <w:pStyle w:val="Header"/>
        <w:rPr>
          <w:color w:val="000000" w:themeColor="text1"/>
          <w:sz w:val="20"/>
          <w:szCs w:val="20"/>
        </w:rPr>
      </w:pPr>
    </w:p>
    <w:p w:rsidR="00054E33" w:rsidRDefault="00054E33" w:rsidP="00863A35">
      <w:pPr>
        <w:pStyle w:val="Header"/>
        <w:rPr>
          <w:color w:val="000000" w:themeColor="text1"/>
          <w:sz w:val="16"/>
          <w:szCs w:val="16"/>
        </w:rPr>
      </w:pPr>
    </w:p>
    <w:p w:rsidR="00054E33" w:rsidRDefault="00054E33" w:rsidP="00863A35">
      <w:pPr>
        <w:pStyle w:val="Header"/>
        <w:rPr>
          <w:color w:val="000000" w:themeColor="text1"/>
          <w:sz w:val="16"/>
          <w:szCs w:val="16"/>
        </w:rPr>
      </w:pPr>
    </w:p>
    <w:p w:rsidR="00054E33" w:rsidRDefault="00054E33" w:rsidP="00863A35">
      <w:pPr>
        <w:pStyle w:val="Header"/>
        <w:rPr>
          <w:color w:val="000000" w:themeColor="text1"/>
          <w:sz w:val="16"/>
          <w:szCs w:val="16"/>
        </w:rPr>
      </w:pPr>
    </w:p>
    <w:p w:rsidR="00054E33" w:rsidRDefault="00054E33" w:rsidP="00863A35">
      <w:pPr>
        <w:pStyle w:val="Header"/>
        <w:rPr>
          <w:color w:val="000000" w:themeColor="text1"/>
          <w:sz w:val="16"/>
          <w:szCs w:val="16"/>
        </w:rPr>
      </w:pPr>
    </w:p>
    <w:p w:rsidR="00054E33" w:rsidRDefault="00054E33" w:rsidP="00863A35">
      <w:pPr>
        <w:pStyle w:val="Header"/>
        <w:rPr>
          <w:color w:val="000000" w:themeColor="text1"/>
          <w:sz w:val="16"/>
          <w:szCs w:val="16"/>
        </w:rPr>
      </w:pPr>
    </w:p>
    <w:p w:rsidR="005E2EFB" w:rsidRPr="00054E33" w:rsidRDefault="005E2EFB" w:rsidP="00863A35">
      <w:pPr>
        <w:pStyle w:val="Header"/>
        <w:rPr>
          <w:color w:val="000000" w:themeColor="text1"/>
          <w:sz w:val="16"/>
          <w:szCs w:val="16"/>
        </w:rPr>
      </w:pPr>
    </w:p>
    <w:p w:rsidR="00D278F9" w:rsidRPr="00054E33" w:rsidRDefault="00AA5F86" w:rsidP="00863A35">
      <w:pPr>
        <w:pStyle w:val="Head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19</w:t>
      </w:r>
      <w:r w:rsidR="00E30D28" w:rsidRPr="00054E33">
        <w:rPr>
          <w:color w:val="000000" w:themeColor="text1"/>
          <w:sz w:val="16"/>
          <w:szCs w:val="16"/>
        </w:rPr>
        <w:t>.</w:t>
      </w:r>
      <w:r w:rsidR="00275B84" w:rsidRPr="00054E33">
        <w:rPr>
          <w:color w:val="000000" w:themeColor="text1"/>
          <w:sz w:val="16"/>
          <w:szCs w:val="16"/>
        </w:rPr>
        <w:t>1</w:t>
      </w:r>
      <w:r w:rsidR="0096530D">
        <w:rPr>
          <w:color w:val="000000" w:themeColor="text1"/>
          <w:sz w:val="16"/>
          <w:szCs w:val="16"/>
        </w:rPr>
        <w:t>1</w:t>
      </w:r>
      <w:r w:rsidR="00D278F9" w:rsidRPr="00054E33">
        <w:rPr>
          <w:color w:val="000000" w:themeColor="text1"/>
          <w:sz w:val="16"/>
          <w:szCs w:val="16"/>
        </w:rPr>
        <w:t>.20</w:t>
      </w:r>
      <w:r w:rsidR="00BA426E" w:rsidRPr="00054E33">
        <w:rPr>
          <w:color w:val="000000" w:themeColor="text1"/>
          <w:sz w:val="16"/>
          <w:szCs w:val="16"/>
        </w:rPr>
        <w:t>1</w:t>
      </w:r>
      <w:r w:rsidR="00573D10" w:rsidRPr="00054E33">
        <w:rPr>
          <w:color w:val="000000" w:themeColor="text1"/>
          <w:sz w:val="16"/>
          <w:szCs w:val="16"/>
        </w:rPr>
        <w:t>4</w:t>
      </w:r>
      <w:r w:rsidR="00D278F9" w:rsidRPr="00054E33">
        <w:rPr>
          <w:color w:val="000000" w:themeColor="text1"/>
          <w:sz w:val="16"/>
          <w:szCs w:val="16"/>
        </w:rPr>
        <w:t xml:space="preserve">. </w:t>
      </w:r>
      <w:r>
        <w:rPr>
          <w:color w:val="000000" w:themeColor="text1"/>
          <w:sz w:val="16"/>
          <w:szCs w:val="16"/>
        </w:rPr>
        <w:t>10:16</w:t>
      </w:r>
    </w:p>
    <w:p w:rsidR="00B56650" w:rsidRPr="00054E33" w:rsidRDefault="007272A9" w:rsidP="00863A35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313</w:t>
      </w:r>
      <w:bookmarkStart w:id="0" w:name="_GoBack"/>
      <w:bookmarkEnd w:id="0"/>
    </w:p>
    <w:p w:rsidR="005E2EFB" w:rsidRPr="00054E33" w:rsidRDefault="0041071C" w:rsidP="00863A35">
      <w:pPr>
        <w:jc w:val="both"/>
        <w:rPr>
          <w:color w:val="000000" w:themeColor="text1"/>
          <w:sz w:val="16"/>
          <w:szCs w:val="16"/>
        </w:rPr>
      </w:pPr>
      <w:r w:rsidRPr="00054E33">
        <w:rPr>
          <w:color w:val="000000" w:themeColor="text1"/>
          <w:sz w:val="16"/>
          <w:szCs w:val="16"/>
        </w:rPr>
        <w:t>K.Piģēns</w:t>
      </w:r>
      <w:r w:rsidR="00863A35" w:rsidRPr="00054E33">
        <w:rPr>
          <w:color w:val="000000" w:themeColor="text1"/>
          <w:sz w:val="16"/>
          <w:szCs w:val="16"/>
        </w:rPr>
        <w:t xml:space="preserve">, </w:t>
      </w:r>
      <w:r w:rsidR="00BA426E" w:rsidRPr="00054E33">
        <w:rPr>
          <w:color w:val="000000" w:themeColor="text1"/>
          <w:sz w:val="16"/>
          <w:szCs w:val="16"/>
        </w:rPr>
        <w:t xml:space="preserve"> </w:t>
      </w:r>
    </w:p>
    <w:p w:rsidR="00BA426E" w:rsidRPr="00054E33" w:rsidRDefault="00BA426E" w:rsidP="00863A35">
      <w:pPr>
        <w:jc w:val="both"/>
        <w:rPr>
          <w:color w:val="000000" w:themeColor="text1"/>
          <w:sz w:val="16"/>
          <w:szCs w:val="16"/>
        </w:rPr>
      </w:pPr>
      <w:r w:rsidRPr="00054E33">
        <w:rPr>
          <w:color w:val="000000" w:themeColor="text1"/>
          <w:sz w:val="16"/>
          <w:szCs w:val="16"/>
        </w:rPr>
        <w:t>67013</w:t>
      </w:r>
      <w:r w:rsidR="0041071C" w:rsidRPr="00054E33">
        <w:rPr>
          <w:color w:val="000000" w:themeColor="text1"/>
          <w:sz w:val="16"/>
          <w:szCs w:val="16"/>
        </w:rPr>
        <w:t>133</w:t>
      </w:r>
    </w:p>
    <w:p w:rsidR="005E2EFB" w:rsidRPr="00054E33" w:rsidRDefault="005E2EFB" w:rsidP="00863A35">
      <w:pPr>
        <w:jc w:val="both"/>
        <w:rPr>
          <w:color w:val="000000" w:themeColor="text1"/>
          <w:sz w:val="16"/>
          <w:szCs w:val="16"/>
          <w:u w:val="single"/>
        </w:rPr>
      </w:pPr>
      <w:r w:rsidRPr="00054E33">
        <w:rPr>
          <w:color w:val="000000" w:themeColor="text1"/>
          <w:sz w:val="16"/>
          <w:szCs w:val="16"/>
          <w:u w:val="single"/>
        </w:rPr>
        <w:t>Karlis.</w:t>
      </w:r>
      <w:hyperlink r:id="rId9" w:history="1">
        <w:r w:rsidRPr="00054E33">
          <w:rPr>
            <w:rStyle w:val="Hyperlink"/>
            <w:color w:val="000000" w:themeColor="text1"/>
            <w:sz w:val="16"/>
            <w:szCs w:val="16"/>
          </w:rPr>
          <w:t>Pigens@em.gov.lv</w:t>
        </w:r>
      </w:hyperlink>
      <w:r w:rsidRPr="00054E33">
        <w:rPr>
          <w:color w:val="000000" w:themeColor="text1"/>
          <w:sz w:val="16"/>
          <w:szCs w:val="16"/>
          <w:u w:val="single"/>
        </w:rPr>
        <w:t xml:space="preserve">  </w:t>
      </w:r>
    </w:p>
    <w:sectPr w:rsidR="005E2EFB" w:rsidRPr="00054E33" w:rsidSect="002C38A7">
      <w:footerReference w:type="default" r:id="rId10"/>
      <w:pgSz w:w="11906" w:h="16838" w:code="9"/>
      <w:pgMar w:top="1134" w:right="1134" w:bottom="1134" w:left="1701" w:header="720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7E" w:rsidRDefault="0082467E" w:rsidP="00BC1D9D">
      <w:r>
        <w:separator/>
      </w:r>
    </w:p>
  </w:endnote>
  <w:endnote w:type="continuationSeparator" w:id="0">
    <w:p w:rsidR="0082467E" w:rsidRDefault="0082467E" w:rsidP="00BC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82" w:rsidRPr="00555D3B" w:rsidRDefault="00DF7EF8" w:rsidP="0061543F">
    <w:pPr>
      <w:jc w:val="both"/>
      <w:rPr>
        <w:bCs/>
        <w:color w:val="000000"/>
        <w:sz w:val="20"/>
        <w:szCs w:val="20"/>
        <w:lang w:eastAsia="lv-LV"/>
      </w:rPr>
    </w:pPr>
    <w:r w:rsidRPr="00DF7EF8">
      <w:rPr>
        <w:color w:val="000000"/>
        <w:sz w:val="20"/>
        <w:szCs w:val="20"/>
      </w:rPr>
      <w:t>EMProt_</w:t>
    </w:r>
    <w:r w:rsidR="00AA5F86">
      <w:rPr>
        <w:color w:val="000000"/>
        <w:sz w:val="20"/>
        <w:szCs w:val="20"/>
      </w:rPr>
      <w:t>19</w:t>
    </w:r>
    <w:r w:rsidR="0096530D">
      <w:rPr>
        <w:color w:val="000000"/>
        <w:sz w:val="20"/>
        <w:szCs w:val="20"/>
      </w:rPr>
      <w:t>11</w:t>
    </w:r>
    <w:r w:rsidRPr="00DF7EF8">
      <w:rPr>
        <w:color w:val="000000"/>
        <w:sz w:val="20"/>
        <w:szCs w:val="20"/>
      </w:rPr>
      <w:t>14_SENIen</w:t>
    </w:r>
    <w:r w:rsidR="00D278F9" w:rsidRPr="00555D3B">
      <w:rPr>
        <w:sz w:val="20"/>
        <w:szCs w:val="20"/>
      </w:rPr>
      <w:t xml:space="preserve">; </w:t>
    </w:r>
    <w:r w:rsidR="00BA426E" w:rsidRPr="00555D3B">
      <w:rPr>
        <w:sz w:val="20"/>
        <w:szCs w:val="20"/>
      </w:rPr>
      <w:t xml:space="preserve">Ministru kabineta </w:t>
    </w:r>
    <w:proofErr w:type="spellStart"/>
    <w:r w:rsidR="00BA426E" w:rsidRPr="00555D3B">
      <w:rPr>
        <w:sz w:val="20"/>
        <w:szCs w:val="20"/>
      </w:rPr>
      <w:t>protokollēmuma</w:t>
    </w:r>
    <w:proofErr w:type="spellEnd"/>
    <w:r w:rsidR="00BA426E" w:rsidRPr="00555D3B">
      <w:rPr>
        <w:sz w:val="20"/>
        <w:szCs w:val="20"/>
      </w:rPr>
      <w:t xml:space="preserve"> projekts „</w:t>
    </w:r>
    <w:r w:rsidR="0041071C" w:rsidRPr="00AF00C7">
      <w:rPr>
        <w:sz w:val="20"/>
      </w:rPr>
      <w:t xml:space="preserve">Informatīvais ziņojums </w:t>
    </w:r>
    <w:r w:rsidR="0041071C">
      <w:rPr>
        <w:sz w:val="20"/>
      </w:rPr>
      <w:t>„P</w:t>
    </w:r>
    <w:r w:rsidR="0041071C" w:rsidRPr="00AF00C7">
      <w:rPr>
        <w:sz w:val="20"/>
      </w:rPr>
      <w:t>ar subsidētā</w:t>
    </w:r>
    <w:r w:rsidR="005A5128">
      <w:rPr>
        <w:sz w:val="20"/>
      </w:rPr>
      <w:t>s</w:t>
    </w:r>
    <w:r w:rsidR="0041071C" w:rsidRPr="00AF00C7">
      <w:rPr>
        <w:sz w:val="20"/>
      </w:rPr>
      <w:t xml:space="preserve"> elektroenerģijas nodokļa izpildes progresu</w:t>
    </w:r>
    <w:r w:rsidR="00130C83" w:rsidRPr="00555D3B">
      <w:rPr>
        <w:sz w:val="20"/>
        <w:szCs w:val="20"/>
      </w:rPr>
      <w:t>”</w:t>
    </w:r>
    <w:r w:rsidR="0041071C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7E" w:rsidRDefault="0082467E" w:rsidP="00BC1D9D">
      <w:r>
        <w:separator/>
      </w:r>
    </w:p>
  </w:footnote>
  <w:footnote w:type="continuationSeparator" w:id="0">
    <w:p w:rsidR="0082467E" w:rsidRDefault="0082467E" w:rsidP="00BC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382D"/>
    <w:multiLevelType w:val="hybridMultilevel"/>
    <w:tmpl w:val="12E2D2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D51BE"/>
    <w:multiLevelType w:val="hybridMultilevel"/>
    <w:tmpl w:val="A99E97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F9"/>
    <w:rsid w:val="0002649D"/>
    <w:rsid w:val="00032662"/>
    <w:rsid w:val="00035A98"/>
    <w:rsid w:val="00036D13"/>
    <w:rsid w:val="00045C78"/>
    <w:rsid w:val="00054E33"/>
    <w:rsid w:val="00061BF3"/>
    <w:rsid w:val="00067920"/>
    <w:rsid w:val="00071358"/>
    <w:rsid w:val="0009770A"/>
    <w:rsid w:val="000A350E"/>
    <w:rsid w:val="000B07C3"/>
    <w:rsid w:val="000B41F7"/>
    <w:rsid w:val="000B696C"/>
    <w:rsid w:val="000C01FF"/>
    <w:rsid w:val="000C6FAA"/>
    <w:rsid w:val="000D1150"/>
    <w:rsid w:val="000E73B9"/>
    <w:rsid w:val="00112DB1"/>
    <w:rsid w:val="0011349C"/>
    <w:rsid w:val="00115325"/>
    <w:rsid w:val="00117873"/>
    <w:rsid w:val="00120E3E"/>
    <w:rsid w:val="00130BFE"/>
    <w:rsid w:val="00130C83"/>
    <w:rsid w:val="00140CAC"/>
    <w:rsid w:val="00146E2E"/>
    <w:rsid w:val="00154F9B"/>
    <w:rsid w:val="001602D2"/>
    <w:rsid w:val="001828D0"/>
    <w:rsid w:val="00184AA4"/>
    <w:rsid w:val="001A60C3"/>
    <w:rsid w:val="001C2A20"/>
    <w:rsid w:val="001D0549"/>
    <w:rsid w:val="001D2BF9"/>
    <w:rsid w:val="001D39B4"/>
    <w:rsid w:val="001E5452"/>
    <w:rsid w:val="001F08D8"/>
    <w:rsid w:val="00211A94"/>
    <w:rsid w:val="00214DBF"/>
    <w:rsid w:val="00232B1B"/>
    <w:rsid w:val="00240A1C"/>
    <w:rsid w:val="002628F4"/>
    <w:rsid w:val="00265523"/>
    <w:rsid w:val="00267FB4"/>
    <w:rsid w:val="00275B84"/>
    <w:rsid w:val="00291350"/>
    <w:rsid w:val="002A1743"/>
    <w:rsid w:val="002B5F95"/>
    <w:rsid w:val="002C38A7"/>
    <w:rsid w:val="002C7075"/>
    <w:rsid w:val="002D536A"/>
    <w:rsid w:val="002D5B47"/>
    <w:rsid w:val="002E7AFA"/>
    <w:rsid w:val="002F706B"/>
    <w:rsid w:val="0030749F"/>
    <w:rsid w:val="00311FB6"/>
    <w:rsid w:val="003341E6"/>
    <w:rsid w:val="00341940"/>
    <w:rsid w:val="00365FE3"/>
    <w:rsid w:val="00373615"/>
    <w:rsid w:val="0039279C"/>
    <w:rsid w:val="00396FA7"/>
    <w:rsid w:val="003A6712"/>
    <w:rsid w:val="003B05BB"/>
    <w:rsid w:val="003C0BC3"/>
    <w:rsid w:val="003C3F62"/>
    <w:rsid w:val="003C7666"/>
    <w:rsid w:val="003E212C"/>
    <w:rsid w:val="003F33C3"/>
    <w:rsid w:val="004046F1"/>
    <w:rsid w:val="0041071C"/>
    <w:rsid w:val="004109AF"/>
    <w:rsid w:val="00411A8C"/>
    <w:rsid w:val="00412D17"/>
    <w:rsid w:val="00422CAE"/>
    <w:rsid w:val="00433490"/>
    <w:rsid w:val="00451E95"/>
    <w:rsid w:val="0046094C"/>
    <w:rsid w:val="004642A7"/>
    <w:rsid w:val="00464344"/>
    <w:rsid w:val="00481A10"/>
    <w:rsid w:val="00495DF7"/>
    <w:rsid w:val="004A1BD3"/>
    <w:rsid w:val="004B02E0"/>
    <w:rsid w:val="004C080E"/>
    <w:rsid w:val="004F7F20"/>
    <w:rsid w:val="00513ED8"/>
    <w:rsid w:val="00514C20"/>
    <w:rsid w:val="005160B2"/>
    <w:rsid w:val="005173DF"/>
    <w:rsid w:val="0053111A"/>
    <w:rsid w:val="00531D49"/>
    <w:rsid w:val="0053591F"/>
    <w:rsid w:val="00547C42"/>
    <w:rsid w:val="00555D3B"/>
    <w:rsid w:val="005601C5"/>
    <w:rsid w:val="005619B4"/>
    <w:rsid w:val="00573D10"/>
    <w:rsid w:val="00581D10"/>
    <w:rsid w:val="00595FD8"/>
    <w:rsid w:val="005A0CA0"/>
    <w:rsid w:val="005A5128"/>
    <w:rsid w:val="005B390D"/>
    <w:rsid w:val="005C1F86"/>
    <w:rsid w:val="005C5595"/>
    <w:rsid w:val="005C55B9"/>
    <w:rsid w:val="005D2502"/>
    <w:rsid w:val="005D2882"/>
    <w:rsid w:val="005D5E73"/>
    <w:rsid w:val="005E0106"/>
    <w:rsid w:val="005E2EFB"/>
    <w:rsid w:val="005E4390"/>
    <w:rsid w:val="005E5AFD"/>
    <w:rsid w:val="005F0A21"/>
    <w:rsid w:val="00610468"/>
    <w:rsid w:val="00613C1B"/>
    <w:rsid w:val="0061543F"/>
    <w:rsid w:val="00623EF2"/>
    <w:rsid w:val="00624EE3"/>
    <w:rsid w:val="00633B43"/>
    <w:rsid w:val="006340A8"/>
    <w:rsid w:val="0063682C"/>
    <w:rsid w:val="00637934"/>
    <w:rsid w:val="00645E2A"/>
    <w:rsid w:val="00655E6B"/>
    <w:rsid w:val="00657E0A"/>
    <w:rsid w:val="0067063D"/>
    <w:rsid w:val="00671382"/>
    <w:rsid w:val="0069665A"/>
    <w:rsid w:val="00697064"/>
    <w:rsid w:val="006A5735"/>
    <w:rsid w:val="006B0CFC"/>
    <w:rsid w:val="006B19B8"/>
    <w:rsid w:val="006C1AB5"/>
    <w:rsid w:val="006C685F"/>
    <w:rsid w:val="006D348E"/>
    <w:rsid w:val="006E48EF"/>
    <w:rsid w:val="006E4F44"/>
    <w:rsid w:val="006F3424"/>
    <w:rsid w:val="006F58E2"/>
    <w:rsid w:val="00717C20"/>
    <w:rsid w:val="007243B8"/>
    <w:rsid w:val="007272A9"/>
    <w:rsid w:val="00731AC6"/>
    <w:rsid w:val="00736242"/>
    <w:rsid w:val="00756C38"/>
    <w:rsid w:val="00765378"/>
    <w:rsid w:val="00775175"/>
    <w:rsid w:val="007769E0"/>
    <w:rsid w:val="007776A9"/>
    <w:rsid w:val="0079015E"/>
    <w:rsid w:val="00790589"/>
    <w:rsid w:val="007917A9"/>
    <w:rsid w:val="00796F82"/>
    <w:rsid w:val="007A082F"/>
    <w:rsid w:val="007A70BC"/>
    <w:rsid w:val="007B1239"/>
    <w:rsid w:val="007C0953"/>
    <w:rsid w:val="007C7FE1"/>
    <w:rsid w:val="007E7EC5"/>
    <w:rsid w:val="0080535B"/>
    <w:rsid w:val="00810E0F"/>
    <w:rsid w:val="00820676"/>
    <w:rsid w:val="0082467E"/>
    <w:rsid w:val="008314DF"/>
    <w:rsid w:val="008347B6"/>
    <w:rsid w:val="0085368D"/>
    <w:rsid w:val="0085774C"/>
    <w:rsid w:val="00863A35"/>
    <w:rsid w:val="00872B4E"/>
    <w:rsid w:val="008A030D"/>
    <w:rsid w:val="008A12CF"/>
    <w:rsid w:val="008A227D"/>
    <w:rsid w:val="008A2417"/>
    <w:rsid w:val="008A6411"/>
    <w:rsid w:val="008A6DD4"/>
    <w:rsid w:val="008B0106"/>
    <w:rsid w:val="008B514D"/>
    <w:rsid w:val="008B60EA"/>
    <w:rsid w:val="008D482A"/>
    <w:rsid w:val="008D7F88"/>
    <w:rsid w:val="008E54E4"/>
    <w:rsid w:val="008F1F8E"/>
    <w:rsid w:val="008F4C94"/>
    <w:rsid w:val="00913B09"/>
    <w:rsid w:val="00922FAF"/>
    <w:rsid w:val="0093666F"/>
    <w:rsid w:val="00942710"/>
    <w:rsid w:val="009618BE"/>
    <w:rsid w:val="0096530D"/>
    <w:rsid w:val="0098229E"/>
    <w:rsid w:val="00982D02"/>
    <w:rsid w:val="0098357B"/>
    <w:rsid w:val="00985323"/>
    <w:rsid w:val="009A6E99"/>
    <w:rsid w:val="009D1887"/>
    <w:rsid w:val="009E5E9B"/>
    <w:rsid w:val="009F2DFE"/>
    <w:rsid w:val="009F77D4"/>
    <w:rsid w:val="00A2140B"/>
    <w:rsid w:val="00A6367B"/>
    <w:rsid w:val="00A66109"/>
    <w:rsid w:val="00A7164B"/>
    <w:rsid w:val="00A74DE5"/>
    <w:rsid w:val="00A75A46"/>
    <w:rsid w:val="00A918AC"/>
    <w:rsid w:val="00A925DD"/>
    <w:rsid w:val="00AA5F86"/>
    <w:rsid w:val="00AD2FC4"/>
    <w:rsid w:val="00AD744F"/>
    <w:rsid w:val="00AE43D5"/>
    <w:rsid w:val="00AE518C"/>
    <w:rsid w:val="00AF3D1D"/>
    <w:rsid w:val="00AF62CA"/>
    <w:rsid w:val="00B25FEE"/>
    <w:rsid w:val="00B40A3D"/>
    <w:rsid w:val="00B56650"/>
    <w:rsid w:val="00B73ECA"/>
    <w:rsid w:val="00B81A1F"/>
    <w:rsid w:val="00B93542"/>
    <w:rsid w:val="00BA0649"/>
    <w:rsid w:val="00BA426E"/>
    <w:rsid w:val="00BA77E5"/>
    <w:rsid w:val="00BC1D9D"/>
    <w:rsid w:val="00BE0740"/>
    <w:rsid w:val="00BE28A6"/>
    <w:rsid w:val="00C0724A"/>
    <w:rsid w:val="00C128CE"/>
    <w:rsid w:val="00C17A8F"/>
    <w:rsid w:val="00C47C82"/>
    <w:rsid w:val="00C47E5E"/>
    <w:rsid w:val="00C61AC0"/>
    <w:rsid w:val="00C76922"/>
    <w:rsid w:val="00C76C8F"/>
    <w:rsid w:val="00C81F10"/>
    <w:rsid w:val="00C828BF"/>
    <w:rsid w:val="00CA1F21"/>
    <w:rsid w:val="00CB1E32"/>
    <w:rsid w:val="00CB718F"/>
    <w:rsid w:val="00CC6FA4"/>
    <w:rsid w:val="00CD7A39"/>
    <w:rsid w:val="00CF011B"/>
    <w:rsid w:val="00CF76A3"/>
    <w:rsid w:val="00D10763"/>
    <w:rsid w:val="00D17E6C"/>
    <w:rsid w:val="00D278F9"/>
    <w:rsid w:val="00D44324"/>
    <w:rsid w:val="00D51309"/>
    <w:rsid w:val="00D543F5"/>
    <w:rsid w:val="00D614FC"/>
    <w:rsid w:val="00D65194"/>
    <w:rsid w:val="00D80530"/>
    <w:rsid w:val="00D81B36"/>
    <w:rsid w:val="00D83A86"/>
    <w:rsid w:val="00D96D8C"/>
    <w:rsid w:val="00DC0F64"/>
    <w:rsid w:val="00DD6905"/>
    <w:rsid w:val="00DE28D7"/>
    <w:rsid w:val="00DE5312"/>
    <w:rsid w:val="00DE7093"/>
    <w:rsid w:val="00DF042A"/>
    <w:rsid w:val="00DF29C0"/>
    <w:rsid w:val="00DF42DB"/>
    <w:rsid w:val="00DF7EF8"/>
    <w:rsid w:val="00E0740C"/>
    <w:rsid w:val="00E122A7"/>
    <w:rsid w:val="00E27827"/>
    <w:rsid w:val="00E30D28"/>
    <w:rsid w:val="00E334C4"/>
    <w:rsid w:val="00E33808"/>
    <w:rsid w:val="00E4351F"/>
    <w:rsid w:val="00E63906"/>
    <w:rsid w:val="00E675C4"/>
    <w:rsid w:val="00E70A0E"/>
    <w:rsid w:val="00E8021C"/>
    <w:rsid w:val="00E8253E"/>
    <w:rsid w:val="00E8430D"/>
    <w:rsid w:val="00E87512"/>
    <w:rsid w:val="00E9303C"/>
    <w:rsid w:val="00EA21BD"/>
    <w:rsid w:val="00EA3F05"/>
    <w:rsid w:val="00EC6463"/>
    <w:rsid w:val="00ED5794"/>
    <w:rsid w:val="00EE1B61"/>
    <w:rsid w:val="00EE6609"/>
    <w:rsid w:val="00EF01D4"/>
    <w:rsid w:val="00EF0D88"/>
    <w:rsid w:val="00EF5D2E"/>
    <w:rsid w:val="00EF6F15"/>
    <w:rsid w:val="00F021B2"/>
    <w:rsid w:val="00F02BAD"/>
    <w:rsid w:val="00F07F62"/>
    <w:rsid w:val="00F232FA"/>
    <w:rsid w:val="00F32092"/>
    <w:rsid w:val="00F4135C"/>
    <w:rsid w:val="00F55C54"/>
    <w:rsid w:val="00F637AF"/>
    <w:rsid w:val="00F6403A"/>
    <w:rsid w:val="00F67B39"/>
    <w:rsid w:val="00F67EF3"/>
    <w:rsid w:val="00F75AE3"/>
    <w:rsid w:val="00F903BB"/>
    <w:rsid w:val="00F928AC"/>
    <w:rsid w:val="00FB1AF0"/>
    <w:rsid w:val="00FB4859"/>
    <w:rsid w:val="00FB72C4"/>
    <w:rsid w:val="00FC290D"/>
    <w:rsid w:val="00FC6360"/>
    <w:rsid w:val="00FD174A"/>
    <w:rsid w:val="00FD3BC9"/>
    <w:rsid w:val="00FD4465"/>
    <w:rsid w:val="00FE0A46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78F9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D278F9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278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278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D278F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278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D278F9"/>
    <w:rPr>
      <w:color w:val="0000FF"/>
      <w:u w:val="single"/>
    </w:rPr>
  </w:style>
  <w:style w:type="paragraph" w:customStyle="1" w:styleId="naisf">
    <w:name w:val="naisf"/>
    <w:basedOn w:val="Normal"/>
    <w:rsid w:val="00D278F9"/>
    <w:pPr>
      <w:spacing w:before="94" w:after="94"/>
      <w:ind w:firstLine="468"/>
      <w:jc w:val="both"/>
    </w:pPr>
    <w:rPr>
      <w:lang w:eastAsia="lv-LV"/>
    </w:rPr>
  </w:style>
  <w:style w:type="paragraph" w:styleId="BodyText">
    <w:name w:val="Body Text"/>
    <w:basedOn w:val="Normal"/>
    <w:link w:val="BodyTextChar"/>
    <w:rsid w:val="00D278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F08D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C68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68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0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6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6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535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535B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rsid w:val="00EA21BD"/>
    <w:rPr>
      <w:rFonts w:cs="Times New Roman"/>
    </w:rPr>
  </w:style>
  <w:style w:type="paragraph" w:styleId="Signature">
    <w:name w:val="Signature"/>
    <w:basedOn w:val="Normal"/>
    <w:next w:val="EnvelopeReturn"/>
    <w:link w:val="SignatureChar"/>
    <w:rsid w:val="0096530D"/>
    <w:pPr>
      <w:keepNext/>
      <w:keepLines/>
      <w:widowControl w:val="0"/>
      <w:tabs>
        <w:tab w:val="right" w:pos="9072"/>
      </w:tabs>
      <w:suppressAutoHyphens/>
      <w:adjustRightInd w:val="0"/>
      <w:spacing w:before="600"/>
      <w:ind w:firstLine="720"/>
      <w:textAlignment w:val="baseline"/>
    </w:pPr>
    <w:rPr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96530D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uiPriority w:val="99"/>
    <w:semiHidden/>
    <w:unhideWhenUsed/>
    <w:rsid w:val="0096530D"/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78F9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D278F9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278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278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D278F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278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D278F9"/>
    <w:rPr>
      <w:color w:val="0000FF"/>
      <w:u w:val="single"/>
    </w:rPr>
  </w:style>
  <w:style w:type="paragraph" w:customStyle="1" w:styleId="naisf">
    <w:name w:val="naisf"/>
    <w:basedOn w:val="Normal"/>
    <w:rsid w:val="00D278F9"/>
    <w:pPr>
      <w:spacing w:before="94" w:after="94"/>
      <w:ind w:firstLine="468"/>
      <w:jc w:val="both"/>
    </w:pPr>
    <w:rPr>
      <w:lang w:eastAsia="lv-LV"/>
    </w:rPr>
  </w:style>
  <w:style w:type="paragraph" w:styleId="BodyText">
    <w:name w:val="Body Text"/>
    <w:basedOn w:val="Normal"/>
    <w:link w:val="BodyTextChar"/>
    <w:rsid w:val="00D278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F08D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C68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68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0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6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6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535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535B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rsid w:val="00EA21BD"/>
    <w:rPr>
      <w:rFonts w:cs="Times New Roman"/>
    </w:rPr>
  </w:style>
  <w:style w:type="paragraph" w:styleId="Signature">
    <w:name w:val="Signature"/>
    <w:basedOn w:val="Normal"/>
    <w:next w:val="EnvelopeReturn"/>
    <w:link w:val="SignatureChar"/>
    <w:rsid w:val="0096530D"/>
    <w:pPr>
      <w:keepNext/>
      <w:keepLines/>
      <w:widowControl w:val="0"/>
      <w:tabs>
        <w:tab w:val="right" w:pos="9072"/>
      </w:tabs>
      <w:suppressAutoHyphens/>
      <w:adjustRightInd w:val="0"/>
      <w:spacing w:before="600"/>
      <w:ind w:firstLine="720"/>
      <w:textAlignment w:val="baseline"/>
    </w:pPr>
    <w:rPr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96530D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uiPriority w:val="99"/>
    <w:semiHidden/>
    <w:unhideWhenUsed/>
    <w:rsid w:val="0096530D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igens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E23E-F459-408C-BEF2-B3BE3057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2461</Characters>
  <Application>Microsoft Office Word</Application>
  <DocSecurity>0</DocSecurity>
  <Lines>111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Ekonomikas ministrija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Kārlis Piģēns</dc:creator>
  <cp:lastModifiedBy>Aija Timofejeva</cp:lastModifiedBy>
  <cp:revision>3</cp:revision>
  <cp:lastPrinted>2014-11-10T15:01:00Z</cp:lastPrinted>
  <dcterms:created xsi:type="dcterms:W3CDTF">2014-11-19T08:17:00Z</dcterms:created>
  <dcterms:modified xsi:type="dcterms:W3CDTF">2014-11-19T08:27:00Z</dcterms:modified>
</cp:coreProperties>
</file>