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4F" w:rsidRPr="0089684F" w:rsidRDefault="0089684F" w:rsidP="00162560">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9684F">
        <w:rPr>
          <w:rFonts w:ascii="Times New Roman" w:eastAsia="SimSun" w:hAnsi="Times New Roman" w:cs="Times New Roman"/>
          <w:b/>
          <w:bCs/>
          <w:kern w:val="1"/>
          <w:sz w:val="28"/>
          <w:szCs w:val="28"/>
          <w:lang w:eastAsia="hi-IN" w:bidi="hi-IN"/>
        </w:rPr>
        <w:t xml:space="preserve">Informatīvais ziņojums </w:t>
      </w:r>
    </w:p>
    <w:p w:rsidR="0089684F" w:rsidRPr="0089684F" w:rsidRDefault="0089684F" w:rsidP="0016256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b/>
          <w:bCs/>
          <w:kern w:val="1"/>
          <w:sz w:val="28"/>
          <w:szCs w:val="28"/>
          <w:lang w:eastAsia="hi-IN" w:bidi="hi-IN"/>
        </w:rPr>
        <w:t xml:space="preserve">“Par </w:t>
      </w:r>
      <w:proofErr w:type="spellStart"/>
      <w:r w:rsidR="006E19E8">
        <w:rPr>
          <w:rFonts w:ascii="Times New Roman" w:eastAsia="SimSun" w:hAnsi="Times New Roman" w:cs="Times New Roman"/>
          <w:b/>
          <w:bCs/>
          <w:kern w:val="1"/>
          <w:sz w:val="28"/>
          <w:szCs w:val="28"/>
          <w:lang w:eastAsia="hi-IN" w:bidi="hi-IN"/>
        </w:rPr>
        <w:t>Expo</w:t>
      </w:r>
      <w:proofErr w:type="spellEnd"/>
      <w:r w:rsidR="006E19E8">
        <w:rPr>
          <w:rFonts w:ascii="Times New Roman" w:eastAsia="SimSun" w:hAnsi="Times New Roman" w:cs="Times New Roman"/>
          <w:b/>
          <w:bCs/>
          <w:kern w:val="1"/>
          <w:sz w:val="28"/>
          <w:szCs w:val="28"/>
          <w:lang w:eastAsia="hi-IN" w:bidi="hi-IN"/>
        </w:rPr>
        <w:t xml:space="preserve"> 2015 projekta</w:t>
      </w:r>
      <w:r w:rsidRPr="0089684F">
        <w:rPr>
          <w:rFonts w:ascii="Times New Roman" w:eastAsia="SimSun" w:hAnsi="Times New Roman" w:cs="Times New Roman"/>
          <w:b/>
          <w:bCs/>
          <w:kern w:val="1"/>
          <w:sz w:val="28"/>
          <w:szCs w:val="28"/>
          <w:lang w:eastAsia="hi-IN" w:bidi="hi-IN"/>
        </w:rPr>
        <w:t xml:space="preserve"> </w:t>
      </w:r>
      <w:r w:rsidR="006E19E8">
        <w:rPr>
          <w:rFonts w:ascii="Times New Roman" w:eastAsia="SimSun" w:hAnsi="Times New Roman" w:cs="Times New Roman"/>
          <w:b/>
          <w:bCs/>
          <w:kern w:val="1"/>
          <w:sz w:val="28"/>
          <w:szCs w:val="28"/>
          <w:lang w:eastAsia="hi-IN" w:bidi="hi-IN"/>
        </w:rPr>
        <w:t>īstenošanas statusu”</w:t>
      </w:r>
    </w:p>
    <w:p w:rsidR="0089684F" w:rsidRPr="0089684F" w:rsidRDefault="0089684F" w:rsidP="00162560">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89684F" w:rsidRPr="0089684F" w:rsidRDefault="0089684F" w:rsidP="00162560">
      <w:pPr>
        <w:widowControl w:val="0"/>
        <w:numPr>
          <w:ilvl w:val="0"/>
          <w:numId w:val="10"/>
        </w:numPr>
        <w:suppressAutoHyphens/>
        <w:spacing w:before="120" w:after="0" w:line="240" w:lineRule="auto"/>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Kopsavilkums</w:t>
      </w:r>
    </w:p>
    <w:p w:rsidR="0089684F" w:rsidRPr="0089684F" w:rsidRDefault="0089684F" w:rsidP="00162560">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162560" w:rsidRDefault="007569A8" w:rsidP="00162560">
      <w:pPr>
        <w:widowControl w:val="0"/>
        <w:suppressAutoHyphens/>
        <w:spacing w:after="0" w:line="240" w:lineRule="auto"/>
        <w:ind w:firstLine="357"/>
        <w:contextualSpacing/>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Informatīvais ziņojums sagatavots, lai valdību informētu par aktuālo situāci</w:t>
      </w:r>
      <w:r>
        <w:rPr>
          <w:rFonts w:ascii="Times New Roman" w:eastAsia="SimSun" w:hAnsi="Times New Roman" w:cs="Times New Roman"/>
          <w:kern w:val="1"/>
          <w:sz w:val="28"/>
          <w:szCs w:val="28"/>
          <w:lang w:eastAsia="hi-IN" w:bidi="hi-IN"/>
        </w:rPr>
        <w:t>ju starptautiskās izstādes “</w:t>
      </w:r>
      <w:proofErr w:type="spellStart"/>
      <w:r>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organizēšanā un pieņemtu lēmumu par turpmāko rīcību.</w:t>
      </w:r>
      <w:r>
        <w:rPr>
          <w:rFonts w:ascii="Times New Roman" w:eastAsia="SimSun" w:hAnsi="Times New Roman" w:cs="Times New Roman"/>
          <w:kern w:val="1"/>
          <w:sz w:val="28"/>
          <w:szCs w:val="28"/>
          <w:lang w:eastAsia="hi-IN" w:bidi="hi-IN"/>
        </w:rPr>
        <w:t xml:space="preserve"> Salīdzinot ar Ekonomikas ministrijas </w:t>
      </w:r>
      <w:proofErr w:type="spellStart"/>
      <w:r>
        <w:rPr>
          <w:rFonts w:ascii="Times New Roman" w:eastAsia="SimSun" w:hAnsi="Times New Roman" w:cs="Times New Roman"/>
          <w:kern w:val="1"/>
          <w:sz w:val="28"/>
          <w:szCs w:val="28"/>
          <w:lang w:eastAsia="hi-IN" w:bidi="hi-IN"/>
        </w:rPr>
        <w:t>š.g</w:t>
      </w:r>
      <w:proofErr w:type="spellEnd"/>
      <w:r>
        <w:rPr>
          <w:rFonts w:ascii="Times New Roman" w:eastAsia="SimSun" w:hAnsi="Times New Roman" w:cs="Times New Roman"/>
          <w:kern w:val="1"/>
          <w:sz w:val="28"/>
          <w:szCs w:val="28"/>
          <w:lang w:eastAsia="hi-IN" w:bidi="hi-IN"/>
        </w:rPr>
        <w:t xml:space="preserve">. 16.decembra ziņojumu </w:t>
      </w:r>
      <w:r w:rsidRPr="000F51AC">
        <w:rPr>
          <w:rFonts w:ascii="Times New Roman" w:eastAsia="SimSun" w:hAnsi="Times New Roman" w:cs="Times New Roman"/>
          <w:kern w:val="1"/>
          <w:sz w:val="28"/>
          <w:szCs w:val="28"/>
          <w:lang w:eastAsia="hi-IN" w:bidi="hi-IN"/>
        </w:rPr>
        <w:t xml:space="preserve">“Par </w:t>
      </w:r>
      <w:proofErr w:type="spellStart"/>
      <w:r w:rsidRPr="000F51AC">
        <w:rPr>
          <w:rFonts w:ascii="Times New Roman" w:eastAsia="SimSun" w:hAnsi="Times New Roman" w:cs="Times New Roman"/>
          <w:kern w:val="1"/>
          <w:sz w:val="28"/>
          <w:szCs w:val="28"/>
          <w:lang w:eastAsia="hi-IN" w:bidi="hi-IN"/>
        </w:rPr>
        <w:t>Expo</w:t>
      </w:r>
      <w:proofErr w:type="spellEnd"/>
      <w:r w:rsidRPr="000F51AC">
        <w:rPr>
          <w:rFonts w:ascii="Times New Roman" w:eastAsia="SimSun" w:hAnsi="Times New Roman" w:cs="Times New Roman"/>
          <w:kern w:val="1"/>
          <w:sz w:val="28"/>
          <w:szCs w:val="28"/>
          <w:lang w:eastAsia="hi-IN" w:bidi="hi-IN"/>
        </w:rPr>
        <w:t xml:space="preserve"> 2015 projekta īstenošanas statusu”</w:t>
      </w:r>
      <w:r>
        <w:rPr>
          <w:rFonts w:ascii="Times New Roman" w:eastAsia="SimSun" w:hAnsi="Times New Roman" w:cs="Times New Roman"/>
          <w:kern w:val="1"/>
          <w:sz w:val="28"/>
          <w:szCs w:val="28"/>
          <w:lang w:eastAsia="hi-IN" w:bidi="hi-IN"/>
        </w:rPr>
        <w:t>, šajā ziņojumā ir aktualizēti iespējamo izmaksu, ietaupījumu un zaudējumu indikatīvie  aprēķini, ņemot vērā gan saņemto paviljona būvniecības piedāvājumu, gan arī citus izdevumu posteņus.</w:t>
      </w:r>
    </w:p>
    <w:p w:rsidR="00162560" w:rsidRDefault="0089684F" w:rsidP="0043243E">
      <w:pPr>
        <w:widowControl w:val="0"/>
        <w:suppressAutoHyphens/>
        <w:spacing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“EXPO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norisinās no 2015.gada 1.maija līdz 2015.gada 1.oktobrim Milānā, Itālijā. Izstādes pamattēma ir "Paēdināt planētu. Enerģija dzīvei". Valdība 2012. gada 26.jūnija sēdē par Latvijas ekspozīcijas moto apstiprināja "Dzīvības drava" (jeb "</w:t>
      </w:r>
      <w:proofErr w:type="spellStart"/>
      <w:r w:rsidRPr="0089684F">
        <w:rPr>
          <w:rFonts w:ascii="Times New Roman" w:eastAsia="SimSun" w:hAnsi="Times New Roman" w:cs="Times New Roman"/>
          <w:i/>
          <w:kern w:val="1"/>
          <w:sz w:val="28"/>
          <w:szCs w:val="28"/>
          <w:lang w:eastAsia="hi-IN" w:bidi="hi-IN"/>
        </w:rPr>
        <w:t>Apiary</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of</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life</w:t>
      </w:r>
      <w:proofErr w:type="spellEnd"/>
      <w:r w:rsidRPr="0089684F">
        <w:rPr>
          <w:rFonts w:ascii="Times New Roman" w:eastAsia="SimSun" w:hAnsi="Times New Roman" w:cs="Times New Roman"/>
          <w:kern w:val="1"/>
          <w:sz w:val="28"/>
          <w:szCs w:val="28"/>
          <w:lang w:eastAsia="hi-IN" w:bidi="hi-IN"/>
        </w:rPr>
        <w:t xml:space="preserve">"), līgums par dalību izstādē tika parakstīts 2012. gada </w:t>
      </w:r>
      <w:r w:rsidRPr="0089684F">
        <w:rPr>
          <w:rFonts w:ascii="Times New Roman" w:eastAsia="SimSun" w:hAnsi="Times New Roman" w:cs="Times New Roman"/>
          <w:color w:val="000000"/>
          <w:kern w:val="1"/>
          <w:sz w:val="28"/>
          <w:szCs w:val="28"/>
          <w:lang w:eastAsia="hi-IN" w:bidi="hi-IN"/>
        </w:rPr>
        <w:t xml:space="preserve">30.novembrī. </w:t>
      </w:r>
      <w:r w:rsidRPr="0089684F">
        <w:rPr>
          <w:rFonts w:ascii="Times New Roman" w:eastAsia="SimSun" w:hAnsi="Times New Roman" w:cs="Times New Roman"/>
          <w:kern w:val="1"/>
          <w:sz w:val="28"/>
          <w:szCs w:val="28"/>
          <w:lang w:eastAsia="hi-IN" w:bidi="hi-IN"/>
        </w:rPr>
        <w:t>Latvijai izstādē ir atvēlēts 1147 kvadrātmetru apbūve</w:t>
      </w:r>
      <w:r w:rsidR="00121A14">
        <w:rPr>
          <w:rFonts w:ascii="Times New Roman" w:eastAsia="SimSun" w:hAnsi="Times New Roman" w:cs="Times New Roman"/>
          <w:kern w:val="1"/>
          <w:sz w:val="28"/>
          <w:szCs w:val="28"/>
          <w:lang w:eastAsia="hi-IN" w:bidi="hi-IN"/>
        </w:rPr>
        <w:t>s gabals, kurā paviljons aizņemtu</w:t>
      </w:r>
      <w:r w:rsidRPr="0089684F">
        <w:rPr>
          <w:rFonts w:ascii="Times New Roman" w:eastAsia="SimSun" w:hAnsi="Times New Roman" w:cs="Times New Roman"/>
          <w:kern w:val="1"/>
          <w:sz w:val="28"/>
          <w:szCs w:val="28"/>
          <w:lang w:eastAsia="hi-IN" w:bidi="hi-IN"/>
        </w:rPr>
        <w:t xml:space="preserve"> 600 kvadrātmetru.</w:t>
      </w:r>
    </w:p>
    <w:p w:rsidR="00162560" w:rsidRDefault="00162560" w:rsidP="0043243E">
      <w:pPr>
        <w:widowControl w:val="0"/>
        <w:suppressAutoHyphens/>
        <w:spacing w:after="0" w:line="240" w:lineRule="auto"/>
        <w:ind w:firstLine="360"/>
        <w:jc w:val="both"/>
        <w:rPr>
          <w:rFonts w:ascii="Times New Roman" w:eastAsia="SimSun" w:hAnsi="Times New Roman" w:cs="Times New Roman"/>
          <w:kern w:val="1"/>
          <w:sz w:val="28"/>
          <w:szCs w:val="28"/>
          <w:lang w:eastAsia="hi-IN" w:bidi="hi-IN"/>
        </w:rPr>
      </w:pPr>
    </w:p>
    <w:p w:rsidR="00162560" w:rsidRPr="0089684F" w:rsidRDefault="0089684F" w:rsidP="0043243E">
      <w:pPr>
        <w:widowControl w:val="0"/>
        <w:suppressAutoHyphens/>
        <w:spacing w:before="120" w:after="0" w:line="240" w:lineRule="auto"/>
        <w:ind w:firstLine="360"/>
        <w:contextualSpacing/>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2013.gada decembrī tika pabeigts iepirkums par Latvijas ekspozīcijas un arhitektoniskās vīzijas izstrādi un idejiskās ieceres realizēšanas nodrošināšanu.  Ir izstrādāts un saskaņots paviljona tehniskais projekts, notiek darbs pie ekspozīcijas satura izveides un pasākumu programmas plānošanas.</w:t>
      </w:r>
    </w:p>
    <w:p w:rsidR="00F3018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roofErr w:type="spellStart"/>
      <w:r w:rsidRPr="008A1E56">
        <w:rPr>
          <w:rFonts w:ascii="Times New Roman" w:eastAsia="SimSun" w:hAnsi="Times New Roman" w:cs="Times New Roman"/>
          <w:kern w:val="1"/>
          <w:sz w:val="28"/>
          <w:szCs w:val="28"/>
          <w:lang w:eastAsia="hi-IN" w:bidi="hi-IN"/>
        </w:rPr>
        <w:t>Laika</w:t>
      </w:r>
      <w:proofErr w:type="spellEnd"/>
      <w:r w:rsidRPr="008A1E56">
        <w:rPr>
          <w:rFonts w:ascii="Times New Roman" w:eastAsia="SimSun" w:hAnsi="Times New Roman" w:cs="Times New Roman"/>
          <w:kern w:val="1"/>
          <w:sz w:val="28"/>
          <w:szCs w:val="28"/>
          <w:lang w:eastAsia="hi-IN" w:bidi="hi-IN"/>
        </w:rPr>
        <w:t xml:space="preserve"> posmā no 2014.gada septembra līdz decembrim Ekonomikas ministrija ir veikusi divas būvniecības iepirkumu procedūras, kuras ir beigušās bez rezultāta. </w:t>
      </w:r>
    </w:p>
    <w:p w:rsidR="0043243E"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A1E56">
        <w:rPr>
          <w:rFonts w:ascii="Times New Roman" w:eastAsia="SimSun" w:hAnsi="Times New Roman" w:cs="Times New Roman"/>
          <w:kern w:val="1"/>
          <w:sz w:val="28"/>
          <w:szCs w:val="28"/>
          <w:lang w:eastAsia="hi-IN" w:bidi="hi-IN"/>
        </w:rPr>
        <w:t>Pie</w:t>
      </w:r>
      <w:r w:rsidR="001D6460">
        <w:rPr>
          <w:rFonts w:ascii="Times New Roman" w:eastAsia="SimSun" w:hAnsi="Times New Roman" w:cs="Times New Roman"/>
          <w:kern w:val="1"/>
          <w:sz w:val="28"/>
          <w:szCs w:val="28"/>
          <w:lang w:eastAsia="hi-IN" w:bidi="hi-IN"/>
        </w:rPr>
        <w:t>dāvājumu</w:t>
      </w:r>
      <w:r w:rsidRPr="008A1E56">
        <w:rPr>
          <w:rFonts w:ascii="Times New Roman" w:eastAsia="SimSun" w:hAnsi="Times New Roman" w:cs="Times New Roman"/>
          <w:kern w:val="1"/>
          <w:sz w:val="28"/>
          <w:szCs w:val="28"/>
          <w:lang w:eastAsia="hi-IN" w:bidi="hi-IN"/>
        </w:rPr>
        <w:t xml:space="preserve"> atvēršanas sanāksmē </w:t>
      </w:r>
      <w:proofErr w:type="spellStart"/>
      <w:r w:rsidRPr="008A1E56">
        <w:rPr>
          <w:rFonts w:ascii="Times New Roman" w:eastAsia="SimSun" w:hAnsi="Times New Roman" w:cs="Times New Roman"/>
          <w:kern w:val="1"/>
          <w:sz w:val="28"/>
          <w:szCs w:val="28"/>
          <w:lang w:eastAsia="hi-IN" w:bidi="hi-IN"/>
        </w:rPr>
        <w:t>š.g</w:t>
      </w:r>
      <w:proofErr w:type="spellEnd"/>
      <w:r w:rsidRPr="008A1E56">
        <w:rPr>
          <w:rFonts w:ascii="Times New Roman" w:eastAsia="SimSun" w:hAnsi="Times New Roman" w:cs="Times New Roman"/>
          <w:kern w:val="1"/>
          <w:sz w:val="28"/>
          <w:szCs w:val="28"/>
          <w:lang w:eastAsia="hi-IN" w:bidi="hi-IN"/>
        </w:rPr>
        <w:t xml:space="preserve">. </w:t>
      </w:r>
      <w:r w:rsidR="003E551E">
        <w:rPr>
          <w:rFonts w:ascii="Times New Roman" w:eastAsia="SimSun" w:hAnsi="Times New Roman" w:cs="Times New Roman"/>
          <w:kern w:val="1"/>
          <w:sz w:val="28"/>
          <w:szCs w:val="28"/>
          <w:lang w:eastAsia="hi-IN" w:bidi="hi-IN"/>
        </w:rPr>
        <w:t>3</w:t>
      </w:r>
      <w:r w:rsidRPr="008A1E56">
        <w:rPr>
          <w:rFonts w:ascii="Times New Roman" w:eastAsia="SimSun" w:hAnsi="Times New Roman" w:cs="Times New Roman"/>
          <w:kern w:val="1"/>
          <w:sz w:val="28"/>
          <w:szCs w:val="28"/>
          <w:lang w:eastAsia="hi-IN" w:bidi="hi-IN"/>
        </w:rPr>
        <w:t>.</w:t>
      </w:r>
      <w:r w:rsidR="003E551E">
        <w:rPr>
          <w:rFonts w:ascii="Times New Roman" w:eastAsia="SimSun" w:hAnsi="Times New Roman" w:cs="Times New Roman"/>
          <w:kern w:val="1"/>
          <w:sz w:val="28"/>
          <w:szCs w:val="28"/>
          <w:lang w:eastAsia="hi-IN" w:bidi="hi-IN"/>
        </w:rPr>
        <w:t>decem</w:t>
      </w:r>
      <w:r w:rsidRPr="008A1E56">
        <w:rPr>
          <w:rFonts w:ascii="Times New Roman" w:eastAsia="SimSun" w:hAnsi="Times New Roman" w:cs="Times New Roman"/>
          <w:kern w:val="1"/>
          <w:sz w:val="28"/>
          <w:szCs w:val="28"/>
          <w:lang w:eastAsia="hi-IN" w:bidi="hi-IN"/>
        </w:rPr>
        <w:t xml:space="preserve">brī tika konstatēts, ka ir iesniegti divu kandidātu </w:t>
      </w:r>
      <w:r w:rsidR="00FA6DBD">
        <w:rPr>
          <w:rFonts w:ascii="Times New Roman" w:eastAsia="SimSun" w:hAnsi="Times New Roman" w:cs="Times New Roman"/>
          <w:kern w:val="1"/>
          <w:sz w:val="28"/>
          <w:szCs w:val="28"/>
          <w:lang w:eastAsia="hi-IN" w:bidi="hi-IN"/>
        </w:rPr>
        <w:t>piedāvājumi</w:t>
      </w:r>
      <w:r w:rsidRPr="008A1E56">
        <w:rPr>
          <w:rFonts w:ascii="Times New Roman" w:eastAsia="SimSun" w:hAnsi="Times New Roman" w:cs="Times New Roman"/>
          <w:kern w:val="1"/>
          <w:sz w:val="28"/>
          <w:szCs w:val="28"/>
          <w:lang w:eastAsia="hi-IN" w:bidi="hi-IN"/>
        </w:rPr>
        <w:t xml:space="preserve">: </w:t>
      </w:r>
      <w:r w:rsidRPr="008A1E56">
        <w:rPr>
          <w:rFonts w:ascii="Times New Roman" w:eastAsia="Times New Roman" w:hAnsi="Times New Roman" w:cs="Times New Roman"/>
          <w:sz w:val="28"/>
          <w:szCs w:val="28"/>
        </w:rPr>
        <w:t>SIA “</w:t>
      </w:r>
      <w:proofErr w:type="spellStart"/>
      <w:r w:rsidRPr="008A1E56">
        <w:rPr>
          <w:rFonts w:ascii="Times New Roman" w:eastAsia="Times New Roman" w:hAnsi="Times New Roman" w:cs="Times New Roman"/>
          <w:sz w:val="28"/>
          <w:szCs w:val="28"/>
        </w:rPr>
        <w:t>RBSSkals</w:t>
      </w:r>
      <w:proofErr w:type="spellEnd"/>
      <w:r w:rsidRPr="008A1E56">
        <w:rPr>
          <w:rFonts w:ascii="Times New Roman" w:eastAsia="Times New Roman" w:hAnsi="Times New Roman" w:cs="Times New Roman"/>
          <w:sz w:val="28"/>
          <w:szCs w:val="28"/>
        </w:rPr>
        <w:t xml:space="preserve"> </w:t>
      </w:r>
      <w:proofErr w:type="spellStart"/>
      <w:r w:rsidRPr="008A1E56">
        <w:rPr>
          <w:rFonts w:ascii="Times New Roman" w:eastAsia="Times New Roman" w:hAnsi="Times New Roman" w:cs="Times New Roman"/>
          <w:sz w:val="28"/>
          <w:szCs w:val="28"/>
        </w:rPr>
        <w:t>Būvvadība</w:t>
      </w:r>
      <w:proofErr w:type="spellEnd"/>
      <w:r w:rsidRPr="008A1E56">
        <w:rPr>
          <w:rFonts w:ascii="Times New Roman" w:eastAsia="Times New Roman" w:hAnsi="Times New Roman" w:cs="Times New Roman"/>
          <w:sz w:val="28"/>
          <w:szCs w:val="28"/>
        </w:rPr>
        <w:t>”</w:t>
      </w:r>
      <w:r w:rsidR="00535275">
        <w:rPr>
          <w:rFonts w:ascii="Times New Roman" w:eastAsia="Times New Roman" w:hAnsi="Times New Roman" w:cs="Times New Roman"/>
          <w:sz w:val="28"/>
          <w:szCs w:val="28"/>
        </w:rPr>
        <w:t xml:space="preserve"> ar līguma cenu 6 029 304,67 </w:t>
      </w:r>
      <w:proofErr w:type="spellStart"/>
      <w:r w:rsidR="00535275" w:rsidRPr="00535275">
        <w:rPr>
          <w:rFonts w:ascii="Times New Roman" w:eastAsia="Times New Roman" w:hAnsi="Times New Roman" w:cs="Times New Roman"/>
          <w:i/>
          <w:sz w:val="28"/>
          <w:szCs w:val="28"/>
        </w:rPr>
        <w:t>euro</w:t>
      </w:r>
      <w:proofErr w:type="spellEnd"/>
      <w:r w:rsidRPr="008A1E56">
        <w:rPr>
          <w:rFonts w:ascii="Times New Roman" w:eastAsia="Times New Roman" w:hAnsi="Times New Roman" w:cs="Times New Roman"/>
          <w:sz w:val="28"/>
          <w:szCs w:val="28"/>
        </w:rPr>
        <w:t xml:space="preserve"> (bez PVN) un </w:t>
      </w:r>
      <w:proofErr w:type="spellStart"/>
      <w:r w:rsidRPr="0089684F">
        <w:rPr>
          <w:rFonts w:ascii="Times New Roman" w:eastAsia="Times New Roman" w:hAnsi="Times New Roman" w:cs="Times New Roman"/>
          <w:sz w:val="28"/>
          <w:szCs w:val="28"/>
        </w:rPr>
        <w:t>Paolo</w:t>
      </w:r>
      <w:proofErr w:type="spellEnd"/>
      <w:r w:rsidRPr="0089684F">
        <w:rPr>
          <w:rFonts w:ascii="Times New Roman" w:eastAsia="Times New Roman" w:hAnsi="Times New Roman" w:cs="Times New Roman"/>
          <w:sz w:val="28"/>
          <w:szCs w:val="28"/>
        </w:rPr>
        <w:t xml:space="preserve"> </w:t>
      </w:r>
      <w:proofErr w:type="spellStart"/>
      <w:r w:rsidRPr="0089684F">
        <w:rPr>
          <w:rFonts w:ascii="Times New Roman" w:eastAsia="Times New Roman" w:hAnsi="Times New Roman" w:cs="Times New Roman"/>
          <w:sz w:val="28"/>
          <w:szCs w:val="28"/>
        </w:rPr>
        <w:t>Beltrami</w:t>
      </w:r>
      <w:proofErr w:type="spellEnd"/>
      <w:r w:rsidRPr="0089684F">
        <w:rPr>
          <w:rFonts w:ascii="Times New Roman" w:eastAsia="Times New Roman" w:hAnsi="Times New Roman" w:cs="Times New Roman"/>
          <w:sz w:val="28"/>
          <w:szCs w:val="28"/>
        </w:rPr>
        <w:t xml:space="preserve"> </w:t>
      </w:r>
      <w:proofErr w:type="spellStart"/>
      <w:r w:rsidRPr="0089684F">
        <w:rPr>
          <w:rFonts w:ascii="Times New Roman" w:eastAsia="Times New Roman" w:hAnsi="Times New Roman" w:cs="Times New Roman"/>
          <w:sz w:val="28"/>
          <w:szCs w:val="28"/>
        </w:rPr>
        <w:t>S.p.A</w:t>
      </w:r>
      <w:proofErr w:type="spellEnd"/>
      <w:r w:rsidRPr="0089684F">
        <w:rPr>
          <w:rFonts w:ascii="Times New Roman" w:eastAsia="Times New Roman" w:hAnsi="Times New Roman" w:cs="Times New Roman"/>
          <w:sz w:val="28"/>
          <w:szCs w:val="28"/>
        </w:rPr>
        <w:t>. (apakšuzņēmums – SIA „</w:t>
      </w:r>
      <w:proofErr w:type="spellStart"/>
      <w:r w:rsidRPr="0089684F">
        <w:rPr>
          <w:rFonts w:ascii="Times New Roman" w:eastAsia="Times New Roman" w:hAnsi="Times New Roman" w:cs="Times New Roman"/>
          <w:sz w:val="28"/>
          <w:szCs w:val="28"/>
        </w:rPr>
        <w:t>Baumeister</w:t>
      </w:r>
      <w:proofErr w:type="spellEnd"/>
      <w:r w:rsidRPr="0089684F">
        <w:rPr>
          <w:rFonts w:ascii="Times New Roman" w:eastAsia="Times New Roman" w:hAnsi="Times New Roman" w:cs="Times New Roman"/>
          <w:sz w:val="28"/>
          <w:szCs w:val="28"/>
        </w:rPr>
        <w:t>”)</w:t>
      </w:r>
      <w:r w:rsidR="00535275">
        <w:rPr>
          <w:rFonts w:ascii="Times New Roman" w:eastAsia="Times New Roman" w:hAnsi="Times New Roman" w:cs="Times New Roman"/>
          <w:sz w:val="28"/>
          <w:szCs w:val="28"/>
        </w:rPr>
        <w:t xml:space="preserve">, ar līguma cenu 6 221 437,45 </w:t>
      </w:r>
      <w:proofErr w:type="spellStart"/>
      <w:r w:rsidR="00535275" w:rsidRPr="00535275">
        <w:rPr>
          <w:rFonts w:ascii="Times New Roman" w:eastAsia="Times New Roman" w:hAnsi="Times New Roman" w:cs="Times New Roman"/>
          <w:i/>
          <w:sz w:val="28"/>
          <w:szCs w:val="28"/>
        </w:rPr>
        <w:t>euro</w:t>
      </w:r>
      <w:proofErr w:type="spellEnd"/>
      <w:r w:rsidRPr="0089684F">
        <w:rPr>
          <w:rFonts w:ascii="Times New Roman" w:eastAsia="Times New Roman" w:hAnsi="Times New Roman" w:cs="Times New Roman"/>
          <w:sz w:val="28"/>
          <w:szCs w:val="28"/>
        </w:rPr>
        <w:t xml:space="preserve"> (bez </w:t>
      </w:r>
      <w:proofErr w:type="spellStart"/>
      <w:r w:rsidRPr="0089684F">
        <w:rPr>
          <w:rFonts w:ascii="Times New Roman" w:eastAsia="Times New Roman" w:hAnsi="Times New Roman" w:cs="Times New Roman"/>
          <w:sz w:val="28"/>
          <w:szCs w:val="28"/>
        </w:rPr>
        <w:t>PVN).</w:t>
      </w:r>
      <w:r w:rsidR="0043243E" w:rsidRPr="0089684F">
        <w:rPr>
          <w:rFonts w:ascii="Times New Roman" w:eastAsia="SimSun" w:hAnsi="Times New Roman" w:cs="Times New Roman"/>
          <w:kern w:val="1"/>
          <w:sz w:val="28"/>
          <w:szCs w:val="28"/>
          <w:lang w:eastAsia="hi-IN" w:bidi="hi-IN"/>
        </w:rPr>
        <w:t>Pēc</w:t>
      </w:r>
      <w:proofErr w:type="spellEnd"/>
      <w:r w:rsidR="0043243E" w:rsidRPr="0089684F">
        <w:rPr>
          <w:rFonts w:ascii="Times New Roman" w:eastAsia="SimSun" w:hAnsi="Times New Roman" w:cs="Times New Roman"/>
          <w:kern w:val="1"/>
          <w:sz w:val="28"/>
          <w:szCs w:val="28"/>
          <w:lang w:eastAsia="hi-IN" w:bidi="hi-IN"/>
        </w:rPr>
        <w:t xml:space="preserve"> pretendentu tehnisko piedāvājumu izvērtēšanas iepirkumu komisija konstatēja, ka abu pretendentu piedāvājumi neatbilst tehniskās specifikācijas prasībām. </w:t>
      </w:r>
      <w:r w:rsidR="0043243E">
        <w:rPr>
          <w:rFonts w:ascii="Times New Roman" w:eastAsia="SimSun" w:hAnsi="Times New Roman" w:cs="Times New Roman"/>
          <w:kern w:val="1"/>
          <w:sz w:val="28"/>
          <w:szCs w:val="28"/>
          <w:lang w:eastAsia="hi-IN" w:bidi="hi-IN"/>
        </w:rPr>
        <w:t xml:space="preserve">Atbilstoši Publisko iepirkumu likuma prasībām, </w:t>
      </w:r>
      <w:proofErr w:type="spellStart"/>
      <w:r w:rsidR="0043243E">
        <w:rPr>
          <w:rFonts w:ascii="Times New Roman" w:eastAsia="SimSun" w:hAnsi="Times New Roman" w:cs="Times New Roman"/>
          <w:kern w:val="1"/>
          <w:sz w:val="28"/>
          <w:szCs w:val="28"/>
          <w:lang w:eastAsia="hi-IN" w:bidi="hi-IN"/>
        </w:rPr>
        <w:t>š.g</w:t>
      </w:r>
      <w:proofErr w:type="spellEnd"/>
      <w:r w:rsidR="0043243E">
        <w:rPr>
          <w:rFonts w:ascii="Times New Roman" w:eastAsia="SimSun" w:hAnsi="Times New Roman" w:cs="Times New Roman"/>
          <w:kern w:val="1"/>
          <w:sz w:val="28"/>
          <w:szCs w:val="28"/>
          <w:lang w:eastAsia="hi-IN" w:bidi="hi-IN"/>
        </w:rPr>
        <w:t xml:space="preserve">. </w:t>
      </w:r>
      <w:r w:rsidR="0043243E" w:rsidRPr="0089684F">
        <w:rPr>
          <w:rFonts w:ascii="Times New Roman" w:eastAsia="SimSun" w:hAnsi="Times New Roman" w:cs="Times New Roman"/>
          <w:kern w:val="1"/>
          <w:sz w:val="28"/>
          <w:szCs w:val="28"/>
          <w:lang w:eastAsia="hi-IN" w:bidi="hi-IN"/>
        </w:rPr>
        <w:t xml:space="preserve">5.decembrī tika pieņemts lēmums izbeigt iepirkumu </w:t>
      </w:r>
      <w:proofErr w:type="spellStart"/>
      <w:r w:rsidR="0043243E" w:rsidRPr="0089684F">
        <w:rPr>
          <w:rFonts w:ascii="Times New Roman" w:eastAsia="SimSun" w:hAnsi="Times New Roman" w:cs="Times New Roman"/>
          <w:kern w:val="1"/>
          <w:sz w:val="28"/>
          <w:szCs w:val="28"/>
          <w:lang w:eastAsia="hi-IN" w:bidi="hi-IN"/>
        </w:rPr>
        <w:t>Nr</w:t>
      </w:r>
      <w:proofErr w:type="spellEnd"/>
      <w:r w:rsidR="0043243E" w:rsidRPr="0089684F">
        <w:rPr>
          <w:rFonts w:ascii="Times New Roman" w:eastAsia="SimSun" w:hAnsi="Times New Roman" w:cs="Times New Roman"/>
          <w:kern w:val="1"/>
          <w:sz w:val="28"/>
          <w:szCs w:val="28"/>
          <w:lang w:eastAsia="hi-IN" w:bidi="hi-IN"/>
        </w:rPr>
        <w:t xml:space="preserve">. EM 2014/75 bez rezultāta. </w:t>
      </w:r>
    </w:p>
    <w:p w:rsidR="0043243E" w:rsidRDefault="0043243E"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T</w:t>
      </w:r>
      <w:r w:rsidRPr="0089684F">
        <w:rPr>
          <w:rFonts w:ascii="Times New Roman" w:eastAsia="SimSun" w:hAnsi="Times New Roman" w:cs="Times New Roman"/>
          <w:kern w:val="1"/>
          <w:sz w:val="28"/>
          <w:szCs w:val="28"/>
          <w:lang w:eastAsia="hi-IN" w:bidi="hi-IN"/>
        </w:rPr>
        <w:t xml:space="preserve">ika pieņemts lēmums uzaicināt abus pretendentus uz sarunu procedūru, nosakot maksimālo iepirkuma summu. Kā gala termiņš jaunā piedāvājuma iesniegšanai tika noteikts </w:t>
      </w:r>
      <w:r>
        <w:rPr>
          <w:rFonts w:ascii="Times New Roman" w:eastAsia="SimSun" w:hAnsi="Times New Roman" w:cs="Times New Roman"/>
          <w:kern w:val="1"/>
          <w:sz w:val="28"/>
          <w:szCs w:val="28"/>
          <w:lang w:eastAsia="hi-IN" w:bidi="hi-IN"/>
        </w:rPr>
        <w:t xml:space="preserve">2014.gada </w:t>
      </w:r>
      <w:r w:rsidRPr="0089684F">
        <w:rPr>
          <w:rFonts w:ascii="Times New Roman" w:eastAsia="SimSun" w:hAnsi="Times New Roman" w:cs="Times New Roman"/>
          <w:kern w:val="1"/>
          <w:sz w:val="28"/>
          <w:szCs w:val="28"/>
          <w:lang w:eastAsia="hi-IN" w:bidi="hi-IN"/>
        </w:rPr>
        <w:t xml:space="preserve">11.decembris </w:t>
      </w:r>
      <w:proofErr w:type="spellStart"/>
      <w:r w:rsidRPr="0089684F">
        <w:rPr>
          <w:rFonts w:ascii="Times New Roman" w:eastAsia="SimSun" w:hAnsi="Times New Roman" w:cs="Times New Roman"/>
          <w:kern w:val="1"/>
          <w:sz w:val="28"/>
          <w:szCs w:val="28"/>
          <w:lang w:eastAsia="hi-IN" w:bidi="hi-IN"/>
        </w:rPr>
        <w:t>plkst</w:t>
      </w:r>
      <w:proofErr w:type="spellEnd"/>
      <w:r w:rsidRPr="0089684F">
        <w:rPr>
          <w:rFonts w:ascii="Times New Roman" w:eastAsia="SimSun" w:hAnsi="Times New Roman" w:cs="Times New Roman"/>
          <w:kern w:val="1"/>
          <w:sz w:val="28"/>
          <w:szCs w:val="28"/>
          <w:lang w:eastAsia="hi-IN" w:bidi="hi-IN"/>
        </w:rPr>
        <w:t xml:space="preserve">. 16:00. </w:t>
      </w:r>
    </w:p>
    <w:p w:rsidR="00F3018F" w:rsidRDefault="00F3018F" w:rsidP="00F3018F">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Līdz </w:t>
      </w:r>
      <w:r>
        <w:rPr>
          <w:rFonts w:ascii="Times New Roman" w:eastAsia="SimSun" w:hAnsi="Times New Roman" w:cs="Times New Roman"/>
          <w:kern w:val="1"/>
          <w:sz w:val="28"/>
          <w:szCs w:val="28"/>
          <w:lang w:eastAsia="hi-IN" w:bidi="hi-IN"/>
        </w:rPr>
        <w:t xml:space="preserve">2014.gada </w:t>
      </w:r>
      <w:r w:rsidRPr="0089684F">
        <w:rPr>
          <w:rFonts w:ascii="Times New Roman" w:eastAsia="SimSun" w:hAnsi="Times New Roman" w:cs="Times New Roman"/>
          <w:kern w:val="1"/>
          <w:sz w:val="28"/>
          <w:szCs w:val="28"/>
          <w:lang w:eastAsia="hi-IN" w:bidi="hi-IN"/>
        </w:rPr>
        <w:t xml:space="preserve">11.decembra </w:t>
      </w:r>
      <w:proofErr w:type="spellStart"/>
      <w:r w:rsidRPr="0089684F">
        <w:rPr>
          <w:rFonts w:ascii="Times New Roman" w:eastAsia="SimSun" w:hAnsi="Times New Roman" w:cs="Times New Roman"/>
          <w:kern w:val="1"/>
          <w:sz w:val="28"/>
          <w:szCs w:val="28"/>
          <w:lang w:eastAsia="hi-IN" w:bidi="hi-IN"/>
        </w:rPr>
        <w:t>plkst</w:t>
      </w:r>
      <w:proofErr w:type="spellEnd"/>
      <w:r w:rsidRPr="0089684F">
        <w:rPr>
          <w:rFonts w:ascii="Times New Roman" w:eastAsia="SimSun" w:hAnsi="Times New Roman" w:cs="Times New Roman"/>
          <w:kern w:val="1"/>
          <w:sz w:val="28"/>
          <w:szCs w:val="28"/>
          <w:lang w:eastAsia="hi-IN" w:bidi="hi-IN"/>
        </w:rPr>
        <w:t xml:space="preserve">. 16:00 abi kandidāti iesniedza Ekonomikas ministrijai vēstules ar apliecinājumu par atteikšanos piedalīties sarunu procedūrā </w:t>
      </w:r>
      <w:proofErr w:type="spellStart"/>
      <w:r w:rsidRPr="0089684F">
        <w:rPr>
          <w:rFonts w:ascii="Times New Roman" w:eastAsia="SimSun" w:hAnsi="Times New Roman" w:cs="Times New Roman"/>
          <w:kern w:val="1"/>
          <w:sz w:val="28"/>
          <w:szCs w:val="28"/>
          <w:lang w:eastAsia="hi-IN" w:bidi="hi-IN"/>
        </w:rPr>
        <w:t>Nr</w:t>
      </w:r>
      <w:proofErr w:type="spellEnd"/>
      <w:r w:rsidRPr="0089684F">
        <w:rPr>
          <w:rFonts w:ascii="Times New Roman" w:eastAsia="SimSun" w:hAnsi="Times New Roman" w:cs="Times New Roman"/>
          <w:kern w:val="1"/>
          <w:sz w:val="28"/>
          <w:szCs w:val="28"/>
          <w:lang w:eastAsia="hi-IN" w:bidi="hi-IN"/>
        </w:rPr>
        <w:t>. EM 2014/111. Iepirkumu komisijas sēdē 11.decembrī tika pieņemts lēmums izbeigt sarunu procedūru bez rezultāta.</w:t>
      </w:r>
    </w:p>
    <w:p w:rsidR="00F3018F" w:rsidRPr="0089684F" w:rsidRDefault="00F3018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
    <w:p w:rsidR="0043243E" w:rsidRPr="0089684F" w:rsidRDefault="0043243E"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lastRenderedPageBreak/>
        <w:t>Ņemot vērā piedāvāto līgumcenu nesamērīgumu ar prognozētajām izmaksām un pieejamo finansējumu, nekavējoties tiek uzsākta tirgus izpēte, lai noskaidrotu alternatīvās iespējas uzbūvēt paviljonu nepieciešamajā termiņā un ierobežotā finansējuma apstākļos.</w:t>
      </w:r>
    </w:p>
    <w:p w:rsidR="0043243E" w:rsidRDefault="0043243E"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Ekonomikas ministrijas rīcībā </w:t>
      </w:r>
      <w:r>
        <w:rPr>
          <w:rFonts w:ascii="Times New Roman" w:eastAsia="SimSun" w:hAnsi="Times New Roman" w:cs="Times New Roman"/>
          <w:kern w:val="1"/>
          <w:sz w:val="28"/>
          <w:szCs w:val="28"/>
          <w:lang w:eastAsia="hi-IN" w:bidi="hi-IN"/>
        </w:rPr>
        <w:t>bija</w:t>
      </w:r>
      <w:r w:rsidRPr="0089684F">
        <w:rPr>
          <w:rFonts w:ascii="Times New Roman" w:eastAsia="SimSun" w:hAnsi="Times New Roman" w:cs="Times New Roman"/>
          <w:kern w:val="1"/>
          <w:sz w:val="28"/>
          <w:szCs w:val="28"/>
          <w:lang w:eastAsia="hi-IN" w:bidi="hi-IN"/>
        </w:rPr>
        <w:t xml:space="preserve"> septiņi nesaistošie būvniecības pakalpojuma finanšu piedāvājumi </w:t>
      </w:r>
      <w:r w:rsidR="00535275">
        <w:rPr>
          <w:rFonts w:ascii="Times New Roman" w:eastAsia="SimSun" w:hAnsi="Times New Roman" w:cs="Times New Roman"/>
          <w:kern w:val="1"/>
          <w:sz w:val="28"/>
          <w:szCs w:val="28"/>
          <w:lang w:eastAsia="hi-IN" w:bidi="hi-IN"/>
        </w:rPr>
        <w:t xml:space="preserve">(cenu diapazonā no 3 165 722 </w:t>
      </w:r>
      <w:proofErr w:type="spellStart"/>
      <w:r w:rsidR="00535275" w:rsidRPr="00535275">
        <w:rPr>
          <w:rFonts w:ascii="Times New Roman" w:eastAsia="SimSun" w:hAnsi="Times New Roman" w:cs="Times New Roman"/>
          <w:i/>
          <w:kern w:val="1"/>
          <w:sz w:val="28"/>
          <w:szCs w:val="28"/>
          <w:lang w:eastAsia="hi-IN" w:bidi="hi-IN"/>
        </w:rPr>
        <w:t>euro</w:t>
      </w:r>
      <w:proofErr w:type="spellEnd"/>
      <w:r w:rsidR="00535275">
        <w:rPr>
          <w:rFonts w:ascii="Times New Roman" w:eastAsia="SimSun" w:hAnsi="Times New Roman" w:cs="Times New Roman"/>
          <w:kern w:val="1"/>
          <w:sz w:val="28"/>
          <w:szCs w:val="28"/>
          <w:lang w:eastAsia="hi-IN" w:bidi="hi-IN"/>
        </w:rPr>
        <w:t xml:space="preserve"> līdz 4 372 024,13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kas ļ</w:t>
      </w:r>
      <w:r>
        <w:rPr>
          <w:rFonts w:ascii="Times New Roman" w:eastAsia="SimSun" w:hAnsi="Times New Roman" w:cs="Times New Roman"/>
          <w:kern w:val="1"/>
          <w:sz w:val="28"/>
          <w:szCs w:val="28"/>
          <w:lang w:eastAsia="hi-IN" w:bidi="hi-IN"/>
        </w:rPr>
        <w:t>āva</w:t>
      </w:r>
      <w:r w:rsidRPr="0089684F">
        <w:rPr>
          <w:rFonts w:ascii="Times New Roman" w:eastAsia="SimSun" w:hAnsi="Times New Roman" w:cs="Times New Roman"/>
          <w:kern w:val="1"/>
          <w:sz w:val="28"/>
          <w:szCs w:val="28"/>
          <w:lang w:eastAsia="hi-IN" w:bidi="hi-IN"/>
        </w:rPr>
        <w:t xml:space="preserve"> secināt iespēj</w:t>
      </w:r>
      <w:r>
        <w:rPr>
          <w:rFonts w:ascii="Times New Roman" w:eastAsia="SimSun" w:hAnsi="Times New Roman" w:cs="Times New Roman"/>
          <w:kern w:val="1"/>
          <w:sz w:val="28"/>
          <w:szCs w:val="28"/>
          <w:lang w:eastAsia="hi-IN" w:bidi="hi-IN"/>
        </w:rPr>
        <w:t>u</w:t>
      </w:r>
      <w:r w:rsidRPr="0089684F">
        <w:rPr>
          <w:rFonts w:ascii="Times New Roman" w:eastAsia="SimSun" w:hAnsi="Times New Roman" w:cs="Times New Roman"/>
          <w:kern w:val="1"/>
          <w:sz w:val="28"/>
          <w:szCs w:val="28"/>
          <w:lang w:eastAsia="hi-IN" w:bidi="hi-IN"/>
        </w:rPr>
        <w:t xml:space="preserve"> izvēlēties būvuzņēmumu, kurš nepieciešamo pakalpojumu gata</w:t>
      </w:r>
      <w:r w:rsidRPr="008A1E56">
        <w:rPr>
          <w:rFonts w:ascii="Times New Roman" w:eastAsia="SimSun" w:hAnsi="Times New Roman" w:cs="Times New Roman"/>
          <w:kern w:val="1"/>
          <w:sz w:val="28"/>
          <w:szCs w:val="28"/>
          <w:lang w:eastAsia="hi-IN" w:bidi="hi-IN"/>
        </w:rPr>
        <w:t xml:space="preserve">vs sniegt atbilstošā kvalitātē </w:t>
      </w:r>
      <w:r w:rsidRPr="0089684F">
        <w:rPr>
          <w:rFonts w:ascii="Times New Roman" w:eastAsia="SimSun" w:hAnsi="Times New Roman" w:cs="Times New Roman"/>
          <w:kern w:val="1"/>
          <w:sz w:val="28"/>
          <w:szCs w:val="28"/>
          <w:lang w:eastAsia="hi-IN" w:bidi="hi-IN"/>
        </w:rPr>
        <w:t xml:space="preserve">un noteiktajos termiņos. </w:t>
      </w:r>
    </w:p>
    <w:p w:rsidR="0043243E" w:rsidRPr="0089684F" w:rsidRDefault="0043243E"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Atbilstoši MK 2014.gada 16.decembra  rīkojuma </w:t>
      </w:r>
      <w:proofErr w:type="spellStart"/>
      <w:r>
        <w:rPr>
          <w:rFonts w:ascii="Times New Roman" w:eastAsia="SimSun" w:hAnsi="Times New Roman" w:cs="Times New Roman"/>
          <w:kern w:val="1"/>
          <w:sz w:val="28"/>
          <w:szCs w:val="28"/>
          <w:lang w:eastAsia="hi-IN" w:bidi="hi-IN"/>
        </w:rPr>
        <w:t>Nr</w:t>
      </w:r>
      <w:proofErr w:type="spellEnd"/>
      <w:r>
        <w:rPr>
          <w:rFonts w:ascii="Times New Roman" w:eastAsia="SimSun" w:hAnsi="Times New Roman" w:cs="Times New Roman"/>
          <w:kern w:val="1"/>
          <w:sz w:val="28"/>
          <w:szCs w:val="28"/>
          <w:lang w:eastAsia="hi-IN" w:bidi="hi-IN"/>
        </w:rPr>
        <w:t>. 785 (</w:t>
      </w:r>
      <w:proofErr w:type="spellStart"/>
      <w:r>
        <w:rPr>
          <w:rFonts w:ascii="Times New Roman" w:eastAsia="SimSun" w:hAnsi="Times New Roman" w:cs="Times New Roman"/>
          <w:kern w:val="1"/>
          <w:sz w:val="28"/>
          <w:szCs w:val="28"/>
          <w:lang w:eastAsia="hi-IN" w:bidi="hi-IN"/>
        </w:rPr>
        <w:t>prot</w:t>
      </w:r>
      <w:proofErr w:type="spellEnd"/>
      <w:r>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kern w:val="1"/>
          <w:sz w:val="28"/>
          <w:szCs w:val="28"/>
          <w:lang w:eastAsia="hi-IN" w:bidi="hi-IN"/>
        </w:rPr>
        <w:t>Nr</w:t>
      </w:r>
      <w:proofErr w:type="spellEnd"/>
      <w:r>
        <w:rPr>
          <w:rFonts w:ascii="Times New Roman" w:eastAsia="SimSun" w:hAnsi="Times New Roman" w:cs="Times New Roman"/>
          <w:kern w:val="1"/>
          <w:sz w:val="28"/>
          <w:szCs w:val="28"/>
          <w:lang w:eastAsia="hi-IN" w:bidi="hi-IN"/>
        </w:rPr>
        <w:t xml:space="preserve">. 71 66 </w:t>
      </w:r>
      <w:r w:rsidRPr="0089684F">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„Par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kern w:val="1"/>
          <w:sz w:val="28"/>
          <w:szCs w:val="28"/>
          <w:lang w:eastAsia="hi-IN" w:bidi="hi-IN"/>
        </w:rPr>
        <w:t>Milano</w:t>
      </w:r>
      <w:proofErr w:type="spellEnd"/>
      <w:r>
        <w:rPr>
          <w:rFonts w:ascii="Times New Roman" w:eastAsia="SimSun" w:hAnsi="Times New Roman" w:cs="Times New Roman"/>
          <w:kern w:val="1"/>
          <w:sz w:val="28"/>
          <w:szCs w:val="28"/>
          <w:lang w:eastAsia="hi-IN" w:bidi="hi-IN"/>
        </w:rPr>
        <w:t xml:space="preserve"> 2015” projekta īstenošanu” 1.punktam Ekonomikas ministrija turpināj</w:t>
      </w:r>
      <w:r>
        <w:rPr>
          <w:rFonts w:ascii="Times New Roman" w:eastAsia="SimSun" w:hAnsi="Times New Roman" w:cs="Times New Roman"/>
          <w:kern w:val="1"/>
          <w:sz w:val="28"/>
          <w:szCs w:val="28"/>
          <w:lang w:eastAsia="hi-IN" w:bidi="hi-IN"/>
        </w:rPr>
        <w:t>a</w:t>
      </w:r>
      <w:r>
        <w:rPr>
          <w:rFonts w:ascii="Times New Roman" w:eastAsia="SimSun" w:hAnsi="Times New Roman" w:cs="Times New Roman"/>
          <w:kern w:val="1"/>
          <w:sz w:val="28"/>
          <w:szCs w:val="28"/>
          <w:lang w:eastAsia="hi-IN" w:bidi="hi-IN"/>
        </w:rPr>
        <w:t xml:space="preserve"> sarunas ar Šveices uzņēmumu ADUNIC AG,</w:t>
      </w:r>
      <w:r w:rsidRPr="000529CE">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kurš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teritorijā pašlaik jau būvē Vācijas un Austrijas paviljonus. Sarunu rezultātā no ADUNIC AG ir saņemts saistošs piedāvājums par summu 2 992 104,25 </w:t>
      </w:r>
      <w:proofErr w:type="spellStart"/>
      <w:r w:rsidRPr="008F5244">
        <w:rPr>
          <w:rFonts w:ascii="Times New Roman" w:eastAsia="SimSun" w:hAnsi="Times New Roman" w:cs="Times New Roman"/>
          <w:i/>
          <w:kern w:val="1"/>
          <w:sz w:val="28"/>
          <w:szCs w:val="28"/>
          <w:lang w:eastAsia="hi-IN" w:bidi="hi-IN"/>
        </w:rPr>
        <w:t>e</w:t>
      </w:r>
      <w:r w:rsidRPr="000529CE">
        <w:rPr>
          <w:rFonts w:ascii="Times New Roman" w:eastAsia="SimSun" w:hAnsi="Times New Roman" w:cs="Times New Roman"/>
          <w:i/>
          <w:kern w:val="1"/>
          <w:sz w:val="28"/>
          <w:szCs w:val="28"/>
          <w:lang w:eastAsia="hi-IN" w:bidi="hi-IN"/>
        </w:rPr>
        <w:t>uro</w:t>
      </w:r>
      <w:proofErr w:type="spellEnd"/>
      <w:r>
        <w:rPr>
          <w:rFonts w:ascii="Times New Roman" w:eastAsia="SimSun" w:hAnsi="Times New Roman" w:cs="Times New Roman"/>
          <w:kern w:val="1"/>
          <w:sz w:val="28"/>
          <w:szCs w:val="28"/>
          <w:lang w:eastAsia="hi-IN" w:bidi="hi-IN"/>
        </w:rPr>
        <w:t xml:space="preserve">. Uzņēmuma reputācija un darba pieredze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teritorijā</w:t>
      </w:r>
      <w:r w:rsidRPr="0089684F">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liecina par tā spēju paviljona būvniecību veikt nepieciešamajā</w:t>
      </w:r>
      <w:r w:rsidRPr="008A1E56">
        <w:rPr>
          <w:rFonts w:ascii="Times New Roman" w:eastAsia="SimSun" w:hAnsi="Times New Roman" w:cs="Times New Roman"/>
          <w:kern w:val="1"/>
          <w:sz w:val="28"/>
          <w:szCs w:val="28"/>
          <w:lang w:eastAsia="hi-IN" w:bidi="hi-IN"/>
        </w:rPr>
        <w:t xml:space="preserve"> kvalitātē </w:t>
      </w:r>
      <w:r w:rsidRPr="0089684F">
        <w:rPr>
          <w:rFonts w:ascii="Times New Roman" w:eastAsia="SimSun" w:hAnsi="Times New Roman" w:cs="Times New Roman"/>
          <w:kern w:val="1"/>
          <w:sz w:val="28"/>
          <w:szCs w:val="28"/>
          <w:lang w:eastAsia="hi-IN" w:bidi="hi-IN"/>
        </w:rPr>
        <w:t xml:space="preserve">un noteiktajos termiņos. </w:t>
      </w:r>
      <w:r>
        <w:rPr>
          <w:rFonts w:ascii="Times New Roman" w:eastAsia="SimSun" w:hAnsi="Times New Roman" w:cs="Times New Roman"/>
          <w:kern w:val="1"/>
          <w:sz w:val="28"/>
          <w:szCs w:val="28"/>
          <w:lang w:eastAsia="hi-IN" w:bidi="hi-IN"/>
        </w:rPr>
        <w:t xml:space="preserve">Ir sagatavots pakalpojumu līgums ar tā pielikumiem un saņemts sākotnējais apstiprinājums no ADUNIC AG par gatavību šādu līgumu parakstīt, taču pilnībā izpildīt savas saistības ADUNIC AG apņemas tikai vienu dienu pirms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izstādes atklāšanas.</w:t>
      </w:r>
    </w:p>
    <w:p w:rsidR="0043243E" w:rsidRDefault="0043243E" w:rsidP="00162560">
      <w:pPr>
        <w:widowControl w:val="0"/>
        <w:suppressAutoHyphens/>
        <w:spacing w:before="120" w:after="0" w:line="240" w:lineRule="auto"/>
        <w:ind w:firstLine="426"/>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Atbilstoši Ekonomikas ministrijas aktualizētiem aprēķiniem projekta realizācijas turpināšanai papildus valsts budžetā </w:t>
      </w:r>
      <w:r w:rsidRPr="009B72E0">
        <w:rPr>
          <w:rFonts w:ascii="Times New Roman" w:eastAsia="SimSun" w:hAnsi="Times New Roman" w:cs="Times New Roman"/>
          <w:kern w:val="1"/>
          <w:sz w:val="28"/>
          <w:szCs w:val="28"/>
          <w:lang w:eastAsia="hi-IN" w:bidi="hi-IN"/>
        </w:rPr>
        <w:t>(saskaņā ar MK 2012.gada 26.jūnija sēdes protokola Nr.36  37.§. 6.punktu)</w:t>
      </w:r>
      <w:r>
        <w:rPr>
          <w:rFonts w:ascii="Times New Roman" w:eastAsia="SimSun" w:hAnsi="Times New Roman" w:cs="Times New Roman"/>
          <w:kern w:val="1"/>
          <w:sz w:val="28"/>
          <w:szCs w:val="28"/>
          <w:lang w:eastAsia="hi-IN" w:bidi="hi-IN"/>
        </w:rPr>
        <w:t xml:space="preserve"> piešķirtajiem 5 725 067 </w:t>
      </w:r>
      <w:proofErr w:type="spellStart"/>
      <w:r w:rsidRPr="00557A6E">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 xml:space="preserve"> nepieciešami 1 471 900 </w:t>
      </w:r>
      <w:proofErr w:type="spellStart"/>
      <w:r w:rsidRPr="000F51AC">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kern w:val="1"/>
          <w:sz w:val="28"/>
          <w:szCs w:val="28"/>
          <w:lang w:eastAsia="hi-IN" w:bidi="hi-IN"/>
        </w:rPr>
        <w:t>t.sk</w:t>
      </w:r>
      <w:proofErr w:type="spellEnd"/>
      <w:r>
        <w:rPr>
          <w:rFonts w:ascii="Times New Roman" w:eastAsia="SimSun" w:hAnsi="Times New Roman" w:cs="Times New Roman"/>
          <w:kern w:val="1"/>
          <w:sz w:val="28"/>
          <w:szCs w:val="28"/>
          <w:lang w:eastAsia="hi-IN" w:bidi="hi-IN"/>
        </w:rPr>
        <w:t xml:space="preserve">. 903 000 </w:t>
      </w:r>
      <w:proofErr w:type="spellStart"/>
      <w:r w:rsidRPr="00FE728F">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 xml:space="preserve"> ir iespējams pārdalīt Ekonomikas ministrijas 2014.gada budžeta līdzekļu ietvaros), kas projekta kopējās izmaksas palielinātu līdz 7 196 967 </w:t>
      </w:r>
      <w:proofErr w:type="spellStart"/>
      <w:r w:rsidRPr="000F51AC">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w:t>
      </w:r>
      <w:r w:rsidR="00121A14">
        <w:rPr>
          <w:rFonts w:ascii="Times New Roman" w:eastAsia="SimSun" w:hAnsi="Times New Roman" w:cs="Times New Roman"/>
          <w:kern w:val="1"/>
          <w:sz w:val="28"/>
          <w:szCs w:val="28"/>
          <w:lang w:eastAsia="hi-IN" w:bidi="hi-IN"/>
        </w:rPr>
        <w:t xml:space="preserve"> Ņemot vērā ievērojamo kopējo izmaksu palielinājumu, uzskatām, ka projektu turpināt nav lietderīgi.</w:t>
      </w:r>
    </w:p>
    <w:p w:rsidR="0089684F" w:rsidRPr="0089684F" w:rsidRDefault="00121A14" w:rsidP="00162560">
      <w:pPr>
        <w:widowControl w:val="0"/>
        <w:suppressAutoHyphens/>
        <w:spacing w:before="120" w:after="0" w:line="240" w:lineRule="auto"/>
        <w:ind w:firstLine="426"/>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Tādējādi, i</w:t>
      </w:r>
      <w:r w:rsidR="0089684F" w:rsidRPr="0089684F">
        <w:rPr>
          <w:rFonts w:ascii="Times New Roman" w:eastAsia="SimSun" w:hAnsi="Times New Roman" w:cs="Times New Roman"/>
          <w:kern w:val="1"/>
          <w:sz w:val="28"/>
          <w:szCs w:val="28"/>
          <w:lang w:eastAsia="hi-IN" w:bidi="hi-IN"/>
        </w:rPr>
        <w:t xml:space="preserve">zvairoties no </w:t>
      </w:r>
      <w:r w:rsidR="00F3018F">
        <w:rPr>
          <w:rFonts w:ascii="Times New Roman" w:eastAsia="SimSun" w:hAnsi="Times New Roman" w:cs="Times New Roman"/>
          <w:kern w:val="1"/>
          <w:sz w:val="28"/>
          <w:szCs w:val="28"/>
          <w:lang w:eastAsia="hi-IN" w:bidi="hi-IN"/>
        </w:rPr>
        <w:t>papildus</w:t>
      </w:r>
      <w:r w:rsidR="0089684F" w:rsidRPr="0089684F">
        <w:rPr>
          <w:rFonts w:ascii="Times New Roman" w:eastAsia="SimSun" w:hAnsi="Times New Roman" w:cs="Times New Roman"/>
          <w:kern w:val="1"/>
          <w:sz w:val="28"/>
          <w:szCs w:val="28"/>
          <w:lang w:eastAsia="hi-IN" w:bidi="hi-IN"/>
        </w:rPr>
        <w:t xml:space="preserve"> līdzekļu tērēšanas </w:t>
      </w:r>
      <w:proofErr w:type="spellStart"/>
      <w:r w:rsidR="0089684F" w:rsidRPr="0089684F">
        <w:rPr>
          <w:rFonts w:ascii="Times New Roman" w:eastAsia="SimSun" w:hAnsi="Times New Roman" w:cs="Times New Roman"/>
          <w:kern w:val="1"/>
          <w:sz w:val="28"/>
          <w:szCs w:val="28"/>
          <w:lang w:eastAsia="hi-IN" w:bidi="hi-IN"/>
        </w:rPr>
        <w:t>Expo</w:t>
      </w:r>
      <w:proofErr w:type="spellEnd"/>
      <w:r w:rsidR="0089684F" w:rsidRPr="0089684F">
        <w:rPr>
          <w:rFonts w:ascii="Times New Roman" w:eastAsia="SimSun" w:hAnsi="Times New Roman" w:cs="Times New Roman"/>
          <w:kern w:val="1"/>
          <w:sz w:val="28"/>
          <w:szCs w:val="28"/>
          <w:lang w:eastAsia="hi-IN" w:bidi="hi-IN"/>
        </w:rPr>
        <w:t xml:space="preserve"> projekta īstenošanā, tiktu uzlabota valsts pārvaldes reputācija. Īpaši aktuāli ir izvērtēt būtisku papildu līdzekļu piešķiršanu projektam situācijā, kad budžeta veidošanā ir sociāla spriedze un nepietiekams finansējums izglītībai, veselībai un labklājībai.</w:t>
      </w:r>
    </w:p>
    <w:p w:rsidR="0089684F" w:rsidRPr="0089684F" w:rsidRDefault="0089684F" w:rsidP="0043243E">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89684F" w:rsidRPr="0089684F" w:rsidRDefault="0043243E" w:rsidP="0043243E">
      <w:pPr>
        <w:widowControl w:val="0"/>
        <w:numPr>
          <w:ilvl w:val="0"/>
          <w:numId w:val="10"/>
        </w:numPr>
        <w:suppressAutoHyphens/>
        <w:spacing w:before="120"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Metu konkurss un sarunu procedūra</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Pārskata periodā Ekonomikas ministrija pabeidza darbu pie iepirkuma (metu konkursa un sarunu procedūras) „Ekspozīcijas saturiskā redzējuma un arhitektoniski telpiskās vīzijas izstrāde Latvijas ekspozīcijai izstādē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un idejiskās ieceres realizēšanas nodrošināšana (ekspozīcijas producēšana)”.</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kern w:val="1"/>
          <w:sz w:val="28"/>
          <w:szCs w:val="28"/>
          <w:lang w:eastAsia="hi-IN" w:bidi="hi-IN"/>
        </w:rPr>
        <w:t xml:space="preserve">Metu (radošais) konkurss tika izsludināts 2013.gada 28.jūnijā, ar konkursa </w:t>
      </w:r>
      <w:r w:rsidRPr="0089684F">
        <w:rPr>
          <w:rFonts w:ascii="Times New Roman" w:eastAsia="SimSun" w:hAnsi="Times New Roman" w:cs="Times New Roman"/>
          <w:kern w:val="1"/>
          <w:sz w:val="28"/>
          <w:szCs w:val="28"/>
          <w:lang w:eastAsia="hi-IN" w:bidi="hi-IN"/>
        </w:rPr>
        <w:lastRenderedPageBreak/>
        <w:t>darbu pieņemšanas termiņu 2013.gada 23.septembris. Konkursam tika iesniegti 10 darbi, kurus vērtēja žūrijas komisija. Tika piešķirtas divas otrās godalgas un viena trešā godalga. Abi otro godalgu ieguvēji tika uzaicināti uz iepirkuma otro kārtu – sarunu procedūru, ko veica Ekonomikas ministrijas izveidota iepirkumu komisija.</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Sarunu procedūras rezultātā ar uzvarētāju - komandītsabiedrību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2015” 2013.gada 19.decembrī tika noslēgti divi pakalpojumu līgumi:</w:t>
      </w:r>
    </w:p>
    <w:p w:rsidR="0089684F" w:rsidRPr="0089684F" w:rsidRDefault="0089684F" w:rsidP="0043243E">
      <w:pPr>
        <w:widowControl w:val="0"/>
        <w:numPr>
          <w:ilvl w:val="1"/>
          <w:numId w:val="6"/>
        </w:numPr>
        <w:suppressAutoHyphens/>
        <w:spacing w:before="120" w:after="0" w:line="240" w:lineRule="auto"/>
        <w:jc w:val="both"/>
        <w:rPr>
          <w:rFonts w:ascii="Times New Roman" w:eastAsia="SimSun" w:hAnsi="Times New Roman" w:cs="Times New Roman"/>
          <w:kern w:val="1"/>
          <w:sz w:val="28"/>
          <w:szCs w:val="28"/>
          <w:lang w:eastAsia="hi-IN" w:bidi="hi-IN"/>
        </w:rPr>
      </w:pPr>
      <w:proofErr w:type="spellStart"/>
      <w:r w:rsidRPr="0089684F">
        <w:rPr>
          <w:rFonts w:ascii="Times New Roman" w:eastAsia="SimSun" w:hAnsi="Times New Roman" w:cs="Times New Roman"/>
          <w:kern w:val="1"/>
          <w:sz w:val="28"/>
          <w:szCs w:val="28"/>
          <w:lang w:eastAsia="hi-IN" w:bidi="hi-IN"/>
        </w:rPr>
        <w:t>Nr</w:t>
      </w:r>
      <w:proofErr w:type="spellEnd"/>
      <w:r w:rsidRPr="0089684F">
        <w:rPr>
          <w:rFonts w:ascii="Times New Roman" w:eastAsia="SimSun" w:hAnsi="Times New Roman" w:cs="Times New Roman"/>
          <w:kern w:val="1"/>
          <w:sz w:val="28"/>
          <w:szCs w:val="28"/>
          <w:lang w:eastAsia="hi-IN" w:bidi="hi-IN"/>
        </w:rPr>
        <w:t>. EM 2013/57 A - par objekta „Latvijas ekspozīcija izstādē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Milānā, Itālijā” tehniskā projekta izstrādi un saskaņošanu, autoruzraudzību un konsultāciju sniegšanu (turpmāk – projektēšanas līgums) – par līgumcenu </w:t>
      </w:r>
      <w:r w:rsidR="007131AB">
        <w:rPr>
          <w:rFonts w:ascii="Times New Roman" w:eastAsia="SimSun" w:hAnsi="Times New Roman" w:cs="Times New Roman"/>
          <w:kern w:val="1"/>
          <w:sz w:val="28"/>
          <w:szCs w:val="28"/>
          <w:lang w:eastAsia="hi-IN" w:bidi="hi-IN"/>
        </w:rPr>
        <w:t>226 663,48</w:t>
      </w:r>
      <w:r w:rsidR="00535275">
        <w:rPr>
          <w:rFonts w:ascii="Times New Roman" w:eastAsia="SimSun" w:hAnsi="Times New Roman" w:cs="Times New Roman"/>
          <w:kern w:val="1"/>
          <w:sz w:val="28"/>
          <w:szCs w:val="28"/>
          <w:lang w:eastAsia="hi-IN" w:bidi="hi-IN"/>
        </w:rPr>
        <w:t xml:space="preserve">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(bez PVN).</w:t>
      </w:r>
    </w:p>
    <w:p w:rsidR="0089684F" w:rsidRPr="0089684F" w:rsidRDefault="0089684F" w:rsidP="0043243E">
      <w:pPr>
        <w:widowControl w:val="0"/>
        <w:numPr>
          <w:ilvl w:val="1"/>
          <w:numId w:val="6"/>
        </w:numPr>
        <w:suppressAutoHyphens/>
        <w:spacing w:before="120" w:after="0" w:line="240" w:lineRule="auto"/>
        <w:jc w:val="both"/>
        <w:rPr>
          <w:rFonts w:ascii="Times New Roman" w:eastAsia="SimSun" w:hAnsi="Times New Roman" w:cs="Times New Roman"/>
          <w:kern w:val="1"/>
          <w:sz w:val="28"/>
          <w:szCs w:val="28"/>
          <w:lang w:eastAsia="hi-IN" w:bidi="hi-IN"/>
        </w:rPr>
      </w:pPr>
      <w:proofErr w:type="spellStart"/>
      <w:r w:rsidRPr="0089684F">
        <w:rPr>
          <w:rFonts w:ascii="Times New Roman" w:eastAsia="SimSun" w:hAnsi="Times New Roman" w:cs="Times New Roman"/>
          <w:kern w:val="1"/>
          <w:sz w:val="28"/>
          <w:szCs w:val="28"/>
          <w:lang w:eastAsia="hi-IN" w:bidi="hi-IN"/>
        </w:rPr>
        <w:t>Nr</w:t>
      </w:r>
      <w:proofErr w:type="spellEnd"/>
      <w:r w:rsidRPr="0089684F">
        <w:rPr>
          <w:rFonts w:ascii="Times New Roman" w:eastAsia="SimSun" w:hAnsi="Times New Roman" w:cs="Times New Roman"/>
          <w:kern w:val="1"/>
          <w:sz w:val="28"/>
          <w:szCs w:val="28"/>
          <w:lang w:eastAsia="hi-IN" w:bidi="hi-IN"/>
        </w:rPr>
        <w:t>. EM 2013/57 B - par Latvijas ekspozīcijas izstādē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Milānā, Itālijā ekspozīcijas idejiskās ieceres - saturiskā redzējuma māksliniecisko un organizatorisko realizēšanu, kā arī uzraudzību (turpmāk – producēšanas līgums) – par līgumcenu 2 541 249,05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(bez PVN).</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Turpmākais darbs pie projekta tika veikts galvenokārt abu pakalpojumu līgumu ietvaros. Ekonomikas ministrija kā Pasūtītājs līgumos noteiktajā apjomā veic līgumu izpildes kontroli, precizē un aktualizē darba uzdevumus, koordinē sadarbību un komunikāciju ar citām procesā iesaistītajām institūcijām Latvijā un Itālijā, tai skaitā arī Latvijas vēstniecību Itālijā, Milānas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izstādes Organizatoru </w:t>
      </w:r>
      <w:proofErr w:type="spellStart"/>
      <w:r w:rsidRPr="0089684F">
        <w:rPr>
          <w:rFonts w:ascii="Times New Roman" w:eastAsia="SimSun" w:hAnsi="Times New Roman" w:cs="Times New Roman"/>
          <w:kern w:val="1"/>
          <w:sz w:val="28"/>
          <w:szCs w:val="28"/>
          <w:lang w:eastAsia="hi-IN" w:bidi="hi-IN"/>
        </w:rPr>
        <w:t>u.c</w:t>
      </w:r>
      <w:proofErr w:type="spellEnd"/>
      <w:r w:rsidRPr="0089684F">
        <w:rPr>
          <w:rFonts w:ascii="Times New Roman" w:eastAsia="SimSun" w:hAnsi="Times New Roman" w:cs="Times New Roman"/>
          <w:kern w:val="1"/>
          <w:sz w:val="28"/>
          <w:szCs w:val="28"/>
          <w:lang w:eastAsia="hi-IN" w:bidi="hi-IN"/>
        </w:rPr>
        <w:t>.</w:t>
      </w:r>
    </w:p>
    <w:p w:rsidR="0089684F" w:rsidRPr="0089684F" w:rsidRDefault="0089684F" w:rsidP="0043243E">
      <w:pPr>
        <w:widowControl w:val="0"/>
        <w:suppressAutoHyphens/>
        <w:spacing w:before="120" w:after="0" w:line="240" w:lineRule="auto"/>
        <w:ind w:left="360"/>
        <w:jc w:val="center"/>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b/>
          <w:kern w:val="1"/>
          <w:sz w:val="28"/>
          <w:szCs w:val="28"/>
          <w:lang w:eastAsia="hi-IN" w:bidi="hi-IN"/>
        </w:rPr>
        <w:t>3. Projektēšanas līgums</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Projektētājs projektēšanas līguma ietvaros apņēmās veikt Objekta „Latvijas ekspozīcija izstādē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Milānā, Itālijā” tehniskā projekta izstrādi un saskaņošanu, autoruzraudzību, kā arī konsultāciju sniegšanu, kas nepieciešamas Ekonomikas ministrijai, lai organizētu publisko iepirkumu procedūru un noslēgtu līgumu par Objekta būvniecību, ekspluatāciju un nojaukšanu, tai skaitā sniedz konkrētus priekšlikumus un nodrošina iepirkumu dokumentācijas projekta, tai skaitā tehnisko specifikāciju projektu izstrādi. Minētie darbi Projektētājam jāsniedz saskaņā ar Latvijas Republikas normatīvajiem aktiem ciktāl tie attiecināmi uz Projektētāja uzņemto saistību izpildi, Itālijas Republikas un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izdotajiem normatīvajiem aktiem. </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Projektētājs darbus veic saskaņā ar līguma pielikumiem, piemēram, tehnisko specifikāciju, tāmi, darbu izpildes grafiku, darba uzdevumu tehniskā projekta izpildei, autoruzraudzības plānu, darba uzdevumu konsultāciju sniegšanai.</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Līguma ietvaros vispirms tika izstrādāta Latvijas paviljona tehniskā projekta 1.versija (skiču projekts), kura pēc iesniegšanas Milānas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Organizatoram 2014.gada 13.maijā saņēma pozitīvu atzinumu par saskaņojumu.</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lastRenderedPageBreak/>
        <w:t xml:space="preserve">2014.gada 1.augustā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Organizatoram tika iesniegta paviljona projekta 2.versija, kura atzinums par saskaņojumu tika saņemts 8.septembrī.</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Paralēli darbam pie projekta notika arī iepirkuma dokumentācijas sagatavošana. </w:t>
      </w:r>
    </w:p>
    <w:p w:rsidR="0089684F" w:rsidRPr="0089684F" w:rsidRDefault="0089684F" w:rsidP="0043243E">
      <w:pPr>
        <w:widowControl w:val="0"/>
        <w:suppressAutoHyphens/>
        <w:spacing w:before="120" w:after="0" w:line="240" w:lineRule="auto"/>
        <w:ind w:left="720"/>
        <w:jc w:val="center"/>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b/>
          <w:kern w:val="1"/>
          <w:sz w:val="28"/>
          <w:szCs w:val="28"/>
          <w:lang w:eastAsia="hi-IN" w:bidi="hi-IN"/>
        </w:rPr>
        <w:t>4. Producēšanas līgums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Producents producēšanas līguma ietvaros veic Latvijas ekspozīcijas izstādē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Milānā, Itālijā Ekspozīcijas idejiskās ieceres - saturiskā redzējuma māksliniecisko un organizatorisko realizēšanu, kā arī uzraudzību (ekspozīcijas producenta pakalpojumu sniegšana), saskaņā ar līgumu, tai pievienoto tehnisko specifikāciju un Producenta metu konkursam un sarunu procedūrai iesniegtajiem piedāvājumiem, Latvijas Republikas normatīvajiem aktiem ciktāl tie attiecināmi uz pakalpojumu sniegšanu, Itālijas Republikas normatīvajiem aktiem un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izdotajiem normatīvajiem aktiem.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Producents pakalpojumus sniedz saskaņā ar līguma pielikumiem, piemēram, tehnisko specifikāciju, pakalpojumu sniegšanas laika grafiku,  pakalpojumu sniegšanas plānu un scenāriju  un tāmi.</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Atbilstoši darbu laika grafikam, Producēšanas līguma ietvaros uz šo brīdi ir veikti sekojošie galvenie darbi:</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Izstrādāta un saskaņota Latvijas paviljona mārketinga esence, tā vizuālā identitāte un logo.</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Izstrādāta un saskaņota Latvijas paviljona ekspozīcijas koncepcija, tai skaitā radīts pirmā stāva ekspozīcijas mākslinieciskais un tehnoloģiskais risinājums, </w:t>
      </w:r>
      <w:proofErr w:type="spellStart"/>
      <w:r w:rsidRPr="0089684F">
        <w:rPr>
          <w:rFonts w:ascii="Times New Roman" w:eastAsia="SimSun" w:hAnsi="Times New Roman" w:cs="Times New Roman"/>
          <w:kern w:val="1"/>
          <w:sz w:val="28"/>
          <w:szCs w:val="28"/>
          <w:lang w:eastAsia="hi-IN" w:bidi="hi-IN"/>
        </w:rPr>
        <w:t>t.sk</w:t>
      </w:r>
      <w:proofErr w:type="spellEnd"/>
      <w:r w:rsidRPr="0089684F">
        <w:rPr>
          <w:rFonts w:ascii="Times New Roman" w:eastAsia="SimSun" w:hAnsi="Times New Roman" w:cs="Times New Roman"/>
          <w:kern w:val="1"/>
          <w:sz w:val="28"/>
          <w:szCs w:val="28"/>
          <w:lang w:eastAsia="hi-IN" w:bidi="hi-IN"/>
        </w:rPr>
        <w:t>. nepieciešamo tehnoloģisko risinājumu iegāde/noma, vienlaikus izstrādāta arī Latvijas Nacionālās dienas programma.</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Izstrādāta un saskaņota dabas mūzikas koncepcija, izvēlēts muzikālais virsvadītājs, kā arī veikta mākslinieku atlase, veikts darbs pie jaundarba radīšanas, </w:t>
      </w:r>
      <w:proofErr w:type="spellStart"/>
      <w:r w:rsidRPr="0089684F">
        <w:rPr>
          <w:rFonts w:ascii="Times New Roman" w:eastAsia="SimSun" w:hAnsi="Times New Roman" w:cs="Times New Roman"/>
          <w:kern w:val="1"/>
          <w:sz w:val="28"/>
          <w:szCs w:val="28"/>
          <w:lang w:eastAsia="hi-IN" w:bidi="hi-IN"/>
        </w:rPr>
        <w:t>t.i</w:t>
      </w:r>
      <w:proofErr w:type="spellEnd"/>
      <w:r w:rsidRPr="0089684F">
        <w:rPr>
          <w:rFonts w:ascii="Times New Roman" w:eastAsia="SimSun" w:hAnsi="Times New Roman" w:cs="Times New Roman"/>
          <w:kern w:val="1"/>
          <w:sz w:val="28"/>
          <w:szCs w:val="28"/>
          <w:lang w:eastAsia="hi-IN" w:bidi="hi-IN"/>
        </w:rPr>
        <w:t xml:space="preserve">. radīts jaundarbs, kas sastāv no īpaši atlasītiem skaņdarbu fragmentiem un latviešu tautas dziesmām, </w:t>
      </w:r>
      <w:proofErr w:type="spellStart"/>
      <w:r w:rsidRPr="0089684F">
        <w:rPr>
          <w:rFonts w:ascii="Times New Roman" w:eastAsia="SimSun" w:hAnsi="Times New Roman" w:cs="Times New Roman"/>
          <w:kern w:val="1"/>
          <w:sz w:val="28"/>
          <w:szCs w:val="28"/>
          <w:lang w:eastAsia="hi-IN" w:bidi="hi-IN"/>
        </w:rPr>
        <w:t>t.sk</w:t>
      </w:r>
      <w:proofErr w:type="spellEnd"/>
      <w:r w:rsidRPr="0089684F">
        <w:rPr>
          <w:rFonts w:ascii="Times New Roman" w:eastAsia="SimSun" w:hAnsi="Times New Roman" w:cs="Times New Roman"/>
          <w:kern w:val="1"/>
          <w:sz w:val="28"/>
          <w:szCs w:val="28"/>
          <w:lang w:eastAsia="hi-IN" w:bidi="hi-IN"/>
        </w:rPr>
        <w:t>. jaundarba mūzikas instrumentu modelēšana, instalācijas izveide, veikts jaundarba ieraksts.</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Izstrādāta un saskaņota vizuālās mākslas izstāžu koncepcija, kā arī veikta mākslinieku atlase.</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Izstrādāts restorāna pakalpojumu koncepts un darbības plāns (izsludināta restorāna pakalpojuma operatora atlase), veikta suvenīru atlase (piemēram, </w:t>
      </w:r>
      <w:proofErr w:type="spellStart"/>
      <w:r w:rsidRPr="0089684F">
        <w:rPr>
          <w:rFonts w:ascii="Times New Roman" w:eastAsia="SimSun" w:hAnsi="Times New Roman" w:cs="Times New Roman"/>
          <w:kern w:val="1"/>
          <w:sz w:val="28"/>
          <w:szCs w:val="28"/>
          <w:lang w:eastAsia="hi-IN" w:bidi="hi-IN"/>
        </w:rPr>
        <w:t>S.Meirānes</w:t>
      </w:r>
      <w:proofErr w:type="spellEnd"/>
      <w:r w:rsidRPr="0089684F">
        <w:rPr>
          <w:rFonts w:ascii="Times New Roman" w:eastAsia="SimSun" w:hAnsi="Times New Roman" w:cs="Times New Roman"/>
          <w:kern w:val="1"/>
          <w:sz w:val="28"/>
          <w:szCs w:val="28"/>
          <w:lang w:eastAsia="hi-IN" w:bidi="hi-IN"/>
        </w:rPr>
        <w:t xml:space="preserve"> grāmata „Mantojums”), suvenīru piegādātāju un transporta pakalpojumu tirgus izpēte.</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Izstrādāta un apstiprināta savstarpējās sadarbības mehānisma struktūra, risku vadības plāns.</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Izstrādāta Latvijas paviljona </w:t>
      </w:r>
      <w:proofErr w:type="spellStart"/>
      <w:r w:rsidRPr="0089684F">
        <w:rPr>
          <w:rFonts w:ascii="Times New Roman" w:eastAsia="SimSun" w:hAnsi="Times New Roman" w:cs="Times New Roman"/>
          <w:kern w:val="1"/>
          <w:sz w:val="28"/>
          <w:szCs w:val="28"/>
          <w:lang w:eastAsia="hi-IN" w:bidi="hi-IN"/>
        </w:rPr>
        <w:t>web</w:t>
      </w:r>
      <w:proofErr w:type="spellEnd"/>
      <w:r w:rsidRPr="0089684F">
        <w:rPr>
          <w:rFonts w:ascii="Times New Roman" w:eastAsia="SimSun" w:hAnsi="Times New Roman" w:cs="Times New Roman"/>
          <w:kern w:val="1"/>
          <w:sz w:val="28"/>
          <w:szCs w:val="28"/>
          <w:lang w:eastAsia="hi-IN" w:bidi="hi-IN"/>
        </w:rPr>
        <w:t xml:space="preserve"> lapas arhitektūra, dizains, tehnoloģijas, </w:t>
      </w:r>
      <w:proofErr w:type="spellStart"/>
      <w:r w:rsidRPr="0089684F">
        <w:rPr>
          <w:rFonts w:ascii="Times New Roman" w:eastAsia="SimSun" w:hAnsi="Times New Roman" w:cs="Times New Roman"/>
          <w:kern w:val="1"/>
          <w:sz w:val="28"/>
          <w:szCs w:val="28"/>
          <w:lang w:eastAsia="hi-IN" w:bidi="hi-IN"/>
        </w:rPr>
        <w:lastRenderedPageBreak/>
        <w:t>interaktivitāte</w:t>
      </w:r>
      <w:proofErr w:type="spellEnd"/>
      <w:r w:rsidRPr="0089684F">
        <w:rPr>
          <w:rFonts w:ascii="Times New Roman" w:eastAsia="SimSun" w:hAnsi="Times New Roman" w:cs="Times New Roman"/>
          <w:kern w:val="1"/>
          <w:sz w:val="28"/>
          <w:szCs w:val="28"/>
          <w:lang w:eastAsia="hi-IN" w:bidi="hi-IN"/>
        </w:rPr>
        <w:t xml:space="preserve">, pastāvīgi tiek veikta informācijas aktualizēšana par Latvijas paviljonu tādās sociālo kontu vietnēs kā </w:t>
      </w:r>
      <w:proofErr w:type="spellStart"/>
      <w:r w:rsidRPr="0089684F">
        <w:rPr>
          <w:rFonts w:ascii="Times New Roman" w:eastAsia="SimSun" w:hAnsi="Times New Roman" w:cs="Times New Roman"/>
          <w:i/>
          <w:kern w:val="1"/>
          <w:sz w:val="28"/>
          <w:szCs w:val="28"/>
          <w:lang w:eastAsia="hi-IN" w:bidi="hi-IN"/>
        </w:rPr>
        <w:t>Pinterest</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Facebook</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Twitter</w:t>
      </w:r>
      <w:proofErr w:type="spellEnd"/>
      <w:r w:rsidRPr="0089684F">
        <w:rPr>
          <w:rFonts w:ascii="Times New Roman" w:eastAsia="SimSun" w:hAnsi="Times New Roman" w:cs="Times New Roman"/>
          <w:i/>
          <w:kern w:val="1"/>
          <w:sz w:val="28"/>
          <w:szCs w:val="28"/>
          <w:lang w:eastAsia="hi-IN" w:bidi="hi-IN"/>
        </w:rPr>
        <w:t>.</w:t>
      </w:r>
    </w:p>
    <w:p w:rsidR="0089684F" w:rsidRPr="0089684F" w:rsidRDefault="0089684F" w:rsidP="0043243E">
      <w:pPr>
        <w:widowControl w:val="0"/>
        <w:numPr>
          <w:ilvl w:val="0"/>
          <w:numId w:val="18"/>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Tiek realizēts komunikācijas plāns gan Latvijā, gan Itālijā un citviet Eiropā (</w:t>
      </w:r>
      <w:proofErr w:type="spellStart"/>
      <w:r w:rsidRPr="0089684F">
        <w:rPr>
          <w:rFonts w:ascii="Times New Roman" w:eastAsia="SimSun" w:hAnsi="Times New Roman" w:cs="Times New Roman"/>
          <w:kern w:val="1"/>
          <w:sz w:val="28"/>
          <w:szCs w:val="28"/>
          <w:lang w:eastAsia="hi-IN" w:bidi="hi-IN"/>
        </w:rPr>
        <w:t>piem</w:t>
      </w:r>
      <w:proofErr w:type="spellEnd"/>
      <w:r w:rsidRPr="0089684F">
        <w:rPr>
          <w:rFonts w:ascii="Times New Roman" w:eastAsia="SimSun" w:hAnsi="Times New Roman" w:cs="Times New Roman"/>
          <w:kern w:val="1"/>
          <w:sz w:val="28"/>
          <w:szCs w:val="28"/>
          <w:lang w:eastAsia="hi-IN" w:bidi="hi-IN"/>
        </w:rPr>
        <w:t>., Latvijas paviljona maketa izstāde „</w:t>
      </w:r>
      <w:proofErr w:type="spellStart"/>
      <w:r w:rsidRPr="0089684F">
        <w:rPr>
          <w:rFonts w:ascii="Times New Roman" w:eastAsia="SimSun" w:hAnsi="Times New Roman" w:cs="Times New Roman"/>
          <w:i/>
          <w:kern w:val="1"/>
          <w:sz w:val="28"/>
          <w:szCs w:val="28"/>
          <w:lang w:eastAsia="hi-IN" w:bidi="hi-IN"/>
        </w:rPr>
        <w:t>Expo</w:t>
      </w:r>
      <w:proofErr w:type="spellEnd"/>
      <w:r w:rsidRPr="0089684F">
        <w:rPr>
          <w:rFonts w:ascii="Times New Roman" w:eastAsia="SimSun" w:hAnsi="Times New Roman" w:cs="Times New Roman"/>
          <w:i/>
          <w:kern w:val="1"/>
          <w:sz w:val="28"/>
          <w:szCs w:val="28"/>
          <w:lang w:eastAsia="hi-IN" w:bidi="hi-IN"/>
        </w:rPr>
        <w:t xml:space="preserve"> 2015 </w:t>
      </w:r>
      <w:proofErr w:type="spellStart"/>
      <w:r w:rsidRPr="0089684F">
        <w:rPr>
          <w:rFonts w:ascii="Times New Roman" w:eastAsia="SimSun" w:hAnsi="Times New Roman" w:cs="Times New Roman"/>
          <w:i/>
          <w:kern w:val="1"/>
          <w:sz w:val="28"/>
          <w:szCs w:val="28"/>
          <w:lang w:eastAsia="hi-IN" w:bidi="hi-IN"/>
        </w:rPr>
        <w:t>in</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the</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European</w:t>
      </w:r>
      <w:proofErr w:type="spellEnd"/>
      <w:r w:rsidRPr="0089684F">
        <w:rPr>
          <w:rFonts w:ascii="Times New Roman" w:eastAsia="SimSun" w:hAnsi="Times New Roman" w:cs="Times New Roman"/>
          <w:i/>
          <w:kern w:val="1"/>
          <w:sz w:val="28"/>
          <w:szCs w:val="28"/>
          <w:lang w:eastAsia="hi-IN" w:bidi="hi-IN"/>
        </w:rPr>
        <w:t xml:space="preserve"> </w:t>
      </w:r>
      <w:proofErr w:type="spellStart"/>
      <w:r w:rsidRPr="0089684F">
        <w:rPr>
          <w:rFonts w:ascii="Times New Roman" w:eastAsia="SimSun" w:hAnsi="Times New Roman" w:cs="Times New Roman"/>
          <w:i/>
          <w:kern w:val="1"/>
          <w:sz w:val="28"/>
          <w:szCs w:val="28"/>
          <w:lang w:eastAsia="hi-IN" w:bidi="hi-IN"/>
        </w:rPr>
        <w:t>Parliamen</w:t>
      </w:r>
      <w:r w:rsidRPr="0089684F">
        <w:rPr>
          <w:rFonts w:ascii="Times New Roman" w:eastAsia="SimSun" w:hAnsi="Times New Roman" w:cs="Times New Roman"/>
          <w:kern w:val="1"/>
          <w:sz w:val="28"/>
          <w:szCs w:val="28"/>
          <w:lang w:eastAsia="hi-IN" w:bidi="hi-IN"/>
        </w:rPr>
        <w:t>t</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u.c</w:t>
      </w:r>
      <w:proofErr w:type="spellEnd"/>
      <w:r w:rsidRPr="0089684F">
        <w:rPr>
          <w:rFonts w:ascii="Times New Roman" w:eastAsia="SimSun" w:hAnsi="Times New Roman" w:cs="Times New Roman"/>
          <w:kern w:val="1"/>
          <w:sz w:val="28"/>
          <w:szCs w:val="28"/>
          <w:lang w:eastAsia="hi-IN" w:bidi="hi-IN"/>
        </w:rPr>
        <w:t>. Latvijas paviljona atpazīstamību veicinoši pasākumi).</w:t>
      </w:r>
    </w:p>
    <w:p w:rsidR="0089684F" w:rsidRPr="0089684F" w:rsidRDefault="0089684F" w:rsidP="0043243E">
      <w:pPr>
        <w:widowControl w:val="0"/>
        <w:suppressAutoHyphens/>
        <w:spacing w:before="120" w:after="0" w:line="240" w:lineRule="auto"/>
        <w:jc w:val="center"/>
        <w:rPr>
          <w:rFonts w:ascii="Times New Roman" w:eastAsia="SimSun" w:hAnsi="Times New Roman" w:cs="Times New Roman"/>
          <w:b/>
          <w:bCs/>
          <w:kern w:val="1"/>
          <w:sz w:val="28"/>
          <w:szCs w:val="28"/>
          <w:lang w:eastAsia="hi-IN" w:bidi="hi-IN"/>
        </w:rPr>
      </w:pPr>
      <w:r w:rsidRPr="0089684F">
        <w:rPr>
          <w:rFonts w:ascii="Times New Roman" w:eastAsia="SimSun" w:hAnsi="Times New Roman" w:cs="Times New Roman"/>
          <w:b/>
          <w:bCs/>
          <w:kern w:val="1"/>
          <w:sz w:val="28"/>
          <w:szCs w:val="28"/>
          <w:lang w:eastAsia="hi-IN" w:bidi="hi-IN"/>
        </w:rPr>
        <w:t>5.Ekonomikas ministrijas veiktās darbības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Visā projekta gaitā Ekonomikas ministrija ir strādājusi pie projekta izmaksu optimizācijas, kā arī skaidrojusi procesuālos jautājumus ar nolūku novērst ar projekta realizāciju saistītos juridiskos riskus, ko rada projekta norise ārpus Latvijas jurisdikcijas.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Tā, piemēram, Ekonomikas ministrija vērsās Valsts ieņēmumu dienestā, lai skaidrotu PVN piemērošanas kārtību un iespējamos </w:t>
      </w:r>
      <w:proofErr w:type="spellStart"/>
      <w:r w:rsidRPr="0089684F">
        <w:rPr>
          <w:rFonts w:ascii="Times New Roman" w:eastAsia="SimSun" w:hAnsi="Times New Roman" w:cs="Times New Roman"/>
          <w:bCs/>
          <w:kern w:val="1"/>
          <w:sz w:val="28"/>
          <w:szCs w:val="28"/>
          <w:lang w:eastAsia="hi-IN" w:bidi="hi-IN"/>
        </w:rPr>
        <w:t>problēmjautājumus</w:t>
      </w:r>
      <w:proofErr w:type="spellEnd"/>
      <w:r w:rsidRPr="0089684F">
        <w:rPr>
          <w:rFonts w:ascii="Times New Roman" w:eastAsia="SimSun" w:hAnsi="Times New Roman" w:cs="Times New Roman"/>
          <w:bCs/>
          <w:kern w:val="1"/>
          <w:sz w:val="28"/>
          <w:szCs w:val="28"/>
          <w:lang w:eastAsia="hi-IN" w:bidi="hi-IN"/>
        </w:rPr>
        <w:t xml:space="preserve"> ar PVN piemērošanu ar „</w:t>
      </w:r>
      <w:proofErr w:type="spellStart"/>
      <w:r w:rsidRPr="0089684F">
        <w:rPr>
          <w:rFonts w:ascii="Times New Roman" w:eastAsia="SimSun" w:hAnsi="Times New Roman" w:cs="Times New Roman"/>
          <w:bCs/>
          <w:kern w:val="1"/>
          <w:sz w:val="28"/>
          <w:szCs w:val="28"/>
          <w:lang w:eastAsia="hi-IN" w:bidi="hi-IN"/>
        </w:rPr>
        <w:t>Expo</w:t>
      </w:r>
      <w:proofErr w:type="spellEnd"/>
      <w:r w:rsidRPr="0089684F">
        <w:rPr>
          <w:rFonts w:ascii="Times New Roman" w:eastAsia="SimSun" w:hAnsi="Times New Roman" w:cs="Times New Roman"/>
          <w:bCs/>
          <w:kern w:val="1"/>
          <w:sz w:val="28"/>
          <w:szCs w:val="28"/>
          <w:lang w:eastAsia="hi-IN" w:bidi="hi-IN"/>
        </w:rPr>
        <w:t xml:space="preserve"> </w:t>
      </w:r>
      <w:proofErr w:type="spellStart"/>
      <w:r w:rsidRPr="0089684F">
        <w:rPr>
          <w:rFonts w:ascii="Times New Roman" w:eastAsia="SimSun" w:hAnsi="Times New Roman" w:cs="Times New Roman"/>
          <w:bCs/>
          <w:kern w:val="1"/>
          <w:sz w:val="28"/>
          <w:szCs w:val="28"/>
          <w:lang w:eastAsia="hi-IN" w:bidi="hi-IN"/>
        </w:rPr>
        <w:t>Milano</w:t>
      </w:r>
      <w:proofErr w:type="spellEnd"/>
      <w:r w:rsidRPr="0089684F">
        <w:rPr>
          <w:rFonts w:ascii="Times New Roman" w:eastAsia="SimSun" w:hAnsi="Times New Roman" w:cs="Times New Roman"/>
          <w:bCs/>
          <w:kern w:val="1"/>
          <w:sz w:val="28"/>
          <w:szCs w:val="28"/>
          <w:lang w:eastAsia="hi-IN" w:bidi="hi-IN"/>
        </w:rPr>
        <w:t xml:space="preserve"> 2015” saistītajiem pakalpojumiem kopumā, tai skaitā Itālijā sniegtajiem pakalpojumiem. Rezultātā tiesību normu piemērošanas ceļā iestādes nonāca pie risinājuma, kas paredz PVN nepiemērošanu projektēšanas pakalpojumiem.</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Finanšu ministrijai tika lūgts skaidrojums par nosacījumiem paviljona telpu nodošanai lietošanā komercsabiedrībām, piemēram, restorāna operatoram.</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Konsultācijās ar Iepirkumu uzraudzības biroju tika skaidroti jautājumi un rasti optimāli risinājumi par Publisko iepirkumu likuma normu piemērošanu, ņemot vērā iepirkuma priekšmeta specifiku un sarežģītību.</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Lai nodrošinātu projekta izmaksu kontroli, Ekonomikas ministrija vairākkārtīgi uzdeva veikt būvniecības projekta izmaksu aprēķinus dažādās projektēšanas stadijās: vispirms uzdodot neatkarīgam </w:t>
      </w:r>
      <w:proofErr w:type="spellStart"/>
      <w:r w:rsidRPr="0089684F">
        <w:rPr>
          <w:rFonts w:ascii="Times New Roman" w:eastAsia="SimSun" w:hAnsi="Times New Roman" w:cs="Times New Roman"/>
          <w:bCs/>
          <w:kern w:val="1"/>
          <w:sz w:val="28"/>
          <w:szCs w:val="28"/>
          <w:lang w:eastAsia="hi-IN" w:bidi="hi-IN"/>
        </w:rPr>
        <w:t>būvekspertam</w:t>
      </w:r>
      <w:proofErr w:type="spellEnd"/>
      <w:r w:rsidRPr="0089684F">
        <w:rPr>
          <w:rFonts w:ascii="Times New Roman" w:eastAsia="SimSun" w:hAnsi="Times New Roman" w:cs="Times New Roman"/>
          <w:bCs/>
          <w:kern w:val="1"/>
          <w:sz w:val="28"/>
          <w:szCs w:val="28"/>
          <w:lang w:eastAsia="hi-IN" w:bidi="hi-IN"/>
        </w:rPr>
        <w:t xml:space="preserve"> veikt paviljona būvniecības </w:t>
      </w:r>
      <w:proofErr w:type="spellStart"/>
      <w:r w:rsidRPr="0089684F">
        <w:rPr>
          <w:rFonts w:ascii="Times New Roman" w:eastAsia="SimSun" w:hAnsi="Times New Roman" w:cs="Times New Roman"/>
          <w:bCs/>
          <w:kern w:val="1"/>
          <w:sz w:val="28"/>
          <w:szCs w:val="28"/>
          <w:lang w:eastAsia="hi-IN" w:bidi="hi-IN"/>
        </w:rPr>
        <w:t>kontroltāmes</w:t>
      </w:r>
      <w:proofErr w:type="spellEnd"/>
      <w:r w:rsidRPr="0089684F">
        <w:rPr>
          <w:rFonts w:ascii="Times New Roman" w:eastAsia="SimSun" w:hAnsi="Times New Roman" w:cs="Times New Roman"/>
          <w:bCs/>
          <w:kern w:val="1"/>
          <w:sz w:val="28"/>
          <w:szCs w:val="28"/>
          <w:lang w:eastAsia="hi-IN" w:bidi="hi-IN"/>
        </w:rPr>
        <w:t xml:space="preserve"> aprēķinu paviljona skiču projekta stadijā, kā arī uzdodot neatkarīgam ekspertam veikt Projektētāja iesniegtās paviljona būvprojekta ekonomiskās daļas ekspertīzi.</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Ar Itālijas atbildīgajām institūcijām tika skaidroti nosacījumi, ar kādiem iespējams saņemt atbrīvojumu no Itālijas PVN par piegādēm un pakalpojumiem, kas paredzēti Latvijas </w:t>
      </w:r>
      <w:proofErr w:type="spellStart"/>
      <w:r w:rsidRPr="0089684F">
        <w:rPr>
          <w:rFonts w:ascii="Times New Roman" w:eastAsia="SimSun" w:hAnsi="Times New Roman" w:cs="Times New Roman"/>
          <w:bCs/>
          <w:kern w:val="1"/>
          <w:sz w:val="28"/>
          <w:szCs w:val="28"/>
          <w:lang w:eastAsia="hi-IN" w:bidi="hi-IN"/>
        </w:rPr>
        <w:t>Expo</w:t>
      </w:r>
      <w:proofErr w:type="spellEnd"/>
      <w:r w:rsidRPr="0089684F">
        <w:rPr>
          <w:rFonts w:ascii="Times New Roman" w:eastAsia="SimSun" w:hAnsi="Times New Roman" w:cs="Times New Roman"/>
          <w:bCs/>
          <w:kern w:val="1"/>
          <w:sz w:val="28"/>
          <w:szCs w:val="28"/>
          <w:lang w:eastAsia="hi-IN" w:bidi="hi-IN"/>
        </w:rPr>
        <w:t xml:space="preserve"> paviljonam un tā darbības nodrošināšanai.</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Jau savlaicīgi tika uzrunāti dažādu pakalpojumu sniedzēji Latvijā un Itālijā, tai skaitā arī būvuzņēmēji, informējot tos par iespēju piedalīties Latvijas paviljona būvniecības iepirkumā, kā arī sniegt citus paviljona darbībai nepieciešamos pakalpojumus. Šādu praksi uzteica arī Iepirkumu uzraudzības birojs, norādot, ka informācijas sniegšana pirms iepirkumu procedūras ne tikai nodrošina iepirkuma atklātumu un procedūru caurspīdīgumu, bet arī mazina neskaidrības un iedrošina pretendentus dalībai iepirkumu procedūrā, sekmējot </w:t>
      </w:r>
      <w:r w:rsidRPr="0089684F">
        <w:rPr>
          <w:rFonts w:ascii="Times New Roman" w:eastAsia="SimSun" w:hAnsi="Times New Roman" w:cs="Times New Roman"/>
          <w:bCs/>
          <w:kern w:val="1"/>
          <w:sz w:val="28"/>
          <w:szCs w:val="28"/>
          <w:lang w:eastAsia="hi-IN" w:bidi="hi-IN"/>
        </w:rPr>
        <w:lastRenderedPageBreak/>
        <w:t>konkurenci un kvalitatīvāku piedāvājumu iesniegšanu, kā arī samazinot iespējamo pārsūdzību risku.</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Tika veikta komunikācija ar </w:t>
      </w:r>
      <w:proofErr w:type="spellStart"/>
      <w:r w:rsidRPr="0089684F">
        <w:rPr>
          <w:rFonts w:ascii="Times New Roman" w:eastAsia="SimSun" w:hAnsi="Times New Roman" w:cs="Times New Roman"/>
          <w:bCs/>
          <w:kern w:val="1"/>
          <w:sz w:val="28"/>
          <w:szCs w:val="28"/>
          <w:lang w:eastAsia="hi-IN" w:bidi="hi-IN"/>
        </w:rPr>
        <w:t>Expo</w:t>
      </w:r>
      <w:proofErr w:type="spellEnd"/>
      <w:r w:rsidRPr="0089684F">
        <w:rPr>
          <w:rFonts w:ascii="Times New Roman" w:eastAsia="SimSun" w:hAnsi="Times New Roman" w:cs="Times New Roman"/>
          <w:bCs/>
          <w:kern w:val="1"/>
          <w:sz w:val="28"/>
          <w:szCs w:val="28"/>
          <w:lang w:eastAsia="hi-IN" w:bidi="hi-IN"/>
        </w:rPr>
        <w:t xml:space="preserve"> Organizatoru Milānā, gan par neskaidrajiem jautājumiem saistībā ar paviljona projektēšanu un ekspluatāciju, gan arī risināti ar marketingu un protokolu saistīti jautājumi.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bCs/>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Ir nodibināti kontakti ar lielākās daļas pārējo dalībvalstu </w:t>
      </w:r>
      <w:proofErr w:type="spellStart"/>
      <w:r w:rsidRPr="0089684F">
        <w:rPr>
          <w:rFonts w:ascii="Times New Roman" w:eastAsia="SimSun" w:hAnsi="Times New Roman" w:cs="Times New Roman"/>
          <w:bCs/>
          <w:kern w:val="1"/>
          <w:sz w:val="28"/>
          <w:szCs w:val="28"/>
          <w:lang w:eastAsia="hi-IN" w:bidi="hi-IN"/>
        </w:rPr>
        <w:t>Expo</w:t>
      </w:r>
      <w:proofErr w:type="spellEnd"/>
      <w:r w:rsidRPr="0089684F">
        <w:rPr>
          <w:rFonts w:ascii="Times New Roman" w:eastAsia="SimSun" w:hAnsi="Times New Roman" w:cs="Times New Roman"/>
          <w:bCs/>
          <w:kern w:val="1"/>
          <w:sz w:val="28"/>
          <w:szCs w:val="28"/>
          <w:lang w:eastAsia="hi-IN" w:bidi="hi-IN"/>
        </w:rPr>
        <w:t xml:space="preserve"> projektu vadītājiem vai Pilnvarotajiem Pārstāvjiem, ar kuriem notiek regulāra informācija</w:t>
      </w:r>
      <w:r w:rsidR="00F7626D">
        <w:rPr>
          <w:rFonts w:ascii="Times New Roman" w:eastAsia="SimSun" w:hAnsi="Times New Roman" w:cs="Times New Roman"/>
          <w:bCs/>
          <w:kern w:val="1"/>
          <w:sz w:val="28"/>
          <w:szCs w:val="28"/>
          <w:lang w:eastAsia="hi-IN" w:bidi="hi-IN"/>
        </w:rPr>
        <w:t>s</w:t>
      </w:r>
      <w:r w:rsidRPr="0089684F">
        <w:rPr>
          <w:rFonts w:ascii="Times New Roman" w:eastAsia="SimSun" w:hAnsi="Times New Roman" w:cs="Times New Roman"/>
          <w:bCs/>
          <w:kern w:val="1"/>
          <w:sz w:val="28"/>
          <w:szCs w:val="28"/>
          <w:lang w:eastAsia="hi-IN" w:bidi="hi-IN"/>
        </w:rPr>
        <w:t xml:space="preserve"> apmaiņa saistībā ar gatavošanos izstādei. Īpaši aktīva komunikācija tiek veikta ar Eiropas Savienības valstu Pilnvarotajiem pārstāvjiem un projektu vadītājiem. Ir tikušas saskaņotas kopīgas pozīcijas jautājumos par </w:t>
      </w:r>
      <w:proofErr w:type="spellStart"/>
      <w:r w:rsidRPr="0089684F">
        <w:rPr>
          <w:rFonts w:ascii="Times New Roman" w:eastAsia="SimSun" w:hAnsi="Times New Roman" w:cs="Times New Roman"/>
          <w:bCs/>
          <w:kern w:val="1"/>
          <w:sz w:val="28"/>
          <w:szCs w:val="28"/>
          <w:lang w:eastAsia="hi-IN" w:bidi="hi-IN"/>
        </w:rPr>
        <w:t>Expo</w:t>
      </w:r>
      <w:proofErr w:type="spellEnd"/>
      <w:r w:rsidRPr="0089684F">
        <w:rPr>
          <w:rFonts w:ascii="Times New Roman" w:eastAsia="SimSun" w:hAnsi="Times New Roman" w:cs="Times New Roman"/>
          <w:bCs/>
          <w:kern w:val="1"/>
          <w:sz w:val="28"/>
          <w:szCs w:val="28"/>
          <w:lang w:eastAsia="hi-IN" w:bidi="hi-IN"/>
        </w:rPr>
        <w:t xml:space="preserve"> Organizatora nepamatotām prasībām un novēlotām rīcībām, tāpat notikusi informācijas apmaiņa, meklējot kopīgo </w:t>
      </w:r>
      <w:proofErr w:type="spellStart"/>
      <w:r w:rsidRPr="0089684F">
        <w:rPr>
          <w:rFonts w:ascii="Times New Roman" w:eastAsia="SimSun" w:hAnsi="Times New Roman" w:cs="Times New Roman"/>
          <w:bCs/>
          <w:kern w:val="1"/>
          <w:sz w:val="28"/>
          <w:szCs w:val="28"/>
          <w:lang w:eastAsia="hi-IN" w:bidi="hi-IN"/>
        </w:rPr>
        <w:t>problēmjautājumu</w:t>
      </w:r>
      <w:proofErr w:type="spellEnd"/>
      <w:r w:rsidRPr="0089684F">
        <w:rPr>
          <w:rFonts w:ascii="Times New Roman" w:eastAsia="SimSun" w:hAnsi="Times New Roman" w:cs="Times New Roman"/>
          <w:bCs/>
          <w:kern w:val="1"/>
          <w:sz w:val="28"/>
          <w:szCs w:val="28"/>
          <w:lang w:eastAsia="hi-IN" w:bidi="hi-IN"/>
        </w:rPr>
        <w:t xml:space="preserve"> risinājumus un piemērotākus pakalpojumu sniedzējus.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bCs/>
          <w:kern w:val="1"/>
          <w:sz w:val="28"/>
          <w:szCs w:val="28"/>
          <w:lang w:eastAsia="hi-IN" w:bidi="hi-IN"/>
        </w:rPr>
        <w:t xml:space="preserve">Gatavojot Latvijas dalību </w:t>
      </w:r>
      <w:proofErr w:type="spellStart"/>
      <w:r w:rsidRPr="0089684F">
        <w:rPr>
          <w:rFonts w:ascii="Times New Roman" w:eastAsia="SimSun" w:hAnsi="Times New Roman" w:cs="Times New Roman"/>
          <w:bCs/>
          <w:kern w:val="1"/>
          <w:sz w:val="28"/>
          <w:szCs w:val="28"/>
          <w:lang w:eastAsia="hi-IN" w:bidi="hi-IN"/>
        </w:rPr>
        <w:t>Expo</w:t>
      </w:r>
      <w:proofErr w:type="spellEnd"/>
      <w:r w:rsidRPr="0089684F">
        <w:rPr>
          <w:rFonts w:ascii="Times New Roman" w:eastAsia="SimSun" w:hAnsi="Times New Roman" w:cs="Times New Roman"/>
          <w:bCs/>
          <w:kern w:val="1"/>
          <w:sz w:val="28"/>
          <w:szCs w:val="28"/>
          <w:lang w:eastAsia="hi-IN" w:bidi="hi-IN"/>
        </w:rPr>
        <w:t xml:space="preserve"> izstādē, </w:t>
      </w:r>
      <w:r w:rsidRPr="0089684F">
        <w:rPr>
          <w:rFonts w:ascii="Times New Roman" w:eastAsia="SimSun" w:hAnsi="Times New Roman" w:cs="Times New Roman"/>
          <w:kern w:val="1"/>
          <w:sz w:val="28"/>
          <w:szCs w:val="28"/>
          <w:lang w:eastAsia="hi-IN" w:bidi="hi-IN"/>
        </w:rPr>
        <w:t xml:space="preserve">tiek veikta komunikācija ar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darba grupā pārstāvētajām institūcijām, radošo nozaru asociācijām, kā arī Latvijas Tirdzniecības un rūpniecības kameru, Viesnīcu un restorānu asociāciju </w:t>
      </w:r>
      <w:proofErr w:type="spellStart"/>
      <w:r w:rsidRPr="0089684F">
        <w:rPr>
          <w:rFonts w:ascii="Times New Roman" w:eastAsia="SimSun" w:hAnsi="Times New Roman" w:cs="Times New Roman"/>
          <w:kern w:val="1"/>
          <w:sz w:val="28"/>
          <w:szCs w:val="28"/>
          <w:lang w:eastAsia="hi-IN" w:bidi="hi-IN"/>
        </w:rPr>
        <w:t>u.c</w:t>
      </w:r>
      <w:proofErr w:type="spellEnd"/>
      <w:r w:rsidRPr="0089684F">
        <w:rPr>
          <w:rFonts w:ascii="Times New Roman" w:eastAsia="SimSun" w:hAnsi="Times New Roman" w:cs="Times New Roman"/>
          <w:kern w:val="1"/>
          <w:sz w:val="28"/>
          <w:szCs w:val="28"/>
          <w:lang w:eastAsia="hi-IN" w:bidi="hi-IN"/>
        </w:rPr>
        <w:t xml:space="preserve">.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Kopīgi ar Latvijas Investīciju un attīstības aģentūru un Zemkopības ministriju notiek darbs pie biznesa pasākumu programmas sagatavošanas un uzņēmēju iesaistīšanas Latvijas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projektā. Zemkopības ministrijā ir notikušas vairākas informatīvās sanāksmes, kurās klātesošie pārtikas nozares ražotāju asociāciju un atsevišķu uzņēmumu pārstāvji ir pauduši interesi par iespēju izmantot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izstādes dotās priekšrocības.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Ar Ekonomikas ministrijas 2014.gada 1.septembra vēstuli Latvijas Investīciju un attīstības aģentūrai tika uzdots izstrādāt un realizēt Latvijas paviljona biznesa tikšanos plānu, ievērojot prioritārās nozares un piesaistot konkurētspējīgākos uzņēmumus, paredzot papildus pasākumiem Latvijas paviljonā veikt papildinošas biznesa aktivitātes arī citviet Itālijā. Tāpat arī notiek komunikācija ar Latvijas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projektā iesaistītajām institūcijām Itālijā, it īpaši ar Latvijas vēstniecību Romā un Latvijas Goda ģenerālkonsulu Milānā. Ar mērķi radīt apmeklētāju interesi par Latvijas paviljonu vēl pirms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izstādes atklāšanas 2015.gada 1.maijā ir notikušas Latvijas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projekta prezentācijas Milānā, Venēcijā, Florencē, tiek plānoti pasākumi arī vēl citās pilsētās, tai skaitā Romā. Tiek uzturēti kontakti ar Itālijas vēstniecību Latvijā.</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Izmantojot iespēju, ka Āzijas un Eiropas valstu sanāksmes (ASEM) samitā Milānā piedalījās Latvijas Valsts prezidents, tika noorganizēts Latvijas paviljona būvlaukuma apmeklējums 17.oktobrī, kura laikā Valsts prezidents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vadības pārstāvim pasniedza simbolisku dāvanu – kapsulu ar ozola zīlēm. Pasākums guva Itālijas mediju ievērību – ziņa par šo notikumu tika publicēta vairāk kā 10 ziņu portālos un avīzēs.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lastRenderedPageBreak/>
        <w:t xml:space="preserve">Pēc Ekonomikas ministrijas iniciatīvas tika veikta Latvijas diasporas Milānā apzināšana, kā rezultātā Milānā notika informatīvs pasākums par Latvijas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projektu un diasporas iespējām tajā iesaistīties, uz kuru bija ieradušies gandrīz 50 interesenti.</w:t>
      </w:r>
    </w:p>
    <w:p w:rsidR="0089684F" w:rsidRPr="0089684F" w:rsidRDefault="0089684F" w:rsidP="0043243E">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89684F" w:rsidRPr="0089684F" w:rsidRDefault="0089684F" w:rsidP="0043243E">
      <w:pPr>
        <w:widowControl w:val="0"/>
        <w:suppressAutoHyphens/>
        <w:spacing w:before="120" w:after="0" w:line="240" w:lineRule="auto"/>
        <w:ind w:left="720"/>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 xml:space="preserve">6.Problēmjautājumi </w:t>
      </w:r>
      <w:r w:rsidR="005939BE">
        <w:rPr>
          <w:rFonts w:ascii="Times New Roman" w:eastAsia="SimSun" w:hAnsi="Times New Roman" w:cs="Times New Roman"/>
          <w:b/>
          <w:kern w:val="1"/>
          <w:sz w:val="28"/>
          <w:szCs w:val="28"/>
          <w:lang w:eastAsia="hi-IN" w:bidi="hi-IN"/>
        </w:rPr>
        <w:t>sadarbībā</w:t>
      </w:r>
      <w:r w:rsidRPr="0089684F">
        <w:rPr>
          <w:rFonts w:ascii="Times New Roman" w:eastAsia="SimSun" w:hAnsi="Times New Roman" w:cs="Times New Roman"/>
          <w:b/>
          <w:kern w:val="1"/>
          <w:sz w:val="28"/>
          <w:szCs w:val="28"/>
          <w:lang w:eastAsia="hi-IN" w:bidi="hi-IN"/>
        </w:rPr>
        <w:t xml:space="preserve"> ar Milānas </w:t>
      </w:r>
      <w:proofErr w:type="spellStart"/>
      <w:r w:rsidRPr="0089684F">
        <w:rPr>
          <w:rFonts w:ascii="Times New Roman" w:eastAsia="SimSun" w:hAnsi="Times New Roman" w:cs="Times New Roman"/>
          <w:b/>
          <w:kern w:val="1"/>
          <w:sz w:val="28"/>
          <w:szCs w:val="28"/>
          <w:lang w:eastAsia="hi-IN" w:bidi="hi-IN"/>
        </w:rPr>
        <w:t>Expo</w:t>
      </w:r>
      <w:proofErr w:type="spellEnd"/>
      <w:r w:rsidRPr="0089684F">
        <w:rPr>
          <w:rFonts w:ascii="Times New Roman" w:eastAsia="SimSun" w:hAnsi="Times New Roman" w:cs="Times New Roman"/>
          <w:b/>
          <w:kern w:val="1"/>
          <w:sz w:val="28"/>
          <w:szCs w:val="28"/>
          <w:lang w:eastAsia="hi-IN" w:bidi="hi-IN"/>
        </w:rPr>
        <w:t xml:space="preserve"> Organizatoru</w:t>
      </w:r>
    </w:p>
    <w:p w:rsidR="0089684F" w:rsidRPr="0089684F" w:rsidRDefault="0089684F" w:rsidP="0043243E">
      <w:pPr>
        <w:widowControl w:val="0"/>
        <w:suppressAutoHyphens/>
        <w:spacing w:before="120" w:after="0" w:line="240" w:lineRule="auto"/>
        <w:ind w:firstLine="709"/>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6.1.Termiņi</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Milānas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pusē ir novērojami sarežģījumi attiecībā uz termiņu ievērošanu gan infrastruktūras izbūvē, gan dažādu procedūru un vadlīniju izstrādē, kas ir ļoti svarīgas dalībvalstīm, lai plānotu veicamos darbus un dalībai nepieciešamos finanšu resursus.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Piemēram,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teritorijā joprojām nav pastāvīga elektrības pieslēguma, kaut gan tika solīts to nodrošināt jau </w:t>
      </w:r>
      <w:proofErr w:type="spellStart"/>
      <w:r w:rsidRPr="0089684F">
        <w:rPr>
          <w:rFonts w:ascii="Times New Roman" w:eastAsia="SimSun" w:hAnsi="Times New Roman" w:cs="Times New Roman"/>
          <w:kern w:val="1"/>
          <w:sz w:val="28"/>
          <w:szCs w:val="28"/>
          <w:lang w:eastAsia="hi-IN" w:bidi="hi-IN"/>
        </w:rPr>
        <w:t>š.g</w:t>
      </w:r>
      <w:proofErr w:type="spellEnd"/>
      <w:r w:rsidRPr="0089684F">
        <w:rPr>
          <w:rFonts w:ascii="Times New Roman" w:eastAsia="SimSun" w:hAnsi="Times New Roman" w:cs="Times New Roman"/>
          <w:kern w:val="1"/>
          <w:sz w:val="28"/>
          <w:szCs w:val="28"/>
          <w:lang w:eastAsia="hi-IN" w:bidi="hi-IN"/>
        </w:rPr>
        <w:t xml:space="preserve">. pavasarī. Valstis, kuras jau būvē savus paviljonus, spiestas organizēt elektroenerģijas padevi ar pārvietojamu </w:t>
      </w:r>
      <w:proofErr w:type="spellStart"/>
      <w:r w:rsidRPr="0089684F">
        <w:rPr>
          <w:rFonts w:ascii="Times New Roman" w:eastAsia="SimSun" w:hAnsi="Times New Roman" w:cs="Times New Roman"/>
          <w:kern w:val="1"/>
          <w:sz w:val="28"/>
          <w:szCs w:val="28"/>
          <w:lang w:eastAsia="hi-IN" w:bidi="hi-IN"/>
        </w:rPr>
        <w:t>dīzeļģeneratoru</w:t>
      </w:r>
      <w:proofErr w:type="spellEnd"/>
      <w:r w:rsidRPr="0089684F">
        <w:rPr>
          <w:rFonts w:ascii="Times New Roman" w:eastAsia="SimSun" w:hAnsi="Times New Roman" w:cs="Times New Roman"/>
          <w:kern w:val="1"/>
          <w:sz w:val="28"/>
          <w:szCs w:val="28"/>
          <w:lang w:eastAsia="hi-IN" w:bidi="hi-IN"/>
        </w:rPr>
        <w:t xml:space="preserve"> palīdzību, kas apgrūtina būvniecības procesu norisi un palielina izmaksas.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Praktiski visi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izdotie normatīvie akti un vadlīnijas tiek publicētas ar 3-5 mēnešu nokavēšanos, salīdzinot ar sākotnējiem grafikiem. Uz šo brīdi joprojām vēl nav skaidrības par atkritumu šķirošanas un izvešanas procedūru un tarifiem. Tāpat nav zināms, kādi būs komunālo maksājumu tarifi izstādes darbības laikā.</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Visa komunikācija ar Milānas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Organizatoru tiek organizēta caur vienu personu, kura ir kontaktpersona vēl 10-15 citām valstīm. Atbildes uz vienkāršiem jautājumiem reizēm nākas gaidīt pat divas nedēļas.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Aprakstītā situācija apgrūtināja un kavēja arī Latvijas paviljona tehniskā projekta izstrādi un saskaņošanu. Attiecīgi tika kavēti arī citas procedūras un darbi, kas cieši saistītas ar Latvijas paviljona tehniskā projekta izstrādi un saskaņošanu. Piemēram, bez tehniskā projekta nav iespējama būvniecības iepirkuma izsludināšana, jo pretendentiem nav zināmi būvējamā objekta tehniskie parametri, būvniecības prasības </w:t>
      </w:r>
      <w:proofErr w:type="spellStart"/>
      <w:r w:rsidRPr="0089684F">
        <w:rPr>
          <w:rFonts w:ascii="Times New Roman" w:eastAsia="SimSun" w:hAnsi="Times New Roman" w:cs="Times New Roman"/>
          <w:kern w:val="1"/>
          <w:sz w:val="28"/>
          <w:szCs w:val="28"/>
          <w:lang w:eastAsia="hi-IN" w:bidi="hi-IN"/>
        </w:rPr>
        <w:t>utml</w:t>
      </w:r>
      <w:proofErr w:type="spellEnd"/>
      <w:r w:rsidRPr="0089684F">
        <w:rPr>
          <w:rFonts w:ascii="Times New Roman" w:eastAsia="SimSun" w:hAnsi="Times New Roman" w:cs="Times New Roman"/>
          <w:kern w:val="1"/>
          <w:sz w:val="28"/>
          <w:szCs w:val="28"/>
          <w:lang w:eastAsia="hi-IN" w:bidi="hi-IN"/>
        </w:rPr>
        <w:t xml:space="preserve">. Daļēji šo situāciju, iespēju robežās un robežās, ko pieļauj Publisko iepirkumu likums, Ekonomikas ministrija risināja, rīkojot slēgtu konkursu, vispirms veicot kandidātu atlasi atbilstoši noteiktām kvalifikācijas prasībām (vēl neesot precīzam projektam, bet esot tikai tehniskās specifikācijas būtiskākajiem parametriem un pozīcijām). Attiecīgi pēc tehniskā projekta precizēšanas salīdzinoši īsā laikā bija iespēja jau par atbilstošiem atzītiem kandidātiem lūgt iesniegt tehnisko un finanšu piedāvājumu, kurš cita starpā atbilst arī apstiprinātajam tehniskajam projektam. </w:t>
      </w:r>
    </w:p>
    <w:p w:rsidR="0089684F" w:rsidRPr="0089684F" w:rsidRDefault="0089684F" w:rsidP="0043243E">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89684F" w:rsidRPr="0089684F" w:rsidRDefault="0089684F" w:rsidP="0043243E">
      <w:pPr>
        <w:spacing w:after="160" w:line="240" w:lineRule="auto"/>
        <w:ind w:firstLine="709"/>
        <w:contextualSpacing/>
        <w:jc w:val="center"/>
        <w:rPr>
          <w:rFonts w:ascii="Times New Roman" w:eastAsia="Calibri" w:hAnsi="Times New Roman" w:cs="Times New Roman"/>
          <w:b/>
          <w:sz w:val="28"/>
          <w:szCs w:val="28"/>
        </w:rPr>
      </w:pPr>
      <w:r w:rsidRPr="0089684F">
        <w:rPr>
          <w:rFonts w:ascii="Times New Roman" w:eastAsia="Calibri" w:hAnsi="Times New Roman" w:cs="Times New Roman"/>
          <w:b/>
          <w:sz w:val="28"/>
          <w:szCs w:val="28"/>
        </w:rPr>
        <w:lastRenderedPageBreak/>
        <w:t xml:space="preserve">6.2. Milānas </w:t>
      </w:r>
      <w:proofErr w:type="spellStart"/>
      <w:r w:rsidRPr="0089684F">
        <w:rPr>
          <w:rFonts w:ascii="Times New Roman" w:eastAsia="Calibri" w:hAnsi="Times New Roman" w:cs="Times New Roman"/>
          <w:b/>
          <w:sz w:val="28"/>
          <w:szCs w:val="28"/>
        </w:rPr>
        <w:t>Expo</w:t>
      </w:r>
      <w:proofErr w:type="spellEnd"/>
      <w:r w:rsidRPr="0089684F">
        <w:rPr>
          <w:rFonts w:ascii="Times New Roman" w:eastAsia="Calibri" w:hAnsi="Times New Roman" w:cs="Times New Roman"/>
          <w:b/>
          <w:sz w:val="28"/>
          <w:szCs w:val="28"/>
        </w:rPr>
        <w:t xml:space="preserve"> Organizatora uzliktais obligātais pienākums dalībvalstīm iegādāties </w:t>
      </w:r>
      <w:proofErr w:type="spellStart"/>
      <w:r w:rsidRPr="0089684F">
        <w:rPr>
          <w:rFonts w:ascii="Times New Roman" w:eastAsia="Calibri" w:hAnsi="Times New Roman" w:cs="Times New Roman"/>
          <w:b/>
          <w:sz w:val="28"/>
          <w:szCs w:val="28"/>
        </w:rPr>
        <w:t>t.s</w:t>
      </w:r>
      <w:proofErr w:type="spellEnd"/>
      <w:r w:rsidRPr="0089684F">
        <w:rPr>
          <w:rFonts w:ascii="Times New Roman" w:eastAsia="Calibri" w:hAnsi="Times New Roman" w:cs="Times New Roman"/>
          <w:b/>
          <w:sz w:val="28"/>
          <w:szCs w:val="28"/>
        </w:rPr>
        <w:t>. “tehnoloģiju paketi”</w:t>
      </w:r>
    </w:p>
    <w:p w:rsidR="0089684F" w:rsidRPr="0089684F" w:rsidRDefault="0089684F" w:rsidP="0043243E">
      <w:pPr>
        <w:spacing w:after="160" w:line="240" w:lineRule="auto"/>
        <w:ind w:left="720"/>
        <w:contextualSpacing/>
        <w:jc w:val="both"/>
        <w:rPr>
          <w:rFonts w:ascii="Times New Roman" w:eastAsia="Calibri" w:hAnsi="Times New Roman" w:cs="Times New Roman"/>
          <w:sz w:val="28"/>
          <w:szCs w:val="28"/>
        </w:rPr>
      </w:pPr>
    </w:p>
    <w:p w:rsidR="0089684F" w:rsidRPr="0089684F" w:rsidRDefault="0089684F" w:rsidP="0043243E">
      <w:pPr>
        <w:spacing w:after="160" w:line="240" w:lineRule="auto"/>
        <w:ind w:firstLine="567"/>
        <w:contextualSpacing/>
        <w:jc w:val="both"/>
        <w:rPr>
          <w:rFonts w:ascii="Times New Roman" w:eastAsia="Calibri" w:hAnsi="Times New Roman" w:cs="Times New Roman"/>
          <w:sz w:val="28"/>
          <w:szCs w:val="28"/>
        </w:rPr>
      </w:pP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Organizatora pieprasītā tehnoloģiju pakete sastāv no trijiem blokiem: telekomunikācijas (internets, </w:t>
      </w:r>
      <w:proofErr w:type="spellStart"/>
      <w:r w:rsidRPr="0089684F">
        <w:rPr>
          <w:rFonts w:ascii="Times New Roman" w:eastAsia="Calibri" w:hAnsi="Times New Roman" w:cs="Times New Roman"/>
          <w:sz w:val="28"/>
          <w:szCs w:val="28"/>
        </w:rPr>
        <w:t>wi-fi,</w:t>
      </w:r>
      <w:proofErr w:type="spellEnd"/>
      <w:r w:rsidRPr="0089684F">
        <w:rPr>
          <w:rFonts w:ascii="Times New Roman" w:eastAsia="Calibri" w:hAnsi="Times New Roman" w:cs="Times New Roman"/>
          <w:sz w:val="28"/>
          <w:szCs w:val="28"/>
        </w:rPr>
        <w:t xml:space="preserve"> </w:t>
      </w:r>
      <w:proofErr w:type="spellStart"/>
      <w:r w:rsidRPr="0089684F">
        <w:rPr>
          <w:rFonts w:ascii="Times New Roman" w:eastAsia="Calibri" w:hAnsi="Times New Roman" w:cs="Times New Roman"/>
          <w:sz w:val="28"/>
          <w:szCs w:val="28"/>
        </w:rPr>
        <w:t>mākoņskaitļošana</w:t>
      </w:r>
      <w:proofErr w:type="spellEnd"/>
      <w:r w:rsidRPr="0089684F">
        <w:rPr>
          <w:rFonts w:ascii="Times New Roman" w:eastAsia="Calibri" w:hAnsi="Times New Roman" w:cs="Times New Roman"/>
          <w:sz w:val="28"/>
          <w:szCs w:val="28"/>
        </w:rPr>
        <w:t xml:space="preserve">, balss sakari </w:t>
      </w:r>
      <w:proofErr w:type="spellStart"/>
      <w:r w:rsidRPr="0089684F">
        <w:rPr>
          <w:rFonts w:ascii="Times New Roman" w:eastAsia="Calibri" w:hAnsi="Times New Roman" w:cs="Times New Roman"/>
          <w:sz w:val="28"/>
          <w:szCs w:val="28"/>
        </w:rPr>
        <w:t>u.c</w:t>
      </w:r>
      <w:proofErr w:type="spellEnd"/>
      <w:r w:rsidRPr="0089684F">
        <w:rPr>
          <w:rFonts w:ascii="Times New Roman" w:eastAsia="Calibri" w:hAnsi="Times New Roman" w:cs="Times New Roman"/>
          <w:sz w:val="28"/>
          <w:szCs w:val="28"/>
        </w:rPr>
        <w:t xml:space="preserve">.), drošība (videonovērošana, piekļuves kontrole, ugunsdzēsības signalizācija, evakuācijas </w:t>
      </w:r>
      <w:proofErr w:type="spellStart"/>
      <w:r w:rsidRPr="0089684F">
        <w:rPr>
          <w:rFonts w:ascii="Times New Roman" w:eastAsia="Calibri" w:hAnsi="Times New Roman" w:cs="Times New Roman"/>
          <w:sz w:val="28"/>
          <w:szCs w:val="28"/>
        </w:rPr>
        <w:t>infosistēma</w:t>
      </w:r>
      <w:proofErr w:type="spellEnd"/>
      <w:r w:rsidRPr="0089684F">
        <w:rPr>
          <w:rFonts w:ascii="Times New Roman" w:eastAsia="Calibri" w:hAnsi="Times New Roman" w:cs="Times New Roman"/>
          <w:sz w:val="28"/>
          <w:szCs w:val="28"/>
        </w:rPr>
        <w:t xml:space="preserve"> </w:t>
      </w:r>
      <w:proofErr w:type="spellStart"/>
      <w:r w:rsidRPr="0089684F">
        <w:rPr>
          <w:rFonts w:ascii="Times New Roman" w:eastAsia="Calibri" w:hAnsi="Times New Roman" w:cs="Times New Roman"/>
          <w:sz w:val="28"/>
          <w:szCs w:val="28"/>
        </w:rPr>
        <w:t>u.c</w:t>
      </w:r>
      <w:proofErr w:type="spellEnd"/>
      <w:r w:rsidRPr="0089684F">
        <w:rPr>
          <w:rFonts w:ascii="Times New Roman" w:eastAsia="Calibri" w:hAnsi="Times New Roman" w:cs="Times New Roman"/>
          <w:sz w:val="28"/>
          <w:szCs w:val="28"/>
        </w:rPr>
        <w:t xml:space="preserve">.) un energoefektivitāte (viedā energoapgāde, </w:t>
      </w:r>
      <w:proofErr w:type="spellStart"/>
      <w:r w:rsidRPr="0089684F">
        <w:rPr>
          <w:rFonts w:ascii="Times New Roman" w:eastAsia="Calibri" w:hAnsi="Times New Roman" w:cs="Times New Roman"/>
          <w:sz w:val="28"/>
          <w:szCs w:val="28"/>
        </w:rPr>
        <w:t>ārtelpu</w:t>
      </w:r>
      <w:proofErr w:type="spellEnd"/>
      <w:r w:rsidRPr="0089684F">
        <w:rPr>
          <w:rFonts w:ascii="Times New Roman" w:eastAsia="Calibri" w:hAnsi="Times New Roman" w:cs="Times New Roman"/>
          <w:sz w:val="28"/>
          <w:szCs w:val="28"/>
        </w:rPr>
        <w:t xml:space="preserve"> apgaismojums </w:t>
      </w:r>
      <w:proofErr w:type="spellStart"/>
      <w:r w:rsidRPr="0089684F">
        <w:rPr>
          <w:rFonts w:ascii="Times New Roman" w:eastAsia="Calibri" w:hAnsi="Times New Roman" w:cs="Times New Roman"/>
          <w:sz w:val="28"/>
          <w:szCs w:val="28"/>
        </w:rPr>
        <w:t>u.c</w:t>
      </w:r>
      <w:proofErr w:type="spellEnd"/>
      <w:r w:rsidRPr="0089684F">
        <w:rPr>
          <w:rFonts w:ascii="Times New Roman" w:eastAsia="Calibri" w:hAnsi="Times New Roman" w:cs="Times New Roman"/>
          <w:sz w:val="28"/>
          <w:szCs w:val="28"/>
        </w:rPr>
        <w:t xml:space="preserve">.). Šos pakalpojumu uz ekskluzīvu līgumu pamata dalībvalstīm piedāvā </w:t>
      </w:r>
      <w:proofErr w:type="spellStart"/>
      <w:r w:rsidRPr="0089684F">
        <w:rPr>
          <w:rFonts w:ascii="Times New Roman" w:eastAsia="Calibri" w:hAnsi="Times New Roman" w:cs="Times New Roman"/>
          <w:sz w:val="28"/>
          <w:szCs w:val="28"/>
        </w:rPr>
        <w:t>t.s</w:t>
      </w:r>
      <w:proofErr w:type="spellEnd"/>
      <w:r w:rsidRPr="0089684F">
        <w:rPr>
          <w:rFonts w:ascii="Times New Roman" w:eastAsia="Calibri" w:hAnsi="Times New Roman" w:cs="Times New Roman"/>
          <w:sz w:val="28"/>
          <w:szCs w:val="28"/>
        </w:rPr>
        <w:t xml:space="preserve">.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Tehniskie partneri – </w:t>
      </w:r>
      <w:proofErr w:type="spellStart"/>
      <w:r w:rsidRPr="0089684F">
        <w:rPr>
          <w:rFonts w:ascii="Times New Roman" w:eastAsia="Calibri" w:hAnsi="Times New Roman" w:cs="Times New Roman"/>
          <w:sz w:val="28"/>
          <w:szCs w:val="28"/>
        </w:rPr>
        <w:t>Telecom</w:t>
      </w:r>
      <w:proofErr w:type="spellEnd"/>
      <w:r w:rsidRPr="0089684F">
        <w:rPr>
          <w:rFonts w:ascii="Times New Roman" w:eastAsia="Calibri" w:hAnsi="Times New Roman" w:cs="Times New Roman"/>
          <w:sz w:val="28"/>
          <w:szCs w:val="28"/>
        </w:rPr>
        <w:t xml:space="preserve">, </w:t>
      </w:r>
      <w:proofErr w:type="spellStart"/>
      <w:r w:rsidRPr="0089684F">
        <w:rPr>
          <w:rFonts w:ascii="Times New Roman" w:eastAsia="Calibri" w:hAnsi="Times New Roman" w:cs="Times New Roman"/>
          <w:sz w:val="28"/>
          <w:szCs w:val="28"/>
        </w:rPr>
        <w:t>Cisco</w:t>
      </w:r>
      <w:proofErr w:type="spellEnd"/>
      <w:r w:rsidRPr="0089684F">
        <w:rPr>
          <w:rFonts w:ascii="Times New Roman" w:eastAsia="Calibri" w:hAnsi="Times New Roman" w:cs="Times New Roman"/>
          <w:sz w:val="28"/>
          <w:szCs w:val="28"/>
        </w:rPr>
        <w:t xml:space="preserve">, </w:t>
      </w:r>
      <w:proofErr w:type="spellStart"/>
      <w:r w:rsidRPr="0089684F">
        <w:rPr>
          <w:rFonts w:ascii="Times New Roman" w:eastAsia="Calibri" w:hAnsi="Times New Roman" w:cs="Times New Roman"/>
          <w:sz w:val="28"/>
          <w:szCs w:val="28"/>
        </w:rPr>
        <w:t>Selex</w:t>
      </w:r>
      <w:proofErr w:type="spellEnd"/>
      <w:r w:rsidRPr="0089684F">
        <w:rPr>
          <w:rFonts w:ascii="Times New Roman" w:eastAsia="Calibri" w:hAnsi="Times New Roman" w:cs="Times New Roman"/>
          <w:sz w:val="28"/>
          <w:szCs w:val="28"/>
        </w:rPr>
        <w:t xml:space="preserve">, </w:t>
      </w:r>
      <w:proofErr w:type="spellStart"/>
      <w:r w:rsidRPr="0089684F">
        <w:rPr>
          <w:rFonts w:ascii="Times New Roman" w:eastAsia="Calibri" w:hAnsi="Times New Roman" w:cs="Times New Roman"/>
          <w:sz w:val="28"/>
          <w:szCs w:val="28"/>
        </w:rPr>
        <w:t>Enel</w:t>
      </w:r>
      <w:proofErr w:type="spellEnd"/>
      <w:r w:rsidRPr="0089684F">
        <w:rPr>
          <w:rFonts w:ascii="Times New Roman" w:eastAsia="Calibri" w:hAnsi="Times New Roman" w:cs="Times New Roman"/>
          <w:sz w:val="28"/>
          <w:szCs w:val="28"/>
        </w:rPr>
        <w:t xml:space="preserve"> - uzņēmumi, kas ir arī izstādes galvenie sponsori. </w:t>
      </w:r>
    </w:p>
    <w:p w:rsidR="0089684F" w:rsidRPr="0089684F" w:rsidRDefault="0089684F" w:rsidP="0043243E">
      <w:pPr>
        <w:spacing w:after="160" w:line="240" w:lineRule="auto"/>
        <w:ind w:firstLine="567"/>
        <w:contextualSpacing/>
        <w:jc w:val="both"/>
        <w:rPr>
          <w:rFonts w:ascii="Times New Roman" w:eastAsia="Calibri" w:hAnsi="Times New Roman" w:cs="Times New Roman"/>
          <w:sz w:val="28"/>
          <w:szCs w:val="28"/>
        </w:rPr>
      </w:pPr>
      <w:r w:rsidRPr="0089684F">
        <w:rPr>
          <w:rFonts w:ascii="Times New Roman" w:eastAsia="Calibri" w:hAnsi="Times New Roman" w:cs="Times New Roman"/>
          <w:sz w:val="28"/>
          <w:szCs w:val="28"/>
        </w:rPr>
        <w:t xml:space="preserve">Paketes nepieciešamība no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Organizatora puses tiek pamatota ar rūpēm par izstādes apmeklētāju drošību un komfortu, taču tajā iekļautās iekārtas un pakalpojumi vismaz daļā gadījumu ir neadekvāti dārgi. Bez tam ir redzama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Organizatora vēlme caur šo obligāto nosacījumu pārlikt uz dalībvalstu budžetiem daļu no infrastruktūras izbūves izmaksām. Tā, piemēram, sākotnējā tehniskajā piedāvājumā tika apgalvots, ka dalībvalstīm jāfinansē videokameru izvietošana teritorijā ārpus paviljona, tāpat jāuzstāda </w:t>
      </w:r>
      <w:proofErr w:type="spellStart"/>
      <w:r w:rsidRPr="0089684F">
        <w:rPr>
          <w:rFonts w:ascii="Times New Roman" w:eastAsia="Calibri" w:hAnsi="Times New Roman" w:cs="Times New Roman"/>
          <w:sz w:val="28"/>
          <w:szCs w:val="28"/>
        </w:rPr>
        <w:t>wi-fi</w:t>
      </w:r>
      <w:proofErr w:type="spellEnd"/>
      <w:r w:rsidRPr="0089684F">
        <w:rPr>
          <w:rFonts w:ascii="Times New Roman" w:eastAsia="Calibri" w:hAnsi="Times New Roman" w:cs="Times New Roman"/>
          <w:sz w:val="28"/>
          <w:szCs w:val="28"/>
        </w:rPr>
        <w:t xml:space="preserve"> raidītāji arī ārpus paviljona sienām. </w:t>
      </w:r>
    </w:p>
    <w:p w:rsidR="007569A8" w:rsidRPr="0089684F" w:rsidRDefault="0089684F" w:rsidP="0043243E">
      <w:pPr>
        <w:spacing w:after="160" w:line="240" w:lineRule="auto"/>
        <w:ind w:firstLine="567"/>
        <w:contextualSpacing/>
        <w:jc w:val="both"/>
        <w:rPr>
          <w:rFonts w:ascii="Times New Roman" w:eastAsia="SimSun" w:hAnsi="Times New Roman" w:cs="Times New Roman"/>
          <w:kern w:val="1"/>
          <w:sz w:val="28"/>
          <w:szCs w:val="28"/>
          <w:lang w:eastAsia="hi-IN" w:bidi="hi-IN"/>
        </w:rPr>
      </w:pPr>
      <w:r w:rsidRPr="0089684F">
        <w:rPr>
          <w:rFonts w:ascii="Times New Roman" w:eastAsia="Calibri" w:hAnsi="Times New Roman" w:cs="Times New Roman"/>
          <w:sz w:val="28"/>
          <w:szCs w:val="28"/>
        </w:rPr>
        <w:t xml:space="preserve">Pēdējo 12 mēnešu laikā ir notikusi sarakste ar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Organizatoru par šo tēmu. Tāpat ir notikusi informācijas apmaiņa ar citu dalībvalstu pārstāvjiem, konstatējot, ka šāda prakse ir bez precedenta un nav pieņemama. Prasību obligātuma kategoriskums no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Organizatora puses ir samazinājies, tomēr  prasības nav atceltas.</w:t>
      </w:r>
      <w:r w:rsidR="00A225C1">
        <w:rPr>
          <w:rFonts w:ascii="Times New Roman" w:eastAsia="Calibri" w:hAnsi="Times New Roman" w:cs="Times New Roman"/>
          <w:sz w:val="28"/>
          <w:szCs w:val="28"/>
        </w:rPr>
        <w:t xml:space="preserve"> </w:t>
      </w:r>
      <w:r w:rsidR="007569A8" w:rsidRPr="0089684F">
        <w:rPr>
          <w:rFonts w:ascii="Times New Roman" w:eastAsia="SimSun" w:hAnsi="Times New Roman" w:cs="Times New Roman"/>
          <w:kern w:val="1"/>
          <w:sz w:val="28"/>
          <w:szCs w:val="28"/>
          <w:lang w:eastAsia="hi-IN" w:bidi="hi-IN"/>
        </w:rPr>
        <w:t xml:space="preserve">Sākotnējais </w:t>
      </w:r>
      <w:proofErr w:type="spellStart"/>
      <w:r w:rsidR="007569A8" w:rsidRPr="0089684F">
        <w:rPr>
          <w:rFonts w:ascii="Times New Roman" w:eastAsia="SimSun" w:hAnsi="Times New Roman" w:cs="Times New Roman"/>
          <w:kern w:val="1"/>
          <w:sz w:val="28"/>
          <w:szCs w:val="28"/>
          <w:lang w:eastAsia="hi-IN" w:bidi="hi-IN"/>
        </w:rPr>
        <w:t>Expo</w:t>
      </w:r>
      <w:proofErr w:type="spellEnd"/>
      <w:r w:rsidR="007569A8" w:rsidRPr="0089684F">
        <w:rPr>
          <w:rFonts w:ascii="Times New Roman" w:eastAsia="SimSun" w:hAnsi="Times New Roman" w:cs="Times New Roman"/>
          <w:kern w:val="1"/>
          <w:sz w:val="28"/>
          <w:szCs w:val="28"/>
          <w:lang w:eastAsia="hi-IN" w:bidi="hi-IN"/>
        </w:rPr>
        <w:t xml:space="preserve"> Tehnisko partneru finanšu piedāvājums (saņemts 2014.gada 23.jūnijā) sastāda 661 553 </w:t>
      </w:r>
      <w:proofErr w:type="spellStart"/>
      <w:r w:rsidR="00535275" w:rsidRPr="00535275">
        <w:rPr>
          <w:rFonts w:ascii="Times New Roman" w:eastAsia="SimSun" w:hAnsi="Times New Roman" w:cs="Times New Roman"/>
          <w:i/>
          <w:kern w:val="1"/>
          <w:sz w:val="28"/>
          <w:szCs w:val="28"/>
          <w:lang w:eastAsia="hi-IN" w:bidi="hi-IN"/>
        </w:rPr>
        <w:t>euro</w:t>
      </w:r>
      <w:proofErr w:type="spellEnd"/>
      <w:r w:rsidR="007569A8" w:rsidRPr="0089684F">
        <w:rPr>
          <w:rFonts w:ascii="Times New Roman" w:eastAsia="SimSun" w:hAnsi="Times New Roman" w:cs="Times New Roman"/>
          <w:kern w:val="1"/>
          <w:sz w:val="28"/>
          <w:szCs w:val="28"/>
          <w:lang w:eastAsia="hi-IN" w:bidi="hi-IN"/>
        </w:rPr>
        <w:t>, jeb atsevišķi pa blokiem:</w:t>
      </w:r>
    </w:p>
    <w:p w:rsidR="007569A8" w:rsidRPr="0089684F" w:rsidRDefault="007569A8" w:rsidP="00162560">
      <w:pPr>
        <w:widowControl w:val="0"/>
        <w:suppressAutoHyphens/>
        <w:spacing w:before="120" w:after="0" w:line="240" w:lineRule="auto"/>
        <w:ind w:left="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w:t>
      </w:r>
      <w:r w:rsidRPr="0089684F">
        <w:rPr>
          <w:rFonts w:ascii="Times New Roman" w:eastAsia="SimSun" w:hAnsi="Times New Roman" w:cs="Times New Roman"/>
          <w:kern w:val="1"/>
          <w:sz w:val="28"/>
          <w:szCs w:val="28"/>
          <w:lang w:eastAsia="hi-IN" w:bidi="hi-IN"/>
        </w:rPr>
        <w:tab/>
        <w:t xml:space="preserve">telekomunikācijas </w:t>
      </w:r>
      <w:r w:rsidRPr="0089684F">
        <w:rPr>
          <w:rFonts w:ascii="Times New Roman" w:eastAsia="SimSun" w:hAnsi="Times New Roman" w:cs="Times New Roman"/>
          <w:kern w:val="1"/>
          <w:sz w:val="28"/>
          <w:szCs w:val="28"/>
          <w:lang w:eastAsia="hi-IN" w:bidi="hi-IN"/>
        </w:rPr>
        <w:tab/>
      </w:r>
      <w:r>
        <w:rPr>
          <w:rFonts w:ascii="Times New Roman" w:eastAsia="SimSun" w:hAnsi="Times New Roman" w:cs="Times New Roman"/>
          <w:kern w:val="1"/>
          <w:sz w:val="28"/>
          <w:szCs w:val="28"/>
          <w:lang w:eastAsia="hi-IN" w:bidi="hi-IN"/>
        </w:rPr>
        <w:t xml:space="preserve">       </w:t>
      </w:r>
      <w:r w:rsidR="00535275">
        <w:rPr>
          <w:rFonts w:ascii="Times New Roman" w:eastAsia="SimSun" w:hAnsi="Times New Roman" w:cs="Times New Roman"/>
          <w:kern w:val="1"/>
          <w:sz w:val="28"/>
          <w:szCs w:val="28"/>
          <w:lang w:eastAsia="hi-IN" w:bidi="hi-IN"/>
        </w:rPr>
        <w:t xml:space="preserve">- 276 186 </w:t>
      </w:r>
      <w:proofErr w:type="spellStart"/>
      <w:r w:rsidR="00535275" w:rsidRPr="00535275">
        <w:rPr>
          <w:rFonts w:ascii="Times New Roman" w:eastAsia="SimSun" w:hAnsi="Times New Roman" w:cs="Times New Roman"/>
          <w:i/>
          <w:kern w:val="1"/>
          <w:sz w:val="28"/>
          <w:szCs w:val="28"/>
          <w:lang w:eastAsia="hi-IN" w:bidi="hi-IN"/>
        </w:rPr>
        <w:t>euro</w:t>
      </w:r>
      <w:proofErr w:type="spellEnd"/>
    </w:p>
    <w:p w:rsidR="007569A8" w:rsidRPr="0089684F" w:rsidRDefault="007569A8" w:rsidP="0043243E">
      <w:pPr>
        <w:widowControl w:val="0"/>
        <w:suppressAutoHyphens/>
        <w:spacing w:before="120" w:after="0" w:line="240" w:lineRule="auto"/>
        <w:ind w:left="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w:t>
      </w:r>
      <w:r w:rsidRPr="0089684F">
        <w:rPr>
          <w:rFonts w:ascii="Times New Roman" w:eastAsia="SimSun" w:hAnsi="Times New Roman" w:cs="Times New Roman"/>
          <w:kern w:val="1"/>
          <w:sz w:val="28"/>
          <w:szCs w:val="28"/>
          <w:lang w:eastAsia="hi-IN" w:bidi="hi-IN"/>
        </w:rPr>
        <w:tab/>
        <w:t xml:space="preserve">drošība </w:t>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t xml:space="preserve">        </w:t>
      </w:r>
      <w:r w:rsidR="00535275">
        <w:rPr>
          <w:rFonts w:ascii="Times New Roman" w:eastAsia="SimSun" w:hAnsi="Times New Roman" w:cs="Times New Roman"/>
          <w:kern w:val="1"/>
          <w:sz w:val="28"/>
          <w:szCs w:val="28"/>
          <w:lang w:eastAsia="hi-IN" w:bidi="hi-IN"/>
        </w:rPr>
        <w:t xml:space="preserve">- 332 750 </w:t>
      </w:r>
      <w:proofErr w:type="spellStart"/>
      <w:r w:rsidR="00535275" w:rsidRPr="00535275">
        <w:rPr>
          <w:rFonts w:ascii="Times New Roman" w:eastAsia="SimSun" w:hAnsi="Times New Roman" w:cs="Times New Roman"/>
          <w:i/>
          <w:kern w:val="1"/>
          <w:sz w:val="28"/>
          <w:szCs w:val="28"/>
          <w:lang w:eastAsia="hi-IN" w:bidi="hi-IN"/>
        </w:rPr>
        <w:t>euro</w:t>
      </w:r>
      <w:proofErr w:type="spellEnd"/>
    </w:p>
    <w:p w:rsidR="007569A8" w:rsidRPr="0089684F" w:rsidRDefault="007569A8" w:rsidP="0043243E">
      <w:pPr>
        <w:widowControl w:val="0"/>
        <w:suppressAutoHyphens/>
        <w:spacing w:before="120" w:after="0" w:line="240" w:lineRule="auto"/>
        <w:ind w:left="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w:t>
      </w:r>
      <w:r w:rsidRPr="0089684F">
        <w:rPr>
          <w:rFonts w:ascii="Times New Roman" w:eastAsia="SimSun" w:hAnsi="Times New Roman" w:cs="Times New Roman"/>
          <w:kern w:val="1"/>
          <w:sz w:val="28"/>
          <w:szCs w:val="28"/>
          <w:lang w:eastAsia="hi-IN" w:bidi="hi-IN"/>
        </w:rPr>
        <w:tab/>
        <w:t xml:space="preserve">energoefektivitāte </w:t>
      </w:r>
      <w:r w:rsidRPr="0089684F">
        <w:rPr>
          <w:rFonts w:ascii="Times New Roman" w:eastAsia="SimSun" w:hAnsi="Times New Roman" w:cs="Times New Roman"/>
          <w:kern w:val="1"/>
          <w:sz w:val="28"/>
          <w:szCs w:val="28"/>
          <w:lang w:eastAsia="hi-IN" w:bidi="hi-IN"/>
        </w:rPr>
        <w:tab/>
      </w:r>
      <w:r>
        <w:rPr>
          <w:rFonts w:ascii="Times New Roman" w:eastAsia="SimSun" w:hAnsi="Times New Roman" w:cs="Times New Roman"/>
          <w:kern w:val="1"/>
          <w:sz w:val="28"/>
          <w:szCs w:val="28"/>
          <w:lang w:eastAsia="hi-IN" w:bidi="hi-IN"/>
        </w:rPr>
        <w:t xml:space="preserve">        </w:t>
      </w:r>
      <w:r w:rsidR="00535275">
        <w:rPr>
          <w:rFonts w:ascii="Times New Roman" w:eastAsia="SimSun" w:hAnsi="Times New Roman" w:cs="Times New Roman"/>
          <w:kern w:val="1"/>
          <w:sz w:val="28"/>
          <w:szCs w:val="28"/>
          <w:lang w:eastAsia="hi-IN" w:bidi="hi-IN"/>
        </w:rPr>
        <w:t xml:space="preserve">-  52 617 </w:t>
      </w:r>
      <w:proofErr w:type="spellStart"/>
      <w:r w:rsidR="00535275" w:rsidRPr="00535275">
        <w:rPr>
          <w:rFonts w:ascii="Times New Roman" w:eastAsia="SimSun" w:hAnsi="Times New Roman" w:cs="Times New Roman"/>
          <w:i/>
          <w:kern w:val="1"/>
          <w:sz w:val="28"/>
          <w:szCs w:val="28"/>
          <w:lang w:eastAsia="hi-IN" w:bidi="hi-IN"/>
        </w:rPr>
        <w:t>euro</w:t>
      </w:r>
      <w:proofErr w:type="spellEnd"/>
    </w:p>
    <w:p w:rsidR="007569A8" w:rsidRPr="0089684F" w:rsidRDefault="007569A8"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Pēc Latvijas puses vairākkārtējiem lūgumiem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Tehniskie partneri savā 2014.gada 5.septembra piedāvājumā ir par aptuveni 20% samazin</w:t>
      </w:r>
      <w:r w:rsidR="00535275">
        <w:rPr>
          <w:rFonts w:ascii="Times New Roman" w:eastAsia="SimSun" w:hAnsi="Times New Roman" w:cs="Times New Roman"/>
          <w:kern w:val="1"/>
          <w:sz w:val="28"/>
          <w:szCs w:val="28"/>
          <w:lang w:eastAsia="hi-IN" w:bidi="hi-IN"/>
        </w:rPr>
        <w:t xml:space="preserve">ājuši paketes cenu – 529 667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kas joprojām nav adekvāta.</w:t>
      </w:r>
    </w:p>
    <w:p w:rsidR="007569A8" w:rsidRPr="0089684F" w:rsidRDefault="007569A8"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Lielākā daļa no piedāvājumā minētajām iekārtām  ir iekļautas paviljona tehniskā projekta 2.versijā. Kaut arī brīvā tirgus apstākļos tās būs iespējams uzstādīt ar zemākām izmaksām, nekā tās minētas Tehnisko partneru piedāvājumā, ir izveidojies sadārdzinājums salīdzinājumā ar sākotnējiem tāmes aprēķiniem. Bez tam joprojām nav skaidrs, cik liela summa jāparedz projekta budžeta rezervē gadījumam, ja pēdējā brīdī no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puses tiks uzstādītas prasības finansēt sistēmu savietojamības problēmas risinājumus.</w:t>
      </w:r>
    </w:p>
    <w:p w:rsidR="007569A8" w:rsidRPr="0089684F" w:rsidRDefault="007569A8" w:rsidP="0043243E">
      <w:pPr>
        <w:spacing w:after="160" w:line="240" w:lineRule="auto"/>
        <w:ind w:firstLine="567"/>
        <w:contextualSpacing/>
        <w:jc w:val="both"/>
        <w:rPr>
          <w:rFonts w:ascii="Times New Roman" w:eastAsia="Calibri" w:hAnsi="Times New Roman" w:cs="Times New Roman"/>
          <w:sz w:val="28"/>
          <w:szCs w:val="28"/>
        </w:rPr>
      </w:pPr>
    </w:p>
    <w:p w:rsidR="0089684F" w:rsidRPr="0089684F" w:rsidRDefault="0089684F" w:rsidP="00162560">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89684F" w:rsidRPr="0089684F" w:rsidRDefault="0089684F" w:rsidP="00162560">
      <w:pPr>
        <w:widowControl w:val="0"/>
        <w:suppressAutoHyphens/>
        <w:spacing w:before="120" w:after="0" w:line="240" w:lineRule="auto"/>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 xml:space="preserve">7. </w:t>
      </w:r>
      <w:proofErr w:type="spellStart"/>
      <w:r w:rsidRPr="0089684F">
        <w:rPr>
          <w:rFonts w:ascii="Times New Roman" w:eastAsia="SimSun" w:hAnsi="Times New Roman" w:cs="Times New Roman"/>
          <w:b/>
          <w:kern w:val="1"/>
          <w:sz w:val="28"/>
          <w:szCs w:val="28"/>
          <w:lang w:eastAsia="hi-IN" w:bidi="hi-IN"/>
        </w:rPr>
        <w:t>Problēmjautājumi</w:t>
      </w:r>
      <w:proofErr w:type="spellEnd"/>
      <w:r w:rsidRPr="0089684F">
        <w:rPr>
          <w:rFonts w:ascii="Times New Roman" w:eastAsia="SimSun" w:hAnsi="Times New Roman" w:cs="Times New Roman"/>
          <w:b/>
          <w:kern w:val="1"/>
          <w:sz w:val="28"/>
          <w:szCs w:val="28"/>
          <w:lang w:eastAsia="hi-IN" w:bidi="hi-IN"/>
        </w:rPr>
        <w:t xml:space="preserve"> </w:t>
      </w:r>
      <w:r w:rsidR="005338CA">
        <w:rPr>
          <w:rFonts w:ascii="Times New Roman" w:eastAsia="SimSun" w:hAnsi="Times New Roman" w:cs="Times New Roman"/>
          <w:b/>
          <w:kern w:val="1"/>
          <w:sz w:val="28"/>
          <w:szCs w:val="28"/>
          <w:lang w:eastAsia="hi-IN" w:bidi="hi-IN"/>
        </w:rPr>
        <w:t>sadarbībā</w:t>
      </w:r>
      <w:r w:rsidRPr="0089684F">
        <w:rPr>
          <w:rFonts w:ascii="Times New Roman" w:eastAsia="SimSun" w:hAnsi="Times New Roman" w:cs="Times New Roman"/>
          <w:b/>
          <w:kern w:val="1"/>
          <w:sz w:val="28"/>
          <w:szCs w:val="28"/>
          <w:lang w:eastAsia="hi-IN" w:bidi="hi-IN"/>
        </w:rPr>
        <w:t xml:space="preserve"> ar komandītsabiedrību „</w:t>
      </w:r>
      <w:proofErr w:type="spellStart"/>
      <w:r w:rsidRPr="0089684F">
        <w:rPr>
          <w:rFonts w:ascii="Times New Roman" w:eastAsia="SimSun" w:hAnsi="Times New Roman" w:cs="Times New Roman"/>
          <w:b/>
          <w:kern w:val="1"/>
          <w:sz w:val="28"/>
          <w:szCs w:val="28"/>
          <w:lang w:eastAsia="hi-IN" w:bidi="hi-IN"/>
        </w:rPr>
        <w:t>Expo</w:t>
      </w:r>
      <w:proofErr w:type="spellEnd"/>
      <w:r w:rsidRPr="0089684F">
        <w:rPr>
          <w:rFonts w:ascii="Times New Roman" w:eastAsia="SimSun" w:hAnsi="Times New Roman" w:cs="Times New Roman"/>
          <w:b/>
          <w:kern w:val="1"/>
          <w:sz w:val="28"/>
          <w:szCs w:val="28"/>
          <w:lang w:eastAsia="hi-IN" w:bidi="hi-IN"/>
        </w:rPr>
        <w:t xml:space="preserve"> 2015” (KS)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Iepriekš minētās problēmas attiecībās ar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Organizatoru atstāja iespaidu </w:t>
      </w:r>
      <w:r w:rsidRPr="0089684F">
        <w:rPr>
          <w:rFonts w:ascii="Times New Roman" w:eastAsia="SimSun" w:hAnsi="Times New Roman" w:cs="Times New Roman"/>
          <w:kern w:val="1"/>
          <w:sz w:val="28"/>
          <w:szCs w:val="28"/>
          <w:lang w:eastAsia="hi-IN" w:bidi="hi-IN"/>
        </w:rPr>
        <w:lastRenderedPageBreak/>
        <w:t>arī u</w:t>
      </w:r>
      <w:r w:rsidR="00F7626D">
        <w:rPr>
          <w:rFonts w:ascii="Times New Roman" w:eastAsia="SimSun" w:hAnsi="Times New Roman" w:cs="Times New Roman"/>
          <w:kern w:val="1"/>
          <w:sz w:val="28"/>
          <w:szCs w:val="28"/>
          <w:lang w:eastAsia="hi-IN" w:bidi="hi-IN"/>
        </w:rPr>
        <w:t>z</w:t>
      </w:r>
      <w:r w:rsidRPr="0089684F">
        <w:rPr>
          <w:rFonts w:ascii="Times New Roman" w:eastAsia="SimSun" w:hAnsi="Times New Roman" w:cs="Times New Roman"/>
          <w:kern w:val="1"/>
          <w:sz w:val="28"/>
          <w:szCs w:val="28"/>
          <w:lang w:eastAsia="hi-IN" w:bidi="hi-IN"/>
        </w:rPr>
        <w:t xml:space="preserve"> komandītsabiedrības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2015” projektēšanas darba veikšanas termiņiem, kas rezultātā atpalika no sākotnēji plānotajiem.</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Komandītsabiedrības pienākums Projektēšanas līguma ietvaros bija cita starpā arī iepirkuma dokumentācijas sagatavošana būvniecības iepirkuma izsludināšanai, par ko tika sagatavots un saskaņots atsevišķs darba uzdevums. Šā Komandītsabiedrības sniegtā pakalpojuma izpildes termiņi ievērojami atpalika no iepriekš plānotā, bet kvalitāte, kādā tika iesniegti iepirkuma dokumentācijas projekti, bija neapmierinoša.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Ekonomikas ministrija nevarēja izsludināt iepirkumu procedūru, pamatojoties uz komandītsabiedrības sagatavoto iepirkuma dokumentācijas projektu, jo tas neatbilda Publisko iepirkumu likuma prasībām un Ekonomikas ministrijas kā pasūtītāja definētajām vajadzībām. Pēc sarakstes un vairākām tikšanām ar komandītsabiedrību par trūkumu novēršanu, sākotnēji izstrādātais iepirkumu dokumentācijas projekts tika nedaudz pilnveidots un daļa trūkumu novērsti.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Izprotot, ka šāds projekts joprojām neatbilst visām Publisko iepirkumu likuma prasībām un Ekonomikas ministrijas kā pasūtītāja definētajām vajadzībām, Ekonomikas ministrijai īsā laikā bija </w:t>
      </w:r>
      <w:r w:rsidR="00F5164F">
        <w:rPr>
          <w:rFonts w:ascii="Times New Roman" w:eastAsia="SimSun" w:hAnsi="Times New Roman" w:cs="Times New Roman"/>
          <w:kern w:val="1"/>
          <w:sz w:val="28"/>
          <w:szCs w:val="28"/>
          <w:lang w:eastAsia="hi-IN" w:bidi="hi-IN"/>
        </w:rPr>
        <w:t xml:space="preserve">jāatrod iespēja un </w:t>
      </w:r>
      <w:r w:rsidRPr="0089684F">
        <w:rPr>
          <w:rFonts w:ascii="Times New Roman" w:eastAsia="SimSun" w:hAnsi="Times New Roman" w:cs="Times New Roman"/>
          <w:kern w:val="1"/>
          <w:sz w:val="28"/>
          <w:szCs w:val="28"/>
          <w:lang w:eastAsia="hi-IN" w:bidi="hi-IN"/>
        </w:rPr>
        <w:t xml:space="preserve">jāmobilizē </w:t>
      </w:r>
      <w:r w:rsidR="00F5164F">
        <w:rPr>
          <w:rFonts w:ascii="Times New Roman" w:eastAsia="SimSun" w:hAnsi="Times New Roman" w:cs="Times New Roman"/>
          <w:kern w:val="1"/>
          <w:sz w:val="28"/>
          <w:szCs w:val="28"/>
          <w:lang w:eastAsia="hi-IN" w:bidi="hi-IN"/>
        </w:rPr>
        <w:t>tās personāla resursi</w:t>
      </w:r>
      <w:r w:rsidR="00F5164F" w:rsidRPr="0089684F">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iepirkuma dokumentācijas</w:t>
      </w:r>
      <w:r w:rsidR="00F5164F">
        <w:rPr>
          <w:rFonts w:ascii="Times New Roman" w:eastAsia="SimSun" w:hAnsi="Times New Roman" w:cs="Times New Roman"/>
          <w:kern w:val="1"/>
          <w:sz w:val="28"/>
          <w:szCs w:val="28"/>
          <w:lang w:eastAsia="hi-IN" w:bidi="hi-IN"/>
        </w:rPr>
        <w:t xml:space="preserve"> projekta</w:t>
      </w:r>
      <w:r w:rsidRPr="0089684F">
        <w:rPr>
          <w:rFonts w:ascii="Times New Roman" w:eastAsia="SimSun" w:hAnsi="Times New Roman" w:cs="Times New Roman"/>
          <w:kern w:val="1"/>
          <w:sz w:val="28"/>
          <w:szCs w:val="28"/>
          <w:lang w:eastAsia="hi-IN" w:bidi="hi-IN"/>
        </w:rPr>
        <w:t xml:space="preserve"> labošanai un precizēšanai, kas objektīvi kavēja </w:t>
      </w:r>
      <w:r w:rsidR="00F5164F">
        <w:rPr>
          <w:rFonts w:ascii="Times New Roman" w:eastAsia="SimSun" w:hAnsi="Times New Roman" w:cs="Times New Roman"/>
          <w:kern w:val="1"/>
          <w:sz w:val="28"/>
          <w:szCs w:val="28"/>
          <w:lang w:eastAsia="hi-IN" w:bidi="hi-IN"/>
        </w:rPr>
        <w:t xml:space="preserve">nekavējoties </w:t>
      </w:r>
      <w:r w:rsidRPr="0089684F">
        <w:rPr>
          <w:rFonts w:ascii="Times New Roman" w:eastAsia="SimSun" w:hAnsi="Times New Roman" w:cs="Times New Roman"/>
          <w:kern w:val="1"/>
          <w:sz w:val="28"/>
          <w:szCs w:val="28"/>
          <w:lang w:eastAsia="hi-IN" w:bidi="hi-IN"/>
        </w:rPr>
        <w:t xml:space="preserve">izsludināt nepieciešamās iepirkumu procedūras. </w:t>
      </w:r>
    </w:p>
    <w:p w:rsid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Šobrīd ar komandītsabiedrību risinās sarakste par konsultāciju pakalpojuma pieņemšanu un apmaksu, kurus Ekonomikas ministrija neuzskata par veiktu savlaicīgi un labā kvalitātē, un līdz ar to neuzskata par apmaksājamu pilnā apmērā saskaņā ar Projektēšanas līgumu.</w:t>
      </w:r>
    </w:p>
    <w:p w:rsidR="00A225C1" w:rsidRPr="0089684F" w:rsidRDefault="00A225C1"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Saskaņā ar komandītsabiedrības </w:t>
      </w:r>
      <w:r>
        <w:rPr>
          <w:rFonts w:ascii="Times New Roman" w:eastAsia="SimSun" w:hAnsi="Times New Roman" w:cs="Times New Roman"/>
          <w:kern w:val="1"/>
          <w:sz w:val="28"/>
          <w:szCs w:val="28"/>
          <w:lang w:eastAsia="hi-IN" w:bidi="hi-IN"/>
        </w:rPr>
        <w:t>„</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2015” valdes locekļa Ģirta Majora ie</w:t>
      </w:r>
      <w:r w:rsidRPr="0089684F">
        <w:rPr>
          <w:rFonts w:ascii="Times New Roman" w:eastAsia="SimSun" w:hAnsi="Times New Roman" w:cs="Times New Roman"/>
          <w:kern w:val="1"/>
          <w:sz w:val="28"/>
          <w:szCs w:val="28"/>
          <w:lang w:eastAsia="hi-IN" w:bidi="hi-IN"/>
        </w:rPr>
        <w:t xml:space="preserve">sniegto </w:t>
      </w:r>
      <w:r>
        <w:rPr>
          <w:rFonts w:ascii="Times New Roman" w:eastAsia="SimSun" w:hAnsi="Times New Roman" w:cs="Times New Roman"/>
          <w:kern w:val="1"/>
          <w:sz w:val="28"/>
          <w:szCs w:val="28"/>
          <w:lang w:eastAsia="hi-IN" w:bidi="hi-IN"/>
        </w:rPr>
        <w:t>ziņojumu par dažādo līgumsaistību apjomu līgumu pārtraukšanas gadījumā uz 2015.gada 19.decembri (ar atrunu, ka ziņojums nav pilnīgs)</w:t>
      </w:r>
      <w:r w:rsidRPr="0089684F">
        <w:rPr>
          <w:rFonts w:ascii="Times New Roman" w:eastAsia="SimSun" w:hAnsi="Times New Roman" w:cs="Times New Roman"/>
          <w:kern w:val="1"/>
          <w:sz w:val="28"/>
          <w:szCs w:val="28"/>
          <w:lang w:eastAsia="hi-IN" w:bidi="hi-IN"/>
        </w:rPr>
        <w:t>, šādu saistīb</w:t>
      </w:r>
      <w:r>
        <w:rPr>
          <w:rFonts w:ascii="Times New Roman" w:eastAsia="SimSun" w:hAnsi="Times New Roman" w:cs="Times New Roman"/>
          <w:kern w:val="1"/>
          <w:sz w:val="28"/>
          <w:szCs w:val="28"/>
          <w:lang w:eastAsia="hi-IN" w:bidi="hi-IN"/>
        </w:rPr>
        <w:t xml:space="preserve">u apjoms ir 358 289,16 </w:t>
      </w:r>
      <w:proofErr w:type="spellStart"/>
      <w:r>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tai skaitā </w:t>
      </w:r>
      <w:r>
        <w:rPr>
          <w:rFonts w:ascii="Times New Roman" w:eastAsia="SimSun" w:hAnsi="Times New Roman" w:cs="Times New Roman"/>
          <w:kern w:val="1"/>
          <w:sz w:val="28"/>
          <w:szCs w:val="28"/>
          <w:lang w:eastAsia="hi-IN" w:bidi="hi-IN"/>
        </w:rPr>
        <w:t xml:space="preserve">saistības pret darbiniekiem, administratīvās saistības, saistības pret pakalpojumu sniedzējiem, radošās saistības un projektēšanas izmaksas. Jāņem vērā, ka šo </w:t>
      </w:r>
      <w:r w:rsidR="005338CA">
        <w:rPr>
          <w:rFonts w:ascii="Times New Roman" w:eastAsia="SimSun" w:hAnsi="Times New Roman" w:cs="Times New Roman"/>
          <w:kern w:val="1"/>
          <w:sz w:val="28"/>
          <w:szCs w:val="28"/>
          <w:lang w:eastAsia="hi-IN" w:bidi="hi-IN"/>
        </w:rPr>
        <w:t>informāciju</w:t>
      </w:r>
      <w:r>
        <w:rPr>
          <w:rFonts w:ascii="Times New Roman" w:eastAsia="SimSun" w:hAnsi="Times New Roman" w:cs="Times New Roman"/>
          <w:kern w:val="1"/>
          <w:sz w:val="28"/>
          <w:szCs w:val="28"/>
          <w:lang w:eastAsia="hi-IN" w:bidi="hi-IN"/>
        </w:rPr>
        <w:t xml:space="preserve"> nepieciešams izvērtēt, lai noskaidrotu šo finansiālo saistību prasījuma pamatotību pret Ekonomikas ministriju.</w:t>
      </w:r>
    </w:p>
    <w:p w:rsidR="0089684F" w:rsidRPr="0089684F" w:rsidRDefault="0089684F" w:rsidP="0043243E">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89684F" w:rsidRPr="0089684F" w:rsidRDefault="0089684F" w:rsidP="0043243E">
      <w:pPr>
        <w:widowControl w:val="0"/>
        <w:suppressAutoHyphens/>
        <w:spacing w:before="120" w:after="0" w:line="240" w:lineRule="auto"/>
        <w:ind w:left="360"/>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8. Pieaugošās un atsevišķos gadījumos joprojām neprognozējamās izmaksas</w:t>
      </w:r>
    </w:p>
    <w:p w:rsidR="0089684F" w:rsidRPr="0089684F" w:rsidRDefault="0089684F" w:rsidP="0043243E">
      <w:pPr>
        <w:widowControl w:val="0"/>
        <w:suppressAutoHyphens/>
        <w:spacing w:before="120" w:after="0" w:line="240" w:lineRule="auto"/>
        <w:ind w:firstLine="709"/>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8.1. Pamatu izbūve</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Ņemot vērā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izstādes teritorijas ļoti ierobežoto platību un sagaidāmās problēmas ar loģistiku laikā, kad vairāk kā 50 valstis vienlaicīgi veiks </w:t>
      </w:r>
      <w:r w:rsidRPr="0089684F">
        <w:rPr>
          <w:rFonts w:ascii="Times New Roman" w:eastAsia="SimSun" w:hAnsi="Times New Roman" w:cs="Times New Roman"/>
          <w:kern w:val="1"/>
          <w:sz w:val="28"/>
          <w:szCs w:val="28"/>
          <w:lang w:eastAsia="hi-IN" w:bidi="hi-IN"/>
        </w:rPr>
        <w:lastRenderedPageBreak/>
        <w:t xml:space="preserve">būvdarbus,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Organizators noteica, ka visu valstu paviljonu būvlaukumos zemes darbiem (pamatu izbūvei) jābūt pabeigtiem līdz vasaras beigām (septembrim). Tādējādi tām valstīm, kuras līdz vasaras sākumam vēl nebija veikušas savas būvniecības  iepirkumu procedūras, bija obligāti jāslēdz līgums par pamatu izbūvi ar pašu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Organizatoru, kurš darba uzdevumu tālāk deleģēja centralizētā iepirkumā uzvarējušai Itālijas būvfirmai</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finanšu pied</w:t>
      </w:r>
      <w:r w:rsidR="00535275">
        <w:rPr>
          <w:rFonts w:ascii="Times New Roman" w:eastAsia="SimSun" w:hAnsi="Times New Roman" w:cs="Times New Roman"/>
          <w:kern w:val="1"/>
          <w:sz w:val="28"/>
          <w:szCs w:val="28"/>
          <w:lang w:eastAsia="hi-IN" w:bidi="hi-IN"/>
        </w:rPr>
        <w:t xml:space="preserve">āvājums sastādīja 172 512,86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Latvijas paviljona projekta ekonomiskās daļas aprēķini paredz, ka pamatu plātnes izbūves iz</w:t>
      </w:r>
      <w:r w:rsidR="00535275">
        <w:rPr>
          <w:rFonts w:ascii="Times New Roman" w:eastAsia="SimSun" w:hAnsi="Times New Roman" w:cs="Times New Roman"/>
          <w:kern w:val="1"/>
          <w:sz w:val="28"/>
          <w:szCs w:val="28"/>
          <w:lang w:eastAsia="hi-IN" w:bidi="hi-IN"/>
        </w:rPr>
        <w:t xml:space="preserve">maksas varētu būt ap 113 419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līdz ar to šajā</w:t>
      </w:r>
      <w:r w:rsidR="00535275">
        <w:rPr>
          <w:rFonts w:ascii="Times New Roman" w:eastAsia="SimSun" w:hAnsi="Times New Roman" w:cs="Times New Roman"/>
          <w:kern w:val="1"/>
          <w:sz w:val="28"/>
          <w:szCs w:val="28"/>
          <w:lang w:eastAsia="hi-IN" w:bidi="hi-IN"/>
        </w:rPr>
        <w:t xml:space="preserve"> pozīcijā veidojās 59 093,86 </w:t>
      </w:r>
      <w:proofErr w:type="spellStart"/>
      <w:r w:rsidR="00535275" w:rsidRPr="00535275">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sadārdzinājums. Šajā gadījumā sadārdzinājums ir uzskatāms par attaisnojamu, jo pamatu izbūve jau pirms būvniecības iepirkuma ir devusi iespēju ietaupīt laiku pārējo paviljona būvniecības darbu veikšanai.</w:t>
      </w:r>
    </w:p>
    <w:p w:rsidR="0089684F" w:rsidRPr="0089684F" w:rsidRDefault="0089684F" w:rsidP="0043243E">
      <w:pPr>
        <w:widowControl w:val="0"/>
        <w:suppressAutoHyphens/>
        <w:spacing w:before="120" w:after="0" w:line="240" w:lineRule="auto"/>
        <w:jc w:val="both"/>
        <w:rPr>
          <w:rFonts w:ascii="Times New Roman" w:eastAsia="SimSun" w:hAnsi="Times New Roman" w:cs="Times New Roman"/>
          <w:kern w:val="1"/>
          <w:sz w:val="28"/>
          <w:szCs w:val="28"/>
          <w:lang w:eastAsia="hi-IN" w:bidi="hi-IN"/>
        </w:rPr>
      </w:pPr>
    </w:p>
    <w:p w:rsidR="0089684F" w:rsidRPr="0089684F" w:rsidRDefault="0089684F" w:rsidP="0043243E">
      <w:pPr>
        <w:widowControl w:val="0"/>
        <w:suppressAutoHyphens/>
        <w:spacing w:before="120" w:after="0" w:line="240" w:lineRule="auto"/>
        <w:ind w:firstLine="709"/>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8.</w:t>
      </w:r>
      <w:r w:rsidR="00B65376">
        <w:rPr>
          <w:rFonts w:ascii="Times New Roman" w:eastAsia="SimSun" w:hAnsi="Times New Roman" w:cs="Times New Roman"/>
          <w:b/>
          <w:kern w:val="1"/>
          <w:sz w:val="28"/>
          <w:szCs w:val="28"/>
          <w:lang w:eastAsia="hi-IN" w:bidi="hi-IN"/>
        </w:rPr>
        <w:t>2</w:t>
      </w:r>
      <w:r w:rsidRPr="0089684F">
        <w:rPr>
          <w:rFonts w:ascii="Times New Roman" w:eastAsia="SimSun" w:hAnsi="Times New Roman" w:cs="Times New Roman"/>
          <w:b/>
          <w:kern w:val="1"/>
          <w:sz w:val="28"/>
          <w:szCs w:val="28"/>
          <w:lang w:eastAsia="hi-IN" w:bidi="hi-IN"/>
        </w:rPr>
        <w:t xml:space="preserve">. Paviljona konstrukciju sadārdzinājums </w:t>
      </w:r>
      <w:proofErr w:type="spellStart"/>
      <w:r w:rsidRPr="0089684F">
        <w:rPr>
          <w:rFonts w:ascii="Times New Roman" w:eastAsia="SimSun" w:hAnsi="Times New Roman" w:cs="Times New Roman"/>
          <w:b/>
          <w:kern w:val="1"/>
          <w:sz w:val="28"/>
          <w:szCs w:val="28"/>
          <w:lang w:eastAsia="hi-IN" w:bidi="hi-IN"/>
        </w:rPr>
        <w:t>Expo</w:t>
      </w:r>
      <w:proofErr w:type="spellEnd"/>
      <w:r w:rsidRPr="0089684F">
        <w:rPr>
          <w:rFonts w:ascii="Times New Roman" w:eastAsia="SimSun" w:hAnsi="Times New Roman" w:cs="Times New Roman"/>
          <w:b/>
          <w:kern w:val="1"/>
          <w:sz w:val="28"/>
          <w:szCs w:val="28"/>
          <w:lang w:eastAsia="hi-IN" w:bidi="hi-IN"/>
        </w:rPr>
        <w:t xml:space="preserve"> Organizatora prasību dēļ</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Saņemot no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 paviljona projektēšanas uzdevumu un iepazīstoties ar normatīvajiem aktiem tika konstatēts, ka uz paviljonu attiecas visi normatīvi, kādi ir spēkā jebkurai sabiedriskai ēkai kā ilgtermiņa būvei, kaut arī sākotnēji izmaksas tika plānotas paviljonam kā īslaicīgas lietošanas pagaidu būvei.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Ņemot vērā šīs jaunās prasības, bija jāņem vērā iespējamā seismiskā iedarbība uz ēkas konstrukcijām, paaugstinātas ugunsdrošības, kā arī klimata un vides pieejamības prasības.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Organizators arī noteica sarežģītākus energoapgādes nosacījumus: ierobežotu paviljonam atvēlēto elektrisko jaudu, kā arī vidējā sprieguma (23 </w:t>
      </w:r>
      <w:proofErr w:type="spellStart"/>
      <w:r w:rsidRPr="0089684F">
        <w:rPr>
          <w:rFonts w:ascii="Times New Roman" w:eastAsia="SimSun" w:hAnsi="Times New Roman" w:cs="Times New Roman"/>
          <w:kern w:val="1"/>
          <w:sz w:val="28"/>
          <w:szCs w:val="28"/>
          <w:lang w:eastAsia="hi-IN" w:bidi="hi-IN"/>
        </w:rPr>
        <w:t>kV</w:t>
      </w:r>
      <w:proofErr w:type="spellEnd"/>
      <w:r w:rsidRPr="0089684F">
        <w:rPr>
          <w:rFonts w:ascii="Times New Roman" w:eastAsia="SimSun" w:hAnsi="Times New Roman" w:cs="Times New Roman"/>
          <w:kern w:val="1"/>
          <w:sz w:val="28"/>
          <w:szCs w:val="28"/>
          <w:lang w:eastAsia="hi-IN" w:bidi="hi-IN"/>
        </w:rPr>
        <w:t xml:space="preserve">) pieslēgumu, kas radīja nepieciešamību un izvēlēties </w:t>
      </w:r>
      <w:proofErr w:type="spellStart"/>
      <w:r w:rsidRPr="0089684F">
        <w:rPr>
          <w:rFonts w:ascii="Times New Roman" w:eastAsia="SimSun" w:hAnsi="Times New Roman" w:cs="Times New Roman"/>
          <w:kern w:val="1"/>
          <w:sz w:val="28"/>
          <w:szCs w:val="28"/>
          <w:lang w:eastAsia="hi-IN" w:bidi="hi-IN"/>
        </w:rPr>
        <w:t>energoefektīvākas</w:t>
      </w:r>
      <w:proofErr w:type="spellEnd"/>
      <w:r w:rsidRPr="0089684F">
        <w:rPr>
          <w:rFonts w:ascii="Times New Roman" w:eastAsia="SimSun" w:hAnsi="Times New Roman" w:cs="Times New Roman"/>
          <w:kern w:val="1"/>
          <w:sz w:val="28"/>
          <w:szCs w:val="28"/>
          <w:lang w:eastAsia="hi-IN" w:bidi="hi-IN"/>
        </w:rPr>
        <w:t xml:space="preserve"> un līdz ar to arī dārgākas iekārtas.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Saskaņā ar Projektētāja sniegto vērtējumu, </w:t>
      </w:r>
      <w:proofErr w:type="spellStart"/>
      <w:r w:rsidRPr="0089684F">
        <w:rPr>
          <w:rFonts w:ascii="Times New Roman" w:eastAsia="SimSun" w:hAnsi="Times New Roman" w:cs="Times New Roman"/>
          <w:kern w:val="1"/>
          <w:sz w:val="28"/>
          <w:szCs w:val="28"/>
          <w:lang w:eastAsia="hi-IN" w:bidi="hi-IN"/>
        </w:rPr>
        <w:t>būvizmaksu</w:t>
      </w:r>
      <w:proofErr w:type="spellEnd"/>
      <w:r w:rsidRPr="0089684F">
        <w:rPr>
          <w:rFonts w:ascii="Times New Roman" w:eastAsia="SimSun" w:hAnsi="Times New Roman" w:cs="Times New Roman"/>
          <w:kern w:val="1"/>
          <w:sz w:val="28"/>
          <w:szCs w:val="28"/>
          <w:lang w:eastAsia="hi-IN" w:bidi="hi-IN"/>
        </w:rPr>
        <w:t xml:space="preserve"> sadārdzinājums šo iemeslu dēļ vērtējams ap 20-25% no projekta izma</w:t>
      </w:r>
      <w:r w:rsidR="0055614D">
        <w:rPr>
          <w:rFonts w:ascii="Times New Roman" w:eastAsia="SimSun" w:hAnsi="Times New Roman" w:cs="Times New Roman"/>
          <w:kern w:val="1"/>
          <w:sz w:val="28"/>
          <w:szCs w:val="28"/>
          <w:lang w:eastAsia="hi-IN" w:bidi="hi-IN"/>
        </w:rPr>
        <w:t xml:space="preserve">ksām, jeb  320 000 – 400 000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robežās. </w:t>
      </w:r>
    </w:p>
    <w:p w:rsidR="0089684F" w:rsidRPr="0089684F" w:rsidRDefault="0089684F" w:rsidP="0043243E">
      <w:pPr>
        <w:widowControl w:val="0"/>
        <w:suppressAutoHyphens/>
        <w:spacing w:before="120" w:after="0" w:line="240" w:lineRule="auto"/>
        <w:ind w:firstLine="709"/>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8.</w:t>
      </w:r>
      <w:r w:rsidR="00B65376">
        <w:rPr>
          <w:rFonts w:ascii="Times New Roman" w:eastAsia="SimSun" w:hAnsi="Times New Roman" w:cs="Times New Roman"/>
          <w:b/>
          <w:kern w:val="1"/>
          <w:sz w:val="28"/>
          <w:szCs w:val="28"/>
          <w:lang w:eastAsia="hi-IN" w:bidi="hi-IN"/>
        </w:rPr>
        <w:t>3</w:t>
      </w:r>
      <w:r w:rsidRPr="0089684F">
        <w:rPr>
          <w:rFonts w:ascii="Times New Roman" w:eastAsia="SimSun" w:hAnsi="Times New Roman" w:cs="Times New Roman"/>
          <w:b/>
          <w:kern w:val="1"/>
          <w:sz w:val="28"/>
          <w:szCs w:val="28"/>
          <w:lang w:eastAsia="hi-IN" w:bidi="hi-IN"/>
        </w:rPr>
        <w:t xml:space="preserve">. </w:t>
      </w:r>
      <w:proofErr w:type="spellStart"/>
      <w:r w:rsidRPr="0089684F">
        <w:rPr>
          <w:rFonts w:ascii="Times New Roman" w:eastAsia="SimSun" w:hAnsi="Times New Roman" w:cs="Times New Roman"/>
          <w:b/>
          <w:kern w:val="1"/>
          <w:sz w:val="28"/>
          <w:szCs w:val="28"/>
          <w:lang w:eastAsia="hi-IN" w:bidi="hi-IN"/>
        </w:rPr>
        <w:t>Expo</w:t>
      </w:r>
      <w:proofErr w:type="spellEnd"/>
      <w:r w:rsidRPr="0089684F">
        <w:rPr>
          <w:rFonts w:ascii="Times New Roman" w:eastAsia="SimSun" w:hAnsi="Times New Roman" w:cs="Times New Roman"/>
          <w:b/>
          <w:kern w:val="1"/>
          <w:sz w:val="28"/>
          <w:szCs w:val="28"/>
          <w:lang w:eastAsia="hi-IN" w:bidi="hi-IN"/>
        </w:rPr>
        <w:t xml:space="preserve"> Organizatora noteiktās prasības pēc vairākiem Itālijā sertificētiem speciālistiem projektēšanas un būvniecības fāzē</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Organizatora savlaicīgi nepublicētās un līdz ar to iepriekš neplānotās prasības pēc dažādu Itālijā sertificētu </w:t>
      </w:r>
      <w:proofErr w:type="spellStart"/>
      <w:r w:rsidRPr="0089684F">
        <w:rPr>
          <w:rFonts w:ascii="Times New Roman" w:eastAsia="SimSun" w:hAnsi="Times New Roman" w:cs="Times New Roman"/>
          <w:kern w:val="1"/>
          <w:sz w:val="28"/>
          <w:szCs w:val="28"/>
          <w:lang w:eastAsia="hi-IN" w:bidi="hi-IN"/>
        </w:rPr>
        <w:t>būvspeciālistu</w:t>
      </w:r>
      <w:proofErr w:type="spellEnd"/>
      <w:r w:rsidRPr="0089684F">
        <w:rPr>
          <w:rFonts w:ascii="Times New Roman" w:eastAsia="SimSun" w:hAnsi="Times New Roman" w:cs="Times New Roman"/>
          <w:kern w:val="1"/>
          <w:sz w:val="28"/>
          <w:szCs w:val="28"/>
          <w:lang w:eastAsia="hi-IN" w:bidi="hi-IN"/>
        </w:rPr>
        <w:t xml:space="preserve"> obligātas iesaistīšanas gan projekta izstrādes un saskaņošanas posmā, gan arī būvniecības procesa laikā ir radījušas projekta sa</w:t>
      </w:r>
      <w:r w:rsidR="0055614D">
        <w:rPr>
          <w:rFonts w:ascii="Times New Roman" w:eastAsia="SimSun" w:hAnsi="Times New Roman" w:cs="Times New Roman"/>
          <w:kern w:val="1"/>
          <w:sz w:val="28"/>
          <w:szCs w:val="28"/>
          <w:lang w:eastAsia="hi-IN" w:bidi="hi-IN"/>
        </w:rPr>
        <w:t xml:space="preserve">dārdzinājumu 50 000 – 60 000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robežās. Ekonomikas ministrija ir norādījusi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organizatoriem, ka šādi sadārdzinājumi ir iepriekš neplānoti un nesamērīgi,  kā arī tie var negatīvi ietekmēt projekta kopējo realizēšanu.</w:t>
      </w:r>
    </w:p>
    <w:p w:rsidR="0089684F" w:rsidRPr="0089684F" w:rsidRDefault="0089684F" w:rsidP="0043243E">
      <w:pPr>
        <w:widowControl w:val="0"/>
        <w:suppressAutoHyphens/>
        <w:spacing w:before="120" w:after="0" w:line="240" w:lineRule="auto"/>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lastRenderedPageBreak/>
        <w:t>8.</w:t>
      </w:r>
      <w:r w:rsidR="00B65376">
        <w:rPr>
          <w:rFonts w:ascii="Times New Roman" w:eastAsia="SimSun" w:hAnsi="Times New Roman" w:cs="Times New Roman"/>
          <w:b/>
          <w:kern w:val="1"/>
          <w:sz w:val="28"/>
          <w:szCs w:val="28"/>
          <w:lang w:eastAsia="hi-IN" w:bidi="hi-IN"/>
        </w:rPr>
        <w:t>4</w:t>
      </w:r>
      <w:r w:rsidRPr="0089684F">
        <w:rPr>
          <w:rFonts w:ascii="Times New Roman" w:eastAsia="SimSun" w:hAnsi="Times New Roman" w:cs="Times New Roman"/>
          <w:b/>
          <w:kern w:val="1"/>
          <w:sz w:val="28"/>
          <w:szCs w:val="28"/>
          <w:lang w:eastAsia="hi-IN" w:bidi="hi-IN"/>
        </w:rPr>
        <w:t xml:space="preserve">. </w:t>
      </w:r>
      <w:proofErr w:type="spellStart"/>
      <w:r w:rsidRPr="0089684F">
        <w:rPr>
          <w:rFonts w:ascii="Times New Roman" w:eastAsia="SimSun" w:hAnsi="Times New Roman" w:cs="Times New Roman"/>
          <w:b/>
          <w:kern w:val="1"/>
          <w:sz w:val="28"/>
          <w:szCs w:val="28"/>
          <w:lang w:eastAsia="hi-IN" w:bidi="hi-IN"/>
        </w:rPr>
        <w:t>Būvizmaksu</w:t>
      </w:r>
      <w:proofErr w:type="spellEnd"/>
      <w:r w:rsidRPr="0089684F">
        <w:rPr>
          <w:rFonts w:ascii="Times New Roman" w:eastAsia="SimSun" w:hAnsi="Times New Roman" w:cs="Times New Roman"/>
          <w:b/>
          <w:kern w:val="1"/>
          <w:sz w:val="28"/>
          <w:szCs w:val="28"/>
          <w:lang w:eastAsia="hi-IN" w:bidi="hi-IN"/>
        </w:rPr>
        <w:t xml:space="preserve"> pieaugums Milānā saistībā ar sarežģīto būvfirmu akreditācijas procesu un lielo pieprasījumu</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Organizators citā starpā ir paredzējis komplicētu akreditācijas prasību visiem būvuzņēmumiem, kuriem nepieciešams veikt darbus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teritorijā. Šī procedūra, kas tiek veikta sadarbībā ar Milānas prefektūru, un saskaņā ar citu valstu pārstāvju sniegto informāciju nereti pārsniedz 3-4 nedēļas, tiek piemērota ne tikai paviljona ģenerāluzņēmējam, bet arī jebkuram apakšuzņēmumam arī tad, ja tas ierodas veikt īstermiņa montāžas vai uzstādīšanas darbus. Bez tam, Organizators patur iespēju arī atteikt akreditāciju, ja pārbaužu rezultātā tiek konstatēts, ka caur konkrēto uzņēmumu, tā amatpersonām vai to ģimenes locekļiem varētu notikt organizētās noziedzības grupējumu iesaistīšanās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objektu būvniecībā. Līdz ar to neakreditētu piegādātāju izmantošana rada nopietnus kavējumu riskus, kā rezultātā jau akreditētie uzņēmumi palielina savu pakalpojumu cenas. Ekspertu vērtējumā pakalpojumu cenu pieaugums salīdzinot ar pagājušo gadu veido </w:t>
      </w:r>
      <w:r w:rsidR="009818C9">
        <w:rPr>
          <w:rFonts w:ascii="Times New Roman" w:eastAsia="SimSun" w:hAnsi="Times New Roman" w:cs="Times New Roman"/>
          <w:kern w:val="1"/>
          <w:sz w:val="28"/>
          <w:szCs w:val="28"/>
          <w:lang w:eastAsia="hi-IN" w:bidi="hi-IN"/>
        </w:rPr>
        <w:t>3</w:t>
      </w:r>
      <w:r w:rsidRPr="0089684F">
        <w:rPr>
          <w:rFonts w:ascii="Times New Roman" w:eastAsia="SimSun" w:hAnsi="Times New Roman" w:cs="Times New Roman"/>
          <w:kern w:val="1"/>
          <w:sz w:val="28"/>
          <w:szCs w:val="28"/>
          <w:lang w:eastAsia="hi-IN" w:bidi="hi-IN"/>
        </w:rPr>
        <w:t>0-</w:t>
      </w:r>
      <w:r w:rsidR="009818C9">
        <w:rPr>
          <w:rFonts w:ascii="Times New Roman" w:eastAsia="SimSun" w:hAnsi="Times New Roman" w:cs="Times New Roman"/>
          <w:kern w:val="1"/>
          <w:sz w:val="28"/>
          <w:szCs w:val="28"/>
          <w:lang w:eastAsia="hi-IN" w:bidi="hi-IN"/>
        </w:rPr>
        <w:t>4</w:t>
      </w:r>
      <w:r w:rsidRPr="0089684F">
        <w:rPr>
          <w:rFonts w:ascii="Times New Roman" w:eastAsia="SimSun" w:hAnsi="Times New Roman" w:cs="Times New Roman"/>
          <w:kern w:val="1"/>
          <w:sz w:val="28"/>
          <w:szCs w:val="28"/>
          <w:lang w:eastAsia="hi-IN" w:bidi="hi-IN"/>
        </w:rPr>
        <w:t>0% atkarībā no konkrēto pakalpojumu specifikas.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
    <w:p w:rsidR="0089684F" w:rsidRPr="0089684F" w:rsidRDefault="0089684F" w:rsidP="0043243E">
      <w:pPr>
        <w:widowControl w:val="0"/>
        <w:suppressAutoHyphens/>
        <w:spacing w:before="120" w:after="0" w:line="240" w:lineRule="auto"/>
        <w:ind w:left="709"/>
        <w:jc w:val="center"/>
        <w:rPr>
          <w:rFonts w:ascii="Times New Roman" w:eastAsia="SimSun" w:hAnsi="Times New Roman" w:cs="Times New Roman"/>
          <w:b/>
          <w:kern w:val="1"/>
          <w:sz w:val="28"/>
          <w:szCs w:val="28"/>
          <w:lang w:eastAsia="hi-IN" w:bidi="hi-IN"/>
        </w:rPr>
      </w:pPr>
      <w:r w:rsidRPr="0089684F">
        <w:rPr>
          <w:rFonts w:ascii="Times New Roman" w:eastAsia="SimSun" w:hAnsi="Times New Roman" w:cs="Times New Roman"/>
          <w:b/>
          <w:kern w:val="1"/>
          <w:sz w:val="28"/>
          <w:szCs w:val="28"/>
          <w:lang w:eastAsia="hi-IN" w:bidi="hi-IN"/>
        </w:rPr>
        <w:t>9. Būvniecības iepirkums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Ekonomikas ministrija būvniecības iepirkumu </w:t>
      </w:r>
      <w:proofErr w:type="spellStart"/>
      <w:r w:rsidRPr="0089684F">
        <w:rPr>
          <w:rFonts w:ascii="Times New Roman" w:eastAsia="SimSun" w:hAnsi="Times New Roman" w:cs="Times New Roman"/>
          <w:kern w:val="1"/>
          <w:sz w:val="28"/>
          <w:szCs w:val="28"/>
          <w:lang w:eastAsia="hi-IN" w:bidi="hi-IN"/>
        </w:rPr>
        <w:t>Nr</w:t>
      </w:r>
      <w:proofErr w:type="spellEnd"/>
      <w:r w:rsidRPr="0089684F">
        <w:rPr>
          <w:rFonts w:ascii="Times New Roman" w:eastAsia="SimSun" w:hAnsi="Times New Roman" w:cs="Times New Roman"/>
          <w:kern w:val="1"/>
          <w:sz w:val="28"/>
          <w:szCs w:val="28"/>
          <w:lang w:eastAsia="hi-IN" w:bidi="hi-IN"/>
        </w:rPr>
        <w:t>. EM 2014/75- paātrinātu slēgto konkursu „Latvijas ekspozīcijas starptautiskajā izstādē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Milano</w:t>
      </w:r>
      <w:proofErr w:type="spellEnd"/>
      <w:r w:rsidRPr="0089684F">
        <w:rPr>
          <w:rFonts w:ascii="Times New Roman" w:eastAsia="SimSun" w:hAnsi="Times New Roman" w:cs="Times New Roman"/>
          <w:kern w:val="1"/>
          <w:sz w:val="28"/>
          <w:szCs w:val="28"/>
          <w:lang w:eastAsia="hi-IN" w:bidi="hi-IN"/>
        </w:rPr>
        <w:t xml:space="preserve"> 2015" paviljona būvniecība, apsaimniekošana un demontāža” (kandidātu atlasi) izsludināja </w:t>
      </w:r>
      <w:proofErr w:type="spellStart"/>
      <w:r w:rsidR="00DF77A8">
        <w:rPr>
          <w:rFonts w:ascii="Times New Roman" w:eastAsia="SimSun" w:hAnsi="Times New Roman" w:cs="Times New Roman"/>
          <w:kern w:val="1"/>
          <w:sz w:val="28"/>
          <w:szCs w:val="28"/>
          <w:lang w:eastAsia="hi-IN" w:bidi="hi-IN"/>
        </w:rPr>
        <w:t>š.g</w:t>
      </w:r>
      <w:proofErr w:type="spellEnd"/>
      <w:r w:rsidR="00DF77A8">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19.septembrī, ar pieteikumu iesniegšanas termiņu </w:t>
      </w:r>
      <w:r w:rsidR="00DF77A8">
        <w:rPr>
          <w:rFonts w:ascii="Times New Roman" w:eastAsia="SimSun" w:hAnsi="Times New Roman" w:cs="Times New Roman"/>
          <w:kern w:val="1"/>
          <w:sz w:val="28"/>
          <w:szCs w:val="28"/>
          <w:lang w:eastAsia="hi-IN" w:bidi="hi-IN"/>
        </w:rPr>
        <w:t xml:space="preserve">2014.gada </w:t>
      </w:r>
      <w:r w:rsidRPr="0089684F">
        <w:rPr>
          <w:rFonts w:ascii="Times New Roman" w:eastAsia="SimSun" w:hAnsi="Times New Roman" w:cs="Times New Roman"/>
          <w:kern w:val="1"/>
          <w:sz w:val="28"/>
          <w:szCs w:val="28"/>
          <w:lang w:eastAsia="hi-IN" w:bidi="hi-IN"/>
        </w:rPr>
        <w:t xml:space="preserve">30.septembris. Informācija par konkursu tika publicēta </w:t>
      </w:r>
      <w:r w:rsidR="00DF77A8">
        <w:rPr>
          <w:rFonts w:ascii="Times New Roman" w:eastAsia="SimSun" w:hAnsi="Times New Roman" w:cs="Times New Roman"/>
          <w:kern w:val="1"/>
          <w:sz w:val="28"/>
          <w:szCs w:val="28"/>
          <w:lang w:eastAsia="hi-IN" w:bidi="hi-IN"/>
        </w:rPr>
        <w:t xml:space="preserve">Ekonomikas </w:t>
      </w:r>
      <w:r w:rsidRPr="0089684F">
        <w:rPr>
          <w:rFonts w:ascii="Times New Roman" w:eastAsia="SimSun" w:hAnsi="Times New Roman" w:cs="Times New Roman"/>
          <w:kern w:val="1"/>
          <w:sz w:val="28"/>
          <w:szCs w:val="28"/>
          <w:lang w:eastAsia="hi-IN" w:bidi="hi-IN"/>
        </w:rPr>
        <w:t xml:space="preserve">ministrijas un </w:t>
      </w:r>
      <w:r w:rsidR="00DF77A8">
        <w:rPr>
          <w:rFonts w:ascii="Times New Roman" w:eastAsia="SimSun" w:hAnsi="Times New Roman" w:cs="Times New Roman"/>
          <w:kern w:val="1"/>
          <w:sz w:val="28"/>
          <w:szCs w:val="28"/>
          <w:lang w:eastAsia="hi-IN" w:bidi="hi-IN"/>
        </w:rPr>
        <w:t>Iepirkumu uzraudzības biroja</w:t>
      </w:r>
      <w:r w:rsidR="00DF77A8" w:rsidRPr="0089684F">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interneta vietnēs, nosūtīta medijiem, kā arī dažādiem Itālijas būvuzņēmējiem. Kopumā pa dažādiem kanāliem par Latvijas paviljona būvniecības iepirkumu tieši tika informēti vismaz desmit būvuzņēmēji Latvijā un Itālijā.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Vienlaicīgi ar informāciju par iepirkumu Ekonomikas ministrija uzaicināja visus interesentus ierasties uz ieinteresēto pretendentu sanāksmi, kura notika </w:t>
      </w:r>
      <w:proofErr w:type="spellStart"/>
      <w:r w:rsidR="00DF77A8">
        <w:rPr>
          <w:rFonts w:ascii="Times New Roman" w:eastAsia="SimSun" w:hAnsi="Times New Roman" w:cs="Times New Roman"/>
          <w:kern w:val="1"/>
          <w:sz w:val="28"/>
          <w:szCs w:val="28"/>
          <w:lang w:eastAsia="hi-IN" w:bidi="hi-IN"/>
        </w:rPr>
        <w:t>š.g</w:t>
      </w:r>
      <w:proofErr w:type="spellEnd"/>
      <w:r w:rsidR="00DF77A8">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25.septembrī.  Pēc vairāku kandidātu argumentēta lūguma un ar mērķi saņemt vairākus, izvirzītajām prasībām atbilstošus un ekonomiski pamatotus piedāvājumus, tika pieņemts lēmums pagarināt pieteikumu iesniegšanas termiņu līdz </w:t>
      </w:r>
      <w:r w:rsidR="00DF77A8">
        <w:rPr>
          <w:rFonts w:ascii="Times New Roman" w:eastAsia="SimSun" w:hAnsi="Times New Roman" w:cs="Times New Roman"/>
          <w:kern w:val="1"/>
          <w:sz w:val="28"/>
          <w:szCs w:val="28"/>
          <w:lang w:eastAsia="hi-IN" w:bidi="hi-IN"/>
        </w:rPr>
        <w:t xml:space="preserve">2014.gada </w:t>
      </w:r>
      <w:r w:rsidRPr="0089684F">
        <w:rPr>
          <w:rFonts w:ascii="Times New Roman" w:eastAsia="SimSun" w:hAnsi="Times New Roman" w:cs="Times New Roman"/>
          <w:kern w:val="1"/>
          <w:sz w:val="28"/>
          <w:szCs w:val="28"/>
          <w:lang w:eastAsia="hi-IN" w:bidi="hi-IN"/>
        </w:rPr>
        <w:t>8.oktobrim.</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Pieteikumu atvēršanas sanāksmē 8.oktobrī tika konstatēts, ka ir iesniegti divu kandidātu pieteikumi: SIA „</w:t>
      </w:r>
      <w:proofErr w:type="spellStart"/>
      <w:r w:rsidRPr="0089684F">
        <w:rPr>
          <w:rFonts w:ascii="Times New Roman" w:eastAsia="SimSun" w:hAnsi="Times New Roman" w:cs="Times New Roman"/>
          <w:kern w:val="1"/>
          <w:sz w:val="28"/>
          <w:szCs w:val="28"/>
          <w:lang w:eastAsia="hi-IN" w:bidi="hi-IN"/>
        </w:rPr>
        <w:t>RBSSkals</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Būvvadība</w:t>
      </w:r>
      <w:proofErr w:type="spellEnd"/>
      <w:r w:rsidRPr="0089684F">
        <w:rPr>
          <w:rFonts w:ascii="Times New Roman" w:eastAsia="SimSun" w:hAnsi="Times New Roman" w:cs="Times New Roman"/>
          <w:kern w:val="1"/>
          <w:sz w:val="28"/>
          <w:szCs w:val="28"/>
          <w:lang w:eastAsia="hi-IN" w:bidi="hi-IN"/>
        </w:rPr>
        <w:t xml:space="preserve">” un </w:t>
      </w:r>
      <w:proofErr w:type="spellStart"/>
      <w:r w:rsidRPr="0089684F">
        <w:rPr>
          <w:rFonts w:ascii="Times New Roman" w:eastAsia="SimSun" w:hAnsi="Times New Roman" w:cs="Times New Roman"/>
          <w:kern w:val="1"/>
          <w:sz w:val="28"/>
          <w:szCs w:val="28"/>
          <w:lang w:eastAsia="hi-IN" w:bidi="hi-IN"/>
        </w:rPr>
        <w:t>Paolo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Beltrami</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S.p.A</w:t>
      </w:r>
      <w:proofErr w:type="spellEnd"/>
      <w:r w:rsidRPr="0089684F">
        <w:rPr>
          <w:rFonts w:ascii="Times New Roman" w:eastAsia="SimSun" w:hAnsi="Times New Roman" w:cs="Times New Roman"/>
          <w:kern w:val="1"/>
          <w:sz w:val="28"/>
          <w:szCs w:val="28"/>
          <w:lang w:eastAsia="hi-IN" w:bidi="hi-IN"/>
        </w:rPr>
        <w:t>. Tika uzsākta iesniegto dokumentu pārbaude, kuras ietvaros tika pieprasīta  precizējošā informācija par iesniegtajiem dokumentiem abiem kandidātiem, veikta Publisko iepirkumu likumā noteikto 39.</w:t>
      </w:r>
      <w:r w:rsidRPr="0089684F">
        <w:rPr>
          <w:rFonts w:ascii="Times New Roman" w:eastAsia="SimSun" w:hAnsi="Times New Roman" w:cs="Times New Roman"/>
          <w:kern w:val="1"/>
          <w:sz w:val="28"/>
          <w:szCs w:val="28"/>
          <w:vertAlign w:val="superscript"/>
          <w:lang w:eastAsia="hi-IN" w:bidi="hi-IN"/>
        </w:rPr>
        <w:t>1</w:t>
      </w:r>
      <w:r w:rsidRPr="0089684F">
        <w:rPr>
          <w:rFonts w:ascii="Times New Roman" w:eastAsia="SimSun" w:hAnsi="Times New Roman" w:cs="Times New Roman"/>
          <w:kern w:val="1"/>
          <w:sz w:val="28"/>
          <w:szCs w:val="28"/>
          <w:lang w:eastAsia="hi-IN" w:bidi="hi-IN"/>
        </w:rPr>
        <w:t xml:space="preserve"> panta izslēgšanas nosacījumu pārbaude, papildus pieprasot vienam no kandidātiem informāciju no Itālijas atbildīgajām institūcijām izslēgšanas nosacījumu pārbaudei. Ņemot vērā, ka daudzi no kvalifikācijas dokumentiem abu kandidātu pieteikumos ir izsniegti Itālijā, dokumentu pārbaude prasīja ilgāku laiku.</w:t>
      </w:r>
    </w:p>
    <w:p w:rsidR="0089684F" w:rsidRPr="0089684F" w:rsidRDefault="00DF77A8"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proofErr w:type="spellStart"/>
      <w:r>
        <w:rPr>
          <w:rFonts w:ascii="Times New Roman" w:eastAsia="SimSun" w:hAnsi="Times New Roman" w:cs="Times New Roman"/>
          <w:kern w:val="1"/>
          <w:sz w:val="28"/>
          <w:szCs w:val="28"/>
          <w:lang w:eastAsia="hi-IN" w:bidi="hi-IN"/>
        </w:rPr>
        <w:lastRenderedPageBreak/>
        <w:t>Š.g</w:t>
      </w:r>
      <w:proofErr w:type="spellEnd"/>
      <w:r>
        <w:rPr>
          <w:rFonts w:ascii="Times New Roman" w:eastAsia="SimSun" w:hAnsi="Times New Roman" w:cs="Times New Roman"/>
          <w:kern w:val="1"/>
          <w:sz w:val="28"/>
          <w:szCs w:val="28"/>
          <w:lang w:eastAsia="hi-IN" w:bidi="hi-IN"/>
        </w:rPr>
        <w:t xml:space="preserve">. </w:t>
      </w:r>
      <w:r w:rsidR="0089684F" w:rsidRPr="0089684F">
        <w:rPr>
          <w:rFonts w:ascii="Times New Roman" w:eastAsia="SimSun" w:hAnsi="Times New Roman" w:cs="Times New Roman"/>
          <w:kern w:val="1"/>
          <w:sz w:val="28"/>
          <w:szCs w:val="28"/>
          <w:lang w:eastAsia="hi-IN" w:bidi="hi-IN"/>
        </w:rPr>
        <w:t>13.novembrī iepirkuma komisija pieņēma lēmumu uzaicināt iesniegt piedāvājumus abus pretendentus: SIA „</w:t>
      </w:r>
      <w:proofErr w:type="spellStart"/>
      <w:r w:rsidR="0089684F" w:rsidRPr="0089684F">
        <w:rPr>
          <w:rFonts w:ascii="Times New Roman" w:eastAsia="SimSun" w:hAnsi="Times New Roman" w:cs="Times New Roman"/>
          <w:kern w:val="1"/>
          <w:sz w:val="28"/>
          <w:szCs w:val="28"/>
          <w:lang w:eastAsia="hi-IN" w:bidi="hi-IN"/>
        </w:rPr>
        <w:t>RBSSkals</w:t>
      </w:r>
      <w:proofErr w:type="spellEnd"/>
      <w:r w:rsidR="0089684F" w:rsidRPr="0089684F">
        <w:rPr>
          <w:rFonts w:ascii="Times New Roman" w:eastAsia="SimSun" w:hAnsi="Times New Roman" w:cs="Times New Roman"/>
          <w:kern w:val="1"/>
          <w:sz w:val="28"/>
          <w:szCs w:val="28"/>
          <w:lang w:eastAsia="hi-IN" w:bidi="hi-IN"/>
        </w:rPr>
        <w:t xml:space="preserve"> </w:t>
      </w:r>
      <w:proofErr w:type="spellStart"/>
      <w:r w:rsidR="0089684F" w:rsidRPr="0089684F">
        <w:rPr>
          <w:rFonts w:ascii="Times New Roman" w:eastAsia="SimSun" w:hAnsi="Times New Roman" w:cs="Times New Roman"/>
          <w:kern w:val="1"/>
          <w:sz w:val="28"/>
          <w:szCs w:val="28"/>
          <w:lang w:eastAsia="hi-IN" w:bidi="hi-IN"/>
        </w:rPr>
        <w:t>Būvvadība</w:t>
      </w:r>
      <w:proofErr w:type="spellEnd"/>
      <w:r w:rsidR="0089684F" w:rsidRPr="0089684F">
        <w:rPr>
          <w:rFonts w:ascii="Times New Roman" w:eastAsia="SimSun" w:hAnsi="Times New Roman" w:cs="Times New Roman"/>
          <w:kern w:val="1"/>
          <w:sz w:val="28"/>
          <w:szCs w:val="28"/>
          <w:lang w:eastAsia="hi-IN" w:bidi="hi-IN"/>
        </w:rPr>
        <w:t xml:space="preserve">” un </w:t>
      </w:r>
      <w:proofErr w:type="spellStart"/>
      <w:r w:rsidR="0089684F" w:rsidRPr="0089684F">
        <w:rPr>
          <w:rFonts w:ascii="Times New Roman" w:eastAsia="SimSun" w:hAnsi="Times New Roman" w:cs="Times New Roman"/>
          <w:kern w:val="1"/>
          <w:sz w:val="28"/>
          <w:szCs w:val="28"/>
          <w:lang w:eastAsia="hi-IN" w:bidi="hi-IN"/>
        </w:rPr>
        <w:t>Paolo</w:t>
      </w:r>
      <w:proofErr w:type="spellEnd"/>
      <w:r w:rsidR="0089684F" w:rsidRPr="0089684F">
        <w:rPr>
          <w:rFonts w:ascii="Times New Roman" w:eastAsia="SimSun" w:hAnsi="Times New Roman" w:cs="Times New Roman"/>
          <w:kern w:val="1"/>
          <w:sz w:val="28"/>
          <w:szCs w:val="28"/>
          <w:lang w:eastAsia="hi-IN" w:bidi="hi-IN"/>
        </w:rPr>
        <w:t xml:space="preserve"> </w:t>
      </w:r>
      <w:proofErr w:type="spellStart"/>
      <w:r w:rsidR="0089684F" w:rsidRPr="0089684F">
        <w:rPr>
          <w:rFonts w:ascii="Times New Roman" w:eastAsia="SimSun" w:hAnsi="Times New Roman" w:cs="Times New Roman"/>
          <w:kern w:val="1"/>
          <w:sz w:val="28"/>
          <w:szCs w:val="28"/>
          <w:lang w:eastAsia="hi-IN" w:bidi="hi-IN"/>
        </w:rPr>
        <w:t>Beltrami</w:t>
      </w:r>
      <w:proofErr w:type="spellEnd"/>
      <w:r w:rsidR="0089684F" w:rsidRPr="0089684F">
        <w:rPr>
          <w:rFonts w:ascii="Times New Roman" w:eastAsia="SimSun" w:hAnsi="Times New Roman" w:cs="Times New Roman"/>
          <w:kern w:val="1"/>
          <w:sz w:val="28"/>
          <w:szCs w:val="28"/>
          <w:lang w:eastAsia="hi-IN" w:bidi="hi-IN"/>
        </w:rPr>
        <w:t xml:space="preserve"> </w:t>
      </w:r>
      <w:proofErr w:type="spellStart"/>
      <w:r w:rsidR="0089684F" w:rsidRPr="0089684F">
        <w:rPr>
          <w:rFonts w:ascii="Times New Roman" w:eastAsia="SimSun" w:hAnsi="Times New Roman" w:cs="Times New Roman"/>
          <w:kern w:val="1"/>
          <w:sz w:val="28"/>
          <w:szCs w:val="28"/>
          <w:lang w:eastAsia="hi-IN" w:bidi="hi-IN"/>
        </w:rPr>
        <w:t>S.p.A</w:t>
      </w:r>
      <w:proofErr w:type="spellEnd"/>
      <w:r w:rsidR="0089684F" w:rsidRPr="0089684F">
        <w:rPr>
          <w:rFonts w:ascii="Times New Roman" w:eastAsia="SimSun" w:hAnsi="Times New Roman" w:cs="Times New Roman"/>
          <w:kern w:val="1"/>
          <w:sz w:val="28"/>
          <w:szCs w:val="28"/>
          <w:lang w:eastAsia="hi-IN" w:bidi="hi-IN"/>
        </w:rPr>
        <w:t>. (ar apakšuzņēmumu SIA „</w:t>
      </w:r>
      <w:proofErr w:type="spellStart"/>
      <w:r w:rsidR="0089684F" w:rsidRPr="0089684F">
        <w:rPr>
          <w:rFonts w:ascii="Times New Roman" w:eastAsia="SimSun" w:hAnsi="Times New Roman" w:cs="Times New Roman"/>
          <w:kern w:val="1"/>
          <w:sz w:val="28"/>
          <w:szCs w:val="28"/>
          <w:lang w:eastAsia="hi-IN" w:bidi="hi-IN"/>
        </w:rPr>
        <w:t>Baumeister</w:t>
      </w:r>
      <w:proofErr w:type="spellEnd"/>
      <w:r w:rsidR="0089684F" w:rsidRPr="0089684F">
        <w:rPr>
          <w:rFonts w:ascii="Times New Roman" w:eastAsia="SimSun" w:hAnsi="Times New Roman" w:cs="Times New Roman"/>
          <w:kern w:val="1"/>
          <w:sz w:val="28"/>
          <w:szCs w:val="28"/>
          <w:lang w:eastAsia="hi-IN" w:bidi="hi-IN"/>
        </w:rPr>
        <w:t xml:space="preserve">”), nosakot </w:t>
      </w:r>
      <w:r>
        <w:rPr>
          <w:rFonts w:ascii="Times New Roman" w:eastAsia="SimSun" w:hAnsi="Times New Roman" w:cs="Times New Roman"/>
          <w:kern w:val="1"/>
          <w:sz w:val="28"/>
          <w:szCs w:val="28"/>
          <w:lang w:eastAsia="hi-IN" w:bidi="hi-IN"/>
        </w:rPr>
        <w:t xml:space="preserve">2014.gada </w:t>
      </w:r>
      <w:r w:rsidR="0089684F" w:rsidRPr="0089684F">
        <w:rPr>
          <w:rFonts w:ascii="Times New Roman" w:eastAsia="SimSun" w:hAnsi="Times New Roman" w:cs="Times New Roman"/>
          <w:kern w:val="1"/>
          <w:sz w:val="28"/>
          <w:szCs w:val="28"/>
          <w:lang w:eastAsia="hi-IN" w:bidi="hi-IN"/>
        </w:rPr>
        <w:t xml:space="preserve">28.novembri kā piedāvājumu iesniegšanas termiņu. No pretendentiem tika saņemtas vēstules ar kopumā 45 jautājumiem, uz kuriem visiem tika sniegtas izvērstas atbildes pēc būtības. Pēc vairāku kandidātu argumentēta lūguma, ņemot vērā iesniegtos precizējošos jautājumus par piedāvājuma iesniegšanu un ievērojot Publisko iepirkumu likuma prasības, piedāvājumu iesniegšanas termiņš tika pagarināts līdz </w:t>
      </w:r>
      <w:r>
        <w:rPr>
          <w:rFonts w:ascii="Times New Roman" w:eastAsia="SimSun" w:hAnsi="Times New Roman" w:cs="Times New Roman"/>
          <w:kern w:val="1"/>
          <w:sz w:val="28"/>
          <w:szCs w:val="28"/>
          <w:lang w:eastAsia="hi-IN" w:bidi="hi-IN"/>
        </w:rPr>
        <w:t xml:space="preserve">2014.gada </w:t>
      </w:r>
      <w:r w:rsidR="0089684F" w:rsidRPr="0089684F">
        <w:rPr>
          <w:rFonts w:ascii="Times New Roman" w:eastAsia="SimSun" w:hAnsi="Times New Roman" w:cs="Times New Roman"/>
          <w:kern w:val="1"/>
          <w:sz w:val="28"/>
          <w:szCs w:val="28"/>
          <w:lang w:eastAsia="hi-IN" w:bidi="hi-IN"/>
        </w:rPr>
        <w:t xml:space="preserve">3.decembrim.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3.decembrī notika piedāvājumu atvēršanas sanāksme, kurā tika konstatēts, ka piedāvājumus iesnieguši abi pretendenti. SIA „</w:t>
      </w:r>
      <w:proofErr w:type="spellStart"/>
      <w:r w:rsidRPr="0089684F">
        <w:rPr>
          <w:rFonts w:ascii="Times New Roman" w:eastAsia="SimSun" w:hAnsi="Times New Roman" w:cs="Times New Roman"/>
          <w:kern w:val="1"/>
          <w:sz w:val="28"/>
          <w:szCs w:val="28"/>
          <w:lang w:eastAsia="hi-IN" w:bidi="hi-IN"/>
        </w:rPr>
        <w:t>RBSSkals</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Būvvadība</w:t>
      </w:r>
      <w:proofErr w:type="spellEnd"/>
      <w:r w:rsidRPr="0089684F">
        <w:rPr>
          <w:rFonts w:ascii="Times New Roman" w:eastAsia="SimSun" w:hAnsi="Times New Roman" w:cs="Times New Roman"/>
          <w:kern w:val="1"/>
          <w:sz w:val="28"/>
          <w:szCs w:val="28"/>
          <w:lang w:eastAsia="hi-IN" w:bidi="hi-IN"/>
        </w:rPr>
        <w:t>” piedāvātā kopē</w:t>
      </w:r>
      <w:r w:rsidR="0055614D">
        <w:rPr>
          <w:rFonts w:ascii="Times New Roman" w:eastAsia="SimSun" w:hAnsi="Times New Roman" w:cs="Times New Roman"/>
          <w:kern w:val="1"/>
          <w:sz w:val="28"/>
          <w:szCs w:val="28"/>
          <w:lang w:eastAsia="hi-IN" w:bidi="hi-IN"/>
        </w:rPr>
        <w:t xml:space="preserve">jā līgumcena ir 6 029 304,67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(bez PVN), savukārt </w:t>
      </w:r>
      <w:proofErr w:type="spellStart"/>
      <w:r w:rsidRPr="0089684F">
        <w:rPr>
          <w:rFonts w:ascii="Times New Roman" w:eastAsia="SimSun" w:hAnsi="Times New Roman" w:cs="Times New Roman"/>
          <w:kern w:val="1"/>
          <w:sz w:val="28"/>
          <w:szCs w:val="28"/>
          <w:lang w:eastAsia="hi-IN" w:bidi="hi-IN"/>
        </w:rPr>
        <w:t>Paolo</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Beltrami</w:t>
      </w:r>
      <w:proofErr w:type="spellEnd"/>
      <w:r w:rsidRPr="0089684F">
        <w:rPr>
          <w:rFonts w:ascii="Times New Roman" w:eastAsia="SimSun" w:hAnsi="Times New Roman" w:cs="Times New Roman"/>
          <w:kern w:val="1"/>
          <w:sz w:val="28"/>
          <w:szCs w:val="28"/>
          <w:lang w:eastAsia="hi-IN" w:bidi="hi-IN"/>
        </w:rPr>
        <w:t xml:space="preserve"> </w:t>
      </w:r>
      <w:proofErr w:type="spellStart"/>
      <w:r w:rsidRPr="0089684F">
        <w:rPr>
          <w:rFonts w:ascii="Times New Roman" w:eastAsia="SimSun" w:hAnsi="Times New Roman" w:cs="Times New Roman"/>
          <w:kern w:val="1"/>
          <w:sz w:val="28"/>
          <w:szCs w:val="28"/>
          <w:lang w:eastAsia="hi-IN" w:bidi="hi-IN"/>
        </w:rPr>
        <w:t>S.p.A</w:t>
      </w:r>
      <w:proofErr w:type="spellEnd"/>
      <w:r w:rsidRPr="0089684F">
        <w:rPr>
          <w:rFonts w:ascii="Times New Roman" w:eastAsia="SimSun" w:hAnsi="Times New Roman" w:cs="Times New Roman"/>
          <w:kern w:val="1"/>
          <w:sz w:val="28"/>
          <w:szCs w:val="28"/>
          <w:lang w:eastAsia="hi-IN" w:bidi="hi-IN"/>
        </w:rPr>
        <w:t>. piedāvātā kopē</w:t>
      </w:r>
      <w:r w:rsidR="0055614D">
        <w:rPr>
          <w:rFonts w:ascii="Times New Roman" w:eastAsia="SimSun" w:hAnsi="Times New Roman" w:cs="Times New Roman"/>
          <w:kern w:val="1"/>
          <w:sz w:val="28"/>
          <w:szCs w:val="28"/>
          <w:lang w:eastAsia="hi-IN" w:bidi="hi-IN"/>
        </w:rPr>
        <w:t xml:space="preserve">jā līgumcena ir 6 221 437,45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(bez PVN).</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Pēc pretendentu tehnisko piedāvājumu izvērtēšanas iepirkumu komisija konstatēja, ka abu pretendentu piedāvājumi neatbilst tehniskās specifikācijas prasībām. </w:t>
      </w:r>
      <w:r w:rsidR="00DF77A8">
        <w:rPr>
          <w:rFonts w:ascii="Times New Roman" w:eastAsia="SimSun" w:hAnsi="Times New Roman" w:cs="Times New Roman"/>
          <w:kern w:val="1"/>
          <w:sz w:val="28"/>
          <w:szCs w:val="28"/>
          <w:lang w:eastAsia="hi-IN" w:bidi="hi-IN"/>
        </w:rPr>
        <w:t xml:space="preserve">Atbilstoši Publisko iepirkumu likuma prasībām, </w:t>
      </w:r>
      <w:proofErr w:type="spellStart"/>
      <w:r w:rsidR="00DF77A8">
        <w:rPr>
          <w:rFonts w:ascii="Times New Roman" w:eastAsia="SimSun" w:hAnsi="Times New Roman" w:cs="Times New Roman"/>
          <w:kern w:val="1"/>
          <w:sz w:val="28"/>
          <w:szCs w:val="28"/>
          <w:lang w:eastAsia="hi-IN" w:bidi="hi-IN"/>
        </w:rPr>
        <w:t>š.g</w:t>
      </w:r>
      <w:proofErr w:type="spellEnd"/>
      <w:r w:rsidR="00DF77A8">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5.decembrī tika pieņemts lēmums izbeigt iepirkumu </w:t>
      </w:r>
      <w:proofErr w:type="spellStart"/>
      <w:r w:rsidRPr="0089684F">
        <w:rPr>
          <w:rFonts w:ascii="Times New Roman" w:eastAsia="SimSun" w:hAnsi="Times New Roman" w:cs="Times New Roman"/>
          <w:kern w:val="1"/>
          <w:sz w:val="28"/>
          <w:szCs w:val="28"/>
          <w:lang w:eastAsia="hi-IN" w:bidi="hi-IN"/>
        </w:rPr>
        <w:t>Nr</w:t>
      </w:r>
      <w:proofErr w:type="spellEnd"/>
      <w:r w:rsidRPr="0089684F">
        <w:rPr>
          <w:rFonts w:ascii="Times New Roman" w:eastAsia="SimSun" w:hAnsi="Times New Roman" w:cs="Times New Roman"/>
          <w:kern w:val="1"/>
          <w:sz w:val="28"/>
          <w:szCs w:val="28"/>
          <w:lang w:eastAsia="hi-IN" w:bidi="hi-IN"/>
        </w:rPr>
        <w:t xml:space="preserve">. EM 2014/75 bez rezultāta.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Tajā pašā sēdē tika pieņemts lēmums uzaicināt abus pretendentus uz sarunu procedūru, nosakot maksimālo iepirkuma summu. Kā gala termiņš jaunā piedāvājuma iesniegšanai tika noteikts </w:t>
      </w:r>
      <w:r w:rsidR="00DF77A8">
        <w:rPr>
          <w:rFonts w:ascii="Times New Roman" w:eastAsia="SimSun" w:hAnsi="Times New Roman" w:cs="Times New Roman"/>
          <w:kern w:val="1"/>
          <w:sz w:val="28"/>
          <w:szCs w:val="28"/>
          <w:lang w:eastAsia="hi-IN" w:bidi="hi-IN"/>
        </w:rPr>
        <w:t xml:space="preserve">2014.gada </w:t>
      </w:r>
      <w:r w:rsidRPr="0089684F">
        <w:rPr>
          <w:rFonts w:ascii="Times New Roman" w:eastAsia="SimSun" w:hAnsi="Times New Roman" w:cs="Times New Roman"/>
          <w:kern w:val="1"/>
          <w:sz w:val="28"/>
          <w:szCs w:val="28"/>
          <w:lang w:eastAsia="hi-IN" w:bidi="hi-IN"/>
        </w:rPr>
        <w:t xml:space="preserve">11.decembris </w:t>
      </w:r>
      <w:proofErr w:type="spellStart"/>
      <w:r w:rsidRPr="0089684F">
        <w:rPr>
          <w:rFonts w:ascii="Times New Roman" w:eastAsia="SimSun" w:hAnsi="Times New Roman" w:cs="Times New Roman"/>
          <w:kern w:val="1"/>
          <w:sz w:val="28"/>
          <w:szCs w:val="28"/>
          <w:lang w:eastAsia="hi-IN" w:bidi="hi-IN"/>
        </w:rPr>
        <w:t>plkst</w:t>
      </w:r>
      <w:proofErr w:type="spellEnd"/>
      <w:r w:rsidRPr="0089684F">
        <w:rPr>
          <w:rFonts w:ascii="Times New Roman" w:eastAsia="SimSun" w:hAnsi="Times New Roman" w:cs="Times New Roman"/>
          <w:kern w:val="1"/>
          <w:sz w:val="28"/>
          <w:szCs w:val="28"/>
          <w:lang w:eastAsia="hi-IN" w:bidi="hi-IN"/>
        </w:rPr>
        <w:t xml:space="preserve">. 16:00.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Ņemot vērā piedāvāto līgumcenu nesamērīgumu ar prognozētajām izmaksām un pieejamo finansējumu, nekavējoties tiek uzsākta tirgus izpēte, lai noskaidrotu alternatīvās iespējas uzbūvēt paviljonu nepieciešamajā termiņā un ierobežotā finansējuma apstākļos.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Lai skaidrotu sarunu procedūras prasības un norisi, kā arī nodrošinātu ātru un kvalitatīvu piedāvājumu iesniegšanu, abi pretendenti tika uzaicināti uz informatīvu sanāksmi </w:t>
      </w:r>
      <w:proofErr w:type="spellStart"/>
      <w:r w:rsidR="00DF77A8">
        <w:rPr>
          <w:rFonts w:ascii="Times New Roman" w:eastAsia="SimSun" w:hAnsi="Times New Roman" w:cs="Times New Roman"/>
          <w:kern w:val="1"/>
          <w:sz w:val="28"/>
          <w:szCs w:val="28"/>
          <w:lang w:eastAsia="hi-IN" w:bidi="hi-IN"/>
        </w:rPr>
        <w:t>š.g</w:t>
      </w:r>
      <w:proofErr w:type="spellEnd"/>
      <w:r w:rsidR="00DF77A8">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9.decembrī, kuras ietvaros Ekonomikas ministrija ar kandidātiem apsprieda prasības kandidātiem jauna </w:t>
      </w:r>
      <w:r w:rsidR="00DF77A8" w:rsidRPr="0089684F">
        <w:rPr>
          <w:rFonts w:ascii="Times New Roman" w:eastAsia="SimSun" w:hAnsi="Times New Roman" w:cs="Times New Roman"/>
          <w:kern w:val="1"/>
          <w:sz w:val="28"/>
          <w:szCs w:val="28"/>
          <w:lang w:eastAsia="hi-IN" w:bidi="hi-IN"/>
        </w:rPr>
        <w:t>tehnisk</w:t>
      </w:r>
      <w:r w:rsidR="00DF77A8">
        <w:rPr>
          <w:rFonts w:ascii="Times New Roman" w:eastAsia="SimSun" w:hAnsi="Times New Roman" w:cs="Times New Roman"/>
          <w:kern w:val="1"/>
          <w:sz w:val="28"/>
          <w:szCs w:val="28"/>
          <w:lang w:eastAsia="hi-IN" w:bidi="hi-IN"/>
        </w:rPr>
        <w:t>ā</w:t>
      </w:r>
      <w:r w:rsidR="00DF77A8" w:rsidRPr="0089684F">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un finanšu </w:t>
      </w:r>
      <w:r w:rsidR="00DF77A8" w:rsidRPr="0089684F">
        <w:rPr>
          <w:rFonts w:ascii="Times New Roman" w:eastAsia="SimSun" w:hAnsi="Times New Roman" w:cs="Times New Roman"/>
          <w:kern w:val="1"/>
          <w:sz w:val="28"/>
          <w:szCs w:val="28"/>
          <w:lang w:eastAsia="hi-IN" w:bidi="hi-IN"/>
        </w:rPr>
        <w:t>piedāvājum</w:t>
      </w:r>
      <w:r w:rsidR="00DF77A8">
        <w:rPr>
          <w:rFonts w:ascii="Times New Roman" w:eastAsia="SimSun" w:hAnsi="Times New Roman" w:cs="Times New Roman"/>
          <w:kern w:val="1"/>
          <w:sz w:val="28"/>
          <w:szCs w:val="28"/>
          <w:lang w:eastAsia="hi-IN" w:bidi="hi-IN"/>
        </w:rPr>
        <w:t>a iesniegšanai</w:t>
      </w:r>
      <w:r w:rsidR="00DF77A8" w:rsidRPr="0089684F">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maksimālās iepirkuma summas robežās, kas atbilst Ekonomikas ministrijas iepriekš plānotajām izmaksām un noteikta sarunu procedūras nolikumā.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Sanāksmes laikā no kandidātiem izskanēja bažas par to, ka tie iespējams neiesniegs jaunus piedāvājumus sarunu </w:t>
      </w:r>
      <w:r w:rsidR="00DF77A8">
        <w:rPr>
          <w:rFonts w:ascii="Times New Roman" w:eastAsia="SimSun" w:hAnsi="Times New Roman" w:cs="Times New Roman"/>
          <w:kern w:val="1"/>
          <w:sz w:val="28"/>
          <w:szCs w:val="28"/>
          <w:lang w:eastAsia="hi-IN" w:bidi="hi-IN"/>
        </w:rPr>
        <w:t xml:space="preserve">procedūras </w:t>
      </w:r>
      <w:r w:rsidRPr="0089684F">
        <w:rPr>
          <w:rFonts w:ascii="Times New Roman" w:eastAsia="SimSun" w:hAnsi="Times New Roman" w:cs="Times New Roman"/>
          <w:kern w:val="1"/>
          <w:sz w:val="28"/>
          <w:szCs w:val="28"/>
          <w:lang w:eastAsia="hi-IN" w:bidi="hi-IN"/>
        </w:rPr>
        <w:t>ietvaros, jo neveicot izmaiņas pasūtītāja prasībās un tehniskajā specifikācijā nav iespējams iekļauties maksimālās iepirkuma summas robežās. Vienlaikus abi kandidāti apliecināja, ka saskata konkrētas projekta būvniecības izmaksu samazināšanas iespējas, mainot tehniskās specifikācijas nosacījumus. Savukārt Ekonomikas ministrija pauda viedokli, ka atbilstoši Publisko iepirkumu likumam, tā sarunu procedūras ietvaros nav tiesīga būtiski mainīt tehniskās specifikācijas prasības.</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Kandidāti tika informēti, ka, ja neviens no tiem nebūs iesniedzis sarunu </w:t>
      </w:r>
      <w:r w:rsidRPr="0089684F">
        <w:rPr>
          <w:rFonts w:ascii="Times New Roman" w:eastAsia="SimSun" w:hAnsi="Times New Roman" w:cs="Times New Roman"/>
          <w:kern w:val="1"/>
          <w:sz w:val="28"/>
          <w:szCs w:val="28"/>
          <w:lang w:eastAsia="hi-IN" w:bidi="hi-IN"/>
        </w:rPr>
        <w:lastRenderedPageBreak/>
        <w:t xml:space="preserve">procedūras dokumentācijas nosacījumiem atbilstošu piedāvājumu, arī sarunu procedūra </w:t>
      </w:r>
      <w:r w:rsidR="00DF77A8">
        <w:rPr>
          <w:rFonts w:ascii="Times New Roman" w:eastAsia="SimSun" w:hAnsi="Times New Roman" w:cs="Times New Roman"/>
          <w:kern w:val="1"/>
          <w:sz w:val="28"/>
          <w:szCs w:val="28"/>
          <w:lang w:eastAsia="hi-IN" w:bidi="hi-IN"/>
        </w:rPr>
        <w:t>atbilstoši Publisko iepirkumu likumam</w:t>
      </w:r>
      <w:r w:rsidR="00DF77A8" w:rsidRPr="0089684F">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 xml:space="preserve">tiks izbeigta bez rezultāta. Kandidāti </w:t>
      </w:r>
      <w:r w:rsidR="00DF77A8">
        <w:rPr>
          <w:rFonts w:ascii="Times New Roman" w:eastAsia="SimSun" w:hAnsi="Times New Roman" w:cs="Times New Roman"/>
          <w:kern w:val="1"/>
          <w:sz w:val="28"/>
          <w:szCs w:val="28"/>
          <w:lang w:eastAsia="hi-IN" w:bidi="hi-IN"/>
        </w:rPr>
        <w:t>izteica</w:t>
      </w:r>
      <w:r w:rsidR="00DF77A8" w:rsidRPr="0089684F">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gatavību iesniegt piedāvājumus ārpus sarunu procedūras, kas nebūtu ierobežoti ar iepirkuma prasībām, vienlaikus būtu maksimāli pietuvināti Ekonomikas ministrijas finanšu iespējām. Kandidāti izteica gatavību kopīgi ar projekta autoriem izvērtēt iespējas samazināt izmaksas uz projekta un tehniskās specifikācijas vienkāršošanas rēķina.</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Sarunu gaitā kandidāti atzina, ka, kaut arī termiņi ir saspringti, projektu ir iespējams realizēt bez nokavējuma pie nosacījuma, ka līgumi tiek noslēgti līdz </w:t>
      </w:r>
      <w:proofErr w:type="spellStart"/>
      <w:r w:rsidR="00DF77A8">
        <w:rPr>
          <w:rFonts w:ascii="Times New Roman" w:eastAsia="SimSun" w:hAnsi="Times New Roman" w:cs="Times New Roman"/>
          <w:kern w:val="1"/>
          <w:sz w:val="28"/>
          <w:szCs w:val="28"/>
          <w:lang w:eastAsia="hi-IN" w:bidi="hi-IN"/>
        </w:rPr>
        <w:t>š.g</w:t>
      </w:r>
      <w:proofErr w:type="spellEnd"/>
      <w:r w:rsidR="00DF77A8">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22.decembrim.</w:t>
      </w:r>
    </w:p>
    <w:p w:rsid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Līdz </w:t>
      </w:r>
      <w:r w:rsidR="00DF77A8">
        <w:rPr>
          <w:rFonts w:ascii="Times New Roman" w:eastAsia="SimSun" w:hAnsi="Times New Roman" w:cs="Times New Roman"/>
          <w:kern w:val="1"/>
          <w:sz w:val="28"/>
          <w:szCs w:val="28"/>
          <w:lang w:eastAsia="hi-IN" w:bidi="hi-IN"/>
        </w:rPr>
        <w:t xml:space="preserve">2014.gada </w:t>
      </w:r>
      <w:r w:rsidRPr="0089684F">
        <w:rPr>
          <w:rFonts w:ascii="Times New Roman" w:eastAsia="SimSun" w:hAnsi="Times New Roman" w:cs="Times New Roman"/>
          <w:kern w:val="1"/>
          <w:sz w:val="28"/>
          <w:szCs w:val="28"/>
          <w:lang w:eastAsia="hi-IN" w:bidi="hi-IN"/>
        </w:rPr>
        <w:t xml:space="preserve">11.decembra </w:t>
      </w:r>
      <w:proofErr w:type="spellStart"/>
      <w:r w:rsidRPr="0089684F">
        <w:rPr>
          <w:rFonts w:ascii="Times New Roman" w:eastAsia="SimSun" w:hAnsi="Times New Roman" w:cs="Times New Roman"/>
          <w:kern w:val="1"/>
          <w:sz w:val="28"/>
          <w:szCs w:val="28"/>
          <w:lang w:eastAsia="hi-IN" w:bidi="hi-IN"/>
        </w:rPr>
        <w:t>plkst</w:t>
      </w:r>
      <w:proofErr w:type="spellEnd"/>
      <w:r w:rsidRPr="0089684F">
        <w:rPr>
          <w:rFonts w:ascii="Times New Roman" w:eastAsia="SimSun" w:hAnsi="Times New Roman" w:cs="Times New Roman"/>
          <w:kern w:val="1"/>
          <w:sz w:val="28"/>
          <w:szCs w:val="28"/>
          <w:lang w:eastAsia="hi-IN" w:bidi="hi-IN"/>
        </w:rPr>
        <w:t xml:space="preserve">. 16:00 abi kandidāti iesniedza Ekonomikas ministrijai vēstules ar apliecinājumu par atteikšanos piedalīties sarunu procedūrā </w:t>
      </w:r>
      <w:proofErr w:type="spellStart"/>
      <w:r w:rsidRPr="0089684F">
        <w:rPr>
          <w:rFonts w:ascii="Times New Roman" w:eastAsia="SimSun" w:hAnsi="Times New Roman" w:cs="Times New Roman"/>
          <w:kern w:val="1"/>
          <w:sz w:val="28"/>
          <w:szCs w:val="28"/>
          <w:lang w:eastAsia="hi-IN" w:bidi="hi-IN"/>
        </w:rPr>
        <w:t>Nr</w:t>
      </w:r>
      <w:proofErr w:type="spellEnd"/>
      <w:r w:rsidRPr="0089684F">
        <w:rPr>
          <w:rFonts w:ascii="Times New Roman" w:eastAsia="SimSun" w:hAnsi="Times New Roman" w:cs="Times New Roman"/>
          <w:kern w:val="1"/>
          <w:sz w:val="28"/>
          <w:szCs w:val="28"/>
          <w:lang w:eastAsia="hi-IN" w:bidi="hi-IN"/>
        </w:rPr>
        <w:t>. EM 2014/111. Iepirkumu komisijas sēdē 11.decembrī tika pieņemts lēmums izbeigt sarunu procedūru bez rezultāta.</w:t>
      </w:r>
    </w:p>
    <w:p w:rsidR="005338CA" w:rsidRPr="005B2791" w:rsidRDefault="005338CA" w:rsidP="005338CA">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5B2791">
        <w:rPr>
          <w:rFonts w:ascii="Times New Roman" w:eastAsia="SimSun" w:hAnsi="Times New Roman" w:cs="Times New Roman"/>
          <w:kern w:val="1"/>
          <w:sz w:val="28"/>
          <w:szCs w:val="28"/>
          <w:lang w:eastAsia="hi-IN" w:bidi="hi-IN"/>
        </w:rPr>
        <w:t>Ņemot vērā arī šajā informatīvajā ziņojumā iepriekš minēto faktu, ka, veicot publisko iepirkumu procedūras līdz šim Ekonomikas ministrijai nav izdevies noslēgt līgumu</w:t>
      </w:r>
      <w:r>
        <w:rPr>
          <w:rFonts w:ascii="Times New Roman" w:eastAsia="SimSun" w:hAnsi="Times New Roman" w:cs="Times New Roman"/>
          <w:kern w:val="1"/>
          <w:sz w:val="28"/>
          <w:szCs w:val="28"/>
          <w:lang w:eastAsia="hi-IN" w:bidi="hi-IN"/>
        </w:rPr>
        <w:t xml:space="preserve"> ar būvuzņēmēju, bet jauna atkā</w:t>
      </w:r>
      <w:r w:rsidRPr="005B2791">
        <w:rPr>
          <w:rFonts w:ascii="Times New Roman" w:eastAsia="SimSun" w:hAnsi="Times New Roman" w:cs="Times New Roman"/>
          <w:kern w:val="1"/>
          <w:sz w:val="28"/>
          <w:szCs w:val="28"/>
          <w:lang w:eastAsia="hi-IN" w:bidi="hi-IN"/>
        </w:rPr>
        <w:t xml:space="preserve">rtota iepirkuma organizēšana nav </w:t>
      </w:r>
      <w:r>
        <w:rPr>
          <w:rFonts w:ascii="Times New Roman" w:eastAsia="SimSun" w:hAnsi="Times New Roman" w:cs="Times New Roman"/>
          <w:kern w:val="1"/>
          <w:sz w:val="28"/>
          <w:szCs w:val="28"/>
          <w:lang w:eastAsia="hi-IN" w:bidi="hi-IN"/>
        </w:rPr>
        <w:t xml:space="preserve">objektīvi </w:t>
      </w:r>
      <w:r w:rsidRPr="005B2791">
        <w:rPr>
          <w:rFonts w:ascii="Times New Roman" w:eastAsia="SimSun" w:hAnsi="Times New Roman" w:cs="Times New Roman"/>
          <w:kern w:val="1"/>
          <w:sz w:val="28"/>
          <w:szCs w:val="28"/>
          <w:lang w:eastAsia="hi-IN" w:bidi="hi-IN"/>
        </w:rPr>
        <w:t xml:space="preserve">iespējama, </w:t>
      </w:r>
      <w:r>
        <w:rPr>
          <w:rFonts w:ascii="Times New Roman" w:eastAsia="SimSun" w:hAnsi="Times New Roman" w:cs="Times New Roman"/>
          <w:kern w:val="1"/>
          <w:sz w:val="28"/>
          <w:szCs w:val="28"/>
          <w:lang w:eastAsia="hi-IN" w:bidi="hi-IN"/>
        </w:rPr>
        <w:t>Ekonomikas ministrija aicināja</w:t>
      </w:r>
      <w:r>
        <w:rPr>
          <w:rFonts w:ascii="Times New Roman" w:eastAsia="SimSun" w:hAnsi="Times New Roman" w:cs="Times New Roman"/>
          <w:kern w:val="1"/>
          <w:sz w:val="28"/>
          <w:szCs w:val="28"/>
          <w:lang w:eastAsia="hi-IN" w:bidi="hi-IN"/>
        </w:rPr>
        <w:t xml:space="preserve"> Ministru kabinetu atļaut Ekonomikas ministrijai piemērot Publisko iepirkumu likuma 3.panta trešās</w:t>
      </w:r>
      <w:r>
        <w:rPr>
          <w:rFonts w:ascii="Times New Roman" w:eastAsia="SimSun" w:hAnsi="Times New Roman" w:cs="Times New Roman"/>
          <w:kern w:val="1"/>
          <w:sz w:val="28"/>
          <w:szCs w:val="28"/>
          <w:lang w:eastAsia="hi-IN" w:bidi="hi-IN"/>
        </w:rPr>
        <w:t xml:space="preserve"> daļas 2.punktā minēto izņēmumu</w:t>
      </w:r>
      <w:r w:rsidR="005939BE">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par ko 2014.gada 16.decembrī tika pieņemts lēmums. </w:t>
      </w:r>
      <w:r w:rsidRPr="005B2791">
        <w:rPr>
          <w:rFonts w:ascii="Times New Roman" w:eastAsia="SimSun" w:hAnsi="Times New Roman" w:cs="Times New Roman"/>
          <w:kern w:val="1"/>
          <w:sz w:val="28"/>
          <w:szCs w:val="28"/>
          <w:lang w:eastAsia="hi-IN" w:bidi="hi-IN"/>
        </w:rPr>
        <w:t xml:space="preserve"> </w:t>
      </w:r>
    </w:p>
    <w:p w:rsidR="0089684F" w:rsidRPr="0089684F" w:rsidRDefault="0055614D" w:rsidP="0043243E">
      <w:pPr>
        <w:widowControl w:val="0"/>
        <w:suppressAutoHyphens/>
        <w:spacing w:before="120" w:after="0" w:line="240" w:lineRule="auto"/>
        <w:ind w:left="360"/>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10</w:t>
      </w:r>
      <w:r w:rsidR="0089684F" w:rsidRPr="0089684F">
        <w:rPr>
          <w:rFonts w:ascii="Times New Roman" w:eastAsia="SimSun" w:hAnsi="Times New Roman" w:cs="Times New Roman"/>
          <w:b/>
          <w:kern w:val="1"/>
          <w:sz w:val="28"/>
          <w:szCs w:val="28"/>
          <w:lang w:eastAsia="hi-IN" w:bidi="hi-IN"/>
        </w:rPr>
        <w:t>. Situācija ar projekta budžetu</w:t>
      </w:r>
    </w:p>
    <w:p w:rsidR="0089684F" w:rsidRPr="0089684F" w:rsidRDefault="0089684F"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Saskaņā ar MK 2013.gada 19.marta sēdes protokola Nr.15  40.§. 2.punktu projekta realizācijai no 2014. līdz 2016.gadam paredzēts sekojošs finansējums no valsts budžeta (pa gadiem): </w:t>
      </w:r>
    </w:p>
    <w:p w:rsidR="0089684F" w:rsidRPr="0089684F" w:rsidRDefault="0055614D" w:rsidP="0043243E">
      <w:pPr>
        <w:widowControl w:val="0"/>
        <w:numPr>
          <w:ilvl w:val="0"/>
          <w:numId w:val="23"/>
        </w:numPr>
        <w:suppressAutoHyphens/>
        <w:spacing w:before="120"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2014.gadam – 1 333 231 </w:t>
      </w:r>
      <w:proofErr w:type="spellStart"/>
      <w:r w:rsidRPr="0055614D">
        <w:rPr>
          <w:rFonts w:ascii="Times New Roman" w:eastAsia="SimSun" w:hAnsi="Times New Roman" w:cs="Times New Roman"/>
          <w:i/>
          <w:kern w:val="1"/>
          <w:sz w:val="28"/>
          <w:szCs w:val="28"/>
          <w:lang w:eastAsia="hi-IN" w:bidi="hi-IN"/>
        </w:rPr>
        <w:t>euro</w:t>
      </w:r>
      <w:proofErr w:type="spellEnd"/>
      <w:r w:rsidR="0089684F" w:rsidRPr="0089684F">
        <w:rPr>
          <w:rFonts w:ascii="Times New Roman" w:eastAsia="SimSun" w:hAnsi="Times New Roman" w:cs="Times New Roman"/>
          <w:kern w:val="1"/>
          <w:sz w:val="28"/>
          <w:szCs w:val="28"/>
          <w:lang w:eastAsia="hi-IN" w:bidi="hi-IN"/>
        </w:rPr>
        <w:t>, galvenokārt paviljona projektēšanai, būvniecībai un ekspozīcijas sagatavošanai un komunikācijai;</w:t>
      </w:r>
    </w:p>
    <w:p w:rsidR="0089684F" w:rsidRPr="0089684F" w:rsidRDefault="0055614D" w:rsidP="0043243E">
      <w:pPr>
        <w:widowControl w:val="0"/>
        <w:numPr>
          <w:ilvl w:val="0"/>
          <w:numId w:val="23"/>
        </w:numPr>
        <w:suppressAutoHyphens/>
        <w:spacing w:before="120"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2015.gadam – 3 941 355 </w:t>
      </w:r>
      <w:proofErr w:type="spellStart"/>
      <w:r w:rsidRPr="0055614D">
        <w:rPr>
          <w:rFonts w:ascii="Times New Roman" w:eastAsia="SimSun" w:hAnsi="Times New Roman" w:cs="Times New Roman"/>
          <w:i/>
          <w:kern w:val="1"/>
          <w:sz w:val="28"/>
          <w:szCs w:val="28"/>
          <w:lang w:eastAsia="hi-IN" w:bidi="hi-IN"/>
        </w:rPr>
        <w:t>euro</w:t>
      </w:r>
      <w:proofErr w:type="spellEnd"/>
      <w:r w:rsidR="0089684F" w:rsidRPr="0089684F">
        <w:rPr>
          <w:rFonts w:ascii="Times New Roman" w:eastAsia="SimSun" w:hAnsi="Times New Roman" w:cs="Times New Roman"/>
          <w:kern w:val="1"/>
          <w:sz w:val="28"/>
          <w:szCs w:val="28"/>
          <w:lang w:eastAsia="hi-IN" w:bidi="hi-IN"/>
        </w:rPr>
        <w:t>, galvenokārt paviljona būvniecībai un iekārtošanai, Latvijas dalības izstādē nodrošināšanai, marketingam un komunikācijai, kultūras programmai;</w:t>
      </w:r>
    </w:p>
    <w:p w:rsidR="0089684F" w:rsidRPr="0089684F" w:rsidRDefault="0055614D" w:rsidP="0043243E">
      <w:pPr>
        <w:widowControl w:val="0"/>
        <w:numPr>
          <w:ilvl w:val="0"/>
          <w:numId w:val="23"/>
        </w:numPr>
        <w:suppressAutoHyphens/>
        <w:spacing w:before="120"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2016.gadam – 165 907 </w:t>
      </w:r>
      <w:proofErr w:type="spellStart"/>
      <w:r w:rsidRPr="0055614D">
        <w:rPr>
          <w:rFonts w:ascii="Times New Roman" w:eastAsia="SimSun" w:hAnsi="Times New Roman" w:cs="Times New Roman"/>
          <w:i/>
          <w:kern w:val="1"/>
          <w:sz w:val="28"/>
          <w:szCs w:val="28"/>
          <w:lang w:eastAsia="hi-IN" w:bidi="hi-IN"/>
        </w:rPr>
        <w:t>euro</w:t>
      </w:r>
      <w:proofErr w:type="spellEnd"/>
      <w:r w:rsidR="0089684F" w:rsidRPr="0089684F">
        <w:rPr>
          <w:rFonts w:ascii="Times New Roman" w:eastAsia="SimSun" w:hAnsi="Times New Roman" w:cs="Times New Roman"/>
          <w:kern w:val="1"/>
          <w:sz w:val="28"/>
          <w:szCs w:val="28"/>
          <w:lang w:eastAsia="hi-IN" w:bidi="hi-IN"/>
        </w:rPr>
        <w:t>, galvenokārt paviljona nojaukšanai un administratīviem izdevumiem.</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Atbilstoši ar KS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2015” noslēgtajiem Projektēšanas un Producēšanas līgumiem plānotās kopējās izmaksas uz</w:t>
      </w:r>
      <w:r w:rsidR="0055614D">
        <w:rPr>
          <w:rFonts w:ascii="Times New Roman" w:eastAsia="SimSun" w:hAnsi="Times New Roman" w:cs="Times New Roman"/>
          <w:kern w:val="1"/>
          <w:sz w:val="28"/>
          <w:szCs w:val="28"/>
          <w:lang w:eastAsia="hi-IN" w:bidi="hi-IN"/>
        </w:rPr>
        <w:t xml:space="preserve"> trijiem gadiem ir 3 301 575 </w:t>
      </w:r>
      <w:proofErr w:type="spellStart"/>
      <w:r w:rsidR="0055614D" w:rsidRPr="0055614D">
        <w:rPr>
          <w:rFonts w:ascii="Times New Roman" w:eastAsia="SimSun" w:hAnsi="Times New Roman" w:cs="Times New Roman"/>
          <w:i/>
          <w:kern w:val="1"/>
          <w:sz w:val="28"/>
          <w:szCs w:val="28"/>
          <w:lang w:eastAsia="hi-IN" w:bidi="hi-IN"/>
        </w:rPr>
        <w:t>euro</w:t>
      </w:r>
      <w:proofErr w:type="spellEnd"/>
      <w:r w:rsidR="0055614D">
        <w:rPr>
          <w:rFonts w:ascii="Times New Roman" w:eastAsia="SimSun" w:hAnsi="Times New Roman" w:cs="Times New Roman"/>
          <w:kern w:val="1"/>
          <w:sz w:val="28"/>
          <w:szCs w:val="28"/>
          <w:lang w:eastAsia="hi-IN" w:bidi="hi-IN"/>
        </w:rPr>
        <w:t xml:space="preserve">, tai skaitā PVN 533 662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w:t>
      </w:r>
    </w:p>
    <w:p w:rsidR="0089684F" w:rsidRPr="0089684F" w:rsidRDefault="0089684F"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Projekta vadības izmaksas Ekonomikas ministrijas rīcībā uz tri</w:t>
      </w:r>
      <w:r w:rsidR="0055614D">
        <w:rPr>
          <w:rFonts w:ascii="Times New Roman" w:eastAsia="SimSun" w:hAnsi="Times New Roman" w:cs="Times New Roman"/>
          <w:kern w:val="1"/>
          <w:sz w:val="28"/>
          <w:szCs w:val="28"/>
          <w:lang w:eastAsia="hi-IN" w:bidi="hi-IN"/>
        </w:rPr>
        <w:t xml:space="preserve">jiem gadiem ir 730 787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ar sekojošu plānoto sadalījumu:</w:t>
      </w:r>
    </w:p>
    <w:p w:rsidR="0089684F" w:rsidRPr="0089684F" w:rsidRDefault="0089684F" w:rsidP="0043243E">
      <w:pPr>
        <w:widowControl w:val="0"/>
        <w:numPr>
          <w:ilvl w:val="0"/>
          <w:numId w:val="21"/>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Projekta vadība (atalgojums</w:t>
      </w:r>
      <w:r w:rsidR="0055614D">
        <w:rPr>
          <w:rFonts w:ascii="Times New Roman" w:eastAsia="SimSun" w:hAnsi="Times New Roman" w:cs="Times New Roman"/>
          <w:kern w:val="1"/>
          <w:sz w:val="28"/>
          <w:szCs w:val="28"/>
          <w:lang w:eastAsia="hi-IN" w:bidi="hi-IN"/>
        </w:rPr>
        <w:t xml:space="preserve">, komandējumi, </w:t>
      </w:r>
      <w:proofErr w:type="spellStart"/>
      <w:r w:rsidR="0055614D">
        <w:rPr>
          <w:rFonts w:ascii="Times New Roman" w:eastAsia="SimSun" w:hAnsi="Times New Roman" w:cs="Times New Roman"/>
          <w:kern w:val="1"/>
          <w:sz w:val="28"/>
          <w:szCs w:val="28"/>
          <w:lang w:eastAsia="hi-IN" w:bidi="hi-IN"/>
        </w:rPr>
        <w:t>utt</w:t>
      </w:r>
      <w:proofErr w:type="spellEnd"/>
      <w:r w:rsidR="0055614D">
        <w:rPr>
          <w:rFonts w:ascii="Times New Roman" w:eastAsia="SimSun" w:hAnsi="Times New Roman" w:cs="Times New Roman"/>
          <w:kern w:val="1"/>
          <w:sz w:val="28"/>
          <w:szCs w:val="28"/>
          <w:lang w:eastAsia="hi-IN" w:bidi="hi-IN"/>
        </w:rPr>
        <w:t xml:space="preserve">.) 313 032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w:t>
      </w:r>
    </w:p>
    <w:p w:rsidR="0089684F" w:rsidRPr="0089684F" w:rsidRDefault="0089684F" w:rsidP="0043243E">
      <w:pPr>
        <w:widowControl w:val="0"/>
        <w:numPr>
          <w:ilvl w:val="0"/>
          <w:numId w:val="21"/>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lastRenderedPageBreak/>
        <w:t>Būvuzraudzība, loģistika, paviljona komunālie maksājumi, prezentācijas</w:t>
      </w:r>
      <w:r w:rsidR="0055614D">
        <w:rPr>
          <w:rFonts w:ascii="Times New Roman" w:eastAsia="SimSun" w:hAnsi="Times New Roman" w:cs="Times New Roman"/>
          <w:kern w:val="1"/>
          <w:sz w:val="28"/>
          <w:szCs w:val="28"/>
          <w:lang w:eastAsia="hi-IN" w:bidi="hi-IN"/>
        </w:rPr>
        <w:t xml:space="preserve"> izdevumi </w:t>
      </w:r>
      <w:proofErr w:type="spellStart"/>
      <w:r w:rsidR="0055614D">
        <w:rPr>
          <w:rFonts w:ascii="Times New Roman" w:eastAsia="SimSun" w:hAnsi="Times New Roman" w:cs="Times New Roman"/>
          <w:kern w:val="1"/>
          <w:sz w:val="28"/>
          <w:szCs w:val="28"/>
          <w:lang w:eastAsia="hi-IN" w:bidi="hi-IN"/>
        </w:rPr>
        <w:t>u.c</w:t>
      </w:r>
      <w:proofErr w:type="spellEnd"/>
      <w:r w:rsidR="0055614D">
        <w:rPr>
          <w:rFonts w:ascii="Times New Roman" w:eastAsia="SimSun" w:hAnsi="Times New Roman" w:cs="Times New Roman"/>
          <w:kern w:val="1"/>
          <w:sz w:val="28"/>
          <w:szCs w:val="28"/>
          <w:lang w:eastAsia="hi-IN" w:bidi="hi-IN"/>
        </w:rPr>
        <w:t xml:space="preserve">., kopā 144 564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w:t>
      </w:r>
    </w:p>
    <w:p w:rsidR="0089684F" w:rsidRPr="0089684F" w:rsidRDefault="0089684F" w:rsidP="0043243E">
      <w:pPr>
        <w:widowControl w:val="0"/>
        <w:numPr>
          <w:ilvl w:val="0"/>
          <w:numId w:val="21"/>
        </w:numPr>
        <w:suppressAutoHyphens/>
        <w:spacing w:before="120" w:after="0" w:line="240" w:lineRule="auto"/>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Neparedzētie izdevumi 273 191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w:t>
      </w:r>
    </w:p>
    <w:p w:rsidR="0089684F" w:rsidRPr="0089684F" w:rsidRDefault="0089684F" w:rsidP="0055614D">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Paviljona būvniecībai, iekārtām, mēbelējumam, apsaimniekošanai un nojaukšanai (turpmāk – būvnie</w:t>
      </w:r>
      <w:r w:rsidR="0055614D">
        <w:rPr>
          <w:rFonts w:ascii="Times New Roman" w:eastAsia="SimSun" w:hAnsi="Times New Roman" w:cs="Times New Roman"/>
          <w:kern w:val="1"/>
          <w:sz w:val="28"/>
          <w:szCs w:val="28"/>
          <w:lang w:eastAsia="hi-IN" w:bidi="hi-IN"/>
        </w:rPr>
        <w:t xml:space="preserve">cībai) kopā atliek 1 692 705 </w:t>
      </w:r>
      <w:proofErr w:type="spellStart"/>
      <w:r w:rsidR="0055614D" w:rsidRPr="0055614D">
        <w:rPr>
          <w:rFonts w:ascii="Times New Roman" w:eastAsia="SimSun" w:hAnsi="Times New Roman" w:cs="Times New Roman"/>
          <w:i/>
          <w:kern w:val="1"/>
          <w:sz w:val="28"/>
          <w:szCs w:val="28"/>
          <w:lang w:eastAsia="hi-IN" w:bidi="hi-IN"/>
        </w:rPr>
        <w:t>euro</w:t>
      </w:r>
      <w:proofErr w:type="spellEnd"/>
      <w:r w:rsidR="0055614D">
        <w:rPr>
          <w:rFonts w:ascii="Times New Roman" w:eastAsia="SimSun" w:hAnsi="Times New Roman" w:cs="Times New Roman"/>
          <w:kern w:val="1"/>
          <w:sz w:val="28"/>
          <w:szCs w:val="28"/>
          <w:lang w:eastAsia="hi-IN" w:bidi="hi-IN"/>
        </w:rPr>
        <w:t xml:space="preserve">. No tiem 172 513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ir jau rezervēti paviljona pamatu izbūvei, par ko ir noslēgts līgums ar Milānas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līdz ar to esošā finansējuma ietvaros </w:t>
      </w:r>
      <w:r w:rsidR="0055614D">
        <w:rPr>
          <w:rFonts w:ascii="Times New Roman" w:eastAsia="SimSun" w:hAnsi="Times New Roman" w:cs="Times New Roman"/>
          <w:kern w:val="1"/>
          <w:sz w:val="28"/>
          <w:szCs w:val="28"/>
          <w:lang w:eastAsia="hi-IN" w:bidi="hi-IN"/>
        </w:rPr>
        <w:t xml:space="preserve">būvniecībai atliek 1 520 192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w:t>
      </w:r>
      <w:r w:rsidR="00B65376">
        <w:rPr>
          <w:rFonts w:ascii="Times New Roman" w:eastAsia="SimSun" w:hAnsi="Times New Roman" w:cs="Times New Roman"/>
          <w:kern w:val="1"/>
          <w:sz w:val="28"/>
          <w:szCs w:val="28"/>
          <w:lang w:eastAsia="hi-IN" w:bidi="hi-IN"/>
        </w:rPr>
        <w:t xml:space="preserve"> Ņemot vērā ADUNIC AG būvniecības piedāvājumu </w:t>
      </w:r>
      <w:r w:rsidR="00162560">
        <w:rPr>
          <w:rFonts w:ascii="Times New Roman" w:eastAsia="SimSun" w:hAnsi="Times New Roman" w:cs="Times New Roman"/>
          <w:kern w:val="1"/>
          <w:sz w:val="28"/>
          <w:szCs w:val="28"/>
          <w:lang w:eastAsia="hi-IN" w:bidi="hi-IN"/>
        </w:rPr>
        <w:t>2 992 104</w:t>
      </w:r>
      <w:r w:rsidR="00162560" w:rsidRPr="0043243E">
        <w:rPr>
          <w:rFonts w:ascii="Times New Roman" w:eastAsia="SimSun" w:hAnsi="Times New Roman" w:cs="Times New Roman"/>
          <w:i/>
          <w:kern w:val="1"/>
          <w:sz w:val="28"/>
          <w:szCs w:val="28"/>
          <w:lang w:eastAsia="hi-IN" w:bidi="hi-IN"/>
        </w:rPr>
        <w:t xml:space="preserve"> </w:t>
      </w:r>
      <w:proofErr w:type="spellStart"/>
      <w:r w:rsidR="00162560" w:rsidRPr="0043243E">
        <w:rPr>
          <w:rFonts w:ascii="Times New Roman" w:eastAsia="SimSun" w:hAnsi="Times New Roman" w:cs="Times New Roman"/>
          <w:i/>
          <w:kern w:val="1"/>
          <w:sz w:val="28"/>
          <w:szCs w:val="28"/>
          <w:lang w:eastAsia="hi-IN" w:bidi="hi-IN"/>
        </w:rPr>
        <w:t>euro</w:t>
      </w:r>
      <w:proofErr w:type="spellEnd"/>
      <w:r w:rsidR="00B65376">
        <w:rPr>
          <w:rFonts w:ascii="Times New Roman" w:eastAsia="SimSun" w:hAnsi="Times New Roman" w:cs="Times New Roman"/>
          <w:kern w:val="1"/>
          <w:sz w:val="28"/>
          <w:szCs w:val="28"/>
          <w:lang w:eastAsia="hi-IN" w:bidi="hi-IN"/>
        </w:rPr>
        <w:t xml:space="preserve"> tas projekta </w:t>
      </w:r>
      <w:r w:rsidR="00B65376">
        <w:rPr>
          <w:rFonts w:ascii="Times New Roman" w:eastAsia="SimSun" w:hAnsi="Times New Roman" w:cs="Times New Roman"/>
          <w:kern w:val="1"/>
          <w:sz w:val="28"/>
          <w:szCs w:val="28"/>
          <w:lang w:eastAsia="hi-IN" w:bidi="hi-IN"/>
        </w:rPr>
        <w:t xml:space="preserve">kopējās izmaksas palielinātu līdz 7 196 967 </w:t>
      </w:r>
      <w:proofErr w:type="spellStart"/>
      <w:r w:rsidR="00B65376" w:rsidRPr="000F51AC">
        <w:rPr>
          <w:rFonts w:ascii="Times New Roman" w:eastAsia="SimSun" w:hAnsi="Times New Roman" w:cs="Times New Roman"/>
          <w:i/>
          <w:kern w:val="1"/>
          <w:sz w:val="28"/>
          <w:szCs w:val="28"/>
          <w:lang w:eastAsia="hi-IN" w:bidi="hi-IN"/>
        </w:rPr>
        <w:t>euro</w:t>
      </w:r>
      <w:proofErr w:type="spellEnd"/>
      <w:r w:rsidR="00B65376">
        <w:rPr>
          <w:rFonts w:ascii="Times New Roman" w:eastAsia="SimSun" w:hAnsi="Times New Roman" w:cs="Times New Roman"/>
          <w:kern w:val="1"/>
          <w:sz w:val="28"/>
          <w:szCs w:val="28"/>
          <w:lang w:eastAsia="hi-IN" w:bidi="hi-IN"/>
        </w:rPr>
        <w:t>.</w:t>
      </w:r>
    </w:p>
    <w:p w:rsidR="0089684F" w:rsidRPr="0089684F" w:rsidRDefault="0089684F" w:rsidP="00162560">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Laika posmā kopš 3.decembra Ekonomikas ministrija ir veikusi komunikāciju ar būvuzņēmējiem, kuri jau strādā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teritorijā, būvējot citu valstu paviljonus, un par kuriem ir pozitīvas atsauksmes no klientiem. Vienlaicīgi Ekonomikas ministrija kopīgi ar Projektētāju ir izvērtējusi dažādas iespējas samazināt projekta apjomu, nemainot paviljona konceptuālo ieceri.</w:t>
      </w:r>
    </w:p>
    <w:p w:rsidR="0089684F" w:rsidRPr="0089684F" w:rsidRDefault="0089684F" w:rsidP="00162560">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Viena no izmaiņām ar būtiskāko ietekmi uz projekta izmaksām ir atteikšanās no paviljona atkārtotas izmantošanas, to no jauna uzbūvējot Latvijā. Projektētāja aprēķini rāda, ka Latvijas paviljona otrreizēja uzbūvēšana Latvij</w:t>
      </w:r>
      <w:r w:rsidR="0055614D">
        <w:rPr>
          <w:rFonts w:ascii="Times New Roman" w:eastAsia="SimSun" w:hAnsi="Times New Roman" w:cs="Times New Roman"/>
          <w:kern w:val="1"/>
          <w:sz w:val="28"/>
          <w:szCs w:val="28"/>
          <w:lang w:eastAsia="hi-IN" w:bidi="hi-IN"/>
        </w:rPr>
        <w:t xml:space="preserve">ā izmaksātu vismaz 1 000 000 </w:t>
      </w:r>
      <w:proofErr w:type="spellStart"/>
      <w:r w:rsidR="0055614D" w:rsidRPr="0055614D">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Šo summu veido  galvenokārt to konstrukciju un iekārtu aizvietošana, kuras nav iespējams demontēt bez sabojāšanas, jaunu pamatu izbūve, projekta pielāgošana Latvijas klimatiskajiem apstākļiem un montāžas izmaksas.</w:t>
      </w:r>
    </w:p>
    <w:p w:rsidR="005338CA" w:rsidRPr="001243CC" w:rsidRDefault="005338CA" w:rsidP="005338CA">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1243CC">
        <w:rPr>
          <w:rFonts w:ascii="Times New Roman" w:eastAsia="SimSun" w:hAnsi="Times New Roman" w:cs="Times New Roman"/>
          <w:kern w:val="1"/>
          <w:sz w:val="28"/>
          <w:szCs w:val="28"/>
          <w:lang w:eastAsia="hi-IN" w:bidi="hi-IN"/>
        </w:rPr>
        <w:t>Ministru kabinets 2014.gada 16.decembra sēdē izskatīja Ekonomikas ministrijas sagatavoto informatīvo ziņojumu „Par „</w:t>
      </w:r>
      <w:proofErr w:type="spellStart"/>
      <w:r w:rsidRPr="001243CC">
        <w:rPr>
          <w:rFonts w:ascii="Times New Roman" w:eastAsia="SimSun" w:hAnsi="Times New Roman" w:cs="Times New Roman"/>
          <w:kern w:val="1"/>
          <w:sz w:val="28"/>
          <w:szCs w:val="28"/>
          <w:lang w:eastAsia="hi-IN" w:bidi="hi-IN"/>
        </w:rPr>
        <w:t>Expo</w:t>
      </w:r>
      <w:proofErr w:type="spellEnd"/>
      <w:r w:rsidRPr="001243CC">
        <w:rPr>
          <w:rFonts w:ascii="Times New Roman" w:eastAsia="SimSun" w:hAnsi="Times New Roman" w:cs="Times New Roman"/>
          <w:kern w:val="1"/>
          <w:sz w:val="28"/>
          <w:szCs w:val="28"/>
          <w:lang w:eastAsia="hi-IN" w:bidi="hi-IN"/>
        </w:rPr>
        <w:t xml:space="preserve"> </w:t>
      </w:r>
      <w:proofErr w:type="spellStart"/>
      <w:r w:rsidRPr="001243CC">
        <w:rPr>
          <w:rFonts w:ascii="Times New Roman" w:eastAsia="SimSun" w:hAnsi="Times New Roman" w:cs="Times New Roman"/>
          <w:kern w:val="1"/>
          <w:sz w:val="28"/>
          <w:szCs w:val="28"/>
          <w:lang w:eastAsia="hi-IN" w:bidi="hi-IN"/>
        </w:rPr>
        <w:t>Milano</w:t>
      </w:r>
      <w:proofErr w:type="spellEnd"/>
      <w:r w:rsidRPr="001243CC">
        <w:rPr>
          <w:rFonts w:ascii="Times New Roman" w:eastAsia="SimSun" w:hAnsi="Times New Roman" w:cs="Times New Roman"/>
          <w:kern w:val="1"/>
          <w:sz w:val="28"/>
          <w:szCs w:val="28"/>
          <w:lang w:eastAsia="hi-IN" w:bidi="hi-IN"/>
        </w:rPr>
        <w:t xml:space="preserve"> 2015” projekta īstenošanu”. Sēdē tika pieņemts rīkojums </w:t>
      </w:r>
      <w:proofErr w:type="spellStart"/>
      <w:r w:rsidRPr="001243CC">
        <w:rPr>
          <w:rFonts w:ascii="Times New Roman" w:eastAsia="SimSun" w:hAnsi="Times New Roman" w:cs="Times New Roman"/>
          <w:kern w:val="1"/>
          <w:sz w:val="28"/>
          <w:szCs w:val="28"/>
          <w:lang w:eastAsia="hi-IN" w:bidi="hi-IN"/>
        </w:rPr>
        <w:t>Nr</w:t>
      </w:r>
      <w:proofErr w:type="spellEnd"/>
      <w:r w:rsidRPr="001243CC">
        <w:rPr>
          <w:rFonts w:ascii="Times New Roman" w:eastAsia="SimSun" w:hAnsi="Times New Roman" w:cs="Times New Roman"/>
          <w:kern w:val="1"/>
          <w:sz w:val="28"/>
          <w:szCs w:val="28"/>
          <w:lang w:eastAsia="hi-IN" w:bidi="hi-IN"/>
        </w:rPr>
        <w:t xml:space="preserve">. 785 (prot </w:t>
      </w:r>
      <w:proofErr w:type="spellStart"/>
      <w:r w:rsidRPr="001243CC">
        <w:rPr>
          <w:rFonts w:ascii="Times New Roman" w:eastAsia="SimSun" w:hAnsi="Times New Roman" w:cs="Times New Roman"/>
          <w:kern w:val="1"/>
          <w:sz w:val="28"/>
          <w:szCs w:val="28"/>
          <w:lang w:eastAsia="hi-IN" w:bidi="hi-IN"/>
        </w:rPr>
        <w:t>Nr</w:t>
      </w:r>
      <w:proofErr w:type="spellEnd"/>
      <w:r w:rsidRPr="001243CC">
        <w:rPr>
          <w:rFonts w:ascii="Times New Roman" w:eastAsia="SimSun" w:hAnsi="Times New Roman" w:cs="Times New Roman"/>
          <w:kern w:val="1"/>
          <w:sz w:val="28"/>
          <w:szCs w:val="28"/>
          <w:lang w:eastAsia="hi-IN" w:bidi="hi-IN"/>
        </w:rPr>
        <w:t>. 71 66. §) „Par „</w:t>
      </w:r>
      <w:proofErr w:type="spellStart"/>
      <w:r w:rsidRPr="001243CC">
        <w:rPr>
          <w:rFonts w:ascii="Times New Roman" w:eastAsia="SimSun" w:hAnsi="Times New Roman" w:cs="Times New Roman"/>
          <w:kern w:val="1"/>
          <w:sz w:val="28"/>
          <w:szCs w:val="28"/>
          <w:lang w:eastAsia="hi-IN" w:bidi="hi-IN"/>
        </w:rPr>
        <w:t>Expo</w:t>
      </w:r>
      <w:proofErr w:type="spellEnd"/>
      <w:r w:rsidRPr="001243CC">
        <w:rPr>
          <w:rFonts w:ascii="Times New Roman" w:eastAsia="SimSun" w:hAnsi="Times New Roman" w:cs="Times New Roman"/>
          <w:kern w:val="1"/>
          <w:sz w:val="28"/>
          <w:szCs w:val="28"/>
          <w:lang w:eastAsia="hi-IN" w:bidi="hi-IN"/>
        </w:rPr>
        <w:t xml:space="preserve"> </w:t>
      </w:r>
      <w:proofErr w:type="spellStart"/>
      <w:r w:rsidRPr="001243CC">
        <w:rPr>
          <w:rFonts w:ascii="Times New Roman" w:eastAsia="SimSun" w:hAnsi="Times New Roman" w:cs="Times New Roman"/>
          <w:kern w:val="1"/>
          <w:sz w:val="28"/>
          <w:szCs w:val="28"/>
          <w:lang w:eastAsia="hi-IN" w:bidi="hi-IN"/>
        </w:rPr>
        <w:t>Milano</w:t>
      </w:r>
      <w:proofErr w:type="spellEnd"/>
      <w:r w:rsidRPr="001243CC">
        <w:rPr>
          <w:rFonts w:ascii="Times New Roman" w:eastAsia="SimSun" w:hAnsi="Times New Roman" w:cs="Times New Roman"/>
          <w:kern w:val="1"/>
          <w:sz w:val="28"/>
          <w:szCs w:val="28"/>
          <w:lang w:eastAsia="hi-IN" w:bidi="hi-IN"/>
        </w:rPr>
        <w:t xml:space="preserve"> 2015”projekta īstenošanu”, kura 3.punkts paredzēja atbalstīt apropriācijas pārdali no Ekonomikas ministrijas budžeta apakšprogrammas 29.01.00 „Naftas produktu rezervju uzturēšana” 903 000 </w:t>
      </w:r>
      <w:proofErr w:type="spellStart"/>
      <w:r w:rsidRPr="001243CC">
        <w:rPr>
          <w:rFonts w:ascii="Times New Roman" w:eastAsia="SimSun" w:hAnsi="Times New Roman" w:cs="Times New Roman"/>
          <w:kern w:val="1"/>
          <w:sz w:val="28"/>
          <w:szCs w:val="28"/>
          <w:lang w:eastAsia="hi-IN" w:bidi="hi-IN"/>
        </w:rPr>
        <w:t>euro</w:t>
      </w:r>
      <w:proofErr w:type="spellEnd"/>
      <w:r w:rsidRPr="001243CC">
        <w:rPr>
          <w:rFonts w:ascii="Times New Roman" w:eastAsia="SimSun" w:hAnsi="Times New Roman" w:cs="Times New Roman"/>
          <w:kern w:val="1"/>
          <w:sz w:val="28"/>
          <w:szCs w:val="28"/>
          <w:lang w:eastAsia="hi-IN" w:bidi="hi-IN"/>
        </w:rPr>
        <w:t xml:space="preserve"> apmērā uz Ekonomikas ministrijas budžeta programmu 28.00.00 „Ārējās ekonomiskās politikas ieviešana”, palielinot ilgtermiņa saistības 903 000 </w:t>
      </w:r>
      <w:proofErr w:type="spellStart"/>
      <w:r w:rsidRPr="0055614D">
        <w:rPr>
          <w:rFonts w:ascii="Times New Roman" w:eastAsia="SimSun" w:hAnsi="Times New Roman" w:cs="Times New Roman"/>
          <w:i/>
          <w:kern w:val="1"/>
          <w:sz w:val="28"/>
          <w:szCs w:val="28"/>
          <w:lang w:eastAsia="hi-IN" w:bidi="hi-IN"/>
        </w:rPr>
        <w:t>euro</w:t>
      </w:r>
      <w:proofErr w:type="spellEnd"/>
      <w:r w:rsidRPr="001243CC">
        <w:rPr>
          <w:rFonts w:ascii="Times New Roman" w:eastAsia="SimSun" w:hAnsi="Times New Roman" w:cs="Times New Roman"/>
          <w:kern w:val="1"/>
          <w:sz w:val="28"/>
          <w:szCs w:val="28"/>
          <w:lang w:eastAsia="hi-IN" w:bidi="hi-IN"/>
        </w:rPr>
        <w:t xml:space="preserve"> apmērā 2014.gadā, lai nodrošinātu avansa maksājumu par „</w:t>
      </w:r>
      <w:proofErr w:type="spellStart"/>
      <w:r w:rsidRPr="001243CC">
        <w:rPr>
          <w:rFonts w:ascii="Times New Roman" w:eastAsia="SimSun" w:hAnsi="Times New Roman" w:cs="Times New Roman"/>
          <w:kern w:val="1"/>
          <w:sz w:val="28"/>
          <w:szCs w:val="28"/>
          <w:lang w:eastAsia="hi-IN" w:bidi="hi-IN"/>
        </w:rPr>
        <w:t>Expo</w:t>
      </w:r>
      <w:proofErr w:type="spellEnd"/>
      <w:r w:rsidRPr="001243CC">
        <w:rPr>
          <w:rFonts w:ascii="Times New Roman" w:eastAsia="SimSun" w:hAnsi="Times New Roman" w:cs="Times New Roman"/>
          <w:kern w:val="1"/>
          <w:sz w:val="28"/>
          <w:szCs w:val="28"/>
          <w:lang w:eastAsia="hi-IN" w:bidi="hi-IN"/>
        </w:rPr>
        <w:t xml:space="preserve"> </w:t>
      </w:r>
      <w:proofErr w:type="spellStart"/>
      <w:r w:rsidRPr="001243CC">
        <w:rPr>
          <w:rFonts w:ascii="Times New Roman" w:eastAsia="SimSun" w:hAnsi="Times New Roman" w:cs="Times New Roman"/>
          <w:kern w:val="1"/>
          <w:sz w:val="28"/>
          <w:szCs w:val="28"/>
          <w:lang w:eastAsia="hi-IN" w:bidi="hi-IN"/>
        </w:rPr>
        <w:t>Milano</w:t>
      </w:r>
      <w:proofErr w:type="spellEnd"/>
      <w:r w:rsidRPr="001243CC">
        <w:rPr>
          <w:rFonts w:ascii="Times New Roman" w:eastAsia="SimSun" w:hAnsi="Times New Roman" w:cs="Times New Roman"/>
          <w:kern w:val="1"/>
          <w:sz w:val="28"/>
          <w:szCs w:val="28"/>
          <w:lang w:eastAsia="hi-IN" w:bidi="hi-IN"/>
        </w:rPr>
        <w:t xml:space="preserve"> 2015” izstādes paviljona celtniecību, un 6.punkts paredzēja finanšu ministram normatīvajos aktos noteiktajā kārtībā informēt Saeimas Budžeta un finanšu (nodokļu) komisiju par šā rīkojuma 4.punktā minēto apropriācijas pārdali un pēc Saeimas Budžeta un finanšu (nodokļu) komisijas atļaujas saņemšanas veikt apropriācijas pārdali.</w:t>
      </w:r>
    </w:p>
    <w:p w:rsidR="005338CA" w:rsidRPr="0089684F" w:rsidRDefault="005338CA" w:rsidP="005338CA">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1243CC">
        <w:rPr>
          <w:rFonts w:ascii="Times New Roman" w:eastAsia="SimSun" w:hAnsi="Times New Roman" w:cs="Times New Roman"/>
          <w:kern w:val="1"/>
          <w:sz w:val="28"/>
          <w:szCs w:val="28"/>
          <w:lang w:eastAsia="hi-IN" w:bidi="hi-IN"/>
        </w:rPr>
        <w:t xml:space="preserve">Saeimas Budžeta un finanšu (nodokļu) komisija ar 2014.gada 18.decembra vēstuli ir informējusi Ministru kabinetu, kā arī finanšu un ekonomikas ministrus, ka tā </w:t>
      </w:r>
      <w:proofErr w:type="spellStart"/>
      <w:r w:rsidRPr="001243CC">
        <w:rPr>
          <w:rFonts w:ascii="Times New Roman" w:eastAsia="SimSun" w:hAnsi="Times New Roman" w:cs="Times New Roman"/>
          <w:kern w:val="1"/>
          <w:sz w:val="28"/>
          <w:szCs w:val="28"/>
          <w:lang w:eastAsia="hi-IN" w:bidi="hi-IN"/>
        </w:rPr>
        <w:t>š.g</w:t>
      </w:r>
      <w:proofErr w:type="spellEnd"/>
      <w:r w:rsidRPr="001243CC">
        <w:rPr>
          <w:rFonts w:ascii="Times New Roman" w:eastAsia="SimSun" w:hAnsi="Times New Roman" w:cs="Times New Roman"/>
          <w:kern w:val="1"/>
          <w:sz w:val="28"/>
          <w:szCs w:val="28"/>
          <w:lang w:eastAsia="hi-IN" w:bidi="hi-IN"/>
        </w:rPr>
        <w:t xml:space="preserve">. 18.decembra sēdē ir iepazinusies ar Finanšu ministrijas vēstuli </w:t>
      </w:r>
      <w:proofErr w:type="spellStart"/>
      <w:r w:rsidRPr="001243CC">
        <w:rPr>
          <w:rFonts w:ascii="Times New Roman" w:eastAsia="SimSun" w:hAnsi="Times New Roman" w:cs="Times New Roman"/>
          <w:kern w:val="1"/>
          <w:sz w:val="28"/>
          <w:szCs w:val="28"/>
          <w:lang w:eastAsia="hi-IN" w:bidi="hi-IN"/>
        </w:rPr>
        <w:t>Nr</w:t>
      </w:r>
      <w:proofErr w:type="spellEnd"/>
      <w:r w:rsidRPr="001243CC">
        <w:rPr>
          <w:rFonts w:ascii="Times New Roman" w:eastAsia="SimSun" w:hAnsi="Times New Roman" w:cs="Times New Roman"/>
          <w:kern w:val="1"/>
          <w:sz w:val="28"/>
          <w:szCs w:val="28"/>
          <w:lang w:eastAsia="hi-IN" w:bidi="hi-IN"/>
        </w:rPr>
        <w:t>. 2-7-02/7243 „Par apropriācijas pārdali”, kas tika iesniegta Saeimā 17.decembrī, un iebilst vēstulē minētās apropriācijas pārdalei, vienlaikus informējot, ka gadījumā, ja tiks iesniegta papildus detalizēta informācija par „</w:t>
      </w:r>
      <w:proofErr w:type="spellStart"/>
      <w:r w:rsidRPr="001243CC">
        <w:rPr>
          <w:rFonts w:ascii="Times New Roman" w:eastAsia="SimSun" w:hAnsi="Times New Roman" w:cs="Times New Roman"/>
          <w:kern w:val="1"/>
          <w:sz w:val="28"/>
          <w:szCs w:val="28"/>
          <w:lang w:eastAsia="hi-IN" w:bidi="hi-IN"/>
        </w:rPr>
        <w:t>Expo</w:t>
      </w:r>
      <w:proofErr w:type="spellEnd"/>
      <w:r w:rsidRPr="001243CC">
        <w:rPr>
          <w:rFonts w:ascii="Times New Roman" w:eastAsia="SimSun" w:hAnsi="Times New Roman" w:cs="Times New Roman"/>
          <w:kern w:val="1"/>
          <w:sz w:val="28"/>
          <w:szCs w:val="28"/>
          <w:lang w:eastAsia="hi-IN" w:bidi="hi-IN"/>
        </w:rPr>
        <w:t xml:space="preserve"> </w:t>
      </w:r>
      <w:proofErr w:type="spellStart"/>
      <w:r w:rsidRPr="001243CC">
        <w:rPr>
          <w:rFonts w:ascii="Times New Roman" w:eastAsia="SimSun" w:hAnsi="Times New Roman" w:cs="Times New Roman"/>
          <w:kern w:val="1"/>
          <w:sz w:val="28"/>
          <w:szCs w:val="28"/>
          <w:lang w:eastAsia="hi-IN" w:bidi="hi-IN"/>
        </w:rPr>
        <w:t>Milano</w:t>
      </w:r>
      <w:proofErr w:type="spellEnd"/>
      <w:r w:rsidRPr="001243CC">
        <w:rPr>
          <w:rFonts w:ascii="Times New Roman" w:eastAsia="SimSun" w:hAnsi="Times New Roman" w:cs="Times New Roman"/>
          <w:kern w:val="1"/>
          <w:sz w:val="28"/>
          <w:szCs w:val="28"/>
          <w:lang w:eastAsia="hi-IN" w:bidi="hi-IN"/>
        </w:rPr>
        <w:t xml:space="preserve"> </w:t>
      </w:r>
      <w:r w:rsidRPr="001243CC">
        <w:rPr>
          <w:rFonts w:ascii="Times New Roman" w:eastAsia="SimSun" w:hAnsi="Times New Roman" w:cs="Times New Roman"/>
          <w:kern w:val="1"/>
          <w:sz w:val="28"/>
          <w:szCs w:val="28"/>
          <w:lang w:eastAsia="hi-IN" w:bidi="hi-IN"/>
        </w:rPr>
        <w:lastRenderedPageBreak/>
        <w:t>2015” projekta īstenošanu, tai skaitā, skaidrojums par projekta tālāku attīstību, kā arī izvērtējums rīcībai ar valsts budžeta līdzekļiem, var tikt sasaukta Budžeta un finanšu (nodokļu) komisijas sēde un  apropriācijas pārdale atkārtoti var tikt izskatīta, ievērot likumā „Par valsts budžetu 2014.gadam” noteikto termiņu.</w:t>
      </w:r>
    </w:p>
    <w:p w:rsidR="0089684F" w:rsidRDefault="0089684F" w:rsidP="00162560">
      <w:pPr>
        <w:widowControl w:val="0"/>
        <w:suppressAutoHyphens/>
        <w:spacing w:before="120" w:after="0" w:line="240" w:lineRule="auto"/>
        <w:ind w:left="720"/>
        <w:jc w:val="both"/>
        <w:rPr>
          <w:rFonts w:ascii="Times New Roman" w:eastAsia="SimSun" w:hAnsi="Times New Roman" w:cs="Times New Roman"/>
          <w:kern w:val="1"/>
          <w:sz w:val="28"/>
          <w:szCs w:val="28"/>
          <w:lang w:eastAsia="hi-IN" w:bidi="hi-IN"/>
        </w:rPr>
      </w:pPr>
    </w:p>
    <w:p w:rsidR="00B65376" w:rsidRPr="0089684F" w:rsidRDefault="0055614D" w:rsidP="00162560">
      <w:pPr>
        <w:widowControl w:val="0"/>
        <w:suppressAutoHyphens/>
        <w:spacing w:before="120" w:after="0" w:line="240" w:lineRule="auto"/>
        <w:ind w:left="1287"/>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 xml:space="preserve">11. </w:t>
      </w:r>
      <w:r w:rsidR="00B65376">
        <w:rPr>
          <w:rFonts w:ascii="Times New Roman" w:eastAsia="SimSun" w:hAnsi="Times New Roman" w:cs="Times New Roman"/>
          <w:b/>
          <w:kern w:val="1"/>
          <w:sz w:val="28"/>
          <w:szCs w:val="28"/>
          <w:lang w:eastAsia="hi-IN" w:bidi="hi-IN"/>
        </w:rPr>
        <w:t>Latvijas „</w:t>
      </w:r>
      <w:proofErr w:type="spellStart"/>
      <w:r w:rsidR="00B65376">
        <w:rPr>
          <w:rFonts w:ascii="Times New Roman" w:eastAsia="SimSun" w:hAnsi="Times New Roman" w:cs="Times New Roman"/>
          <w:b/>
          <w:kern w:val="1"/>
          <w:sz w:val="28"/>
          <w:szCs w:val="28"/>
          <w:lang w:eastAsia="hi-IN" w:bidi="hi-IN"/>
        </w:rPr>
        <w:t>Expo</w:t>
      </w:r>
      <w:proofErr w:type="spellEnd"/>
      <w:r w:rsidR="00B65376" w:rsidRPr="0089684F">
        <w:rPr>
          <w:rFonts w:ascii="Times New Roman" w:eastAsia="SimSun" w:hAnsi="Times New Roman" w:cs="Times New Roman"/>
          <w:b/>
          <w:kern w:val="1"/>
          <w:sz w:val="28"/>
          <w:szCs w:val="28"/>
          <w:lang w:eastAsia="hi-IN" w:bidi="hi-IN"/>
        </w:rPr>
        <w:t xml:space="preserve"> </w:t>
      </w:r>
      <w:proofErr w:type="spellStart"/>
      <w:r w:rsidR="00B65376">
        <w:rPr>
          <w:rFonts w:ascii="Times New Roman" w:eastAsia="SimSun" w:hAnsi="Times New Roman" w:cs="Times New Roman"/>
          <w:b/>
          <w:kern w:val="1"/>
          <w:sz w:val="28"/>
          <w:szCs w:val="28"/>
          <w:lang w:eastAsia="hi-IN" w:bidi="hi-IN"/>
        </w:rPr>
        <w:t>Milano</w:t>
      </w:r>
      <w:proofErr w:type="spellEnd"/>
      <w:r w:rsidR="00B65376">
        <w:rPr>
          <w:rFonts w:ascii="Times New Roman" w:eastAsia="SimSun" w:hAnsi="Times New Roman" w:cs="Times New Roman"/>
          <w:b/>
          <w:kern w:val="1"/>
          <w:sz w:val="28"/>
          <w:szCs w:val="28"/>
          <w:lang w:eastAsia="hi-IN" w:bidi="hi-IN"/>
        </w:rPr>
        <w:t xml:space="preserve"> 2015”</w:t>
      </w:r>
      <w:r w:rsidR="00B65376" w:rsidRPr="0089684F">
        <w:rPr>
          <w:rFonts w:ascii="Times New Roman" w:eastAsia="SimSun" w:hAnsi="Times New Roman" w:cs="Times New Roman"/>
          <w:b/>
          <w:kern w:val="1"/>
          <w:sz w:val="28"/>
          <w:szCs w:val="28"/>
          <w:lang w:eastAsia="hi-IN" w:bidi="hi-IN"/>
        </w:rPr>
        <w:t>projekta pārtraukšana</w:t>
      </w:r>
    </w:p>
    <w:p w:rsidR="00B65376" w:rsidRDefault="00B65376" w:rsidP="00162560">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Kā viens no iespējamiem </w:t>
      </w:r>
      <w:r w:rsidRPr="0089684F">
        <w:rPr>
          <w:rFonts w:ascii="Times New Roman" w:eastAsia="SimSun" w:hAnsi="Times New Roman" w:cs="Times New Roman"/>
          <w:kern w:val="1"/>
          <w:sz w:val="28"/>
          <w:szCs w:val="28"/>
          <w:lang w:eastAsia="hi-IN" w:bidi="hi-IN"/>
        </w:rPr>
        <w:t>ri</w:t>
      </w:r>
      <w:r>
        <w:rPr>
          <w:rFonts w:ascii="Times New Roman" w:eastAsia="SimSun" w:hAnsi="Times New Roman" w:cs="Times New Roman"/>
          <w:kern w:val="1"/>
          <w:sz w:val="28"/>
          <w:szCs w:val="28"/>
          <w:lang w:eastAsia="hi-IN" w:bidi="hi-IN"/>
        </w:rPr>
        <w:t xml:space="preserve">sinājumiem ir Latvijas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projekta pārtraukšana</w:t>
      </w:r>
      <w:r w:rsidRPr="0089684F">
        <w:rPr>
          <w:rFonts w:ascii="Times New Roman" w:eastAsia="SimSun" w:hAnsi="Times New Roman" w:cs="Times New Roman"/>
          <w:kern w:val="1"/>
          <w:sz w:val="28"/>
          <w:szCs w:val="28"/>
          <w:lang w:eastAsia="hi-IN" w:bidi="hi-IN"/>
        </w:rPr>
        <w:t xml:space="preserve">, paziņojot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Organizatoram, ka Latvija izstādē nepiedalīsies. </w:t>
      </w:r>
    </w:p>
    <w:p w:rsidR="00B65376" w:rsidRPr="00B65376" w:rsidRDefault="00B65376" w:rsidP="00162560">
      <w:pPr>
        <w:widowControl w:val="0"/>
        <w:suppressAutoHyphens/>
        <w:spacing w:before="120" w:after="0" w:line="240" w:lineRule="auto"/>
        <w:rPr>
          <w:rFonts w:ascii="Times New Roman" w:eastAsia="SimSun" w:hAnsi="Times New Roman"/>
          <w:kern w:val="1"/>
          <w:sz w:val="28"/>
          <w:szCs w:val="28"/>
          <w:lang w:eastAsia="hi-IN" w:bidi="hi-IN"/>
        </w:rPr>
      </w:pPr>
      <w:r w:rsidRPr="00B65376">
        <w:rPr>
          <w:rFonts w:ascii="Times New Roman" w:eastAsia="SimSun" w:hAnsi="Times New Roman"/>
          <w:kern w:val="1"/>
          <w:sz w:val="28"/>
          <w:szCs w:val="28"/>
          <w:lang w:eastAsia="hi-IN" w:bidi="hi-IN"/>
        </w:rPr>
        <w:t>„</w:t>
      </w:r>
      <w:proofErr w:type="spellStart"/>
      <w:r w:rsidRPr="00B65376">
        <w:rPr>
          <w:rFonts w:ascii="Times New Roman" w:eastAsia="SimSun" w:hAnsi="Times New Roman"/>
          <w:kern w:val="1"/>
          <w:sz w:val="28"/>
          <w:szCs w:val="28"/>
          <w:lang w:eastAsia="hi-IN" w:bidi="hi-IN"/>
        </w:rPr>
        <w:t>Expo</w:t>
      </w:r>
      <w:proofErr w:type="spellEnd"/>
      <w:r w:rsidRPr="00B65376">
        <w:rPr>
          <w:rFonts w:ascii="Times New Roman" w:eastAsia="SimSun" w:hAnsi="Times New Roman"/>
          <w:kern w:val="1"/>
          <w:sz w:val="28"/>
          <w:szCs w:val="28"/>
          <w:lang w:eastAsia="hi-IN" w:bidi="hi-IN"/>
        </w:rPr>
        <w:t xml:space="preserve"> </w:t>
      </w:r>
      <w:proofErr w:type="spellStart"/>
      <w:r w:rsidRPr="00B65376">
        <w:rPr>
          <w:rFonts w:ascii="Times New Roman" w:eastAsia="SimSun" w:hAnsi="Times New Roman"/>
          <w:kern w:val="1"/>
          <w:sz w:val="28"/>
          <w:szCs w:val="28"/>
          <w:lang w:eastAsia="hi-IN" w:bidi="hi-IN"/>
        </w:rPr>
        <w:t>Milano</w:t>
      </w:r>
      <w:proofErr w:type="spellEnd"/>
      <w:r w:rsidRPr="00B65376">
        <w:rPr>
          <w:rFonts w:ascii="Times New Roman" w:eastAsia="SimSun" w:hAnsi="Times New Roman"/>
          <w:kern w:val="1"/>
          <w:sz w:val="28"/>
          <w:szCs w:val="28"/>
          <w:lang w:eastAsia="hi-IN" w:bidi="hi-IN"/>
        </w:rPr>
        <w:t xml:space="preserve"> 2015”projekta pārtraukšana</w:t>
      </w:r>
      <w:r w:rsidRPr="00B65376">
        <w:rPr>
          <w:rFonts w:ascii="Times New Roman" w:eastAsia="SimSun" w:hAnsi="Times New Roman"/>
          <w:kern w:val="1"/>
          <w:sz w:val="28"/>
          <w:szCs w:val="28"/>
          <w:lang w:eastAsia="hi-IN" w:bidi="hi-IN"/>
        </w:rPr>
        <w:t>s sekas</w:t>
      </w:r>
    </w:p>
    <w:p w:rsidR="00B65376" w:rsidRPr="0089684F" w:rsidRDefault="00B65376" w:rsidP="0043243E">
      <w:pPr>
        <w:widowControl w:val="0"/>
        <w:numPr>
          <w:ilvl w:val="0"/>
          <w:numId w:val="33"/>
        </w:numPr>
        <w:suppressAutoHyphens/>
        <w:spacing w:before="120"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Izdevumi.</w:t>
      </w:r>
    </w:p>
    <w:p w:rsidR="00B65376" w:rsidRPr="00A1645C" w:rsidRDefault="00B65376" w:rsidP="00162560">
      <w:pPr>
        <w:widowControl w:val="0"/>
        <w:suppressAutoHyphens/>
        <w:spacing w:before="120" w:after="0" w:line="240" w:lineRule="auto"/>
        <w:ind w:firstLine="360"/>
        <w:jc w:val="both"/>
        <w:rPr>
          <w:rFonts w:ascii="Times New Roman" w:eastAsia="SimSun" w:hAnsi="Times New Roman"/>
          <w:kern w:val="1"/>
          <w:sz w:val="28"/>
          <w:szCs w:val="28"/>
          <w:lang w:eastAsia="hi-IN" w:bidi="hi-IN"/>
        </w:rPr>
      </w:pPr>
      <w:r w:rsidRPr="00A1645C">
        <w:rPr>
          <w:rFonts w:ascii="Times New Roman" w:eastAsia="SimSun" w:hAnsi="Times New Roman"/>
          <w:kern w:val="1"/>
          <w:sz w:val="28"/>
          <w:szCs w:val="28"/>
          <w:lang w:eastAsia="hi-IN" w:bidi="hi-IN"/>
        </w:rPr>
        <w:t>Kopējās veiktās un no pastāvošajām līgumsaistībām izrietošās</w:t>
      </w:r>
      <w:r>
        <w:rPr>
          <w:rFonts w:ascii="Times New Roman" w:eastAsia="SimSun" w:hAnsi="Times New Roman"/>
          <w:kern w:val="1"/>
          <w:sz w:val="28"/>
          <w:szCs w:val="28"/>
          <w:lang w:eastAsia="hi-IN" w:bidi="hi-IN"/>
        </w:rPr>
        <w:t xml:space="preserve"> projekta izmaksas sastāda 1 732 685</w:t>
      </w:r>
      <w:r w:rsidRPr="00A1645C">
        <w:rPr>
          <w:rFonts w:ascii="Times New Roman" w:eastAsia="SimSun" w:hAnsi="Times New Roman"/>
          <w:kern w:val="1"/>
          <w:sz w:val="28"/>
          <w:szCs w:val="28"/>
          <w:lang w:eastAsia="hi-IN" w:bidi="hi-IN"/>
        </w:rPr>
        <w:t xml:space="preserve"> </w:t>
      </w:r>
      <w:proofErr w:type="spellStart"/>
      <w:r w:rsidRPr="00A1645C">
        <w:rPr>
          <w:rFonts w:ascii="Times New Roman" w:eastAsia="SimSun" w:hAnsi="Times New Roman"/>
          <w:i/>
          <w:kern w:val="1"/>
          <w:sz w:val="28"/>
          <w:szCs w:val="28"/>
          <w:lang w:eastAsia="hi-IN" w:bidi="hi-IN"/>
        </w:rPr>
        <w:t>euro</w:t>
      </w:r>
      <w:proofErr w:type="spellEnd"/>
      <w:r w:rsidRPr="00A1645C">
        <w:rPr>
          <w:rFonts w:ascii="Times New Roman" w:eastAsia="SimSun" w:hAnsi="Times New Roman"/>
          <w:kern w:val="1"/>
          <w:sz w:val="28"/>
          <w:szCs w:val="28"/>
          <w:lang w:eastAsia="hi-IN" w:bidi="hi-IN"/>
        </w:rPr>
        <w:t xml:space="preserve">, no kurām uz 2014.gada 19.decembri ir izmaksāti 1 237 010 </w:t>
      </w:r>
      <w:proofErr w:type="spellStart"/>
      <w:r w:rsidRPr="00A1645C">
        <w:rPr>
          <w:rFonts w:ascii="Times New Roman" w:eastAsia="SimSun" w:hAnsi="Times New Roman"/>
          <w:kern w:val="1"/>
          <w:sz w:val="28"/>
          <w:szCs w:val="28"/>
          <w:lang w:eastAsia="hi-IN" w:bidi="hi-IN"/>
        </w:rPr>
        <w:t>euro</w:t>
      </w:r>
      <w:proofErr w:type="spellEnd"/>
      <w:r w:rsidRPr="008C0873">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Pastāvošo līgumsaistību segšanai būs nepieciešami 495 675</w:t>
      </w:r>
      <w:r w:rsidRPr="004E210A">
        <w:rPr>
          <w:rFonts w:ascii="Times New Roman" w:eastAsia="SimSun" w:hAnsi="Times New Roman"/>
          <w:kern w:val="1"/>
          <w:sz w:val="28"/>
          <w:szCs w:val="28"/>
          <w:lang w:eastAsia="hi-IN" w:bidi="hi-IN"/>
        </w:rPr>
        <w:t xml:space="preserve"> </w:t>
      </w:r>
      <w:proofErr w:type="spellStart"/>
      <w:r w:rsidRPr="004E210A">
        <w:rPr>
          <w:rFonts w:ascii="Times New Roman" w:eastAsia="SimSun" w:hAnsi="Times New Roman"/>
          <w:i/>
          <w:kern w:val="1"/>
          <w:sz w:val="28"/>
          <w:szCs w:val="28"/>
          <w:lang w:eastAsia="hi-IN" w:bidi="hi-IN"/>
        </w:rPr>
        <w:t>euro</w:t>
      </w:r>
      <w:proofErr w:type="spellEnd"/>
      <w:r>
        <w:rPr>
          <w:rFonts w:ascii="Times New Roman" w:eastAsia="SimSun" w:hAnsi="Times New Roman"/>
          <w:kern w:val="1"/>
          <w:sz w:val="28"/>
          <w:szCs w:val="28"/>
          <w:lang w:eastAsia="hi-IN" w:bidi="hi-IN"/>
        </w:rPr>
        <w:t>,</w:t>
      </w:r>
      <w:r w:rsidRPr="008C0873">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b</w:t>
      </w:r>
      <w:r w:rsidRPr="008C0873">
        <w:rPr>
          <w:rFonts w:ascii="Times New Roman" w:eastAsia="SimSun" w:hAnsi="Times New Roman"/>
          <w:kern w:val="1"/>
          <w:sz w:val="28"/>
          <w:szCs w:val="28"/>
          <w:lang w:eastAsia="hi-IN" w:bidi="hi-IN"/>
        </w:rPr>
        <w:t xml:space="preserve">ez tam </w:t>
      </w:r>
      <w:r>
        <w:rPr>
          <w:rFonts w:ascii="Times New Roman" w:eastAsia="SimSun" w:hAnsi="Times New Roman"/>
          <w:kern w:val="1"/>
          <w:sz w:val="28"/>
          <w:szCs w:val="28"/>
          <w:lang w:eastAsia="hi-IN" w:bidi="hi-IN"/>
        </w:rPr>
        <w:t xml:space="preserve">papildus </w:t>
      </w:r>
      <w:r w:rsidRPr="008C0873">
        <w:rPr>
          <w:rFonts w:ascii="Times New Roman" w:eastAsia="SimSun" w:hAnsi="Times New Roman"/>
          <w:kern w:val="1"/>
          <w:sz w:val="28"/>
          <w:szCs w:val="28"/>
          <w:lang w:eastAsia="hi-IN" w:bidi="hi-IN"/>
        </w:rPr>
        <w:t>būs jāveic arī pašlaik ne</w:t>
      </w:r>
      <w:r>
        <w:rPr>
          <w:rFonts w:ascii="Times New Roman" w:eastAsia="SimSun" w:hAnsi="Times New Roman"/>
          <w:kern w:val="1"/>
          <w:sz w:val="28"/>
          <w:szCs w:val="28"/>
          <w:lang w:eastAsia="hi-IN" w:bidi="hi-IN"/>
        </w:rPr>
        <w:t>konkretizēti</w:t>
      </w:r>
      <w:r w:rsidRPr="008C0873">
        <w:rPr>
          <w:rFonts w:ascii="Times New Roman" w:eastAsia="SimSun" w:hAnsi="Times New Roman"/>
          <w:kern w:val="1"/>
          <w:sz w:val="28"/>
          <w:szCs w:val="28"/>
          <w:lang w:eastAsia="hi-IN" w:bidi="hi-IN"/>
        </w:rPr>
        <w:t xml:space="preserve"> maksājumi par juridiskajiem pakalpojumiem.</w:t>
      </w:r>
    </w:p>
    <w:p w:rsidR="00B65376" w:rsidRDefault="00B65376" w:rsidP="0043243E">
      <w:pPr>
        <w:widowControl w:val="0"/>
        <w:suppressAutoHyphens/>
        <w:spacing w:before="120" w:after="0" w:line="240" w:lineRule="auto"/>
        <w:ind w:firstLine="360"/>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Parakstot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izstādes dalības līgumu, Latvija uzņēmusies saistības piedalīties Milānas izstādē, saviem spēkiem uzbūvējot paviljonu, nodrošinot tā pieejamību apmeklētājiem izstādes laikā un lietošanā saņemto apbūves gabalu pēc izstādes beigām nodot organizatoram tādā pašā stāvoklī, kādā tas tika saņemts. Līguma summa par jau izbūvētajiem pamatiem veido 172 512,86 </w:t>
      </w:r>
      <w:proofErr w:type="spellStart"/>
      <w:r>
        <w:rPr>
          <w:rFonts w:ascii="Times New Roman" w:eastAsia="SimSun" w:hAnsi="Times New Roman" w:cs="Times New Roman"/>
          <w:i/>
          <w:kern w:val="1"/>
          <w:sz w:val="28"/>
          <w:szCs w:val="28"/>
          <w:lang w:eastAsia="hi-IN" w:bidi="hi-IN"/>
        </w:rPr>
        <w:t>euro</w:t>
      </w:r>
      <w:proofErr w:type="spellEnd"/>
      <w:r w:rsidRPr="009256A6">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no kuriem </w:t>
      </w:r>
      <w:r w:rsidRPr="0089684F">
        <w:rPr>
          <w:rFonts w:ascii="Times New Roman" w:eastAsia="SimSun" w:hAnsi="Times New Roman" w:cs="Times New Roman"/>
          <w:kern w:val="1"/>
          <w:sz w:val="28"/>
          <w:szCs w:val="28"/>
          <w:lang w:eastAsia="hi-IN" w:bidi="hi-IN"/>
        </w:rPr>
        <w:t xml:space="preserve">ir samaksāti  138 010,29 </w:t>
      </w:r>
      <w:proofErr w:type="spellStart"/>
      <w:r>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 I</w:t>
      </w:r>
      <w:r w:rsidRPr="0089684F">
        <w:rPr>
          <w:rFonts w:ascii="Times New Roman" w:eastAsia="SimSun" w:hAnsi="Times New Roman" w:cs="Times New Roman"/>
          <w:kern w:val="1"/>
          <w:sz w:val="28"/>
          <w:szCs w:val="28"/>
          <w:lang w:eastAsia="hi-IN" w:bidi="hi-IN"/>
        </w:rPr>
        <w:t>zbūvēto pamatu</w:t>
      </w:r>
      <w:r>
        <w:rPr>
          <w:rFonts w:ascii="Times New Roman" w:eastAsia="SimSun" w:hAnsi="Times New Roman" w:cs="Times New Roman"/>
          <w:kern w:val="1"/>
          <w:sz w:val="28"/>
          <w:szCs w:val="28"/>
          <w:lang w:eastAsia="hi-IN" w:bidi="hi-IN"/>
        </w:rPr>
        <w:t xml:space="preserve"> nojaukšana, ja to darītu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O</w:t>
      </w:r>
      <w:r w:rsidRPr="0089684F">
        <w:rPr>
          <w:rFonts w:ascii="Times New Roman" w:eastAsia="SimSun" w:hAnsi="Times New Roman" w:cs="Times New Roman"/>
          <w:kern w:val="1"/>
          <w:sz w:val="28"/>
          <w:szCs w:val="28"/>
          <w:lang w:eastAsia="hi-IN" w:bidi="hi-IN"/>
        </w:rPr>
        <w:t xml:space="preserve">rganizatora būvfirma, saskaņā ar spēkā esošo piedāvājumu maksātu vēl papildu 96 802,37 </w:t>
      </w:r>
      <w:proofErr w:type="spellStart"/>
      <w:r>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 Augstāk minētās izmaksas k</w:t>
      </w:r>
      <w:r w:rsidRPr="0089684F">
        <w:rPr>
          <w:rFonts w:ascii="Times New Roman" w:eastAsia="SimSun" w:hAnsi="Times New Roman" w:cs="Times New Roman"/>
          <w:kern w:val="1"/>
          <w:sz w:val="28"/>
          <w:szCs w:val="28"/>
          <w:lang w:eastAsia="hi-IN" w:bidi="hi-IN"/>
        </w:rPr>
        <w:t xml:space="preserve">opā  </w:t>
      </w:r>
      <w:r>
        <w:rPr>
          <w:rFonts w:ascii="Times New Roman" w:eastAsia="SimSun" w:hAnsi="Times New Roman" w:cs="Times New Roman"/>
          <w:kern w:val="1"/>
          <w:sz w:val="28"/>
          <w:szCs w:val="28"/>
          <w:lang w:eastAsia="hi-IN" w:bidi="hi-IN"/>
        </w:rPr>
        <w:t xml:space="preserve">sastāda </w:t>
      </w:r>
      <w:r w:rsidRPr="0089684F">
        <w:rPr>
          <w:rFonts w:ascii="Times New Roman" w:eastAsia="SimSun" w:hAnsi="Times New Roman" w:cs="Times New Roman"/>
          <w:kern w:val="1"/>
          <w:sz w:val="28"/>
          <w:szCs w:val="28"/>
          <w:lang w:eastAsia="hi-IN" w:bidi="hi-IN"/>
        </w:rPr>
        <w:t>2</w:t>
      </w:r>
      <w:r>
        <w:rPr>
          <w:rFonts w:ascii="Times New Roman" w:eastAsia="SimSun" w:hAnsi="Times New Roman" w:cs="Times New Roman"/>
          <w:kern w:val="1"/>
          <w:sz w:val="28"/>
          <w:szCs w:val="28"/>
          <w:lang w:eastAsia="hi-IN" w:bidi="hi-IN"/>
        </w:rPr>
        <w:t>69 315,23</w:t>
      </w:r>
      <w:r w:rsidRPr="0089684F">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w:t>
      </w:r>
      <w:r w:rsidRPr="005A534E">
        <w:rPr>
          <w:rFonts w:ascii="Times New Roman" w:eastAsia="SimSun" w:hAnsi="Times New Roman" w:cs="Times New Roman"/>
          <w:kern w:val="1"/>
          <w:sz w:val="28"/>
          <w:szCs w:val="28"/>
          <w:lang w:eastAsia="hi-IN" w:bidi="hi-IN"/>
        </w:rPr>
        <w:t xml:space="preserve"> </w:t>
      </w:r>
    </w:p>
    <w:p w:rsidR="00B65376" w:rsidRPr="0089684F" w:rsidRDefault="00B65376" w:rsidP="0043243E">
      <w:pPr>
        <w:widowControl w:val="0"/>
        <w:suppressAutoHyphens/>
        <w:spacing w:after="0" w:line="240" w:lineRule="auto"/>
        <w:ind w:firstLine="36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Uz 2014.gada 19</w:t>
      </w:r>
      <w:r w:rsidRPr="0089684F">
        <w:rPr>
          <w:rFonts w:ascii="Times New Roman" w:eastAsia="SimSun" w:hAnsi="Times New Roman" w:cs="Times New Roman"/>
          <w:kern w:val="1"/>
          <w:sz w:val="28"/>
          <w:szCs w:val="28"/>
          <w:lang w:eastAsia="hi-IN" w:bidi="hi-IN"/>
        </w:rPr>
        <w:t xml:space="preserve">.decembri ar komandītsabiedrību </w:t>
      </w:r>
      <w:r>
        <w:rPr>
          <w:rFonts w:ascii="Times New Roman" w:eastAsia="SimSun" w:hAnsi="Times New Roman" w:cs="Times New Roman"/>
          <w:kern w:val="1"/>
          <w:sz w:val="28"/>
          <w:szCs w:val="28"/>
          <w:lang w:eastAsia="hi-IN" w:bidi="hi-IN"/>
        </w:rPr>
        <w:t>„</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2015” noslēgto </w:t>
      </w:r>
      <w:r w:rsidRPr="0089684F">
        <w:rPr>
          <w:rFonts w:ascii="Times New Roman" w:eastAsia="SimSun" w:hAnsi="Times New Roman" w:cs="Times New Roman"/>
          <w:kern w:val="1"/>
          <w:sz w:val="28"/>
          <w:szCs w:val="28"/>
          <w:lang w:eastAsia="hi-IN" w:bidi="hi-IN"/>
        </w:rPr>
        <w:t>līgumu ietvaros veikti, pieņemti un apmaksāti darbi par šādām summām:</w:t>
      </w:r>
    </w:p>
    <w:p w:rsidR="00B65376" w:rsidRPr="007B3B58" w:rsidRDefault="00B65376" w:rsidP="0043243E">
      <w:pPr>
        <w:widowControl w:val="0"/>
        <w:numPr>
          <w:ilvl w:val="0"/>
          <w:numId w:val="25"/>
        </w:numPr>
        <w:suppressAutoHyphens/>
        <w:spacing w:after="0" w:line="240" w:lineRule="auto"/>
        <w:ind w:left="1491" w:hanging="357"/>
        <w:jc w:val="both"/>
        <w:rPr>
          <w:rFonts w:ascii="Times New Roman" w:eastAsia="SimSun" w:hAnsi="Times New Roman" w:cs="Times New Roman"/>
          <w:kern w:val="1"/>
          <w:sz w:val="28"/>
          <w:szCs w:val="28"/>
          <w:lang w:eastAsia="hi-IN" w:bidi="hi-IN"/>
        </w:rPr>
      </w:pPr>
      <w:r w:rsidRPr="007B3B58">
        <w:rPr>
          <w:rFonts w:ascii="Times New Roman" w:eastAsia="SimSun" w:hAnsi="Times New Roman" w:cs="Times New Roman"/>
          <w:kern w:val="1"/>
          <w:sz w:val="28"/>
          <w:szCs w:val="28"/>
          <w:lang w:eastAsia="hi-IN" w:bidi="hi-IN"/>
        </w:rPr>
        <w:t>projektēšanas līgums: 1</w:t>
      </w:r>
      <w:r>
        <w:rPr>
          <w:rFonts w:ascii="Times New Roman" w:eastAsia="SimSun" w:hAnsi="Times New Roman" w:cs="Times New Roman"/>
          <w:kern w:val="1"/>
          <w:sz w:val="28"/>
          <w:szCs w:val="28"/>
          <w:lang w:eastAsia="hi-IN" w:bidi="hi-IN"/>
        </w:rPr>
        <w:t>79 281,93</w:t>
      </w:r>
      <w:r w:rsidRPr="007B3B58">
        <w:rPr>
          <w:rFonts w:ascii="Times New Roman" w:eastAsia="SimSun" w:hAnsi="Times New Roman" w:cs="Times New Roman"/>
          <w:kern w:val="1"/>
          <w:sz w:val="28"/>
          <w:szCs w:val="28"/>
          <w:lang w:eastAsia="hi-IN" w:bidi="hi-IN"/>
        </w:rPr>
        <w:t xml:space="preserve"> </w:t>
      </w:r>
      <w:proofErr w:type="spellStart"/>
      <w:r w:rsidRPr="007B3B58">
        <w:rPr>
          <w:rFonts w:ascii="Times New Roman" w:eastAsia="SimSun" w:hAnsi="Times New Roman" w:cs="Times New Roman"/>
          <w:i/>
          <w:kern w:val="1"/>
          <w:sz w:val="28"/>
          <w:szCs w:val="28"/>
          <w:lang w:eastAsia="hi-IN" w:bidi="hi-IN"/>
        </w:rPr>
        <w:t>euro</w:t>
      </w:r>
      <w:proofErr w:type="spellEnd"/>
      <w:r w:rsidRPr="007B3B58">
        <w:rPr>
          <w:rFonts w:ascii="Times New Roman" w:eastAsia="SimSun" w:hAnsi="Times New Roman" w:cs="Times New Roman"/>
          <w:kern w:val="1"/>
          <w:sz w:val="28"/>
          <w:szCs w:val="28"/>
          <w:lang w:eastAsia="hi-IN" w:bidi="hi-IN"/>
        </w:rPr>
        <w:t>;</w:t>
      </w:r>
    </w:p>
    <w:p w:rsidR="00B65376" w:rsidRPr="007B3B58" w:rsidRDefault="00B65376" w:rsidP="0043243E">
      <w:pPr>
        <w:widowControl w:val="0"/>
        <w:numPr>
          <w:ilvl w:val="0"/>
          <w:numId w:val="25"/>
        </w:numPr>
        <w:suppressAutoHyphens/>
        <w:spacing w:after="0" w:line="240" w:lineRule="auto"/>
        <w:ind w:left="1491" w:hanging="357"/>
        <w:jc w:val="both"/>
        <w:rPr>
          <w:rFonts w:ascii="Times New Roman" w:eastAsia="SimSun" w:hAnsi="Times New Roman" w:cs="Times New Roman"/>
          <w:kern w:val="1"/>
          <w:sz w:val="28"/>
          <w:szCs w:val="28"/>
          <w:lang w:eastAsia="hi-IN" w:bidi="hi-IN"/>
        </w:rPr>
      </w:pPr>
      <w:r w:rsidRPr="007B3B58">
        <w:rPr>
          <w:rFonts w:ascii="Times New Roman" w:eastAsia="SimSun" w:hAnsi="Times New Roman" w:cs="Times New Roman"/>
          <w:kern w:val="1"/>
          <w:sz w:val="28"/>
          <w:szCs w:val="28"/>
          <w:lang w:eastAsia="hi-IN" w:bidi="hi-IN"/>
        </w:rPr>
        <w:t>producēšanas līgums: 8</w:t>
      </w:r>
      <w:r>
        <w:rPr>
          <w:rFonts w:ascii="Times New Roman" w:eastAsia="SimSun" w:hAnsi="Times New Roman" w:cs="Times New Roman"/>
          <w:kern w:val="1"/>
          <w:sz w:val="28"/>
          <w:szCs w:val="28"/>
          <w:lang w:eastAsia="hi-IN" w:bidi="hi-IN"/>
        </w:rPr>
        <w:t>11 151,78</w:t>
      </w:r>
      <w:r w:rsidRPr="007B3B58">
        <w:rPr>
          <w:rFonts w:ascii="Times New Roman" w:eastAsia="SimSun" w:hAnsi="Times New Roman" w:cs="Times New Roman"/>
          <w:kern w:val="1"/>
          <w:sz w:val="28"/>
          <w:szCs w:val="28"/>
          <w:lang w:eastAsia="hi-IN" w:bidi="hi-IN"/>
        </w:rPr>
        <w:t xml:space="preserve"> </w:t>
      </w:r>
      <w:proofErr w:type="spellStart"/>
      <w:r w:rsidRPr="007B3B58">
        <w:rPr>
          <w:rFonts w:ascii="Times New Roman" w:eastAsia="SimSun" w:hAnsi="Times New Roman" w:cs="Times New Roman"/>
          <w:i/>
          <w:kern w:val="1"/>
          <w:sz w:val="28"/>
          <w:szCs w:val="28"/>
          <w:lang w:eastAsia="hi-IN" w:bidi="hi-IN"/>
        </w:rPr>
        <w:t>euro</w:t>
      </w:r>
      <w:proofErr w:type="spellEnd"/>
      <w:r w:rsidRPr="007B3B58">
        <w:rPr>
          <w:rFonts w:ascii="Times New Roman" w:eastAsia="SimSun" w:hAnsi="Times New Roman" w:cs="Times New Roman"/>
          <w:i/>
          <w:kern w:val="1"/>
          <w:sz w:val="28"/>
          <w:szCs w:val="28"/>
          <w:lang w:eastAsia="hi-IN" w:bidi="hi-IN"/>
        </w:rPr>
        <w:t>.</w:t>
      </w:r>
    </w:p>
    <w:p w:rsidR="00B65376" w:rsidRDefault="00B65376"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D81570">
        <w:rPr>
          <w:rFonts w:ascii="Times New Roman" w:eastAsia="SimSun" w:hAnsi="Times New Roman" w:cs="Times New Roman"/>
          <w:kern w:val="1"/>
          <w:sz w:val="28"/>
          <w:szCs w:val="28"/>
          <w:lang w:eastAsia="hi-IN" w:bidi="hi-IN"/>
        </w:rPr>
        <w:t>Ar komandītsabiedrību „</w:t>
      </w:r>
      <w:proofErr w:type="spellStart"/>
      <w:r w:rsidRPr="00D81570">
        <w:rPr>
          <w:rFonts w:ascii="Times New Roman" w:eastAsia="SimSun" w:hAnsi="Times New Roman" w:cs="Times New Roman"/>
          <w:kern w:val="1"/>
          <w:sz w:val="28"/>
          <w:szCs w:val="28"/>
          <w:lang w:eastAsia="hi-IN" w:bidi="hi-IN"/>
        </w:rPr>
        <w:t>Expo</w:t>
      </w:r>
      <w:proofErr w:type="spellEnd"/>
      <w:r w:rsidRPr="00D81570">
        <w:rPr>
          <w:rFonts w:ascii="Times New Roman" w:eastAsia="SimSun" w:hAnsi="Times New Roman" w:cs="Times New Roman"/>
          <w:kern w:val="1"/>
          <w:sz w:val="28"/>
          <w:szCs w:val="28"/>
          <w:lang w:eastAsia="hi-IN" w:bidi="hi-IN"/>
        </w:rPr>
        <w:t xml:space="preserve"> 2015” noslēgto projektēšanas un producēšanas līgumos ir atrunāta līgumu izbeigšana pēc pasūtītāja iniciatīvas, par to informējot izpildītāju vismaz 30 dienas pirms līguma pārtraukšanas, ja pasūtītājam ir zudusi nepieciešamība pēc attiecīgajiem pakalpojumiem. Šajā gadījumā pasūtītājam ir pienākums samaksāt vienīgi par faktiski veiktajiem un pieņemtajiem pakalpojumiem. Vienlaicīgi līgumos ir arī punkts, kurš paredz atsevišķa nodošanas un pieņemšanas akta sagatavošanu un apmaksu par to pakalpojumu daļu, kas sniegta līguma izbeigšanas brīdī.</w:t>
      </w:r>
      <w:r w:rsidR="005338CA">
        <w:rPr>
          <w:rFonts w:ascii="Times New Roman" w:eastAsia="SimSun" w:hAnsi="Times New Roman" w:cs="Times New Roman"/>
          <w:kern w:val="1"/>
          <w:sz w:val="28"/>
          <w:szCs w:val="28"/>
          <w:lang w:eastAsia="hi-IN" w:bidi="hi-IN"/>
        </w:rPr>
        <w:t xml:space="preserve"> </w:t>
      </w:r>
      <w:r w:rsidR="005338CA">
        <w:rPr>
          <w:rFonts w:ascii="Times New Roman" w:eastAsia="SimSun" w:hAnsi="Times New Roman" w:cs="Times New Roman"/>
          <w:kern w:val="1"/>
          <w:sz w:val="28"/>
          <w:szCs w:val="28"/>
          <w:lang w:eastAsia="hi-IN" w:bidi="hi-IN"/>
        </w:rPr>
        <w:t xml:space="preserve">Ekonomikas ministrija apsver iespēju piedāvāt </w:t>
      </w:r>
      <w:r w:rsidR="005338CA" w:rsidRPr="001243CC">
        <w:rPr>
          <w:rFonts w:ascii="Times New Roman" w:eastAsia="SimSun" w:hAnsi="Times New Roman" w:cs="Times New Roman"/>
          <w:kern w:val="1"/>
          <w:sz w:val="28"/>
          <w:szCs w:val="28"/>
          <w:lang w:eastAsia="hi-IN" w:bidi="hi-IN"/>
        </w:rPr>
        <w:t>komandītsabiedrība</w:t>
      </w:r>
      <w:r w:rsidR="005338CA">
        <w:rPr>
          <w:rFonts w:ascii="Times New Roman" w:eastAsia="SimSun" w:hAnsi="Times New Roman" w:cs="Times New Roman"/>
          <w:kern w:val="1"/>
          <w:sz w:val="28"/>
          <w:szCs w:val="28"/>
          <w:lang w:eastAsia="hi-IN" w:bidi="hi-IN"/>
        </w:rPr>
        <w:t>i</w:t>
      </w:r>
      <w:r w:rsidR="005338CA" w:rsidRPr="001243CC">
        <w:rPr>
          <w:rFonts w:ascii="Times New Roman" w:eastAsia="SimSun" w:hAnsi="Times New Roman" w:cs="Times New Roman"/>
          <w:kern w:val="1"/>
          <w:sz w:val="28"/>
          <w:szCs w:val="28"/>
          <w:lang w:eastAsia="hi-IN" w:bidi="hi-IN"/>
        </w:rPr>
        <w:t xml:space="preserve"> „</w:t>
      </w:r>
      <w:proofErr w:type="spellStart"/>
      <w:r w:rsidR="005338CA" w:rsidRPr="001243CC">
        <w:rPr>
          <w:rFonts w:ascii="Times New Roman" w:eastAsia="SimSun" w:hAnsi="Times New Roman" w:cs="Times New Roman"/>
          <w:kern w:val="1"/>
          <w:sz w:val="28"/>
          <w:szCs w:val="28"/>
          <w:lang w:eastAsia="hi-IN" w:bidi="hi-IN"/>
        </w:rPr>
        <w:t>Expo</w:t>
      </w:r>
      <w:proofErr w:type="spellEnd"/>
      <w:r w:rsidR="005338CA" w:rsidRPr="001243CC">
        <w:rPr>
          <w:rFonts w:ascii="Times New Roman" w:eastAsia="SimSun" w:hAnsi="Times New Roman" w:cs="Times New Roman"/>
          <w:kern w:val="1"/>
          <w:sz w:val="28"/>
          <w:szCs w:val="28"/>
          <w:lang w:eastAsia="hi-IN" w:bidi="hi-IN"/>
        </w:rPr>
        <w:t xml:space="preserve"> 2015”</w:t>
      </w:r>
      <w:r w:rsidR="005338CA">
        <w:rPr>
          <w:rFonts w:ascii="Times New Roman" w:eastAsia="SimSun" w:hAnsi="Times New Roman" w:cs="Times New Roman"/>
          <w:kern w:val="1"/>
          <w:sz w:val="28"/>
          <w:szCs w:val="28"/>
          <w:lang w:eastAsia="hi-IN" w:bidi="hi-IN"/>
        </w:rPr>
        <w:t xml:space="preserve"> izbeigt līgumu īsākā termiņā, panākot pušu vienošanos par līguma izbeigšanu.</w:t>
      </w:r>
    </w:p>
    <w:p w:rsidR="00B65376" w:rsidRPr="0089684F" w:rsidRDefault="00B65376"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 xml:space="preserve">Saskaņā ar komandītsabiedrības </w:t>
      </w:r>
      <w:r>
        <w:rPr>
          <w:rFonts w:ascii="Times New Roman" w:eastAsia="SimSun" w:hAnsi="Times New Roman" w:cs="Times New Roman"/>
          <w:kern w:val="1"/>
          <w:sz w:val="28"/>
          <w:szCs w:val="28"/>
          <w:lang w:eastAsia="hi-IN" w:bidi="hi-IN"/>
        </w:rPr>
        <w:t>„</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2015” valdes locekļa Ģirta Majora ie</w:t>
      </w:r>
      <w:r w:rsidRPr="0089684F">
        <w:rPr>
          <w:rFonts w:ascii="Times New Roman" w:eastAsia="SimSun" w:hAnsi="Times New Roman" w:cs="Times New Roman"/>
          <w:kern w:val="1"/>
          <w:sz w:val="28"/>
          <w:szCs w:val="28"/>
          <w:lang w:eastAsia="hi-IN" w:bidi="hi-IN"/>
        </w:rPr>
        <w:t xml:space="preserve">sniegto </w:t>
      </w:r>
      <w:r>
        <w:rPr>
          <w:rFonts w:ascii="Times New Roman" w:eastAsia="SimSun" w:hAnsi="Times New Roman" w:cs="Times New Roman"/>
          <w:kern w:val="1"/>
          <w:sz w:val="28"/>
          <w:szCs w:val="28"/>
          <w:lang w:eastAsia="hi-IN" w:bidi="hi-IN"/>
        </w:rPr>
        <w:t xml:space="preserve">ziņojumu par dažādo līgumsaistību apjomu līgumu pārtraukšanas </w:t>
      </w:r>
      <w:r>
        <w:rPr>
          <w:rFonts w:ascii="Times New Roman" w:eastAsia="SimSun" w:hAnsi="Times New Roman" w:cs="Times New Roman"/>
          <w:kern w:val="1"/>
          <w:sz w:val="28"/>
          <w:szCs w:val="28"/>
          <w:lang w:eastAsia="hi-IN" w:bidi="hi-IN"/>
        </w:rPr>
        <w:lastRenderedPageBreak/>
        <w:t>gadījumā uz 2015.gada 19.decembri (ar atrunu, ka ziņojums nav pilnīgs)</w:t>
      </w:r>
      <w:r w:rsidRPr="0089684F">
        <w:rPr>
          <w:rFonts w:ascii="Times New Roman" w:eastAsia="SimSun" w:hAnsi="Times New Roman" w:cs="Times New Roman"/>
          <w:kern w:val="1"/>
          <w:sz w:val="28"/>
          <w:szCs w:val="28"/>
          <w:lang w:eastAsia="hi-IN" w:bidi="hi-IN"/>
        </w:rPr>
        <w:t>, šādu saistīb</w:t>
      </w:r>
      <w:r>
        <w:rPr>
          <w:rFonts w:ascii="Times New Roman" w:eastAsia="SimSun" w:hAnsi="Times New Roman" w:cs="Times New Roman"/>
          <w:kern w:val="1"/>
          <w:sz w:val="28"/>
          <w:szCs w:val="28"/>
          <w:lang w:eastAsia="hi-IN" w:bidi="hi-IN"/>
        </w:rPr>
        <w:t xml:space="preserve">u apjoms ir 358 289,16 </w:t>
      </w:r>
      <w:proofErr w:type="spellStart"/>
      <w:r>
        <w:rPr>
          <w:rFonts w:ascii="Times New Roman" w:eastAsia="SimSun" w:hAnsi="Times New Roman" w:cs="Times New Roman"/>
          <w:i/>
          <w:kern w:val="1"/>
          <w:sz w:val="28"/>
          <w:szCs w:val="28"/>
          <w:lang w:eastAsia="hi-IN" w:bidi="hi-IN"/>
        </w:rPr>
        <w:t>euro</w:t>
      </w:r>
      <w:proofErr w:type="spellEnd"/>
      <w:r w:rsidRPr="0089684F">
        <w:rPr>
          <w:rFonts w:ascii="Times New Roman" w:eastAsia="SimSun" w:hAnsi="Times New Roman" w:cs="Times New Roman"/>
          <w:kern w:val="1"/>
          <w:sz w:val="28"/>
          <w:szCs w:val="28"/>
          <w:lang w:eastAsia="hi-IN" w:bidi="hi-IN"/>
        </w:rPr>
        <w:t xml:space="preserve">, tai skaitā </w:t>
      </w:r>
      <w:r>
        <w:rPr>
          <w:rFonts w:ascii="Times New Roman" w:eastAsia="SimSun" w:hAnsi="Times New Roman" w:cs="Times New Roman"/>
          <w:kern w:val="1"/>
          <w:sz w:val="28"/>
          <w:szCs w:val="28"/>
          <w:lang w:eastAsia="hi-IN" w:bidi="hi-IN"/>
        </w:rPr>
        <w:t xml:space="preserve">saistības pret darbiniekiem, administratīvās saistības, saistības pret pakalpojumu sniedzējiem, radošās saistības un projektēšanas izmaksas. Jāņem vērā, ka šo </w:t>
      </w:r>
      <w:r w:rsidR="005338CA">
        <w:rPr>
          <w:rFonts w:ascii="Times New Roman" w:eastAsia="SimSun" w:hAnsi="Times New Roman" w:cs="Times New Roman"/>
          <w:kern w:val="1"/>
          <w:sz w:val="28"/>
          <w:szCs w:val="28"/>
          <w:lang w:eastAsia="hi-IN" w:bidi="hi-IN"/>
        </w:rPr>
        <w:t>informāciju</w:t>
      </w:r>
      <w:r>
        <w:rPr>
          <w:rFonts w:ascii="Times New Roman" w:eastAsia="SimSun" w:hAnsi="Times New Roman" w:cs="Times New Roman"/>
          <w:kern w:val="1"/>
          <w:sz w:val="28"/>
          <w:szCs w:val="28"/>
          <w:lang w:eastAsia="hi-IN" w:bidi="hi-IN"/>
        </w:rPr>
        <w:t xml:space="preserve"> nepieciešams izvērtēt, lai noskaidrotu šo finansiālo saistību prasījuma pamatotību pret Ekonomikas ministriju.</w:t>
      </w:r>
    </w:p>
    <w:p w:rsidR="00B65376" w:rsidRDefault="00B65376"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Projekta īstenošanas laikā</w:t>
      </w:r>
      <w:r w:rsidRPr="000C7DB4">
        <w:rPr>
          <w:rFonts w:ascii="Times New Roman" w:eastAsia="SimSun" w:hAnsi="Times New Roman" w:cs="Times New Roman"/>
          <w:kern w:val="1"/>
          <w:sz w:val="28"/>
          <w:szCs w:val="28"/>
          <w:lang w:eastAsia="hi-IN" w:bidi="hi-IN"/>
        </w:rPr>
        <w:t xml:space="preserve"> Ekonomikas ministrij</w:t>
      </w:r>
      <w:r>
        <w:rPr>
          <w:rFonts w:ascii="Times New Roman" w:eastAsia="SimSun" w:hAnsi="Times New Roman" w:cs="Times New Roman"/>
          <w:kern w:val="1"/>
          <w:sz w:val="28"/>
          <w:szCs w:val="28"/>
          <w:lang w:eastAsia="hi-IN" w:bidi="hi-IN"/>
        </w:rPr>
        <w:t>a</w:t>
      </w:r>
      <w:r w:rsidRPr="000C7DB4">
        <w:rPr>
          <w:rFonts w:ascii="Times New Roman" w:eastAsia="SimSun" w:hAnsi="Times New Roman" w:cs="Times New Roman"/>
          <w:kern w:val="1"/>
          <w:sz w:val="28"/>
          <w:szCs w:val="28"/>
          <w:lang w:eastAsia="hi-IN" w:bidi="hi-IN"/>
        </w:rPr>
        <w:t xml:space="preserve"> ir </w:t>
      </w:r>
      <w:r>
        <w:rPr>
          <w:rFonts w:ascii="Times New Roman" w:eastAsia="SimSun" w:hAnsi="Times New Roman" w:cs="Times New Roman"/>
          <w:kern w:val="1"/>
          <w:sz w:val="28"/>
          <w:szCs w:val="28"/>
          <w:lang w:eastAsia="hi-IN" w:bidi="hi-IN"/>
        </w:rPr>
        <w:t>izlietojusi</w:t>
      </w:r>
      <w:r w:rsidRPr="000C7DB4">
        <w:rPr>
          <w:rFonts w:ascii="Times New Roman" w:eastAsia="SimSun" w:hAnsi="Times New Roman" w:cs="Times New Roman"/>
          <w:kern w:val="1"/>
          <w:sz w:val="28"/>
          <w:szCs w:val="28"/>
          <w:lang w:eastAsia="hi-IN" w:bidi="hi-IN"/>
        </w:rPr>
        <w:t xml:space="preserve"> līdzekļ</w:t>
      </w:r>
      <w:r>
        <w:rPr>
          <w:rFonts w:ascii="Times New Roman" w:eastAsia="SimSun" w:hAnsi="Times New Roman" w:cs="Times New Roman"/>
          <w:kern w:val="1"/>
          <w:sz w:val="28"/>
          <w:szCs w:val="28"/>
          <w:lang w:eastAsia="hi-IN" w:bidi="hi-IN"/>
        </w:rPr>
        <w:t>us</w:t>
      </w:r>
      <w:r w:rsidRPr="000C7DB4">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107 286</w:t>
      </w:r>
      <w:r w:rsidRPr="000C7DB4">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i/>
          <w:kern w:val="1"/>
          <w:sz w:val="28"/>
          <w:szCs w:val="28"/>
          <w:lang w:eastAsia="hi-IN" w:bidi="hi-IN"/>
        </w:rPr>
        <w:t>euro</w:t>
      </w:r>
      <w:proofErr w:type="spellEnd"/>
      <w:r w:rsidRPr="000C7DB4">
        <w:rPr>
          <w:rFonts w:ascii="Times New Roman" w:eastAsia="SimSun" w:hAnsi="Times New Roman" w:cs="Times New Roman"/>
          <w:kern w:val="1"/>
          <w:sz w:val="28"/>
          <w:szCs w:val="28"/>
          <w:lang w:eastAsia="hi-IN" w:bidi="hi-IN"/>
        </w:rPr>
        <w:t xml:space="preserve"> apmērā</w:t>
      </w:r>
      <w:r>
        <w:rPr>
          <w:rFonts w:ascii="Times New Roman" w:eastAsia="SimSun" w:hAnsi="Times New Roman" w:cs="Times New Roman"/>
          <w:kern w:val="1"/>
          <w:sz w:val="28"/>
          <w:szCs w:val="28"/>
          <w:lang w:eastAsia="hi-IN" w:bidi="hi-IN"/>
        </w:rPr>
        <w:t>, tai skaitā atalgojumam, komandējumiem un ārpakalpojumiem</w:t>
      </w:r>
      <w:r w:rsidRPr="000C7DB4">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Par veikto paviljona nomas maksas aprēķina pakalpojumu SIA „</w:t>
      </w:r>
      <w:proofErr w:type="spellStart"/>
      <w:r>
        <w:rPr>
          <w:rFonts w:ascii="Times New Roman" w:eastAsia="SimSun" w:hAnsi="Times New Roman" w:cs="Times New Roman"/>
          <w:kern w:val="1"/>
          <w:sz w:val="28"/>
          <w:szCs w:val="28"/>
          <w:lang w:eastAsia="hi-IN" w:bidi="hi-IN"/>
        </w:rPr>
        <w:t>Eiroeksperts</w:t>
      </w:r>
      <w:proofErr w:type="spellEnd"/>
      <w:r>
        <w:rPr>
          <w:rFonts w:ascii="Times New Roman" w:eastAsia="SimSun" w:hAnsi="Times New Roman" w:cs="Times New Roman"/>
          <w:kern w:val="1"/>
          <w:sz w:val="28"/>
          <w:szCs w:val="28"/>
          <w:lang w:eastAsia="hi-IN" w:bidi="hi-IN"/>
        </w:rPr>
        <w:t xml:space="preserve">” būs jāsamaksā 3620 </w:t>
      </w:r>
      <w:proofErr w:type="spellStart"/>
      <w:r w:rsidRPr="00D54851">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 xml:space="preserve">, kā arī projekta īstenošanā iesaistīto ministrijas darbinieku atlīdzībai par decembri 3741 </w:t>
      </w:r>
      <w:proofErr w:type="spellStart"/>
      <w:r w:rsidRPr="001D0443">
        <w:rPr>
          <w:rFonts w:ascii="Times New Roman" w:eastAsia="SimSun" w:hAnsi="Times New Roman" w:cs="Times New Roman"/>
          <w:i/>
          <w:kern w:val="1"/>
          <w:sz w:val="28"/>
          <w:szCs w:val="28"/>
          <w:lang w:eastAsia="hi-IN" w:bidi="hi-IN"/>
        </w:rPr>
        <w:t>euro</w:t>
      </w:r>
      <w:proofErr w:type="spellEnd"/>
      <w:r>
        <w:rPr>
          <w:rFonts w:ascii="Times New Roman" w:eastAsia="SimSun" w:hAnsi="Times New Roman" w:cs="Times New Roman"/>
          <w:kern w:val="1"/>
          <w:sz w:val="28"/>
          <w:szCs w:val="28"/>
          <w:lang w:eastAsia="hi-IN" w:bidi="hi-IN"/>
        </w:rPr>
        <w:t>.</w:t>
      </w:r>
    </w:p>
    <w:p w:rsidR="00B65376" w:rsidRPr="00D54851" w:rsidRDefault="00B65376" w:rsidP="0043243E">
      <w:pPr>
        <w:pStyle w:val="ListParagraph"/>
        <w:widowControl w:val="0"/>
        <w:numPr>
          <w:ilvl w:val="0"/>
          <w:numId w:val="33"/>
        </w:numPr>
        <w:suppressAutoHyphens/>
        <w:spacing w:before="120" w:after="0" w:line="240" w:lineRule="auto"/>
        <w:jc w:val="both"/>
        <w:rPr>
          <w:rFonts w:ascii="Times New Roman" w:eastAsia="SimSun" w:hAnsi="Times New Roman"/>
          <w:kern w:val="1"/>
          <w:sz w:val="28"/>
          <w:szCs w:val="28"/>
          <w:lang w:val="lv-LV" w:eastAsia="hi-IN" w:bidi="hi-IN"/>
        </w:rPr>
      </w:pPr>
      <w:r w:rsidRPr="00D54851">
        <w:rPr>
          <w:rFonts w:ascii="Times New Roman" w:eastAsia="SimSun" w:hAnsi="Times New Roman"/>
          <w:kern w:val="1"/>
          <w:sz w:val="28"/>
          <w:szCs w:val="28"/>
          <w:lang w:val="lv-LV" w:eastAsia="hi-IN" w:bidi="hi-IN"/>
        </w:rPr>
        <w:t>Ietekme uz valsts ārēj</w:t>
      </w:r>
      <w:r>
        <w:rPr>
          <w:rFonts w:ascii="Times New Roman" w:eastAsia="SimSun" w:hAnsi="Times New Roman"/>
          <w:kern w:val="1"/>
          <w:sz w:val="28"/>
          <w:szCs w:val="28"/>
          <w:lang w:val="lv-LV" w:eastAsia="hi-IN" w:bidi="hi-IN"/>
        </w:rPr>
        <w:t>o tēlu.</w:t>
      </w:r>
    </w:p>
    <w:p w:rsidR="00B65376" w:rsidRPr="0089684F" w:rsidRDefault="00B65376"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7963A9">
        <w:rPr>
          <w:rFonts w:ascii="Times New Roman" w:eastAsia="SimSun" w:hAnsi="Times New Roman" w:cs="Times New Roman"/>
          <w:kern w:val="1"/>
          <w:sz w:val="28"/>
          <w:szCs w:val="28"/>
          <w:lang w:eastAsia="hi-IN" w:bidi="hi-IN"/>
        </w:rPr>
        <w:t xml:space="preserve">Dalība </w:t>
      </w:r>
      <w:proofErr w:type="spellStart"/>
      <w:r w:rsidRPr="007963A9">
        <w:rPr>
          <w:rFonts w:ascii="Times New Roman" w:eastAsia="SimSun" w:hAnsi="Times New Roman" w:cs="Times New Roman"/>
          <w:kern w:val="1"/>
          <w:sz w:val="28"/>
          <w:szCs w:val="28"/>
          <w:lang w:eastAsia="hi-IN" w:bidi="hi-IN"/>
        </w:rPr>
        <w:t>Expo</w:t>
      </w:r>
      <w:proofErr w:type="spellEnd"/>
      <w:r w:rsidRPr="007963A9">
        <w:rPr>
          <w:rFonts w:ascii="Times New Roman" w:eastAsia="SimSun" w:hAnsi="Times New Roman" w:cs="Times New Roman"/>
          <w:kern w:val="1"/>
          <w:sz w:val="28"/>
          <w:szCs w:val="28"/>
          <w:lang w:eastAsia="hi-IN" w:bidi="hi-IN"/>
        </w:rPr>
        <w:t xml:space="preserve"> paredzēta galvenokārt kā valsts reprezentācijas</w:t>
      </w:r>
      <w:r w:rsidRPr="0089684F">
        <w:rPr>
          <w:rFonts w:ascii="Times New Roman" w:eastAsia="SimSun" w:hAnsi="Times New Roman" w:cs="Times New Roman"/>
          <w:kern w:val="1"/>
          <w:sz w:val="28"/>
          <w:szCs w:val="28"/>
          <w:lang w:eastAsia="hi-IN" w:bidi="hi-IN"/>
        </w:rPr>
        <w:t xml:space="preserve"> pasākums, iespēja demonstrēt sasniegumus un kompetenci ar izstādes tēmu</w:t>
      </w:r>
      <w:r w:rsidRPr="0089684F">
        <w:rPr>
          <w:rFonts w:ascii="Times New Roman" w:eastAsia="Times New Roman" w:hAnsi="Times New Roman" w:cs="Times New Roman"/>
          <w:sz w:val="28"/>
          <w:szCs w:val="28"/>
        </w:rPr>
        <w:t xml:space="preserve"> saistītajās jomās, kas var sekmēt arī darījuma kontaktu attīstību starp Latvijas un citu valstu uzņēmējiem.</w:t>
      </w:r>
      <w:r w:rsidRPr="0089684F">
        <w:rPr>
          <w:rFonts w:ascii="Times New Roman" w:eastAsia="SimSun" w:hAnsi="Times New Roman" w:cs="Times New Roman"/>
          <w:kern w:val="1"/>
          <w:sz w:val="28"/>
          <w:szCs w:val="28"/>
          <w:lang w:eastAsia="hi-IN" w:bidi="hi-IN"/>
        </w:rPr>
        <w:t xml:space="preserve"> Ja šobrīd tiktu pieņemts lēmums pārtraukt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projektu un atteikties no dalības Milānas izstādē, </w:t>
      </w:r>
      <w:r>
        <w:rPr>
          <w:rFonts w:ascii="Times New Roman" w:eastAsia="SimSun" w:hAnsi="Times New Roman" w:cs="Times New Roman"/>
          <w:kern w:val="1"/>
          <w:sz w:val="28"/>
          <w:szCs w:val="28"/>
          <w:lang w:eastAsia="hi-IN" w:bidi="hi-IN"/>
        </w:rPr>
        <w:t>varētu ciest</w:t>
      </w:r>
      <w:r w:rsidRPr="0089684F">
        <w:rPr>
          <w:rFonts w:ascii="Times New Roman" w:eastAsia="SimSun" w:hAnsi="Times New Roman" w:cs="Times New Roman"/>
          <w:kern w:val="1"/>
          <w:sz w:val="28"/>
          <w:szCs w:val="28"/>
          <w:lang w:eastAsia="hi-IN" w:bidi="hi-IN"/>
        </w:rPr>
        <w:t xml:space="preserve"> Latvijas ārējais tēls</w:t>
      </w:r>
      <w:r>
        <w:rPr>
          <w:rFonts w:ascii="Times New Roman" w:eastAsia="SimSun" w:hAnsi="Times New Roman" w:cs="Times New Roman"/>
          <w:kern w:val="1"/>
          <w:sz w:val="28"/>
          <w:szCs w:val="28"/>
          <w:lang w:eastAsia="hi-IN" w:bidi="hi-IN"/>
        </w:rPr>
        <w:t>, taču to kompensētu dažādie uzņēmējdarbības vides pilnveidošanas pasākumi un Latvijas Investīciju un attīstības aģentūras organizētās eksporta veicināšanas aktivitātes</w:t>
      </w:r>
      <w:r w:rsidRPr="0089684F">
        <w:rPr>
          <w:rFonts w:ascii="Times New Roman" w:eastAsia="SimSun" w:hAnsi="Times New Roman" w:cs="Times New Roman"/>
          <w:kern w:val="1"/>
          <w:sz w:val="28"/>
          <w:szCs w:val="28"/>
          <w:lang w:eastAsia="hi-IN" w:bidi="hi-IN"/>
        </w:rPr>
        <w:t xml:space="preserve">. Latvijai kā Eiropas Savienības prezidējošai valstij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izstādes darbības laikā tiktu pievērsta pastiprināta uzmanība. Ar Luksemburgas Ārlietu ministriju ir sākotnēja vienošanās par iespēju, ka Luksemburga, kurai </w:t>
      </w:r>
      <w:proofErr w:type="spellStart"/>
      <w:r w:rsidRPr="0089684F">
        <w:rPr>
          <w:rFonts w:ascii="Times New Roman" w:eastAsia="SimSun" w:hAnsi="Times New Roman" w:cs="Times New Roman"/>
          <w:kern w:val="1"/>
          <w:sz w:val="28"/>
          <w:szCs w:val="28"/>
          <w:lang w:eastAsia="hi-IN" w:bidi="hi-IN"/>
        </w:rPr>
        <w:t>Expo</w:t>
      </w:r>
      <w:proofErr w:type="spellEnd"/>
      <w:r w:rsidRPr="0089684F">
        <w:rPr>
          <w:rFonts w:ascii="Times New Roman" w:eastAsia="SimSun" w:hAnsi="Times New Roman" w:cs="Times New Roman"/>
          <w:kern w:val="1"/>
          <w:sz w:val="28"/>
          <w:szCs w:val="28"/>
          <w:lang w:eastAsia="hi-IN" w:bidi="hi-IN"/>
        </w:rPr>
        <w:t xml:space="preserve"> izstādē nebūs sava paviljona, Latvijas paviljonā 2015.gada otrajā pusē varētu rīkot vairākus informatīvos seminārus.</w:t>
      </w:r>
    </w:p>
    <w:p w:rsidR="00B65376" w:rsidRPr="004E210A" w:rsidRDefault="00B65376" w:rsidP="0043243E">
      <w:pPr>
        <w:widowControl w:val="0"/>
        <w:suppressAutoHyphens/>
        <w:spacing w:before="120" w:after="0" w:line="240" w:lineRule="auto"/>
        <w:ind w:firstLine="567"/>
        <w:jc w:val="both"/>
        <w:rPr>
          <w:rFonts w:ascii="Times New Roman" w:eastAsia="SimSun" w:hAnsi="Times New Roman" w:cs="Times New Roman"/>
          <w:kern w:val="1"/>
          <w:sz w:val="28"/>
          <w:szCs w:val="28"/>
          <w:lang w:eastAsia="hi-IN" w:bidi="hi-IN"/>
        </w:rPr>
      </w:pPr>
      <w:r w:rsidRPr="004E210A">
        <w:rPr>
          <w:rFonts w:ascii="Times New Roman" w:eastAsia="SimSun" w:hAnsi="Times New Roman" w:cs="Times New Roman"/>
          <w:kern w:val="1"/>
          <w:sz w:val="28"/>
          <w:szCs w:val="28"/>
          <w:lang w:eastAsia="hi-IN" w:bidi="hi-IN"/>
        </w:rPr>
        <w:t>Iespējamie ieguvumi:</w:t>
      </w:r>
    </w:p>
    <w:p w:rsidR="00B65376" w:rsidRDefault="00B65376" w:rsidP="0043243E">
      <w:pPr>
        <w:pStyle w:val="ListParagraph"/>
        <w:widowControl w:val="0"/>
        <w:numPr>
          <w:ilvl w:val="0"/>
          <w:numId w:val="38"/>
        </w:numPr>
        <w:tabs>
          <w:tab w:val="left" w:pos="851"/>
        </w:tabs>
        <w:suppressAutoHyphens/>
        <w:spacing w:before="120" w:after="0" w:line="240" w:lineRule="auto"/>
        <w:ind w:left="360"/>
        <w:jc w:val="both"/>
        <w:rPr>
          <w:rFonts w:ascii="Times New Roman" w:eastAsia="SimSun" w:hAnsi="Times New Roman"/>
          <w:kern w:val="1"/>
          <w:sz w:val="28"/>
          <w:szCs w:val="28"/>
          <w:lang w:val="lv-LV" w:eastAsia="hi-IN" w:bidi="hi-IN"/>
        </w:rPr>
      </w:pPr>
      <w:r w:rsidRPr="004E210A">
        <w:rPr>
          <w:rFonts w:ascii="Times New Roman" w:hAnsi="Times New Roman"/>
          <w:sz w:val="28"/>
          <w:szCs w:val="28"/>
          <w:lang w:val="lv-LV"/>
        </w:rPr>
        <w:t>Projekta pārtraukšanas gadījumā</w:t>
      </w:r>
      <w:r w:rsidRPr="004E210A">
        <w:rPr>
          <w:rFonts w:ascii="Times New Roman" w:eastAsia="SimSun" w:hAnsi="Times New Roman"/>
          <w:kern w:val="1"/>
          <w:sz w:val="28"/>
          <w:szCs w:val="28"/>
          <w:lang w:val="lv-LV" w:eastAsia="hi-IN" w:bidi="hi-IN"/>
        </w:rPr>
        <w:t xml:space="preserve"> kopējā ietekme </w:t>
      </w:r>
      <w:r>
        <w:rPr>
          <w:rFonts w:ascii="Times New Roman" w:eastAsia="SimSun" w:hAnsi="Times New Roman"/>
          <w:kern w:val="1"/>
          <w:sz w:val="28"/>
          <w:szCs w:val="28"/>
          <w:lang w:val="lv-LV" w:eastAsia="hi-IN" w:bidi="hi-IN"/>
        </w:rPr>
        <w:t xml:space="preserve">uz </w:t>
      </w:r>
      <w:r w:rsidRPr="004E210A">
        <w:rPr>
          <w:rFonts w:ascii="Times New Roman" w:eastAsia="SimSun" w:hAnsi="Times New Roman"/>
          <w:kern w:val="1"/>
          <w:sz w:val="28"/>
          <w:szCs w:val="28"/>
          <w:lang w:val="lv-LV" w:eastAsia="hi-IN" w:bidi="hi-IN"/>
        </w:rPr>
        <w:t>Latvi</w:t>
      </w:r>
      <w:r>
        <w:rPr>
          <w:rFonts w:ascii="Times New Roman" w:eastAsia="SimSun" w:hAnsi="Times New Roman"/>
          <w:kern w:val="1"/>
          <w:sz w:val="28"/>
          <w:szCs w:val="28"/>
          <w:lang w:val="lv-LV" w:eastAsia="hi-IN" w:bidi="hi-IN"/>
        </w:rPr>
        <w:t>jas valsts budžetu sastāda 5 464 282</w:t>
      </w:r>
      <w:r w:rsidRPr="004E210A">
        <w:rPr>
          <w:rFonts w:ascii="Times New Roman" w:eastAsia="SimSun" w:hAnsi="Times New Roman"/>
          <w:kern w:val="1"/>
          <w:sz w:val="28"/>
          <w:szCs w:val="28"/>
          <w:lang w:val="lv-LV" w:eastAsia="hi-IN" w:bidi="hi-IN"/>
        </w:rPr>
        <w:t xml:space="preserve"> </w:t>
      </w:r>
      <w:proofErr w:type="spellStart"/>
      <w:r w:rsidRPr="004E210A">
        <w:rPr>
          <w:rFonts w:ascii="Times New Roman" w:eastAsia="SimSun" w:hAnsi="Times New Roman"/>
          <w:i/>
          <w:kern w:val="1"/>
          <w:sz w:val="28"/>
          <w:szCs w:val="28"/>
          <w:lang w:val="lv-LV" w:eastAsia="hi-IN" w:bidi="hi-IN"/>
        </w:rPr>
        <w:t>euro</w:t>
      </w:r>
      <w:proofErr w:type="spellEnd"/>
      <w:r w:rsidRPr="004E210A">
        <w:rPr>
          <w:rFonts w:ascii="Times New Roman" w:eastAsia="SimSun" w:hAnsi="Times New Roman"/>
          <w:kern w:val="1"/>
          <w:sz w:val="28"/>
          <w:szCs w:val="28"/>
          <w:lang w:val="lv-LV" w:eastAsia="hi-IN" w:bidi="hi-IN"/>
        </w:rPr>
        <w:t xml:space="preserve">, tai skaitā </w:t>
      </w:r>
      <w:r>
        <w:rPr>
          <w:rFonts w:ascii="Times New Roman" w:eastAsia="SimSun" w:hAnsi="Times New Roman"/>
          <w:kern w:val="1"/>
          <w:sz w:val="28"/>
          <w:szCs w:val="28"/>
          <w:lang w:val="lv-LV" w:eastAsia="hi-IN" w:bidi="hi-IN"/>
        </w:rPr>
        <w:t xml:space="preserve">papildus </w:t>
      </w:r>
      <w:r w:rsidRPr="004E210A">
        <w:rPr>
          <w:rFonts w:ascii="Times New Roman" w:eastAsia="SimSun" w:hAnsi="Times New Roman"/>
          <w:kern w:val="1"/>
          <w:sz w:val="28"/>
          <w:szCs w:val="28"/>
          <w:lang w:val="lv-LV" w:eastAsia="hi-IN" w:bidi="hi-IN"/>
        </w:rPr>
        <w:t xml:space="preserve">nepieciešamais finansējums projekta turpināšanas gadījumā 1 471 900 </w:t>
      </w:r>
      <w:proofErr w:type="spellStart"/>
      <w:r w:rsidRPr="004E210A">
        <w:rPr>
          <w:rFonts w:ascii="Times New Roman" w:eastAsia="SimSun" w:hAnsi="Times New Roman"/>
          <w:i/>
          <w:kern w:val="1"/>
          <w:sz w:val="28"/>
          <w:szCs w:val="28"/>
          <w:lang w:val="lv-LV" w:eastAsia="hi-IN" w:bidi="hi-IN"/>
        </w:rPr>
        <w:t>euro</w:t>
      </w:r>
      <w:proofErr w:type="spellEnd"/>
      <w:r>
        <w:rPr>
          <w:rFonts w:ascii="Times New Roman" w:eastAsia="SimSun" w:hAnsi="Times New Roman"/>
          <w:kern w:val="1"/>
          <w:sz w:val="28"/>
          <w:szCs w:val="28"/>
          <w:lang w:val="lv-LV" w:eastAsia="hi-IN" w:bidi="hi-IN"/>
        </w:rPr>
        <w:t xml:space="preserve">. </w:t>
      </w:r>
    </w:p>
    <w:p w:rsidR="00B65376" w:rsidRPr="004E210A" w:rsidRDefault="00B65376" w:rsidP="0043243E">
      <w:pPr>
        <w:pStyle w:val="ListParagraph"/>
        <w:widowControl w:val="0"/>
        <w:numPr>
          <w:ilvl w:val="0"/>
          <w:numId w:val="38"/>
        </w:numPr>
        <w:tabs>
          <w:tab w:val="left" w:pos="851"/>
        </w:tabs>
        <w:suppressAutoHyphens/>
        <w:spacing w:before="120" w:after="0" w:line="240" w:lineRule="auto"/>
        <w:ind w:left="360"/>
        <w:jc w:val="both"/>
        <w:rPr>
          <w:rFonts w:ascii="Times New Roman" w:eastAsia="SimSun" w:hAnsi="Times New Roman"/>
          <w:kern w:val="1"/>
          <w:sz w:val="28"/>
          <w:szCs w:val="28"/>
          <w:lang w:val="lv-LV" w:eastAsia="hi-IN" w:bidi="hi-IN"/>
        </w:rPr>
      </w:pPr>
      <w:r w:rsidRPr="004E210A">
        <w:rPr>
          <w:rFonts w:ascii="Times New Roman" w:eastAsia="SimSun" w:hAnsi="Times New Roman"/>
          <w:kern w:val="1"/>
          <w:sz w:val="28"/>
          <w:szCs w:val="28"/>
          <w:lang w:val="lv-LV" w:eastAsia="hi-IN" w:bidi="hi-IN"/>
        </w:rPr>
        <w:t>2015. un 2016.gada budžeta ietvarā</w:t>
      </w:r>
      <w:r>
        <w:rPr>
          <w:rFonts w:ascii="Times New Roman" w:eastAsia="SimSun" w:hAnsi="Times New Roman"/>
          <w:kern w:val="1"/>
          <w:sz w:val="28"/>
          <w:szCs w:val="28"/>
          <w:lang w:val="lv-LV" w:eastAsia="hi-IN" w:bidi="hi-IN"/>
        </w:rPr>
        <w:t xml:space="preserve"> plānoti</w:t>
      </w:r>
      <w:r w:rsidRPr="004E210A">
        <w:rPr>
          <w:rFonts w:ascii="Times New Roman" w:eastAsia="SimSun" w:hAnsi="Times New Roman"/>
          <w:kern w:val="1"/>
          <w:sz w:val="28"/>
          <w:szCs w:val="28"/>
          <w:lang w:val="lv-LV" w:eastAsia="hi-IN" w:bidi="hi-IN"/>
        </w:rPr>
        <w:t xml:space="preserve"> 4 107 262 </w:t>
      </w:r>
      <w:proofErr w:type="spellStart"/>
      <w:r w:rsidRPr="004E210A">
        <w:rPr>
          <w:rFonts w:ascii="Times New Roman" w:eastAsia="SimSun" w:hAnsi="Times New Roman"/>
          <w:i/>
          <w:kern w:val="1"/>
          <w:sz w:val="28"/>
          <w:szCs w:val="28"/>
          <w:lang w:val="lv-LV" w:eastAsia="hi-IN" w:bidi="hi-IN"/>
        </w:rPr>
        <w:t>euro</w:t>
      </w:r>
      <w:proofErr w:type="spellEnd"/>
      <w:r w:rsidRPr="004E210A">
        <w:rPr>
          <w:rFonts w:ascii="Times New Roman" w:eastAsia="SimSun" w:hAnsi="Times New Roman"/>
          <w:kern w:val="1"/>
          <w:sz w:val="28"/>
          <w:szCs w:val="28"/>
          <w:lang w:val="lv-LV" w:eastAsia="hi-IN" w:bidi="hi-IN"/>
        </w:rPr>
        <w:t>, no kuriem būs jā</w:t>
      </w:r>
      <w:r>
        <w:rPr>
          <w:rFonts w:ascii="Times New Roman" w:eastAsia="SimSun" w:hAnsi="Times New Roman"/>
          <w:kern w:val="1"/>
          <w:sz w:val="28"/>
          <w:szCs w:val="28"/>
          <w:lang w:val="lv-LV" w:eastAsia="hi-IN" w:bidi="hi-IN"/>
        </w:rPr>
        <w:t>sedz uzņemtās līgumsaistības 495 675</w:t>
      </w:r>
      <w:r w:rsidRPr="004E210A">
        <w:rPr>
          <w:rFonts w:ascii="Times New Roman" w:eastAsia="SimSun" w:hAnsi="Times New Roman"/>
          <w:kern w:val="1"/>
          <w:sz w:val="28"/>
          <w:szCs w:val="28"/>
          <w:lang w:val="lv-LV" w:eastAsia="hi-IN" w:bidi="hi-IN"/>
        </w:rPr>
        <w:t xml:space="preserve"> </w:t>
      </w:r>
      <w:proofErr w:type="spellStart"/>
      <w:r w:rsidRPr="004E210A">
        <w:rPr>
          <w:rFonts w:ascii="Times New Roman" w:eastAsia="SimSun" w:hAnsi="Times New Roman"/>
          <w:i/>
          <w:kern w:val="1"/>
          <w:sz w:val="28"/>
          <w:szCs w:val="28"/>
          <w:lang w:val="lv-LV" w:eastAsia="hi-IN" w:bidi="hi-IN"/>
        </w:rPr>
        <w:t>euro</w:t>
      </w:r>
      <w:proofErr w:type="spellEnd"/>
      <w:r w:rsidRPr="004E210A">
        <w:rPr>
          <w:rFonts w:ascii="Times New Roman" w:eastAsia="SimSun" w:hAnsi="Times New Roman"/>
          <w:kern w:val="1"/>
          <w:sz w:val="28"/>
          <w:szCs w:val="28"/>
          <w:lang w:val="lv-LV" w:eastAsia="hi-IN" w:bidi="hi-IN"/>
        </w:rPr>
        <w:t xml:space="preserve"> apmērā.</w:t>
      </w:r>
      <w:r>
        <w:rPr>
          <w:rFonts w:ascii="Times New Roman" w:eastAsia="SimSun" w:hAnsi="Times New Roman"/>
          <w:kern w:val="1"/>
          <w:sz w:val="28"/>
          <w:szCs w:val="28"/>
          <w:lang w:val="lv-LV" w:eastAsia="hi-IN" w:bidi="hi-IN"/>
        </w:rPr>
        <w:t xml:space="preserve"> Līdz ar to iespējamais budžeta ietaupījums 2015.gadā ir 3 445 680</w:t>
      </w:r>
      <w:r w:rsidRPr="00A1645C">
        <w:rPr>
          <w:rFonts w:ascii="Times New Roman" w:eastAsia="SimSun" w:hAnsi="Times New Roman"/>
          <w:i/>
          <w:kern w:val="1"/>
          <w:sz w:val="28"/>
          <w:szCs w:val="28"/>
          <w:lang w:val="lv-LV" w:eastAsia="hi-IN" w:bidi="hi-IN"/>
        </w:rPr>
        <w:t xml:space="preserve"> </w:t>
      </w:r>
      <w:proofErr w:type="spellStart"/>
      <w:r w:rsidRPr="00A1645C">
        <w:rPr>
          <w:rFonts w:ascii="Times New Roman" w:eastAsia="SimSun" w:hAnsi="Times New Roman"/>
          <w:i/>
          <w:kern w:val="1"/>
          <w:sz w:val="28"/>
          <w:szCs w:val="28"/>
          <w:lang w:val="lv-LV" w:eastAsia="hi-IN" w:bidi="hi-IN"/>
        </w:rPr>
        <w:t>euro</w:t>
      </w:r>
      <w:proofErr w:type="spellEnd"/>
      <w:r w:rsidRPr="00A1645C">
        <w:rPr>
          <w:rFonts w:ascii="Times New Roman" w:eastAsia="SimSun" w:hAnsi="Times New Roman"/>
          <w:i/>
          <w:kern w:val="1"/>
          <w:sz w:val="28"/>
          <w:szCs w:val="28"/>
          <w:lang w:val="lv-LV" w:eastAsia="hi-IN" w:bidi="hi-IN"/>
        </w:rPr>
        <w:t xml:space="preserve"> </w:t>
      </w:r>
      <w:r>
        <w:rPr>
          <w:rFonts w:ascii="Times New Roman" w:eastAsia="SimSun" w:hAnsi="Times New Roman"/>
          <w:kern w:val="1"/>
          <w:sz w:val="28"/>
          <w:szCs w:val="28"/>
          <w:lang w:val="lv-LV" w:eastAsia="hi-IN" w:bidi="hi-IN"/>
        </w:rPr>
        <w:t xml:space="preserve">un 2016.gadā - 165 907 </w:t>
      </w:r>
      <w:proofErr w:type="spellStart"/>
      <w:r w:rsidRPr="00A1645C">
        <w:rPr>
          <w:rFonts w:ascii="Times New Roman" w:eastAsia="SimSun" w:hAnsi="Times New Roman"/>
          <w:i/>
          <w:kern w:val="1"/>
          <w:sz w:val="28"/>
          <w:szCs w:val="28"/>
          <w:lang w:val="lv-LV" w:eastAsia="hi-IN" w:bidi="hi-IN"/>
        </w:rPr>
        <w:t>euro</w:t>
      </w:r>
      <w:proofErr w:type="spellEnd"/>
      <w:r>
        <w:rPr>
          <w:rFonts w:ascii="Times New Roman" w:eastAsia="SimSun" w:hAnsi="Times New Roman"/>
          <w:kern w:val="1"/>
          <w:sz w:val="28"/>
          <w:szCs w:val="28"/>
          <w:lang w:val="lv-LV" w:eastAsia="hi-IN" w:bidi="hi-IN"/>
        </w:rPr>
        <w:t>.</w:t>
      </w:r>
    </w:p>
    <w:p w:rsidR="00B65376" w:rsidRDefault="00B65376" w:rsidP="0043243E">
      <w:pPr>
        <w:pStyle w:val="ListParagraph"/>
        <w:widowControl w:val="0"/>
        <w:numPr>
          <w:ilvl w:val="0"/>
          <w:numId w:val="38"/>
        </w:numPr>
        <w:suppressAutoHyphens/>
        <w:spacing w:before="120" w:after="0" w:line="240" w:lineRule="auto"/>
        <w:ind w:left="284" w:hanging="284"/>
        <w:jc w:val="both"/>
        <w:rPr>
          <w:rFonts w:ascii="Times New Roman" w:eastAsia="SimSun" w:hAnsi="Times New Roman"/>
          <w:kern w:val="1"/>
          <w:sz w:val="28"/>
          <w:szCs w:val="28"/>
          <w:lang w:val="lv-LV" w:eastAsia="hi-IN" w:bidi="hi-IN"/>
        </w:rPr>
      </w:pPr>
      <w:r w:rsidRPr="004E210A">
        <w:rPr>
          <w:rFonts w:ascii="Times New Roman" w:hAnsi="Times New Roman"/>
          <w:sz w:val="28"/>
          <w:szCs w:val="28"/>
          <w:lang w:val="lv-LV"/>
        </w:rPr>
        <w:t xml:space="preserve">Valsts pārvaldes reputācijas stiprināšana. </w:t>
      </w:r>
      <w:r w:rsidRPr="004E210A">
        <w:rPr>
          <w:rFonts w:ascii="Times New Roman" w:eastAsia="SimSun" w:hAnsi="Times New Roman"/>
          <w:kern w:val="1"/>
          <w:sz w:val="28"/>
          <w:szCs w:val="28"/>
          <w:lang w:val="lv-LV" w:eastAsia="hi-IN" w:bidi="hi-IN"/>
        </w:rPr>
        <w:t xml:space="preserve">Pārtraucot </w:t>
      </w:r>
      <w:proofErr w:type="spellStart"/>
      <w:r w:rsidRPr="004E210A">
        <w:rPr>
          <w:rFonts w:ascii="Times New Roman" w:eastAsia="SimSun" w:hAnsi="Times New Roman"/>
          <w:kern w:val="1"/>
          <w:sz w:val="28"/>
          <w:szCs w:val="28"/>
          <w:lang w:val="lv-LV" w:eastAsia="hi-IN" w:bidi="hi-IN"/>
        </w:rPr>
        <w:t>Expo</w:t>
      </w:r>
      <w:proofErr w:type="spellEnd"/>
      <w:r w:rsidRPr="004E210A">
        <w:rPr>
          <w:rFonts w:ascii="Times New Roman" w:eastAsia="SimSun" w:hAnsi="Times New Roman"/>
          <w:kern w:val="1"/>
          <w:sz w:val="28"/>
          <w:szCs w:val="28"/>
          <w:lang w:val="lv-LV" w:eastAsia="hi-IN" w:bidi="hi-IN"/>
        </w:rPr>
        <w:t xml:space="preserve"> projekta īstenošanu, tiktu uzlabota valsts pārvaldes reputācija un uzticamība. </w:t>
      </w:r>
      <w:r w:rsidRPr="009B72E0">
        <w:rPr>
          <w:rFonts w:ascii="Times New Roman" w:eastAsia="SimSun" w:hAnsi="Times New Roman"/>
          <w:kern w:val="1"/>
          <w:sz w:val="28"/>
          <w:szCs w:val="28"/>
          <w:lang w:val="lv-LV" w:eastAsia="hi-IN" w:bidi="hi-IN"/>
        </w:rPr>
        <w:t>Tiktu pārtraukta prakse piešķirt liela apjoma papildu valsts budžeta līdzekļus projektiem, kuru realizācija uzsākta pēdējā brīdī bez elastīgas iespējas izvēlēties pakalpojumu sniedzējus.</w:t>
      </w:r>
    </w:p>
    <w:p w:rsidR="00B65376" w:rsidRPr="009B72E0" w:rsidRDefault="00B65376" w:rsidP="0043243E">
      <w:pPr>
        <w:pStyle w:val="ListParagraph"/>
        <w:widowControl w:val="0"/>
        <w:numPr>
          <w:ilvl w:val="0"/>
          <w:numId w:val="38"/>
        </w:numPr>
        <w:suppressAutoHyphens/>
        <w:spacing w:before="120" w:after="0" w:line="240" w:lineRule="auto"/>
        <w:ind w:left="284" w:hanging="284"/>
        <w:jc w:val="both"/>
        <w:rPr>
          <w:rFonts w:ascii="Times New Roman" w:eastAsia="SimSun" w:hAnsi="Times New Roman"/>
          <w:kern w:val="1"/>
          <w:sz w:val="28"/>
          <w:szCs w:val="28"/>
          <w:lang w:val="lv-LV" w:eastAsia="hi-IN" w:bidi="hi-IN"/>
        </w:rPr>
      </w:pPr>
      <w:r>
        <w:rPr>
          <w:rFonts w:ascii="Times New Roman" w:eastAsia="SimSun" w:hAnsi="Times New Roman"/>
          <w:kern w:val="1"/>
          <w:sz w:val="28"/>
          <w:szCs w:val="28"/>
          <w:lang w:val="lv-LV" w:eastAsia="hi-IN" w:bidi="hi-IN"/>
        </w:rPr>
        <w:t>Iespēja piedalīties citās starptautiskajās izstādēs ārvalstīs un veikt citas uzņēmēju konkurētspējas un ārējās tirdzniecības veicināšanas aktivitātes.</w:t>
      </w:r>
    </w:p>
    <w:p w:rsidR="00B65376" w:rsidRDefault="00B65376" w:rsidP="0043243E">
      <w:pPr>
        <w:widowControl w:val="0"/>
        <w:suppressAutoHyphens/>
        <w:spacing w:after="0" w:line="240" w:lineRule="auto"/>
        <w:ind w:firstLine="357"/>
        <w:jc w:val="both"/>
        <w:rPr>
          <w:rFonts w:ascii="Times New Roman" w:eastAsia="SimSun" w:hAnsi="Times New Roman" w:cs="Times New Roman"/>
          <w:kern w:val="1"/>
          <w:sz w:val="28"/>
          <w:szCs w:val="28"/>
          <w:lang w:eastAsia="hi-IN" w:bidi="hi-IN"/>
        </w:rPr>
      </w:pPr>
    </w:p>
    <w:p w:rsidR="00B65376" w:rsidRPr="0089684F" w:rsidRDefault="0055614D" w:rsidP="0043243E">
      <w:pPr>
        <w:widowControl w:val="0"/>
        <w:suppressAutoHyphens/>
        <w:spacing w:before="120"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 xml:space="preserve">12. </w:t>
      </w:r>
      <w:r w:rsidR="00B65376">
        <w:rPr>
          <w:rFonts w:ascii="Times New Roman" w:eastAsia="SimSun" w:hAnsi="Times New Roman" w:cs="Times New Roman"/>
          <w:b/>
          <w:kern w:val="1"/>
          <w:sz w:val="28"/>
          <w:szCs w:val="28"/>
          <w:lang w:eastAsia="hi-IN" w:bidi="hi-IN"/>
        </w:rPr>
        <w:t>N</w:t>
      </w:r>
      <w:r w:rsidR="00B65376" w:rsidRPr="0089684F">
        <w:rPr>
          <w:rFonts w:ascii="Times New Roman" w:eastAsia="SimSun" w:hAnsi="Times New Roman" w:cs="Times New Roman"/>
          <w:b/>
          <w:kern w:val="1"/>
          <w:sz w:val="28"/>
          <w:szCs w:val="28"/>
          <w:lang w:eastAsia="hi-IN" w:bidi="hi-IN"/>
        </w:rPr>
        <w:t>epieciešamā turpmākā rīcība</w:t>
      </w:r>
    </w:p>
    <w:p w:rsidR="00B65376" w:rsidRDefault="00B65376" w:rsidP="0043243E">
      <w:pPr>
        <w:widowControl w:val="0"/>
        <w:numPr>
          <w:ilvl w:val="0"/>
          <w:numId w:val="16"/>
        </w:numPr>
        <w:suppressAutoHyphens/>
        <w:spacing w:before="120"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Atcelt Ministru kabineta rīkojumu </w:t>
      </w:r>
      <w:proofErr w:type="spellStart"/>
      <w:r>
        <w:rPr>
          <w:rFonts w:ascii="Times New Roman" w:eastAsia="SimSun" w:hAnsi="Times New Roman" w:cs="Times New Roman"/>
          <w:kern w:val="1"/>
          <w:sz w:val="28"/>
          <w:szCs w:val="28"/>
          <w:lang w:eastAsia="hi-IN" w:bidi="hi-IN"/>
        </w:rPr>
        <w:t>Nr</w:t>
      </w:r>
      <w:proofErr w:type="spellEnd"/>
      <w:r>
        <w:rPr>
          <w:rFonts w:ascii="Times New Roman" w:eastAsia="SimSun" w:hAnsi="Times New Roman" w:cs="Times New Roman"/>
          <w:kern w:val="1"/>
          <w:sz w:val="28"/>
          <w:szCs w:val="28"/>
          <w:lang w:eastAsia="hi-IN" w:bidi="hi-IN"/>
        </w:rPr>
        <w:t>. 785 (</w:t>
      </w:r>
      <w:proofErr w:type="spellStart"/>
      <w:r>
        <w:rPr>
          <w:rFonts w:ascii="Times New Roman" w:eastAsia="SimSun" w:hAnsi="Times New Roman" w:cs="Times New Roman"/>
          <w:kern w:val="1"/>
          <w:sz w:val="28"/>
          <w:szCs w:val="28"/>
          <w:lang w:eastAsia="hi-IN" w:bidi="hi-IN"/>
        </w:rPr>
        <w:t>prot</w:t>
      </w:r>
      <w:proofErr w:type="spellEnd"/>
      <w:r>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kern w:val="1"/>
          <w:sz w:val="28"/>
          <w:szCs w:val="28"/>
          <w:lang w:eastAsia="hi-IN" w:bidi="hi-IN"/>
        </w:rPr>
        <w:t>Nr</w:t>
      </w:r>
      <w:proofErr w:type="spellEnd"/>
      <w:r>
        <w:rPr>
          <w:rFonts w:ascii="Times New Roman" w:eastAsia="SimSun" w:hAnsi="Times New Roman" w:cs="Times New Roman"/>
          <w:kern w:val="1"/>
          <w:sz w:val="28"/>
          <w:szCs w:val="28"/>
          <w:lang w:eastAsia="hi-IN" w:bidi="hi-IN"/>
        </w:rPr>
        <w:t>. 71 66.</w:t>
      </w:r>
      <w:r w:rsidRPr="00106B70">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Par „</w:t>
      </w:r>
      <w:proofErr w:type="spellStart"/>
      <w:r>
        <w:rPr>
          <w:rFonts w:ascii="Times New Roman" w:eastAsia="SimSun" w:hAnsi="Times New Roman" w:cs="Times New Roman"/>
          <w:kern w:val="1"/>
          <w:sz w:val="28"/>
          <w:szCs w:val="28"/>
          <w:lang w:eastAsia="hi-IN" w:bidi="hi-IN"/>
        </w:rPr>
        <w:t>Expo</w:t>
      </w:r>
      <w:proofErr w:type="spellEnd"/>
      <w:r>
        <w:rPr>
          <w:rFonts w:ascii="Times New Roman" w:eastAsia="SimSun" w:hAnsi="Times New Roman" w:cs="Times New Roman"/>
          <w:kern w:val="1"/>
          <w:sz w:val="28"/>
          <w:szCs w:val="28"/>
          <w:lang w:eastAsia="hi-IN" w:bidi="hi-IN"/>
        </w:rPr>
        <w:t xml:space="preserve"> </w:t>
      </w:r>
      <w:proofErr w:type="spellStart"/>
      <w:r>
        <w:rPr>
          <w:rFonts w:ascii="Times New Roman" w:eastAsia="SimSun" w:hAnsi="Times New Roman" w:cs="Times New Roman"/>
          <w:kern w:val="1"/>
          <w:sz w:val="28"/>
          <w:szCs w:val="28"/>
          <w:lang w:eastAsia="hi-IN" w:bidi="hi-IN"/>
        </w:rPr>
        <w:t>Milano</w:t>
      </w:r>
      <w:proofErr w:type="spellEnd"/>
      <w:r>
        <w:rPr>
          <w:rFonts w:ascii="Times New Roman" w:eastAsia="SimSun" w:hAnsi="Times New Roman" w:cs="Times New Roman"/>
          <w:kern w:val="1"/>
          <w:sz w:val="28"/>
          <w:szCs w:val="28"/>
          <w:lang w:eastAsia="hi-IN" w:bidi="hi-IN"/>
        </w:rPr>
        <w:t xml:space="preserve"> 2015” projekta īstenošanu.</w:t>
      </w:r>
    </w:p>
    <w:p w:rsidR="00B65376" w:rsidRPr="0089684F" w:rsidRDefault="00B65376" w:rsidP="0043243E">
      <w:pPr>
        <w:widowControl w:val="0"/>
        <w:numPr>
          <w:ilvl w:val="0"/>
          <w:numId w:val="16"/>
        </w:numPr>
        <w:suppressAutoHyphens/>
        <w:spacing w:before="120" w:after="160" w:line="240" w:lineRule="auto"/>
        <w:contextualSpacing/>
        <w:jc w:val="both"/>
        <w:rPr>
          <w:rFonts w:ascii="Times New Roman" w:eastAsia="Calibri" w:hAnsi="Times New Roman" w:cs="Times New Roman"/>
          <w:sz w:val="28"/>
          <w:szCs w:val="28"/>
        </w:rPr>
      </w:pPr>
      <w:r w:rsidRPr="0089684F">
        <w:rPr>
          <w:rFonts w:ascii="Times New Roman" w:eastAsia="Calibri" w:hAnsi="Times New Roman" w:cs="Times New Roman"/>
          <w:sz w:val="28"/>
          <w:szCs w:val="28"/>
        </w:rPr>
        <w:t xml:space="preserve">Uzdot Ekonomikas ministrijai veikt nepieciešamās darbības, lai pārtrauktu Latvijas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projektu:</w:t>
      </w:r>
    </w:p>
    <w:p w:rsidR="00B65376" w:rsidRPr="00346B8F" w:rsidRDefault="00B65376" w:rsidP="0043243E">
      <w:pPr>
        <w:pStyle w:val="ListParagraph"/>
        <w:widowControl w:val="0"/>
        <w:numPr>
          <w:ilvl w:val="1"/>
          <w:numId w:val="38"/>
        </w:numPr>
        <w:suppressAutoHyphens/>
        <w:spacing w:before="120" w:line="240" w:lineRule="auto"/>
        <w:jc w:val="both"/>
        <w:rPr>
          <w:rFonts w:ascii="Times New Roman" w:hAnsi="Times New Roman"/>
          <w:sz w:val="28"/>
          <w:szCs w:val="28"/>
        </w:rPr>
      </w:pPr>
      <w:proofErr w:type="spellStart"/>
      <w:r w:rsidRPr="00346B8F">
        <w:rPr>
          <w:rFonts w:ascii="Times New Roman" w:hAnsi="Times New Roman"/>
          <w:sz w:val="28"/>
          <w:szCs w:val="28"/>
        </w:rPr>
        <w:t>izbeigt</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līgumu</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ar</w:t>
      </w:r>
      <w:proofErr w:type="spellEnd"/>
      <w:r w:rsidRPr="00346B8F">
        <w:rPr>
          <w:rFonts w:ascii="Times New Roman" w:hAnsi="Times New Roman"/>
          <w:sz w:val="28"/>
          <w:szCs w:val="28"/>
        </w:rPr>
        <w:t xml:space="preserve"> „Expo Milano 2015” </w:t>
      </w:r>
      <w:proofErr w:type="spellStart"/>
      <w:r w:rsidRPr="00346B8F">
        <w:rPr>
          <w:rFonts w:ascii="Times New Roman" w:hAnsi="Times New Roman"/>
          <w:sz w:val="28"/>
          <w:szCs w:val="28"/>
        </w:rPr>
        <w:t>Organizatoru</w:t>
      </w:r>
      <w:proofErr w:type="spellEnd"/>
      <w:r w:rsidRPr="00346B8F">
        <w:rPr>
          <w:rFonts w:ascii="Times New Roman" w:hAnsi="Times New Roman"/>
          <w:sz w:val="28"/>
          <w:szCs w:val="28"/>
        </w:rPr>
        <w:t xml:space="preserve"> par </w:t>
      </w:r>
      <w:proofErr w:type="spellStart"/>
      <w:r w:rsidRPr="00346B8F">
        <w:rPr>
          <w:rFonts w:ascii="Times New Roman" w:hAnsi="Times New Roman"/>
          <w:sz w:val="28"/>
          <w:szCs w:val="28"/>
        </w:rPr>
        <w:t>Latvijas</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dalību</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izstādē</w:t>
      </w:r>
      <w:proofErr w:type="spellEnd"/>
      <w:r w:rsidRPr="00346B8F">
        <w:rPr>
          <w:rFonts w:ascii="Times New Roman" w:hAnsi="Times New Roman"/>
          <w:sz w:val="28"/>
          <w:szCs w:val="28"/>
        </w:rPr>
        <w:t>,</w:t>
      </w:r>
    </w:p>
    <w:p w:rsidR="00B65376" w:rsidRPr="00346B8F" w:rsidRDefault="00B65376" w:rsidP="0043243E">
      <w:pPr>
        <w:pStyle w:val="ListParagraph"/>
        <w:widowControl w:val="0"/>
        <w:numPr>
          <w:ilvl w:val="1"/>
          <w:numId w:val="38"/>
        </w:numPr>
        <w:suppressAutoHyphens/>
        <w:spacing w:before="120" w:after="120" w:line="240" w:lineRule="auto"/>
        <w:ind w:left="1797"/>
        <w:jc w:val="both"/>
        <w:rPr>
          <w:rFonts w:ascii="Times New Roman" w:hAnsi="Times New Roman"/>
          <w:sz w:val="28"/>
          <w:szCs w:val="28"/>
        </w:rPr>
      </w:pPr>
      <w:proofErr w:type="spellStart"/>
      <w:r>
        <w:rPr>
          <w:rFonts w:ascii="Times New Roman" w:hAnsi="Times New Roman"/>
          <w:sz w:val="28"/>
          <w:szCs w:val="28"/>
        </w:rPr>
        <w:t>v</w:t>
      </w:r>
      <w:r w:rsidRPr="00346B8F">
        <w:rPr>
          <w:rFonts w:ascii="Times New Roman" w:hAnsi="Times New Roman"/>
          <w:sz w:val="28"/>
          <w:szCs w:val="28"/>
        </w:rPr>
        <w:t>eikt</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pārrunas</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ar</w:t>
      </w:r>
      <w:proofErr w:type="spellEnd"/>
      <w:r w:rsidRPr="00346B8F">
        <w:rPr>
          <w:rFonts w:ascii="Times New Roman" w:hAnsi="Times New Roman"/>
          <w:sz w:val="28"/>
          <w:szCs w:val="28"/>
        </w:rPr>
        <w:t xml:space="preserve"> „Expo Milano 2015” par </w:t>
      </w:r>
      <w:proofErr w:type="spellStart"/>
      <w:r w:rsidRPr="00346B8F">
        <w:rPr>
          <w:rFonts w:ascii="Times New Roman" w:hAnsi="Times New Roman"/>
          <w:sz w:val="28"/>
          <w:szCs w:val="28"/>
        </w:rPr>
        <w:t>procedūrām</w:t>
      </w:r>
      <w:proofErr w:type="spellEnd"/>
      <w:r w:rsidRPr="00346B8F">
        <w:rPr>
          <w:rFonts w:ascii="Times New Roman" w:hAnsi="Times New Roman"/>
          <w:sz w:val="28"/>
          <w:szCs w:val="28"/>
        </w:rPr>
        <w:t xml:space="preserve"> un </w:t>
      </w:r>
      <w:proofErr w:type="spellStart"/>
      <w:r w:rsidRPr="00346B8F">
        <w:rPr>
          <w:rFonts w:ascii="Times New Roman" w:hAnsi="Times New Roman"/>
          <w:sz w:val="28"/>
          <w:szCs w:val="28"/>
        </w:rPr>
        <w:t>maksājumiem</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sakarā</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ar</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Latvijas</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dalības</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pārtraukšanu</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lai</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nodrošinātu</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Latvijas</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saistību</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izpildi</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pret</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izstādes</w:t>
      </w:r>
      <w:proofErr w:type="spellEnd"/>
      <w:r w:rsidRPr="00346B8F">
        <w:rPr>
          <w:rFonts w:ascii="Times New Roman" w:hAnsi="Times New Roman"/>
          <w:sz w:val="28"/>
          <w:szCs w:val="28"/>
        </w:rPr>
        <w:t xml:space="preserve"> </w:t>
      </w:r>
      <w:proofErr w:type="spellStart"/>
      <w:r w:rsidRPr="00346B8F">
        <w:rPr>
          <w:rFonts w:ascii="Times New Roman" w:hAnsi="Times New Roman"/>
          <w:sz w:val="28"/>
          <w:szCs w:val="28"/>
        </w:rPr>
        <w:t>Organizatoru</w:t>
      </w:r>
      <w:proofErr w:type="spellEnd"/>
      <w:r w:rsidRPr="00346B8F">
        <w:rPr>
          <w:rFonts w:ascii="Times New Roman" w:hAnsi="Times New Roman"/>
          <w:sz w:val="28"/>
          <w:szCs w:val="28"/>
        </w:rPr>
        <w:t>,</w:t>
      </w:r>
    </w:p>
    <w:p w:rsidR="00B65376" w:rsidRPr="0089684F" w:rsidRDefault="00B65376" w:rsidP="0043243E">
      <w:pPr>
        <w:widowControl w:val="0"/>
        <w:numPr>
          <w:ilvl w:val="1"/>
          <w:numId w:val="38"/>
        </w:numPr>
        <w:suppressAutoHyphens/>
        <w:spacing w:before="120" w:after="120" w:line="240" w:lineRule="auto"/>
        <w:ind w:left="179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Pr="0089684F">
        <w:rPr>
          <w:rFonts w:ascii="Times New Roman" w:eastAsia="Calibri" w:hAnsi="Times New Roman" w:cs="Times New Roman"/>
          <w:sz w:val="28"/>
          <w:szCs w:val="28"/>
        </w:rPr>
        <w:t>zbeigt pakalpojumu līgumus</w:t>
      </w:r>
      <w:r w:rsidRPr="0089684F">
        <w:rPr>
          <w:rFonts w:ascii="Times New Roman" w:eastAsia="Calibri" w:hAnsi="Times New Roman" w:cs="Times New Roman"/>
          <w:sz w:val="28"/>
          <w:szCs w:val="28"/>
        </w:rPr>
        <w:tab/>
      </w:r>
      <w:proofErr w:type="spellStart"/>
      <w:r w:rsidRPr="0089684F">
        <w:rPr>
          <w:rFonts w:ascii="Times New Roman" w:eastAsia="Calibri" w:hAnsi="Times New Roman" w:cs="Times New Roman"/>
          <w:sz w:val="28"/>
          <w:szCs w:val="28"/>
        </w:rPr>
        <w:t>Nr</w:t>
      </w:r>
      <w:proofErr w:type="spellEnd"/>
      <w:r w:rsidRPr="0089684F">
        <w:rPr>
          <w:rFonts w:ascii="Times New Roman" w:eastAsia="Calibri" w:hAnsi="Times New Roman" w:cs="Times New Roman"/>
          <w:sz w:val="28"/>
          <w:szCs w:val="28"/>
        </w:rPr>
        <w:t>. EM 2013/57 A un</w:t>
      </w:r>
      <w:r w:rsidRPr="0089684F">
        <w:rPr>
          <w:rFonts w:ascii="Times New Roman" w:eastAsia="Calibri" w:hAnsi="Times New Roman" w:cs="Times New Roman"/>
          <w:sz w:val="28"/>
          <w:szCs w:val="28"/>
        </w:rPr>
        <w:tab/>
      </w:r>
      <w:proofErr w:type="spellStart"/>
      <w:r w:rsidRPr="0089684F">
        <w:rPr>
          <w:rFonts w:ascii="Times New Roman" w:eastAsia="Calibri" w:hAnsi="Times New Roman" w:cs="Times New Roman"/>
          <w:sz w:val="28"/>
          <w:szCs w:val="28"/>
        </w:rPr>
        <w:t>Nr</w:t>
      </w:r>
      <w:proofErr w:type="spellEnd"/>
      <w:r w:rsidRPr="0089684F">
        <w:rPr>
          <w:rFonts w:ascii="Times New Roman" w:eastAsia="Calibri" w:hAnsi="Times New Roman" w:cs="Times New Roman"/>
          <w:sz w:val="28"/>
          <w:szCs w:val="28"/>
        </w:rPr>
        <w:t>. EM 2013/57 B ar komandītsabiedrību „</w:t>
      </w:r>
      <w:proofErr w:type="spellStart"/>
      <w:r w:rsidRPr="0089684F">
        <w:rPr>
          <w:rFonts w:ascii="Times New Roman" w:eastAsia="Calibri" w:hAnsi="Times New Roman" w:cs="Times New Roman"/>
          <w:sz w:val="28"/>
          <w:szCs w:val="28"/>
        </w:rPr>
        <w:t>Expo</w:t>
      </w:r>
      <w:proofErr w:type="spellEnd"/>
      <w:r w:rsidRPr="0089684F">
        <w:rPr>
          <w:rFonts w:ascii="Times New Roman" w:eastAsia="Calibri" w:hAnsi="Times New Roman" w:cs="Times New Roman"/>
          <w:sz w:val="28"/>
          <w:szCs w:val="28"/>
        </w:rPr>
        <w:t xml:space="preserve"> 2015”,</w:t>
      </w:r>
      <w:r w:rsidRPr="0089684F">
        <w:rPr>
          <w:rFonts w:ascii="Times New Roman" w:eastAsia="Calibri" w:hAnsi="Times New Roman" w:cs="Times New Roman"/>
          <w:b/>
          <w:sz w:val="28"/>
          <w:szCs w:val="28"/>
        </w:rPr>
        <w:t xml:space="preserve"> </w:t>
      </w:r>
    </w:p>
    <w:p w:rsidR="00B65376" w:rsidRDefault="00B65376" w:rsidP="0043243E">
      <w:pPr>
        <w:widowControl w:val="0"/>
        <w:numPr>
          <w:ilvl w:val="1"/>
          <w:numId w:val="38"/>
        </w:numPr>
        <w:suppressAutoHyphens/>
        <w:spacing w:before="120" w:after="160" w:line="240" w:lineRule="auto"/>
        <w:contextualSpacing/>
        <w:jc w:val="both"/>
        <w:rPr>
          <w:rFonts w:ascii="Times New Roman" w:eastAsia="Calibri" w:hAnsi="Times New Roman" w:cs="Times New Roman"/>
          <w:sz w:val="28"/>
          <w:szCs w:val="28"/>
        </w:rPr>
      </w:pPr>
      <w:r w:rsidRPr="005D5DEE">
        <w:rPr>
          <w:rFonts w:ascii="Times New Roman" w:eastAsia="Calibri" w:hAnsi="Times New Roman" w:cs="Times New Roman"/>
          <w:sz w:val="28"/>
          <w:szCs w:val="28"/>
        </w:rPr>
        <w:t>piesaistot neatkarīgu ekspertu, izvērtēt un iespēju robežās samazināt  komandītsabiedrībai „</w:t>
      </w:r>
      <w:proofErr w:type="spellStart"/>
      <w:r w:rsidRPr="005D5DEE">
        <w:rPr>
          <w:rFonts w:ascii="Times New Roman" w:eastAsia="Calibri" w:hAnsi="Times New Roman" w:cs="Times New Roman"/>
          <w:sz w:val="28"/>
          <w:szCs w:val="28"/>
        </w:rPr>
        <w:t>Expo</w:t>
      </w:r>
      <w:proofErr w:type="spellEnd"/>
      <w:r w:rsidRPr="005D5DEE">
        <w:rPr>
          <w:rFonts w:ascii="Times New Roman" w:eastAsia="Calibri" w:hAnsi="Times New Roman" w:cs="Times New Roman"/>
          <w:sz w:val="28"/>
          <w:szCs w:val="28"/>
        </w:rPr>
        <w:t xml:space="preserve"> 2015” izmaksājamās summas par projekta ietvaros iesāktajiem darbiem, kuras nav pamatotas vai tieši attiecināmas uz projektu; </w:t>
      </w:r>
    </w:p>
    <w:p w:rsidR="00B65376" w:rsidRDefault="00B65376" w:rsidP="0043243E">
      <w:pPr>
        <w:widowControl w:val="0"/>
        <w:numPr>
          <w:ilvl w:val="1"/>
          <w:numId w:val="38"/>
        </w:numPr>
        <w:suppressAutoHyphens/>
        <w:spacing w:before="120"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izbeigt iepirkuma procedūras </w:t>
      </w:r>
      <w:proofErr w:type="spellStart"/>
      <w:r w:rsidRPr="00DC66CF">
        <w:rPr>
          <w:rFonts w:ascii="Times New Roman" w:eastAsia="Calibri" w:hAnsi="Times New Roman" w:cs="Times New Roman"/>
          <w:sz w:val="28"/>
          <w:szCs w:val="28"/>
        </w:rPr>
        <w:t>Nr</w:t>
      </w:r>
      <w:proofErr w:type="spellEnd"/>
      <w:r w:rsidRPr="00DC66CF">
        <w:rPr>
          <w:rFonts w:ascii="Times New Roman" w:eastAsia="Calibri" w:hAnsi="Times New Roman" w:cs="Times New Roman"/>
          <w:sz w:val="28"/>
          <w:szCs w:val="28"/>
        </w:rPr>
        <w:t>. EM 2014/109 „Starptautiskās izstādes „</w:t>
      </w:r>
      <w:proofErr w:type="spellStart"/>
      <w:r w:rsidRPr="00DC66CF">
        <w:rPr>
          <w:rFonts w:ascii="Times New Roman" w:eastAsia="Calibri" w:hAnsi="Times New Roman" w:cs="Times New Roman"/>
          <w:sz w:val="28"/>
          <w:szCs w:val="28"/>
        </w:rPr>
        <w:t>Expo</w:t>
      </w:r>
      <w:proofErr w:type="spellEnd"/>
      <w:r w:rsidRPr="00DC66CF">
        <w:rPr>
          <w:rFonts w:ascii="Times New Roman" w:eastAsia="Calibri" w:hAnsi="Times New Roman" w:cs="Times New Roman"/>
          <w:sz w:val="28"/>
          <w:szCs w:val="28"/>
        </w:rPr>
        <w:t xml:space="preserve"> </w:t>
      </w:r>
      <w:proofErr w:type="spellStart"/>
      <w:r w:rsidRPr="00DC66CF">
        <w:rPr>
          <w:rFonts w:ascii="Times New Roman" w:eastAsia="Calibri" w:hAnsi="Times New Roman" w:cs="Times New Roman"/>
          <w:sz w:val="28"/>
          <w:szCs w:val="28"/>
        </w:rPr>
        <w:t>Milano</w:t>
      </w:r>
      <w:proofErr w:type="spellEnd"/>
      <w:r w:rsidRPr="00DC66CF">
        <w:rPr>
          <w:rFonts w:ascii="Times New Roman" w:eastAsia="Calibri" w:hAnsi="Times New Roman" w:cs="Times New Roman"/>
          <w:sz w:val="28"/>
          <w:szCs w:val="28"/>
        </w:rPr>
        <w:t xml:space="preserve"> 2015” Latvijas paviljona būvniecības procesa tehniskās uzraudzības veikšana” un </w:t>
      </w:r>
      <w:proofErr w:type="spellStart"/>
      <w:r w:rsidRPr="00DC66CF">
        <w:rPr>
          <w:rFonts w:ascii="Times New Roman" w:eastAsia="Calibri" w:hAnsi="Times New Roman" w:cs="Times New Roman"/>
          <w:sz w:val="28"/>
          <w:szCs w:val="28"/>
        </w:rPr>
        <w:t>Nr</w:t>
      </w:r>
      <w:proofErr w:type="spellEnd"/>
      <w:r w:rsidRPr="00DC66CF">
        <w:rPr>
          <w:rFonts w:ascii="Times New Roman" w:eastAsia="Calibri" w:hAnsi="Times New Roman" w:cs="Times New Roman"/>
          <w:sz w:val="28"/>
          <w:szCs w:val="28"/>
        </w:rPr>
        <w:t>. EM 2014/114   „Būvuzraudzības pakalpojums Latvijas paviljona būvniec</w:t>
      </w:r>
      <w:r>
        <w:rPr>
          <w:rFonts w:ascii="Times New Roman" w:eastAsia="Calibri" w:hAnsi="Times New Roman" w:cs="Times New Roman"/>
          <w:sz w:val="28"/>
          <w:szCs w:val="28"/>
        </w:rPr>
        <w:t>ības darbiem „</w:t>
      </w:r>
      <w:proofErr w:type="spellStart"/>
      <w:r>
        <w:rPr>
          <w:rFonts w:ascii="Times New Roman" w:eastAsia="Calibri" w:hAnsi="Times New Roman" w:cs="Times New Roman"/>
          <w:sz w:val="28"/>
          <w:szCs w:val="28"/>
        </w:rPr>
        <w:t>Expo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Milano</w:t>
      </w:r>
      <w:proofErr w:type="spellEnd"/>
      <w:r>
        <w:rPr>
          <w:rFonts w:ascii="Times New Roman" w:eastAsia="Calibri" w:hAnsi="Times New Roman" w:cs="Times New Roman"/>
          <w:sz w:val="28"/>
          <w:szCs w:val="28"/>
        </w:rPr>
        <w:t xml:space="preserve"> 2015”;</w:t>
      </w:r>
    </w:p>
    <w:p w:rsidR="00B65376" w:rsidRPr="008C0873" w:rsidRDefault="00B65376" w:rsidP="0043243E">
      <w:pPr>
        <w:pStyle w:val="ListParagraph"/>
        <w:widowControl w:val="0"/>
        <w:numPr>
          <w:ilvl w:val="0"/>
          <w:numId w:val="16"/>
        </w:numPr>
        <w:suppressAutoHyphens/>
        <w:spacing w:before="120" w:line="240" w:lineRule="auto"/>
        <w:jc w:val="both"/>
        <w:rPr>
          <w:rFonts w:ascii="Times New Roman" w:hAnsi="Times New Roman"/>
          <w:sz w:val="28"/>
          <w:szCs w:val="28"/>
          <w:lang w:val="lv-LV"/>
        </w:rPr>
      </w:pPr>
      <w:r>
        <w:rPr>
          <w:rFonts w:ascii="Times New Roman" w:hAnsi="Times New Roman"/>
          <w:sz w:val="28"/>
          <w:szCs w:val="28"/>
          <w:lang w:val="lv-LV"/>
        </w:rPr>
        <w:t xml:space="preserve">Ekonomikas ministrijai </w:t>
      </w:r>
      <w:r w:rsidRPr="008C0873">
        <w:rPr>
          <w:rFonts w:ascii="Times New Roman" w:hAnsi="Times New Roman"/>
          <w:sz w:val="28"/>
          <w:szCs w:val="28"/>
          <w:lang w:val="lv-LV"/>
        </w:rPr>
        <w:t>sadarbībā ar Finanšu ministriju līdz 2015.gada 1.martam sagatavot priekšlikumus par projekta atlikušā finansējuma izlietojumu.</w:t>
      </w:r>
    </w:p>
    <w:p w:rsidR="00B65376" w:rsidRDefault="00B65376" w:rsidP="0043243E">
      <w:pPr>
        <w:spacing w:line="240" w:lineRule="auto"/>
        <w:rPr>
          <w:rFonts w:ascii="Times New Roman" w:hAnsi="Times New Roman" w:cs="Times New Roman"/>
          <w:sz w:val="28"/>
          <w:szCs w:val="28"/>
        </w:rPr>
      </w:pPr>
    </w:p>
    <w:p w:rsidR="00B65376" w:rsidRPr="0089684F" w:rsidRDefault="00B65376" w:rsidP="00162560">
      <w:pPr>
        <w:widowControl w:val="0"/>
        <w:suppressAutoHyphens/>
        <w:spacing w:before="120" w:after="0" w:line="240" w:lineRule="auto"/>
        <w:rPr>
          <w:rFonts w:ascii="Times New Roman" w:eastAsia="SimSun" w:hAnsi="Times New Roman" w:cs="Times New Roman"/>
          <w:b/>
          <w:bCs/>
          <w:kern w:val="1"/>
          <w:sz w:val="28"/>
          <w:szCs w:val="28"/>
          <w:lang w:eastAsia="hi-IN" w:bidi="hi-IN"/>
        </w:rPr>
      </w:pPr>
      <w:r w:rsidRPr="0089684F">
        <w:rPr>
          <w:rFonts w:ascii="Times New Roman" w:eastAsia="SimSun" w:hAnsi="Times New Roman" w:cs="Times New Roman"/>
          <w:kern w:val="1"/>
          <w:sz w:val="28"/>
          <w:szCs w:val="28"/>
          <w:lang w:eastAsia="hi-IN" w:bidi="hi-IN"/>
        </w:rPr>
        <w:t>Ekonomikas ministre</w:t>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t xml:space="preserve">                 </w:t>
      </w:r>
      <w:proofErr w:type="spellStart"/>
      <w:r w:rsidRPr="0089684F">
        <w:rPr>
          <w:rFonts w:ascii="Times New Roman" w:eastAsia="SimSun" w:hAnsi="Times New Roman" w:cs="Times New Roman"/>
          <w:kern w:val="1"/>
          <w:sz w:val="28"/>
          <w:szCs w:val="28"/>
          <w:lang w:eastAsia="hi-IN" w:bidi="hi-IN"/>
        </w:rPr>
        <w:t>D.Reizniece-Ozola</w:t>
      </w:r>
      <w:proofErr w:type="spellEnd"/>
    </w:p>
    <w:p w:rsidR="00B65376" w:rsidRPr="0089684F" w:rsidRDefault="00B65376" w:rsidP="0043243E">
      <w:pPr>
        <w:widowControl w:val="0"/>
        <w:suppressAutoHyphens/>
        <w:spacing w:before="60" w:after="0" w:line="240" w:lineRule="auto"/>
        <w:rPr>
          <w:rFonts w:ascii="Times New Roman" w:eastAsia="SimSun" w:hAnsi="Times New Roman" w:cs="Times New Roman"/>
          <w:b/>
          <w:bCs/>
          <w:kern w:val="1"/>
          <w:sz w:val="28"/>
          <w:szCs w:val="28"/>
          <w:lang w:eastAsia="hi-IN" w:bidi="hi-IN"/>
        </w:rPr>
      </w:pPr>
    </w:p>
    <w:p w:rsidR="00B65376" w:rsidRPr="0089684F" w:rsidRDefault="00B65376" w:rsidP="0043243E">
      <w:pPr>
        <w:widowControl w:val="0"/>
        <w:suppressAutoHyphens/>
        <w:spacing w:before="60" w:after="0" w:line="240" w:lineRule="auto"/>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b/>
          <w:bCs/>
          <w:kern w:val="1"/>
          <w:sz w:val="28"/>
          <w:szCs w:val="28"/>
          <w:lang w:eastAsia="hi-IN" w:bidi="hi-IN"/>
        </w:rPr>
        <w:t>Vīza:</w:t>
      </w:r>
      <w:r w:rsidRPr="0089684F">
        <w:rPr>
          <w:rFonts w:ascii="Times New Roman" w:eastAsia="SimSun" w:hAnsi="Times New Roman" w:cs="Times New Roman"/>
          <w:kern w:val="1"/>
          <w:sz w:val="28"/>
          <w:szCs w:val="28"/>
          <w:lang w:eastAsia="hi-IN" w:bidi="hi-IN"/>
        </w:rPr>
        <w:t xml:space="preserve">                                                    </w:t>
      </w:r>
    </w:p>
    <w:p w:rsidR="00B65376" w:rsidRPr="0089684F" w:rsidRDefault="00B65376" w:rsidP="0043243E">
      <w:pPr>
        <w:widowControl w:val="0"/>
        <w:suppressAutoHyphens/>
        <w:spacing w:before="60" w:after="0" w:line="240" w:lineRule="auto"/>
        <w:rPr>
          <w:rFonts w:ascii="Times New Roman" w:eastAsia="SimSun" w:hAnsi="Times New Roman" w:cs="Times New Roman"/>
          <w:kern w:val="1"/>
          <w:sz w:val="28"/>
          <w:szCs w:val="28"/>
          <w:lang w:eastAsia="hi-IN" w:bidi="hi-IN"/>
        </w:rPr>
      </w:pPr>
      <w:r w:rsidRPr="0089684F">
        <w:rPr>
          <w:rFonts w:ascii="Times New Roman" w:eastAsia="SimSun" w:hAnsi="Times New Roman" w:cs="Times New Roman"/>
          <w:kern w:val="1"/>
          <w:sz w:val="28"/>
          <w:szCs w:val="28"/>
          <w:lang w:eastAsia="hi-IN" w:bidi="hi-IN"/>
        </w:rPr>
        <w:t>Valsts sekretārs</w:t>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r>
      <w:r w:rsidRPr="0089684F">
        <w:rPr>
          <w:rFonts w:ascii="Times New Roman" w:eastAsia="SimSun" w:hAnsi="Times New Roman" w:cs="Times New Roman"/>
          <w:kern w:val="1"/>
          <w:sz w:val="28"/>
          <w:szCs w:val="28"/>
          <w:lang w:eastAsia="hi-IN" w:bidi="hi-IN"/>
        </w:rPr>
        <w:tab/>
        <w:t xml:space="preserve">                </w:t>
      </w:r>
      <w:r>
        <w:rPr>
          <w:rFonts w:ascii="Times New Roman" w:eastAsia="SimSun" w:hAnsi="Times New Roman" w:cs="Times New Roman"/>
          <w:kern w:val="1"/>
          <w:sz w:val="28"/>
          <w:szCs w:val="28"/>
          <w:lang w:eastAsia="hi-IN" w:bidi="hi-IN"/>
        </w:rPr>
        <w:t xml:space="preserve"> </w:t>
      </w:r>
      <w:r w:rsidRPr="0089684F">
        <w:rPr>
          <w:rFonts w:ascii="Times New Roman" w:eastAsia="SimSun" w:hAnsi="Times New Roman" w:cs="Times New Roman"/>
          <w:kern w:val="1"/>
          <w:sz w:val="28"/>
          <w:szCs w:val="28"/>
          <w:lang w:eastAsia="hi-IN" w:bidi="hi-IN"/>
        </w:rPr>
        <w:t>M.Lazdovskis</w:t>
      </w:r>
    </w:p>
    <w:p w:rsidR="00B65376" w:rsidRPr="0089684F" w:rsidRDefault="00B65376" w:rsidP="0043243E">
      <w:pPr>
        <w:widowControl w:val="0"/>
        <w:suppressAutoHyphens/>
        <w:spacing w:after="0" w:line="240" w:lineRule="auto"/>
        <w:rPr>
          <w:rFonts w:ascii="Times New Roman" w:eastAsia="SimSun" w:hAnsi="Times New Roman" w:cs="Times New Roman"/>
          <w:kern w:val="1"/>
          <w:sz w:val="28"/>
          <w:szCs w:val="28"/>
          <w:lang w:eastAsia="hi-IN" w:bidi="hi-IN"/>
        </w:rPr>
      </w:pPr>
    </w:p>
    <w:p w:rsidR="00B65376" w:rsidRDefault="00B65376" w:rsidP="0043243E">
      <w:pPr>
        <w:widowControl w:val="0"/>
        <w:suppressAutoHyphens/>
        <w:spacing w:after="0" w:line="240" w:lineRule="auto"/>
        <w:rPr>
          <w:rFonts w:ascii="Times New Roman" w:eastAsia="SimSun" w:hAnsi="Times New Roman" w:cs="Times New Roman"/>
          <w:kern w:val="1"/>
          <w:sz w:val="28"/>
          <w:szCs w:val="28"/>
          <w:lang w:eastAsia="hi-IN" w:bidi="hi-IN"/>
        </w:rPr>
      </w:pPr>
    </w:p>
    <w:p w:rsidR="00B65376" w:rsidRPr="0089684F" w:rsidRDefault="00B65376" w:rsidP="0043243E">
      <w:pPr>
        <w:widowControl w:val="0"/>
        <w:suppressAutoHyphens/>
        <w:spacing w:after="0" w:line="240" w:lineRule="auto"/>
        <w:rPr>
          <w:rFonts w:ascii="Times New Roman" w:eastAsia="SimSun" w:hAnsi="Times New Roman" w:cs="Times New Roman"/>
          <w:kern w:val="1"/>
          <w:sz w:val="28"/>
          <w:szCs w:val="28"/>
          <w:lang w:eastAsia="hi-IN" w:bidi="hi-IN"/>
        </w:rPr>
      </w:pPr>
    </w:p>
    <w:p w:rsidR="00B65376" w:rsidRPr="008643C9" w:rsidRDefault="00B65376" w:rsidP="0043243E">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Pr>
          <w:rFonts w:ascii="Times New Roman" w:eastAsia="SimSun" w:hAnsi="Times New Roman" w:cs="Times New Roman"/>
          <w:kern w:val="1"/>
          <w:sz w:val="24"/>
          <w:szCs w:val="24"/>
          <w:lang w:eastAsia="hi-IN" w:bidi="hi-IN"/>
        </w:rPr>
        <w:t>3</w:t>
      </w:r>
      <w:r>
        <w:rPr>
          <w:rFonts w:ascii="Times New Roman" w:eastAsia="SimSun" w:hAnsi="Times New Roman" w:cs="Times New Roman"/>
          <w:kern w:val="1"/>
          <w:sz w:val="24"/>
          <w:szCs w:val="24"/>
          <w:lang w:eastAsia="hi-IN" w:bidi="hi-IN"/>
        </w:rPr>
        <w:t xml:space="preserve">.12.2014 </w:t>
      </w:r>
      <w:r>
        <w:rPr>
          <w:rFonts w:ascii="Times New Roman" w:eastAsia="SimSun" w:hAnsi="Times New Roman" w:cs="Times New Roman"/>
          <w:kern w:val="1"/>
          <w:sz w:val="24"/>
          <w:szCs w:val="24"/>
          <w:lang w:eastAsia="hi-IN" w:bidi="hi-IN"/>
        </w:rPr>
        <w:t>09</w:t>
      </w:r>
      <w:r w:rsidR="0055614D">
        <w:rPr>
          <w:rFonts w:ascii="Times New Roman" w:eastAsia="SimSun" w:hAnsi="Times New Roman" w:cs="Times New Roman"/>
          <w:kern w:val="1"/>
          <w:sz w:val="24"/>
          <w:szCs w:val="24"/>
          <w:lang w:eastAsia="hi-IN" w:bidi="hi-IN"/>
        </w:rPr>
        <w:t>:</w:t>
      </w:r>
      <w:r w:rsidR="005939BE">
        <w:rPr>
          <w:rFonts w:ascii="Times New Roman" w:eastAsia="SimSun" w:hAnsi="Times New Roman" w:cs="Times New Roman"/>
          <w:kern w:val="1"/>
          <w:sz w:val="24"/>
          <w:szCs w:val="24"/>
          <w:lang w:eastAsia="hi-IN" w:bidi="hi-IN"/>
        </w:rPr>
        <w:t>40</w:t>
      </w:r>
      <w:bookmarkStart w:id="0" w:name="_GoBack"/>
      <w:bookmarkEnd w:id="0"/>
    </w:p>
    <w:p w:rsidR="00B65376" w:rsidRPr="008643C9" w:rsidRDefault="00B65376" w:rsidP="0043243E">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5939BE">
        <w:rPr>
          <w:rFonts w:ascii="Times New Roman" w:eastAsia="SimSun" w:hAnsi="Times New Roman" w:cs="Times New Roman"/>
          <w:kern w:val="1"/>
          <w:sz w:val="24"/>
          <w:szCs w:val="24"/>
          <w:lang w:eastAsia="hi-IN" w:bidi="hi-IN"/>
        </w:rPr>
        <w:t>286</w:t>
      </w:r>
    </w:p>
    <w:p w:rsidR="00B65376" w:rsidRPr="008643C9" w:rsidRDefault="00B65376" w:rsidP="0043243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643C9">
        <w:rPr>
          <w:rFonts w:ascii="Times New Roman" w:eastAsia="SimSun" w:hAnsi="Times New Roman" w:cs="Times New Roman"/>
          <w:kern w:val="1"/>
          <w:sz w:val="24"/>
          <w:szCs w:val="24"/>
          <w:lang w:eastAsia="hi-IN" w:bidi="hi-IN"/>
        </w:rPr>
        <w:t>R.Stafeckis, 67013295</w:t>
      </w:r>
    </w:p>
    <w:p w:rsidR="00B65376" w:rsidRPr="0089684F" w:rsidRDefault="00B65376" w:rsidP="0043243E">
      <w:pPr>
        <w:widowControl w:val="0"/>
        <w:suppressAutoHyphens/>
        <w:spacing w:after="0" w:line="240" w:lineRule="auto"/>
        <w:jc w:val="both"/>
        <w:rPr>
          <w:rFonts w:ascii="Times New Roman" w:hAnsi="Times New Roman" w:cs="Times New Roman"/>
          <w:sz w:val="28"/>
          <w:szCs w:val="28"/>
        </w:rPr>
      </w:pPr>
      <w:hyperlink r:id="rId8" w:history="1">
        <w:r w:rsidRPr="008643C9">
          <w:rPr>
            <w:rFonts w:ascii="Times New Roman" w:eastAsia="SimSun" w:hAnsi="Times New Roman" w:cs="Times New Roman"/>
            <w:color w:val="000080"/>
            <w:kern w:val="1"/>
            <w:sz w:val="24"/>
            <w:szCs w:val="24"/>
            <w:u w:val="single"/>
            <w:lang w:eastAsia="hi-IN" w:bidi="hi-IN"/>
          </w:rPr>
          <w:t>Roberts.Stafeckis@em.gov.lv</w:t>
        </w:r>
      </w:hyperlink>
      <w:r w:rsidRPr="008643C9">
        <w:rPr>
          <w:rFonts w:ascii="Times New Roman" w:eastAsia="SimSun" w:hAnsi="Times New Roman" w:cs="Times New Roman"/>
          <w:kern w:val="1"/>
          <w:sz w:val="24"/>
          <w:szCs w:val="24"/>
          <w:lang w:eastAsia="hi-IN" w:bidi="hi-IN"/>
        </w:rPr>
        <w:t xml:space="preserve"> </w:t>
      </w:r>
    </w:p>
    <w:p w:rsidR="00B65376" w:rsidRPr="0089684F" w:rsidRDefault="00B65376" w:rsidP="0043243E">
      <w:pPr>
        <w:widowControl w:val="0"/>
        <w:suppressAutoHyphens/>
        <w:spacing w:before="120" w:after="0" w:line="240" w:lineRule="auto"/>
        <w:ind w:left="720"/>
        <w:jc w:val="both"/>
        <w:rPr>
          <w:rFonts w:ascii="Times New Roman" w:eastAsia="SimSun" w:hAnsi="Times New Roman" w:cs="Times New Roman"/>
          <w:kern w:val="1"/>
          <w:sz w:val="28"/>
          <w:szCs w:val="28"/>
          <w:lang w:eastAsia="hi-IN" w:bidi="hi-IN"/>
        </w:rPr>
      </w:pPr>
    </w:p>
    <w:p w:rsidR="00085A9B" w:rsidRPr="0089684F" w:rsidRDefault="0054480B" w:rsidP="0043243E">
      <w:pPr>
        <w:spacing w:line="240" w:lineRule="auto"/>
        <w:rPr>
          <w:rFonts w:ascii="Times New Roman" w:hAnsi="Times New Roman" w:cs="Times New Roman"/>
          <w:sz w:val="28"/>
          <w:szCs w:val="28"/>
        </w:rPr>
      </w:pPr>
    </w:p>
    <w:sectPr w:rsidR="00085A9B" w:rsidRPr="0089684F" w:rsidSect="00CE4A08">
      <w:headerReference w:type="default" r:id="rId9"/>
      <w:pgSz w:w="11906" w:h="16838"/>
      <w:pgMar w:top="1134" w:right="1134" w:bottom="1134" w:left="1701" w:header="72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0B" w:rsidRDefault="0054480B">
      <w:pPr>
        <w:spacing w:after="0" w:line="240" w:lineRule="auto"/>
      </w:pPr>
      <w:r>
        <w:separator/>
      </w:r>
    </w:p>
    <w:p w:rsidR="0054480B" w:rsidRDefault="0054480B"/>
  </w:endnote>
  <w:endnote w:type="continuationSeparator" w:id="0">
    <w:p w:rsidR="0054480B" w:rsidRDefault="0054480B">
      <w:pPr>
        <w:spacing w:after="0" w:line="240" w:lineRule="auto"/>
      </w:pPr>
      <w:r>
        <w:continuationSeparator/>
      </w:r>
    </w:p>
    <w:p w:rsidR="0054480B" w:rsidRDefault="00544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0B" w:rsidRDefault="0054480B">
      <w:pPr>
        <w:spacing w:after="0" w:line="240" w:lineRule="auto"/>
      </w:pPr>
      <w:r>
        <w:separator/>
      </w:r>
    </w:p>
    <w:p w:rsidR="0054480B" w:rsidRDefault="0054480B"/>
  </w:footnote>
  <w:footnote w:type="continuationSeparator" w:id="0">
    <w:p w:rsidR="0054480B" w:rsidRDefault="0054480B">
      <w:pPr>
        <w:spacing w:after="0" w:line="240" w:lineRule="auto"/>
      </w:pPr>
      <w:r>
        <w:continuationSeparator/>
      </w:r>
    </w:p>
    <w:p w:rsidR="0054480B" w:rsidRDefault="005448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4D" w:rsidRDefault="008A1E56">
    <w:pPr>
      <w:pStyle w:val="Header"/>
      <w:jc w:val="center"/>
    </w:pPr>
    <w:r>
      <w:fldChar w:fldCharType="begin"/>
    </w:r>
    <w:r>
      <w:instrText xml:space="preserve"> PAGE </w:instrText>
    </w:r>
    <w:r>
      <w:fldChar w:fldCharType="separate"/>
    </w:r>
    <w:r w:rsidR="005939BE">
      <w:rPr>
        <w:noProof/>
      </w:rPr>
      <w:t>17</w:t>
    </w:r>
    <w:r>
      <w:fldChar w:fldCharType="end"/>
    </w:r>
  </w:p>
  <w:p w:rsidR="00E6064D" w:rsidRDefault="0054480B">
    <w:pPr>
      <w:pStyle w:val="Header"/>
    </w:pPr>
  </w:p>
  <w:p w:rsidR="007F5A55" w:rsidRDefault="007F5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852"/>
    <w:multiLevelType w:val="hybridMultilevel"/>
    <w:tmpl w:val="418861CE"/>
    <w:lvl w:ilvl="0" w:tplc="871EF2D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CB36D1"/>
    <w:multiLevelType w:val="hybridMultilevel"/>
    <w:tmpl w:val="F3581792"/>
    <w:lvl w:ilvl="0" w:tplc="D7B61B1A">
      <w:start w:val="201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F58F3"/>
    <w:multiLevelType w:val="hybridMultilevel"/>
    <w:tmpl w:val="F4224E76"/>
    <w:lvl w:ilvl="0" w:tplc="6FCC7116">
      <w:start w:val="1"/>
      <w:numFmt w:val="decimal"/>
      <w:lvlText w:val="%1)"/>
      <w:lvlJc w:val="left"/>
      <w:pPr>
        <w:ind w:left="1304" w:hanging="73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B118F"/>
    <w:multiLevelType w:val="hybridMultilevel"/>
    <w:tmpl w:val="B9B49CB6"/>
    <w:lvl w:ilvl="0" w:tplc="841E0C8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924B50"/>
    <w:multiLevelType w:val="hybridMultilevel"/>
    <w:tmpl w:val="18862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15B0433"/>
    <w:multiLevelType w:val="hybridMultilevel"/>
    <w:tmpl w:val="4AD64F1E"/>
    <w:lvl w:ilvl="0" w:tplc="0C1E533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76C0"/>
    <w:multiLevelType w:val="hybridMultilevel"/>
    <w:tmpl w:val="BEAC6BB2"/>
    <w:lvl w:ilvl="0" w:tplc="9942124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88E2CA6"/>
    <w:multiLevelType w:val="hybridMultilevel"/>
    <w:tmpl w:val="D018C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8616F"/>
    <w:multiLevelType w:val="hybridMultilevel"/>
    <w:tmpl w:val="6E9E44E2"/>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C8F59DF"/>
    <w:multiLevelType w:val="hybridMultilevel"/>
    <w:tmpl w:val="66DEB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2881"/>
    <w:multiLevelType w:val="hybridMultilevel"/>
    <w:tmpl w:val="5C2C6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C442F"/>
    <w:multiLevelType w:val="hybridMultilevel"/>
    <w:tmpl w:val="1618D66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C7314"/>
    <w:multiLevelType w:val="hybridMultilevel"/>
    <w:tmpl w:val="1828F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A31787"/>
    <w:multiLevelType w:val="hybridMultilevel"/>
    <w:tmpl w:val="1D02324C"/>
    <w:lvl w:ilvl="0" w:tplc="B6FEE72C">
      <w:start w:val="1"/>
      <w:numFmt w:val="decimal"/>
      <w:lvlText w:val="%1)"/>
      <w:lvlJc w:val="left"/>
      <w:pPr>
        <w:ind w:left="720" w:hanging="360"/>
      </w:pPr>
      <w:rPr>
        <w:rFonts w:eastAsia="Calibri"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6649BF"/>
    <w:multiLevelType w:val="hybridMultilevel"/>
    <w:tmpl w:val="E9AACF5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0463A70"/>
    <w:multiLevelType w:val="hybridMultilevel"/>
    <w:tmpl w:val="3E56BB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0BC5F4D"/>
    <w:multiLevelType w:val="multilevel"/>
    <w:tmpl w:val="E82C65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682EE1"/>
    <w:multiLevelType w:val="hybridMultilevel"/>
    <w:tmpl w:val="1D34CE82"/>
    <w:lvl w:ilvl="0" w:tplc="4724BB68">
      <w:start w:val="1"/>
      <w:numFmt w:val="decimal"/>
      <w:lvlText w:val="%1)"/>
      <w:lvlJc w:val="left"/>
      <w:pPr>
        <w:ind w:left="1284" w:hanging="717"/>
      </w:pPr>
      <w:rPr>
        <w:rFonts w:hint="default"/>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8">
    <w:nsid w:val="3354533C"/>
    <w:multiLevelType w:val="hybridMultilevel"/>
    <w:tmpl w:val="C47ECD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4A72D02"/>
    <w:multiLevelType w:val="hybridMultilevel"/>
    <w:tmpl w:val="86026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A12717"/>
    <w:multiLevelType w:val="hybridMultilevel"/>
    <w:tmpl w:val="CC8A5226"/>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BE8760D"/>
    <w:multiLevelType w:val="hybridMultilevel"/>
    <w:tmpl w:val="44EA3348"/>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FDC0E6E"/>
    <w:multiLevelType w:val="hybridMultilevel"/>
    <w:tmpl w:val="7CF43BD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298761D"/>
    <w:multiLevelType w:val="hybridMultilevel"/>
    <w:tmpl w:val="18B2DDD4"/>
    <w:lvl w:ilvl="0" w:tplc="7B9C9F8A">
      <w:start w:val="1"/>
      <w:numFmt w:val="decimal"/>
      <w:lvlText w:val="%1."/>
      <w:lvlJc w:val="left"/>
      <w:pPr>
        <w:ind w:left="1422" w:hanging="85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441A6A3A"/>
    <w:multiLevelType w:val="hybridMultilevel"/>
    <w:tmpl w:val="04E8A38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54D59A1"/>
    <w:multiLevelType w:val="hybridMultilevel"/>
    <w:tmpl w:val="9216D5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3E5873"/>
    <w:multiLevelType w:val="hybridMultilevel"/>
    <w:tmpl w:val="F2F2B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C27A34"/>
    <w:multiLevelType w:val="hybridMultilevel"/>
    <w:tmpl w:val="C158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1075B"/>
    <w:multiLevelType w:val="hybridMultilevel"/>
    <w:tmpl w:val="B3CC0E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2152A7"/>
    <w:multiLevelType w:val="hybridMultilevel"/>
    <w:tmpl w:val="3D6E1814"/>
    <w:lvl w:ilvl="0" w:tplc="04260011">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nsid w:val="60206FD8"/>
    <w:multiLevelType w:val="hybridMultilevel"/>
    <w:tmpl w:val="6298FBDA"/>
    <w:lvl w:ilvl="0" w:tplc="B8FE674C">
      <w:start w:val="1"/>
      <w:numFmt w:val="decimal"/>
      <w:lvlText w:val="%1)"/>
      <w:lvlJc w:val="left"/>
      <w:pPr>
        <w:ind w:left="1304" w:hanging="737"/>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6226B9"/>
    <w:multiLevelType w:val="multilevel"/>
    <w:tmpl w:val="903274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E64DE4"/>
    <w:multiLevelType w:val="multilevel"/>
    <w:tmpl w:val="222C422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nsid w:val="64A43326"/>
    <w:multiLevelType w:val="hybridMultilevel"/>
    <w:tmpl w:val="5C2C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24337"/>
    <w:multiLevelType w:val="hybridMultilevel"/>
    <w:tmpl w:val="C59462A8"/>
    <w:lvl w:ilvl="0" w:tplc="5E543BAC">
      <w:start w:val="1"/>
      <w:numFmt w:val="lowerLetter"/>
      <w:lvlText w:val="%1."/>
      <w:lvlJc w:val="left"/>
      <w:pPr>
        <w:ind w:left="2123" w:hanging="705"/>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5">
    <w:nsid w:val="6DF63E3F"/>
    <w:multiLevelType w:val="hybridMultilevel"/>
    <w:tmpl w:val="055C03BC"/>
    <w:lvl w:ilvl="0" w:tplc="0409000F">
      <w:start w:val="1"/>
      <w:numFmt w:val="decimal"/>
      <w:lvlText w:val="%1."/>
      <w:lvlJc w:val="left"/>
      <w:pPr>
        <w:ind w:left="720" w:hanging="360"/>
      </w:pPr>
      <w:rPr>
        <w:rFonts w:hint="default"/>
      </w:rPr>
    </w:lvl>
    <w:lvl w:ilvl="1" w:tplc="B37E8E3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86C48"/>
    <w:multiLevelType w:val="hybridMultilevel"/>
    <w:tmpl w:val="760E725E"/>
    <w:lvl w:ilvl="0" w:tplc="F11C4E5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30"/>
  </w:num>
  <w:num w:numId="3">
    <w:abstractNumId w:val="23"/>
  </w:num>
  <w:num w:numId="4">
    <w:abstractNumId w:val="17"/>
  </w:num>
  <w:num w:numId="5">
    <w:abstractNumId w:val="36"/>
  </w:num>
  <w:num w:numId="6">
    <w:abstractNumId w:val="0"/>
  </w:num>
  <w:num w:numId="7">
    <w:abstractNumId w:val="34"/>
  </w:num>
  <w:num w:numId="8">
    <w:abstractNumId w:val="19"/>
  </w:num>
  <w:num w:numId="9">
    <w:abstractNumId w:val="26"/>
  </w:num>
  <w:num w:numId="10">
    <w:abstractNumId w:val="12"/>
  </w:num>
  <w:num w:numId="11">
    <w:abstractNumId w:val="25"/>
  </w:num>
  <w:num w:numId="12">
    <w:abstractNumId w:val="21"/>
  </w:num>
  <w:num w:numId="13">
    <w:abstractNumId w:val="29"/>
  </w:num>
  <w:num w:numId="14">
    <w:abstractNumId w:val="10"/>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28"/>
  </w:num>
  <w:num w:numId="21">
    <w:abstractNumId w:val="8"/>
  </w:num>
  <w:num w:numId="22">
    <w:abstractNumId w:val="3"/>
  </w:num>
  <w:num w:numId="23">
    <w:abstractNumId w:val="14"/>
  </w:num>
  <w:num w:numId="24">
    <w:abstractNumId w:val="24"/>
  </w:num>
  <w:num w:numId="25">
    <w:abstractNumId w:val="20"/>
  </w:num>
  <w:num w:numId="26">
    <w:abstractNumId w:val="4"/>
  </w:num>
  <w:num w:numId="27">
    <w:abstractNumId w:val="18"/>
  </w:num>
  <w:num w:numId="28">
    <w:abstractNumId w:val="15"/>
  </w:num>
  <w:num w:numId="29">
    <w:abstractNumId w:val="33"/>
  </w:num>
  <w:num w:numId="30">
    <w:abstractNumId w:val="35"/>
  </w:num>
  <w:num w:numId="31">
    <w:abstractNumId w:val="1"/>
  </w:num>
  <w:num w:numId="32">
    <w:abstractNumId w:val="9"/>
  </w:num>
  <w:num w:numId="33">
    <w:abstractNumId w:val="16"/>
  </w:num>
  <w:num w:numId="34">
    <w:abstractNumId w:val="31"/>
  </w:num>
  <w:num w:numId="35">
    <w:abstractNumId w:val="13"/>
  </w:num>
  <w:num w:numId="36">
    <w:abstractNumId w:val="7"/>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4F"/>
    <w:rsid w:val="000472EE"/>
    <w:rsid w:val="000C7DB4"/>
    <w:rsid w:val="00100010"/>
    <w:rsid w:val="00121A14"/>
    <w:rsid w:val="00135BC6"/>
    <w:rsid w:val="00162560"/>
    <w:rsid w:val="001942DA"/>
    <w:rsid w:val="001D6460"/>
    <w:rsid w:val="00265819"/>
    <w:rsid w:val="002F17F2"/>
    <w:rsid w:val="00311F7F"/>
    <w:rsid w:val="003162E4"/>
    <w:rsid w:val="00375F5D"/>
    <w:rsid w:val="00383C1C"/>
    <w:rsid w:val="003E551E"/>
    <w:rsid w:val="00431BBC"/>
    <w:rsid w:val="0043243E"/>
    <w:rsid w:val="0046261C"/>
    <w:rsid w:val="004E14F4"/>
    <w:rsid w:val="00527CE6"/>
    <w:rsid w:val="005338CA"/>
    <w:rsid w:val="00535275"/>
    <w:rsid w:val="0054480B"/>
    <w:rsid w:val="0055614D"/>
    <w:rsid w:val="005939BE"/>
    <w:rsid w:val="005B2791"/>
    <w:rsid w:val="006E19E8"/>
    <w:rsid w:val="006F6A53"/>
    <w:rsid w:val="007131AB"/>
    <w:rsid w:val="00750F1D"/>
    <w:rsid w:val="007569A8"/>
    <w:rsid w:val="007F5A55"/>
    <w:rsid w:val="007F643E"/>
    <w:rsid w:val="008643C9"/>
    <w:rsid w:val="00877341"/>
    <w:rsid w:val="00885609"/>
    <w:rsid w:val="008864E8"/>
    <w:rsid w:val="0089684F"/>
    <w:rsid w:val="008A1E56"/>
    <w:rsid w:val="008D273A"/>
    <w:rsid w:val="009818C9"/>
    <w:rsid w:val="00A225C1"/>
    <w:rsid w:val="00A323D9"/>
    <w:rsid w:val="00A352EA"/>
    <w:rsid w:val="00B045FC"/>
    <w:rsid w:val="00B20DE3"/>
    <w:rsid w:val="00B23613"/>
    <w:rsid w:val="00B51A8F"/>
    <w:rsid w:val="00B65376"/>
    <w:rsid w:val="00BA6504"/>
    <w:rsid w:val="00BF4F70"/>
    <w:rsid w:val="00CD62E3"/>
    <w:rsid w:val="00CF3CA6"/>
    <w:rsid w:val="00D32FD9"/>
    <w:rsid w:val="00DF77A8"/>
    <w:rsid w:val="00F3018F"/>
    <w:rsid w:val="00F5164F"/>
    <w:rsid w:val="00F66E38"/>
    <w:rsid w:val="00F7626D"/>
    <w:rsid w:val="00FA6DBD"/>
    <w:rsid w:val="00FB474D"/>
    <w:rsid w:val="00FB5201"/>
    <w:rsid w:val="00FC26B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684F"/>
  </w:style>
  <w:style w:type="character" w:customStyle="1" w:styleId="WW8Num1z0">
    <w:name w:val="WW8Num1z0"/>
    <w:rsid w:val="0089684F"/>
    <w:rPr>
      <w:rFonts w:ascii="Wingdings 2" w:hAnsi="Wingdings 2" w:cs="OpenSymbol"/>
    </w:rPr>
  </w:style>
  <w:style w:type="character" w:customStyle="1" w:styleId="WW8Num3z0">
    <w:name w:val="WW8Num3z0"/>
    <w:rsid w:val="0089684F"/>
    <w:rPr>
      <w:rFonts w:ascii="Symbol" w:hAnsi="Symbol" w:cs="Symbol"/>
    </w:rPr>
  </w:style>
  <w:style w:type="character" w:customStyle="1" w:styleId="WW8Num4z0">
    <w:name w:val="WW8Num4z0"/>
    <w:rsid w:val="0089684F"/>
    <w:rPr>
      <w:rFonts w:ascii="Symbol" w:hAnsi="Symbol" w:cs="Symbol"/>
    </w:rPr>
  </w:style>
  <w:style w:type="character" w:customStyle="1" w:styleId="WW8Num4z1">
    <w:name w:val="WW8Num4z1"/>
    <w:rsid w:val="0089684F"/>
    <w:rPr>
      <w:rFonts w:ascii="Courier New" w:hAnsi="Courier New" w:cs="Courier New"/>
    </w:rPr>
  </w:style>
  <w:style w:type="character" w:customStyle="1" w:styleId="WW8Num4z2">
    <w:name w:val="WW8Num4z2"/>
    <w:rsid w:val="0089684F"/>
    <w:rPr>
      <w:rFonts w:ascii="Wingdings" w:hAnsi="Wingdings" w:cs="Wingdings"/>
    </w:rPr>
  </w:style>
  <w:style w:type="character" w:customStyle="1" w:styleId="WW8Num5z0">
    <w:name w:val="WW8Num5z0"/>
    <w:rsid w:val="0089684F"/>
    <w:rPr>
      <w:b/>
      <w:i w:val="0"/>
    </w:rPr>
  </w:style>
  <w:style w:type="character" w:customStyle="1" w:styleId="WW8Num5z1">
    <w:name w:val="WW8Num5z1"/>
    <w:rsid w:val="0089684F"/>
    <w:rPr>
      <w:rFonts w:ascii="Courier New" w:hAnsi="Courier New" w:cs="Courier New"/>
    </w:rPr>
  </w:style>
  <w:style w:type="character" w:customStyle="1" w:styleId="WW8Num5z2">
    <w:name w:val="WW8Num5z2"/>
    <w:rsid w:val="0089684F"/>
    <w:rPr>
      <w:rFonts w:ascii="Wingdings" w:hAnsi="Wingdings" w:cs="Wingdings"/>
    </w:rPr>
  </w:style>
  <w:style w:type="character" w:customStyle="1" w:styleId="WW8Num6z0">
    <w:name w:val="WW8Num6z0"/>
    <w:rsid w:val="0089684F"/>
    <w:rPr>
      <w:rFonts w:ascii="Symbol" w:hAnsi="Symbol" w:cs="Symbol"/>
    </w:rPr>
  </w:style>
  <w:style w:type="character" w:customStyle="1" w:styleId="WW8Num6z1">
    <w:name w:val="WW8Num6z1"/>
    <w:rsid w:val="0089684F"/>
    <w:rPr>
      <w:rFonts w:ascii="Courier New" w:hAnsi="Courier New" w:cs="Courier New"/>
    </w:rPr>
  </w:style>
  <w:style w:type="character" w:customStyle="1" w:styleId="WW8Num6z2">
    <w:name w:val="WW8Num6z2"/>
    <w:rsid w:val="0089684F"/>
    <w:rPr>
      <w:rFonts w:ascii="Wingdings" w:hAnsi="Wingdings" w:cs="Wingdings"/>
    </w:rPr>
  </w:style>
  <w:style w:type="character" w:customStyle="1" w:styleId="WW8Num7z0">
    <w:name w:val="WW8Num7z0"/>
    <w:rsid w:val="0089684F"/>
    <w:rPr>
      <w:rFonts w:ascii="Symbol" w:hAnsi="Symbol" w:cs="Symbol"/>
    </w:rPr>
  </w:style>
  <w:style w:type="character" w:customStyle="1" w:styleId="WW8Num7z1">
    <w:name w:val="WW8Num7z1"/>
    <w:rsid w:val="0089684F"/>
    <w:rPr>
      <w:rFonts w:ascii="Courier New" w:hAnsi="Courier New" w:cs="Courier New"/>
    </w:rPr>
  </w:style>
  <w:style w:type="character" w:customStyle="1" w:styleId="WW8Num7z2">
    <w:name w:val="WW8Num7z2"/>
    <w:rsid w:val="0089684F"/>
    <w:rPr>
      <w:rFonts w:ascii="Wingdings" w:hAnsi="Wingdings" w:cs="Wingdings"/>
    </w:rPr>
  </w:style>
  <w:style w:type="character" w:customStyle="1" w:styleId="WW8Num8z0">
    <w:name w:val="WW8Num8z0"/>
    <w:rsid w:val="0089684F"/>
    <w:rPr>
      <w:i w:val="0"/>
    </w:rPr>
  </w:style>
  <w:style w:type="character" w:customStyle="1" w:styleId="WW8Num8z1">
    <w:name w:val="WW8Num8z1"/>
    <w:rsid w:val="0089684F"/>
    <w:rPr>
      <w:rFonts w:ascii="Courier New" w:hAnsi="Courier New" w:cs="Courier New"/>
    </w:rPr>
  </w:style>
  <w:style w:type="character" w:customStyle="1" w:styleId="WW8Num8z2">
    <w:name w:val="WW8Num8z2"/>
    <w:rsid w:val="0089684F"/>
    <w:rPr>
      <w:rFonts w:ascii="Wingdings" w:hAnsi="Wingdings" w:cs="Wingdings"/>
    </w:rPr>
  </w:style>
  <w:style w:type="character" w:customStyle="1" w:styleId="WW8Num9z0">
    <w:name w:val="WW8Num9z0"/>
    <w:rsid w:val="0089684F"/>
    <w:rPr>
      <w:rFonts w:ascii="Symbol" w:hAnsi="Symbol" w:cs="Symbol"/>
    </w:rPr>
  </w:style>
  <w:style w:type="character" w:customStyle="1" w:styleId="WW8Num9z1">
    <w:name w:val="WW8Num9z1"/>
    <w:rsid w:val="0089684F"/>
    <w:rPr>
      <w:rFonts w:ascii="Courier New" w:hAnsi="Courier New" w:cs="Courier New"/>
    </w:rPr>
  </w:style>
  <w:style w:type="character" w:customStyle="1" w:styleId="WW8Num9z2">
    <w:name w:val="WW8Num9z2"/>
    <w:rsid w:val="0089684F"/>
    <w:rPr>
      <w:rFonts w:ascii="Wingdings" w:hAnsi="Wingdings" w:cs="Wingdings"/>
    </w:rPr>
  </w:style>
  <w:style w:type="character" w:customStyle="1" w:styleId="WW-DefaultParagraphFont">
    <w:name w:val="WW-Default Paragraph Font"/>
    <w:rsid w:val="0089684F"/>
  </w:style>
  <w:style w:type="character" w:customStyle="1" w:styleId="Absatz-Standardschriftart">
    <w:name w:val="Absatz-Standardschriftart"/>
    <w:rsid w:val="0089684F"/>
  </w:style>
  <w:style w:type="character" w:customStyle="1" w:styleId="WW-DefaultParagraphFont1">
    <w:name w:val="WW-Default Paragraph Font1"/>
    <w:rsid w:val="0089684F"/>
  </w:style>
  <w:style w:type="character" w:customStyle="1" w:styleId="WW-Absatz-Standardschriftart">
    <w:name w:val="WW-Absatz-Standardschriftart"/>
    <w:rsid w:val="0089684F"/>
  </w:style>
  <w:style w:type="character" w:customStyle="1" w:styleId="WW8Num11z0">
    <w:name w:val="WW8Num11z0"/>
    <w:rsid w:val="0089684F"/>
    <w:rPr>
      <w:b/>
      <w:i w:val="0"/>
    </w:rPr>
  </w:style>
  <w:style w:type="character" w:customStyle="1" w:styleId="WW-DefaultParagraphFont11">
    <w:name w:val="WW-Default Paragraph Font11"/>
    <w:rsid w:val="0089684F"/>
  </w:style>
  <w:style w:type="character" w:customStyle="1" w:styleId="WW8Num1z1">
    <w:name w:val="WW8Num1z1"/>
    <w:rsid w:val="0089684F"/>
    <w:rPr>
      <w:rFonts w:ascii="OpenSymbol" w:hAnsi="OpenSymbol" w:cs="OpenSymbol"/>
    </w:rPr>
  </w:style>
  <w:style w:type="character" w:customStyle="1" w:styleId="WW8Num2z0">
    <w:name w:val="WW8Num2z0"/>
    <w:rsid w:val="0089684F"/>
    <w:rPr>
      <w:rFonts w:ascii="Wingdings 2" w:hAnsi="Wingdings 2" w:cs="OpenSymbol"/>
    </w:rPr>
  </w:style>
  <w:style w:type="character" w:customStyle="1" w:styleId="WW-Absatz-Standardschriftart1">
    <w:name w:val="WW-Absatz-Standardschriftart1"/>
    <w:rsid w:val="0089684F"/>
  </w:style>
  <w:style w:type="character" w:customStyle="1" w:styleId="WW8Num2z1">
    <w:name w:val="WW8Num2z1"/>
    <w:rsid w:val="0089684F"/>
    <w:rPr>
      <w:rFonts w:ascii="OpenSymbol" w:hAnsi="OpenSymbol" w:cs="OpenSymbol"/>
    </w:rPr>
  </w:style>
  <w:style w:type="character" w:customStyle="1" w:styleId="WW-DefaultParagraphFont111">
    <w:name w:val="WW-Default Paragraph Font111"/>
    <w:rsid w:val="0089684F"/>
  </w:style>
  <w:style w:type="character" w:customStyle="1" w:styleId="WW-Absatz-Standardschriftart11">
    <w:name w:val="WW-Absatz-Standardschriftart11"/>
    <w:rsid w:val="0089684F"/>
  </w:style>
  <w:style w:type="character" w:customStyle="1" w:styleId="WW-DefaultParagraphFont1111">
    <w:name w:val="WW-Default Paragraph Font1111"/>
    <w:rsid w:val="0089684F"/>
  </w:style>
  <w:style w:type="character" w:customStyle="1" w:styleId="NumberingSymbols">
    <w:name w:val="Numbering Symbols"/>
    <w:rsid w:val="0089684F"/>
  </w:style>
  <w:style w:type="character" w:customStyle="1" w:styleId="Bullets">
    <w:name w:val="Bullets"/>
    <w:rsid w:val="0089684F"/>
    <w:rPr>
      <w:rFonts w:ascii="OpenSymbol" w:eastAsia="OpenSymbol" w:hAnsi="OpenSymbol" w:cs="OpenSymbol"/>
    </w:rPr>
  </w:style>
  <w:style w:type="character" w:styleId="Hyperlink">
    <w:name w:val="Hyperlink"/>
    <w:rsid w:val="0089684F"/>
    <w:rPr>
      <w:color w:val="000080"/>
      <w:u w:val="single"/>
    </w:rPr>
  </w:style>
  <w:style w:type="character" w:customStyle="1" w:styleId="BalloonTextChar">
    <w:name w:val="Balloon Text Char"/>
    <w:rsid w:val="0089684F"/>
    <w:rPr>
      <w:rFonts w:ascii="Tahoma" w:eastAsia="SimSun" w:hAnsi="Tahoma" w:cs="Mangal"/>
      <w:kern w:val="1"/>
      <w:sz w:val="16"/>
      <w:szCs w:val="14"/>
      <w:lang w:val="lv-LV" w:eastAsia="hi-IN" w:bidi="hi-IN"/>
    </w:rPr>
  </w:style>
  <w:style w:type="character" w:customStyle="1" w:styleId="HeaderChar">
    <w:name w:val="Header Char"/>
    <w:rsid w:val="0089684F"/>
    <w:rPr>
      <w:rFonts w:eastAsia="SimSun" w:cs="Mangal"/>
      <w:kern w:val="1"/>
      <w:sz w:val="24"/>
      <w:szCs w:val="21"/>
      <w:lang w:val="lv-LV" w:eastAsia="hi-IN" w:bidi="hi-IN"/>
    </w:rPr>
  </w:style>
  <w:style w:type="character" w:customStyle="1" w:styleId="FooterChar">
    <w:name w:val="Footer Char"/>
    <w:rsid w:val="0089684F"/>
    <w:rPr>
      <w:rFonts w:eastAsia="SimSun" w:cs="Mangal"/>
      <w:kern w:val="1"/>
      <w:sz w:val="24"/>
      <w:szCs w:val="21"/>
      <w:lang w:val="lv-LV" w:eastAsia="hi-IN" w:bidi="hi-IN"/>
    </w:rPr>
  </w:style>
  <w:style w:type="character" w:styleId="CommentReference">
    <w:name w:val="annotation reference"/>
    <w:rsid w:val="0089684F"/>
    <w:rPr>
      <w:sz w:val="16"/>
      <w:szCs w:val="16"/>
    </w:rPr>
  </w:style>
  <w:style w:type="character" w:customStyle="1" w:styleId="CommentTextChar">
    <w:name w:val="Comment Text Char"/>
    <w:rsid w:val="0089684F"/>
    <w:rPr>
      <w:rFonts w:eastAsia="SimSun" w:cs="Mangal"/>
      <w:kern w:val="1"/>
      <w:szCs w:val="18"/>
      <w:lang w:eastAsia="hi-IN" w:bidi="hi-IN"/>
    </w:rPr>
  </w:style>
  <w:style w:type="character" w:customStyle="1" w:styleId="CommentSubjectChar">
    <w:name w:val="Comment Subject Char"/>
    <w:rsid w:val="0089684F"/>
    <w:rPr>
      <w:rFonts w:eastAsia="SimSun" w:cs="Mangal"/>
      <w:b/>
      <w:bCs/>
      <w:kern w:val="1"/>
      <w:szCs w:val="18"/>
      <w:lang w:eastAsia="hi-IN" w:bidi="hi-IN"/>
    </w:rPr>
  </w:style>
  <w:style w:type="paragraph" w:customStyle="1" w:styleId="Heading">
    <w:name w:val="Heading"/>
    <w:basedOn w:val="Normal"/>
    <w:next w:val="BodyText"/>
    <w:rsid w:val="0089684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BodyText">
    <w:name w:val="Body Text"/>
    <w:basedOn w:val="Normal"/>
    <w:link w:val="BodyTextChar"/>
    <w:rsid w:val="0089684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9684F"/>
    <w:rPr>
      <w:rFonts w:ascii="Times New Roman" w:eastAsia="SimSun" w:hAnsi="Times New Roman" w:cs="Mangal"/>
      <w:kern w:val="1"/>
      <w:sz w:val="24"/>
      <w:szCs w:val="24"/>
      <w:lang w:eastAsia="hi-IN" w:bidi="hi-IN"/>
    </w:rPr>
  </w:style>
  <w:style w:type="paragraph" w:styleId="List">
    <w:name w:val="List"/>
    <w:basedOn w:val="BodyText"/>
    <w:rsid w:val="0089684F"/>
  </w:style>
  <w:style w:type="paragraph" w:styleId="Caption">
    <w:name w:val="caption"/>
    <w:basedOn w:val="Normal"/>
    <w:qFormat/>
    <w:rsid w:val="0089684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Normal"/>
    <w:rsid w:val="008968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1"/>
    <w:rsid w:val="0089684F"/>
    <w:pPr>
      <w:widowControl w:val="0"/>
      <w:suppressAutoHyphens/>
      <w:spacing w:after="0" w:line="240" w:lineRule="auto"/>
    </w:pPr>
    <w:rPr>
      <w:rFonts w:ascii="Tahoma" w:eastAsia="SimSun" w:hAnsi="Tahoma" w:cs="Tahoma"/>
      <w:kern w:val="1"/>
      <w:sz w:val="16"/>
      <w:szCs w:val="14"/>
      <w:lang w:eastAsia="hi-IN" w:bidi="hi-IN"/>
    </w:rPr>
  </w:style>
  <w:style w:type="character" w:customStyle="1" w:styleId="BalloonTextChar1">
    <w:name w:val="Balloon Text Char1"/>
    <w:basedOn w:val="DefaultParagraphFont"/>
    <w:link w:val="BalloonText"/>
    <w:rsid w:val="0089684F"/>
    <w:rPr>
      <w:rFonts w:ascii="Tahoma" w:eastAsia="SimSun" w:hAnsi="Tahoma" w:cs="Tahoma"/>
      <w:kern w:val="1"/>
      <w:sz w:val="16"/>
      <w:szCs w:val="14"/>
      <w:lang w:eastAsia="hi-IN" w:bidi="hi-IN"/>
    </w:rPr>
  </w:style>
  <w:style w:type="paragraph" w:styleId="Header">
    <w:name w:val="header"/>
    <w:basedOn w:val="Normal"/>
    <w:link w:val="HeaderChar1"/>
    <w:rsid w:val="0089684F"/>
    <w:pPr>
      <w:widowControl w:val="0"/>
      <w:tabs>
        <w:tab w:val="center" w:pos="4320"/>
        <w:tab w:val="right" w:pos="8640"/>
      </w:tabs>
      <w:suppressAutoHyphens/>
      <w:spacing w:after="0" w:line="240" w:lineRule="auto"/>
    </w:pPr>
    <w:rPr>
      <w:rFonts w:ascii="Times New Roman" w:eastAsia="SimSun" w:hAnsi="Times New Roman" w:cs="Mangal"/>
      <w:kern w:val="1"/>
      <w:sz w:val="24"/>
      <w:szCs w:val="21"/>
      <w:lang w:eastAsia="hi-IN" w:bidi="hi-IN"/>
    </w:rPr>
  </w:style>
  <w:style w:type="character" w:customStyle="1" w:styleId="HeaderChar1">
    <w:name w:val="Header Char1"/>
    <w:basedOn w:val="DefaultParagraphFont"/>
    <w:link w:val="Header"/>
    <w:rsid w:val="0089684F"/>
    <w:rPr>
      <w:rFonts w:ascii="Times New Roman" w:eastAsia="SimSun" w:hAnsi="Times New Roman" w:cs="Mangal"/>
      <w:kern w:val="1"/>
      <w:sz w:val="24"/>
      <w:szCs w:val="21"/>
      <w:lang w:eastAsia="hi-IN" w:bidi="hi-IN"/>
    </w:rPr>
  </w:style>
  <w:style w:type="paragraph" w:styleId="Footer">
    <w:name w:val="footer"/>
    <w:basedOn w:val="Normal"/>
    <w:link w:val="FooterChar1"/>
    <w:rsid w:val="0089684F"/>
    <w:pPr>
      <w:widowControl w:val="0"/>
      <w:tabs>
        <w:tab w:val="center" w:pos="4320"/>
        <w:tab w:val="right" w:pos="8640"/>
      </w:tabs>
      <w:suppressAutoHyphens/>
      <w:spacing w:after="0" w:line="240" w:lineRule="auto"/>
    </w:pPr>
    <w:rPr>
      <w:rFonts w:ascii="Times New Roman" w:eastAsia="SimSun" w:hAnsi="Times New Roman" w:cs="Mangal"/>
      <w:kern w:val="1"/>
      <w:sz w:val="24"/>
      <w:szCs w:val="21"/>
      <w:lang w:eastAsia="hi-IN" w:bidi="hi-IN"/>
    </w:rPr>
  </w:style>
  <w:style w:type="character" w:customStyle="1" w:styleId="FooterChar1">
    <w:name w:val="Footer Char1"/>
    <w:basedOn w:val="DefaultParagraphFont"/>
    <w:link w:val="Footer"/>
    <w:rsid w:val="0089684F"/>
    <w:rPr>
      <w:rFonts w:ascii="Times New Roman" w:eastAsia="SimSun" w:hAnsi="Times New Roman" w:cs="Mangal"/>
      <w:kern w:val="1"/>
      <w:sz w:val="24"/>
      <w:szCs w:val="21"/>
      <w:lang w:eastAsia="hi-IN" w:bidi="hi-IN"/>
    </w:rPr>
  </w:style>
  <w:style w:type="paragraph" w:styleId="CommentText">
    <w:name w:val="annotation text"/>
    <w:basedOn w:val="Normal"/>
    <w:link w:val="CommentTextChar1"/>
    <w:rsid w:val="0089684F"/>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CommentTextChar1">
    <w:name w:val="Comment Text Char1"/>
    <w:basedOn w:val="DefaultParagraphFont"/>
    <w:link w:val="CommentText"/>
    <w:rsid w:val="0089684F"/>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1"/>
    <w:rsid w:val="0089684F"/>
    <w:rPr>
      <w:b/>
      <w:bCs/>
    </w:rPr>
  </w:style>
  <w:style w:type="character" w:customStyle="1" w:styleId="CommentSubjectChar1">
    <w:name w:val="Comment Subject Char1"/>
    <w:basedOn w:val="CommentTextChar1"/>
    <w:link w:val="CommentSubject"/>
    <w:rsid w:val="0089684F"/>
    <w:rPr>
      <w:rFonts w:ascii="Times New Roman" w:eastAsia="SimSun" w:hAnsi="Times New Roman" w:cs="Mangal"/>
      <w:b/>
      <w:bCs/>
      <w:kern w:val="1"/>
      <w:sz w:val="20"/>
      <w:szCs w:val="18"/>
      <w:lang w:eastAsia="hi-IN" w:bidi="hi-IN"/>
    </w:rPr>
  </w:style>
  <w:style w:type="paragraph" w:styleId="NoSpacing">
    <w:name w:val="No Spacing"/>
    <w:qFormat/>
    <w:rsid w:val="0089684F"/>
    <w:pPr>
      <w:suppressAutoHyphens/>
      <w:spacing w:after="0" w:line="240" w:lineRule="auto"/>
    </w:pPr>
    <w:rPr>
      <w:rFonts w:ascii="Calibri" w:eastAsia="Calibri" w:hAnsi="Calibri" w:cs="Calibri"/>
      <w:lang w:val="en-US" w:eastAsia="ar-SA"/>
    </w:rPr>
  </w:style>
  <w:style w:type="paragraph" w:styleId="ListParagraph">
    <w:name w:val="List Paragraph"/>
    <w:basedOn w:val="Normal"/>
    <w:uiPriority w:val="34"/>
    <w:qFormat/>
    <w:rsid w:val="0089684F"/>
    <w:pPr>
      <w:spacing w:after="160" w:line="259" w:lineRule="auto"/>
      <w:ind w:left="720"/>
      <w:contextualSpacing/>
    </w:pPr>
    <w:rPr>
      <w:rFonts w:ascii="Calibri" w:eastAsia="Calibri" w:hAnsi="Calibri" w:cs="Times New Roman"/>
      <w:lang w:val="en-US"/>
    </w:rPr>
  </w:style>
  <w:style w:type="table" w:styleId="TableGrid">
    <w:name w:val="Table Grid"/>
    <w:basedOn w:val="TableNormal"/>
    <w:uiPriority w:val="39"/>
    <w:rsid w:val="0089684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684F"/>
  </w:style>
  <w:style w:type="character" w:customStyle="1" w:styleId="WW8Num1z0">
    <w:name w:val="WW8Num1z0"/>
    <w:rsid w:val="0089684F"/>
    <w:rPr>
      <w:rFonts w:ascii="Wingdings 2" w:hAnsi="Wingdings 2" w:cs="OpenSymbol"/>
    </w:rPr>
  </w:style>
  <w:style w:type="character" w:customStyle="1" w:styleId="WW8Num3z0">
    <w:name w:val="WW8Num3z0"/>
    <w:rsid w:val="0089684F"/>
    <w:rPr>
      <w:rFonts w:ascii="Symbol" w:hAnsi="Symbol" w:cs="Symbol"/>
    </w:rPr>
  </w:style>
  <w:style w:type="character" w:customStyle="1" w:styleId="WW8Num4z0">
    <w:name w:val="WW8Num4z0"/>
    <w:rsid w:val="0089684F"/>
    <w:rPr>
      <w:rFonts w:ascii="Symbol" w:hAnsi="Symbol" w:cs="Symbol"/>
    </w:rPr>
  </w:style>
  <w:style w:type="character" w:customStyle="1" w:styleId="WW8Num4z1">
    <w:name w:val="WW8Num4z1"/>
    <w:rsid w:val="0089684F"/>
    <w:rPr>
      <w:rFonts w:ascii="Courier New" w:hAnsi="Courier New" w:cs="Courier New"/>
    </w:rPr>
  </w:style>
  <w:style w:type="character" w:customStyle="1" w:styleId="WW8Num4z2">
    <w:name w:val="WW8Num4z2"/>
    <w:rsid w:val="0089684F"/>
    <w:rPr>
      <w:rFonts w:ascii="Wingdings" w:hAnsi="Wingdings" w:cs="Wingdings"/>
    </w:rPr>
  </w:style>
  <w:style w:type="character" w:customStyle="1" w:styleId="WW8Num5z0">
    <w:name w:val="WW8Num5z0"/>
    <w:rsid w:val="0089684F"/>
    <w:rPr>
      <w:b/>
      <w:i w:val="0"/>
    </w:rPr>
  </w:style>
  <w:style w:type="character" w:customStyle="1" w:styleId="WW8Num5z1">
    <w:name w:val="WW8Num5z1"/>
    <w:rsid w:val="0089684F"/>
    <w:rPr>
      <w:rFonts w:ascii="Courier New" w:hAnsi="Courier New" w:cs="Courier New"/>
    </w:rPr>
  </w:style>
  <w:style w:type="character" w:customStyle="1" w:styleId="WW8Num5z2">
    <w:name w:val="WW8Num5z2"/>
    <w:rsid w:val="0089684F"/>
    <w:rPr>
      <w:rFonts w:ascii="Wingdings" w:hAnsi="Wingdings" w:cs="Wingdings"/>
    </w:rPr>
  </w:style>
  <w:style w:type="character" w:customStyle="1" w:styleId="WW8Num6z0">
    <w:name w:val="WW8Num6z0"/>
    <w:rsid w:val="0089684F"/>
    <w:rPr>
      <w:rFonts w:ascii="Symbol" w:hAnsi="Symbol" w:cs="Symbol"/>
    </w:rPr>
  </w:style>
  <w:style w:type="character" w:customStyle="1" w:styleId="WW8Num6z1">
    <w:name w:val="WW8Num6z1"/>
    <w:rsid w:val="0089684F"/>
    <w:rPr>
      <w:rFonts w:ascii="Courier New" w:hAnsi="Courier New" w:cs="Courier New"/>
    </w:rPr>
  </w:style>
  <w:style w:type="character" w:customStyle="1" w:styleId="WW8Num6z2">
    <w:name w:val="WW8Num6z2"/>
    <w:rsid w:val="0089684F"/>
    <w:rPr>
      <w:rFonts w:ascii="Wingdings" w:hAnsi="Wingdings" w:cs="Wingdings"/>
    </w:rPr>
  </w:style>
  <w:style w:type="character" w:customStyle="1" w:styleId="WW8Num7z0">
    <w:name w:val="WW8Num7z0"/>
    <w:rsid w:val="0089684F"/>
    <w:rPr>
      <w:rFonts w:ascii="Symbol" w:hAnsi="Symbol" w:cs="Symbol"/>
    </w:rPr>
  </w:style>
  <w:style w:type="character" w:customStyle="1" w:styleId="WW8Num7z1">
    <w:name w:val="WW8Num7z1"/>
    <w:rsid w:val="0089684F"/>
    <w:rPr>
      <w:rFonts w:ascii="Courier New" w:hAnsi="Courier New" w:cs="Courier New"/>
    </w:rPr>
  </w:style>
  <w:style w:type="character" w:customStyle="1" w:styleId="WW8Num7z2">
    <w:name w:val="WW8Num7z2"/>
    <w:rsid w:val="0089684F"/>
    <w:rPr>
      <w:rFonts w:ascii="Wingdings" w:hAnsi="Wingdings" w:cs="Wingdings"/>
    </w:rPr>
  </w:style>
  <w:style w:type="character" w:customStyle="1" w:styleId="WW8Num8z0">
    <w:name w:val="WW8Num8z0"/>
    <w:rsid w:val="0089684F"/>
    <w:rPr>
      <w:i w:val="0"/>
    </w:rPr>
  </w:style>
  <w:style w:type="character" w:customStyle="1" w:styleId="WW8Num8z1">
    <w:name w:val="WW8Num8z1"/>
    <w:rsid w:val="0089684F"/>
    <w:rPr>
      <w:rFonts w:ascii="Courier New" w:hAnsi="Courier New" w:cs="Courier New"/>
    </w:rPr>
  </w:style>
  <w:style w:type="character" w:customStyle="1" w:styleId="WW8Num8z2">
    <w:name w:val="WW8Num8z2"/>
    <w:rsid w:val="0089684F"/>
    <w:rPr>
      <w:rFonts w:ascii="Wingdings" w:hAnsi="Wingdings" w:cs="Wingdings"/>
    </w:rPr>
  </w:style>
  <w:style w:type="character" w:customStyle="1" w:styleId="WW8Num9z0">
    <w:name w:val="WW8Num9z0"/>
    <w:rsid w:val="0089684F"/>
    <w:rPr>
      <w:rFonts w:ascii="Symbol" w:hAnsi="Symbol" w:cs="Symbol"/>
    </w:rPr>
  </w:style>
  <w:style w:type="character" w:customStyle="1" w:styleId="WW8Num9z1">
    <w:name w:val="WW8Num9z1"/>
    <w:rsid w:val="0089684F"/>
    <w:rPr>
      <w:rFonts w:ascii="Courier New" w:hAnsi="Courier New" w:cs="Courier New"/>
    </w:rPr>
  </w:style>
  <w:style w:type="character" w:customStyle="1" w:styleId="WW8Num9z2">
    <w:name w:val="WW8Num9z2"/>
    <w:rsid w:val="0089684F"/>
    <w:rPr>
      <w:rFonts w:ascii="Wingdings" w:hAnsi="Wingdings" w:cs="Wingdings"/>
    </w:rPr>
  </w:style>
  <w:style w:type="character" w:customStyle="1" w:styleId="WW-DefaultParagraphFont">
    <w:name w:val="WW-Default Paragraph Font"/>
    <w:rsid w:val="0089684F"/>
  </w:style>
  <w:style w:type="character" w:customStyle="1" w:styleId="Absatz-Standardschriftart">
    <w:name w:val="Absatz-Standardschriftart"/>
    <w:rsid w:val="0089684F"/>
  </w:style>
  <w:style w:type="character" w:customStyle="1" w:styleId="WW-DefaultParagraphFont1">
    <w:name w:val="WW-Default Paragraph Font1"/>
    <w:rsid w:val="0089684F"/>
  </w:style>
  <w:style w:type="character" w:customStyle="1" w:styleId="WW-Absatz-Standardschriftart">
    <w:name w:val="WW-Absatz-Standardschriftart"/>
    <w:rsid w:val="0089684F"/>
  </w:style>
  <w:style w:type="character" w:customStyle="1" w:styleId="WW8Num11z0">
    <w:name w:val="WW8Num11z0"/>
    <w:rsid w:val="0089684F"/>
    <w:rPr>
      <w:b/>
      <w:i w:val="0"/>
    </w:rPr>
  </w:style>
  <w:style w:type="character" w:customStyle="1" w:styleId="WW-DefaultParagraphFont11">
    <w:name w:val="WW-Default Paragraph Font11"/>
    <w:rsid w:val="0089684F"/>
  </w:style>
  <w:style w:type="character" w:customStyle="1" w:styleId="WW8Num1z1">
    <w:name w:val="WW8Num1z1"/>
    <w:rsid w:val="0089684F"/>
    <w:rPr>
      <w:rFonts w:ascii="OpenSymbol" w:hAnsi="OpenSymbol" w:cs="OpenSymbol"/>
    </w:rPr>
  </w:style>
  <w:style w:type="character" w:customStyle="1" w:styleId="WW8Num2z0">
    <w:name w:val="WW8Num2z0"/>
    <w:rsid w:val="0089684F"/>
    <w:rPr>
      <w:rFonts w:ascii="Wingdings 2" w:hAnsi="Wingdings 2" w:cs="OpenSymbol"/>
    </w:rPr>
  </w:style>
  <w:style w:type="character" w:customStyle="1" w:styleId="WW-Absatz-Standardschriftart1">
    <w:name w:val="WW-Absatz-Standardschriftart1"/>
    <w:rsid w:val="0089684F"/>
  </w:style>
  <w:style w:type="character" w:customStyle="1" w:styleId="WW8Num2z1">
    <w:name w:val="WW8Num2z1"/>
    <w:rsid w:val="0089684F"/>
    <w:rPr>
      <w:rFonts w:ascii="OpenSymbol" w:hAnsi="OpenSymbol" w:cs="OpenSymbol"/>
    </w:rPr>
  </w:style>
  <w:style w:type="character" w:customStyle="1" w:styleId="WW-DefaultParagraphFont111">
    <w:name w:val="WW-Default Paragraph Font111"/>
    <w:rsid w:val="0089684F"/>
  </w:style>
  <w:style w:type="character" w:customStyle="1" w:styleId="WW-Absatz-Standardschriftart11">
    <w:name w:val="WW-Absatz-Standardschriftart11"/>
    <w:rsid w:val="0089684F"/>
  </w:style>
  <w:style w:type="character" w:customStyle="1" w:styleId="WW-DefaultParagraphFont1111">
    <w:name w:val="WW-Default Paragraph Font1111"/>
    <w:rsid w:val="0089684F"/>
  </w:style>
  <w:style w:type="character" w:customStyle="1" w:styleId="NumberingSymbols">
    <w:name w:val="Numbering Symbols"/>
    <w:rsid w:val="0089684F"/>
  </w:style>
  <w:style w:type="character" w:customStyle="1" w:styleId="Bullets">
    <w:name w:val="Bullets"/>
    <w:rsid w:val="0089684F"/>
    <w:rPr>
      <w:rFonts w:ascii="OpenSymbol" w:eastAsia="OpenSymbol" w:hAnsi="OpenSymbol" w:cs="OpenSymbol"/>
    </w:rPr>
  </w:style>
  <w:style w:type="character" w:styleId="Hyperlink">
    <w:name w:val="Hyperlink"/>
    <w:rsid w:val="0089684F"/>
    <w:rPr>
      <w:color w:val="000080"/>
      <w:u w:val="single"/>
    </w:rPr>
  </w:style>
  <w:style w:type="character" w:customStyle="1" w:styleId="BalloonTextChar">
    <w:name w:val="Balloon Text Char"/>
    <w:rsid w:val="0089684F"/>
    <w:rPr>
      <w:rFonts w:ascii="Tahoma" w:eastAsia="SimSun" w:hAnsi="Tahoma" w:cs="Mangal"/>
      <w:kern w:val="1"/>
      <w:sz w:val="16"/>
      <w:szCs w:val="14"/>
      <w:lang w:val="lv-LV" w:eastAsia="hi-IN" w:bidi="hi-IN"/>
    </w:rPr>
  </w:style>
  <w:style w:type="character" w:customStyle="1" w:styleId="HeaderChar">
    <w:name w:val="Header Char"/>
    <w:rsid w:val="0089684F"/>
    <w:rPr>
      <w:rFonts w:eastAsia="SimSun" w:cs="Mangal"/>
      <w:kern w:val="1"/>
      <w:sz w:val="24"/>
      <w:szCs w:val="21"/>
      <w:lang w:val="lv-LV" w:eastAsia="hi-IN" w:bidi="hi-IN"/>
    </w:rPr>
  </w:style>
  <w:style w:type="character" w:customStyle="1" w:styleId="FooterChar">
    <w:name w:val="Footer Char"/>
    <w:rsid w:val="0089684F"/>
    <w:rPr>
      <w:rFonts w:eastAsia="SimSun" w:cs="Mangal"/>
      <w:kern w:val="1"/>
      <w:sz w:val="24"/>
      <w:szCs w:val="21"/>
      <w:lang w:val="lv-LV" w:eastAsia="hi-IN" w:bidi="hi-IN"/>
    </w:rPr>
  </w:style>
  <w:style w:type="character" w:styleId="CommentReference">
    <w:name w:val="annotation reference"/>
    <w:rsid w:val="0089684F"/>
    <w:rPr>
      <w:sz w:val="16"/>
      <w:szCs w:val="16"/>
    </w:rPr>
  </w:style>
  <w:style w:type="character" w:customStyle="1" w:styleId="CommentTextChar">
    <w:name w:val="Comment Text Char"/>
    <w:rsid w:val="0089684F"/>
    <w:rPr>
      <w:rFonts w:eastAsia="SimSun" w:cs="Mangal"/>
      <w:kern w:val="1"/>
      <w:szCs w:val="18"/>
      <w:lang w:eastAsia="hi-IN" w:bidi="hi-IN"/>
    </w:rPr>
  </w:style>
  <w:style w:type="character" w:customStyle="1" w:styleId="CommentSubjectChar">
    <w:name w:val="Comment Subject Char"/>
    <w:rsid w:val="0089684F"/>
    <w:rPr>
      <w:rFonts w:eastAsia="SimSun" w:cs="Mangal"/>
      <w:b/>
      <w:bCs/>
      <w:kern w:val="1"/>
      <w:szCs w:val="18"/>
      <w:lang w:eastAsia="hi-IN" w:bidi="hi-IN"/>
    </w:rPr>
  </w:style>
  <w:style w:type="paragraph" w:customStyle="1" w:styleId="Heading">
    <w:name w:val="Heading"/>
    <w:basedOn w:val="Normal"/>
    <w:next w:val="BodyText"/>
    <w:rsid w:val="0089684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BodyText">
    <w:name w:val="Body Text"/>
    <w:basedOn w:val="Normal"/>
    <w:link w:val="BodyTextChar"/>
    <w:rsid w:val="0089684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9684F"/>
    <w:rPr>
      <w:rFonts w:ascii="Times New Roman" w:eastAsia="SimSun" w:hAnsi="Times New Roman" w:cs="Mangal"/>
      <w:kern w:val="1"/>
      <w:sz w:val="24"/>
      <w:szCs w:val="24"/>
      <w:lang w:eastAsia="hi-IN" w:bidi="hi-IN"/>
    </w:rPr>
  </w:style>
  <w:style w:type="paragraph" w:styleId="List">
    <w:name w:val="List"/>
    <w:basedOn w:val="BodyText"/>
    <w:rsid w:val="0089684F"/>
  </w:style>
  <w:style w:type="paragraph" w:styleId="Caption">
    <w:name w:val="caption"/>
    <w:basedOn w:val="Normal"/>
    <w:qFormat/>
    <w:rsid w:val="0089684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Normal"/>
    <w:rsid w:val="008968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1"/>
    <w:rsid w:val="0089684F"/>
    <w:pPr>
      <w:widowControl w:val="0"/>
      <w:suppressAutoHyphens/>
      <w:spacing w:after="0" w:line="240" w:lineRule="auto"/>
    </w:pPr>
    <w:rPr>
      <w:rFonts w:ascii="Tahoma" w:eastAsia="SimSun" w:hAnsi="Tahoma" w:cs="Tahoma"/>
      <w:kern w:val="1"/>
      <w:sz w:val="16"/>
      <w:szCs w:val="14"/>
      <w:lang w:eastAsia="hi-IN" w:bidi="hi-IN"/>
    </w:rPr>
  </w:style>
  <w:style w:type="character" w:customStyle="1" w:styleId="BalloonTextChar1">
    <w:name w:val="Balloon Text Char1"/>
    <w:basedOn w:val="DefaultParagraphFont"/>
    <w:link w:val="BalloonText"/>
    <w:rsid w:val="0089684F"/>
    <w:rPr>
      <w:rFonts w:ascii="Tahoma" w:eastAsia="SimSun" w:hAnsi="Tahoma" w:cs="Tahoma"/>
      <w:kern w:val="1"/>
      <w:sz w:val="16"/>
      <w:szCs w:val="14"/>
      <w:lang w:eastAsia="hi-IN" w:bidi="hi-IN"/>
    </w:rPr>
  </w:style>
  <w:style w:type="paragraph" w:styleId="Header">
    <w:name w:val="header"/>
    <w:basedOn w:val="Normal"/>
    <w:link w:val="HeaderChar1"/>
    <w:rsid w:val="0089684F"/>
    <w:pPr>
      <w:widowControl w:val="0"/>
      <w:tabs>
        <w:tab w:val="center" w:pos="4320"/>
        <w:tab w:val="right" w:pos="8640"/>
      </w:tabs>
      <w:suppressAutoHyphens/>
      <w:spacing w:after="0" w:line="240" w:lineRule="auto"/>
    </w:pPr>
    <w:rPr>
      <w:rFonts w:ascii="Times New Roman" w:eastAsia="SimSun" w:hAnsi="Times New Roman" w:cs="Mangal"/>
      <w:kern w:val="1"/>
      <w:sz w:val="24"/>
      <w:szCs w:val="21"/>
      <w:lang w:eastAsia="hi-IN" w:bidi="hi-IN"/>
    </w:rPr>
  </w:style>
  <w:style w:type="character" w:customStyle="1" w:styleId="HeaderChar1">
    <w:name w:val="Header Char1"/>
    <w:basedOn w:val="DefaultParagraphFont"/>
    <w:link w:val="Header"/>
    <w:rsid w:val="0089684F"/>
    <w:rPr>
      <w:rFonts w:ascii="Times New Roman" w:eastAsia="SimSun" w:hAnsi="Times New Roman" w:cs="Mangal"/>
      <w:kern w:val="1"/>
      <w:sz w:val="24"/>
      <w:szCs w:val="21"/>
      <w:lang w:eastAsia="hi-IN" w:bidi="hi-IN"/>
    </w:rPr>
  </w:style>
  <w:style w:type="paragraph" w:styleId="Footer">
    <w:name w:val="footer"/>
    <w:basedOn w:val="Normal"/>
    <w:link w:val="FooterChar1"/>
    <w:rsid w:val="0089684F"/>
    <w:pPr>
      <w:widowControl w:val="0"/>
      <w:tabs>
        <w:tab w:val="center" w:pos="4320"/>
        <w:tab w:val="right" w:pos="8640"/>
      </w:tabs>
      <w:suppressAutoHyphens/>
      <w:spacing w:after="0" w:line="240" w:lineRule="auto"/>
    </w:pPr>
    <w:rPr>
      <w:rFonts w:ascii="Times New Roman" w:eastAsia="SimSun" w:hAnsi="Times New Roman" w:cs="Mangal"/>
      <w:kern w:val="1"/>
      <w:sz w:val="24"/>
      <w:szCs w:val="21"/>
      <w:lang w:eastAsia="hi-IN" w:bidi="hi-IN"/>
    </w:rPr>
  </w:style>
  <w:style w:type="character" w:customStyle="1" w:styleId="FooterChar1">
    <w:name w:val="Footer Char1"/>
    <w:basedOn w:val="DefaultParagraphFont"/>
    <w:link w:val="Footer"/>
    <w:rsid w:val="0089684F"/>
    <w:rPr>
      <w:rFonts w:ascii="Times New Roman" w:eastAsia="SimSun" w:hAnsi="Times New Roman" w:cs="Mangal"/>
      <w:kern w:val="1"/>
      <w:sz w:val="24"/>
      <w:szCs w:val="21"/>
      <w:lang w:eastAsia="hi-IN" w:bidi="hi-IN"/>
    </w:rPr>
  </w:style>
  <w:style w:type="paragraph" w:styleId="CommentText">
    <w:name w:val="annotation text"/>
    <w:basedOn w:val="Normal"/>
    <w:link w:val="CommentTextChar1"/>
    <w:rsid w:val="0089684F"/>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CommentTextChar1">
    <w:name w:val="Comment Text Char1"/>
    <w:basedOn w:val="DefaultParagraphFont"/>
    <w:link w:val="CommentText"/>
    <w:rsid w:val="0089684F"/>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1"/>
    <w:rsid w:val="0089684F"/>
    <w:rPr>
      <w:b/>
      <w:bCs/>
    </w:rPr>
  </w:style>
  <w:style w:type="character" w:customStyle="1" w:styleId="CommentSubjectChar1">
    <w:name w:val="Comment Subject Char1"/>
    <w:basedOn w:val="CommentTextChar1"/>
    <w:link w:val="CommentSubject"/>
    <w:rsid w:val="0089684F"/>
    <w:rPr>
      <w:rFonts w:ascii="Times New Roman" w:eastAsia="SimSun" w:hAnsi="Times New Roman" w:cs="Mangal"/>
      <w:b/>
      <w:bCs/>
      <w:kern w:val="1"/>
      <w:sz w:val="20"/>
      <w:szCs w:val="18"/>
      <w:lang w:eastAsia="hi-IN" w:bidi="hi-IN"/>
    </w:rPr>
  </w:style>
  <w:style w:type="paragraph" w:styleId="NoSpacing">
    <w:name w:val="No Spacing"/>
    <w:qFormat/>
    <w:rsid w:val="0089684F"/>
    <w:pPr>
      <w:suppressAutoHyphens/>
      <w:spacing w:after="0" w:line="240" w:lineRule="auto"/>
    </w:pPr>
    <w:rPr>
      <w:rFonts w:ascii="Calibri" w:eastAsia="Calibri" w:hAnsi="Calibri" w:cs="Calibri"/>
      <w:lang w:val="en-US" w:eastAsia="ar-SA"/>
    </w:rPr>
  </w:style>
  <w:style w:type="paragraph" w:styleId="ListParagraph">
    <w:name w:val="List Paragraph"/>
    <w:basedOn w:val="Normal"/>
    <w:uiPriority w:val="34"/>
    <w:qFormat/>
    <w:rsid w:val="0089684F"/>
    <w:pPr>
      <w:spacing w:after="160" w:line="259" w:lineRule="auto"/>
      <w:ind w:left="720"/>
      <w:contextualSpacing/>
    </w:pPr>
    <w:rPr>
      <w:rFonts w:ascii="Calibri" w:eastAsia="Calibri" w:hAnsi="Calibri" w:cs="Times New Roman"/>
      <w:lang w:val="en-US"/>
    </w:rPr>
  </w:style>
  <w:style w:type="table" w:styleId="TableGrid">
    <w:name w:val="Table Grid"/>
    <w:basedOn w:val="TableNormal"/>
    <w:uiPriority w:val="39"/>
    <w:rsid w:val="0089684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Stafeckis@e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6403</Words>
  <Characters>36500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Reizniece-Ozola</dc:creator>
  <cp:lastModifiedBy>Roberts Stafeckis</cp:lastModifiedBy>
  <cp:revision>9</cp:revision>
  <cp:lastPrinted>2014-12-23T07:29:00Z</cp:lastPrinted>
  <dcterms:created xsi:type="dcterms:W3CDTF">2014-12-23T06:12:00Z</dcterms:created>
  <dcterms:modified xsi:type="dcterms:W3CDTF">2014-12-23T07:41:00Z</dcterms:modified>
</cp:coreProperties>
</file>