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AA8" w:rsidRPr="00CF459C" w:rsidRDefault="00552AA8" w:rsidP="009611EA">
      <w:pPr>
        <w:pStyle w:val="BodyText"/>
        <w:jc w:val="center"/>
        <w:rPr>
          <w:sz w:val="28"/>
          <w:szCs w:val="28"/>
        </w:rPr>
      </w:pPr>
      <w:r w:rsidRPr="00CF459C">
        <w:rPr>
          <w:sz w:val="28"/>
          <w:szCs w:val="28"/>
        </w:rPr>
        <w:t>LATVIJAS REPUBLIKAS MINISTRU KABINETS</w:t>
      </w:r>
    </w:p>
    <w:p w:rsidR="003A130D" w:rsidRDefault="003A130D" w:rsidP="00146368">
      <w:pPr>
        <w:pStyle w:val="BodyText"/>
        <w:spacing w:before="0" w:after="0"/>
        <w:rPr>
          <w:sz w:val="28"/>
          <w:szCs w:val="28"/>
        </w:rPr>
      </w:pPr>
    </w:p>
    <w:p w:rsidR="00552AA8" w:rsidRPr="00CF459C" w:rsidRDefault="00552AA8" w:rsidP="009611EA">
      <w:pPr>
        <w:pStyle w:val="BodyText"/>
        <w:tabs>
          <w:tab w:val="left" w:pos="5812"/>
        </w:tabs>
        <w:spacing w:before="0" w:after="0"/>
        <w:rPr>
          <w:sz w:val="28"/>
          <w:szCs w:val="28"/>
        </w:rPr>
      </w:pPr>
      <w:r w:rsidRPr="00CF459C">
        <w:rPr>
          <w:sz w:val="28"/>
          <w:szCs w:val="28"/>
        </w:rPr>
        <w:t>201</w:t>
      </w:r>
      <w:r w:rsidR="00431194">
        <w:rPr>
          <w:sz w:val="28"/>
          <w:szCs w:val="28"/>
        </w:rPr>
        <w:t>4</w:t>
      </w:r>
      <w:r w:rsidR="004F201D" w:rsidRPr="00CF459C">
        <w:rPr>
          <w:sz w:val="28"/>
          <w:szCs w:val="28"/>
        </w:rPr>
        <w:t>.</w:t>
      </w:r>
      <w:r w:rsidRPr="00CF459C">
        <w:rPr>
          <w:sz w:val="28"/>
          <w:szCs w:val="28"/>
        </w:rPr>
        <w:t>gada</w:t>
      </w:r>
      <w:r w:rsidR="00731E35">
        <w:rPr>
          <w:sz w:val="28"/>
          <w:szCs w:val="28"/>
        </w:rPr>
        <w:t xml:space="preserve"> </w:t>
      </w:r>
      <w:r w:rsidRPr="00CF459C">
        <w:rPr>
          <w:sz w:val="28"/>
          <w:szCs w:val="28"/>
        </w:rPr>
        <w:t>________</w:t>
      </w:r>
      <w:r w:rsidR="008229B3">
        <w:rPr>
          <w:sz w:val="28"/>
          <w:szCs w:val="28"/>
        </w:rPr>
        <w:t>____</w:t>
      </w:r>
      <w:r w:rsidRPr="00CF459C">
        <w:rPr>
          <w:sz w:val="28"/>
          <w:szCs w:val="28"/>
        </w:rPr>
        <w:t>__</w:t>
      </w:r>
      <w:r w:rsidR="00B3591B">
        <w:rPr>
          <w:sz w:val="28"/>
          <w:szCs w:val="28"/>
        </w:rPr>
        <w:t xml:space="preserve"> </w:t>
      </w:r>
      <w:r w:rsidR="00B3591B">
        <w:rPr>
          <w:sz w:val="28"/>
          <w:szCs w:val="28"/>
        </w:rPr>
        <w:tab/>
      </w:r>
      <w:r w:rsidRPr="00CF459C">
        <w:rPr>
          <w:sz w:val="28"/>
          <w:szCs w:val="28"/>
        </w:rPr>
        <w:t xml:space="preserve">Noteikumi </w:t>
      </w:r>
      <w:proofErr w:type="spellStart"/>
      <w:r w:rsidRPr="00CF459C">
        <w:rPr>
          <w:sz w:val="28"/>
          <w:szCs w:val="28"/>
        </w:rPr>
        <w:t>Nr</w:t>
      </w:r>
      <w:proofErr w:type="spellEnd"/>
      <w:r w:rsidRPr="00CF459C">
        <w:rPr>
          <w:sz w:val="28"/>
          <w:szCs w:val="28"/>
        </w:rPr>
        <w:t>.</w:t>
      </w:r>
      <w:r w:rsidR="00397444">
        <w:rPr>
          <w:sz w:val="28"/>
          <w:szCs w:val="28"/>
        </w:rPr>
        <w:t>________</w:t>
      </w:r>
    </w:p>
    <w:p w:rsidR="00552AA8" w:rsidRPr="00CF459C" w:rsidRDefault="00B3591B" w:rsidP="00146368">
      <w:pPr>
        <w:pStyle w:val="BodyText"/>
        <w:tabs>
          <w:tab w:val="left" w:pos="5812"/>
        </w:tabs>
        <w:spacing w:before="0" w:after="0"/>
        <w:rPr>
          <w:sz w:val="28"/>
          <w:szCs w:val="28"/>
        </w:rPr>
      </w:pPr>
      <w:r>
        <w:rPr>
          <w:sz w:val="28"/>
          <w:szCs w:val="28"/>
        </w:rPr>
        <w:t>Rīga</w:t>
      </w:r>
      <w:r>
        <w:rPr>
          <w:sz w:val="28"/>
          <w:szCs w:val="28"/>
        </w:rPr>
        <w:tab/>
      </w:r>
      <w:r w:rsidR="008229B3">
        <w:rPr>
          <w:sz w:val="28"/>
          <w:szCs w:val="28"/>
        </w:rPr>
        <w:t>(</w:t>
      </w:r>
      <w:proofErr w:type="spellStart"/>
      <w:r w:rsidR="008229B3" w:rsidRPr="0029667F">
        <w:rPr>
          <w:sz w:val="28"/>
          <w:szCs w:val="28"/>
        </w:rPr>
        <w:t>prot</w:t>
      </w:r>
      <w:proofErr w:type="spellEnd"/>
      <w:r w:rsidR="008229B3" w:rsidRPr="0029667F">
        <w:rPr>
          <w:sz w:val="28"/>
          <w:szCs w:val="28"/>
        </w:rPr>
        <w:t xml:space="preserve">. </w:t>
      </w:r>
      <w:proofErr w:type="spellStart"/>
      <w:r w:rsidR="008229B3" w:rsidRPr="0029667F">
        <w:rPr>
          <w:sz w:val="28"/>
          <w:szCs w:val="28"/>
        </w:rPr>
        <w:t>Nr</w:t>
      </w:r>
      <w:proofErr w:type="spellEnd"/>
      <w:r w:rsidR="008229B3" w:rsidRPr="0029667F">
        <w:rPr>
          <w:sz w:val="28"/>
          <w:szCs w:val="28"/>
        </w:rPr>
        <w:t>.______.§</w:t>
      </w:r>
      <w:r w:rsidR="008229B3">
        <w:rPr>
          <w:sz w:val="28"/>
          <w:szCs w:val="28"/>
        </w:rPr>
        <w:t>)</w:t>
      </w:r>
    </w:p>
    <w:p w:rsidR="00332371" w:rsidRDefault="00332371" w:rsidP="00146368">
      <w:pPr>
        <w:jc w:val="center"/>
        <w:rPr>
          <w:b/>
          <w:sz w:val="28"/>
          <w:szCs w:val="28"/>
        </w:rPr>
      </w:pPr>
    </w:p>
    <w:p w:rsidR="00552AA8" w:rsidRPr="000E15F1" w:rsidRDefault="00D47FBA" w:rsidP="000E15F1">
      <w:pPr>
        <w:jc w:val="center"/>
        <w:rPr>
          <w:b/>
          <w:sz w:val="28"/>
          <w:szCs w:val="28"/>
        </w:rPr>
      </w:pPr>
      <w:r w:rsidRPr="00AF76BC">
        <w:rPr>
          <w:b/>
          <w:bCs/>
          <w:sz w:val="28"/>
          <w:szCs w:val="28"/>
        </w:rPr>
        <w:t xml:space="preserve">Noteikumi par </w:t>
      </w:r>
      <w:proofErr w:type="spellStart"/>
      <w:r w:rsidRPr="00AF76BC">
        <w:rPr>
          <w:b/>
          <w:bCs/>
          <w:sz w:val="28"/>
          <w:szCs w:val="28"/>
        </w:rPr>
        <w:t>būvspeciālistu</w:t>
      </w:r>
      <w:proofErr w:type="spellEnd"/>
      <w:r w:rsidRPr="00AF76BC">
        <w:rPr>
          <w:b/>
          <w:bCs/>
          <w:sz w:val="28"/>
          <w:szCs w:val="28"/>
        </w:rPr>
        <w:t xml:space="preserve"> </w:t>
      </w:r>
      <w:r w:rsidR="00FB2220" w:rsidRPr="00AF76BC">
        <w:rPr>
          <w:b/>
          <w:bCs/>
          <w:sz w:val="28"/>
          <w:szCs w:val="28"/>
        </w:rPr>
        <w:t>un</w:t>
      </w:r>
      <w:r w:rsidR="00FB2220" w:rsidRPr="00AF76BC">
        <w:rPr>
          <w:b/>
          <w:bCs/>
          <w:sz w:val="28"/>
          <w:szCs w:val="28"/>
        </w:rPr>
        <w:t xml:space="preserve"> </w:t>
      </w:r>
      <w:r w:rsidR="00FB2220" w:rsidRPr="00AF76BC">
        <w:rPr>
          <w:b/>
          <w:bCs/>
          <w:sz w:val="28"/>
          <w:szCs w:val="28"/>
        </w:rPr>
        <w:t>būvdarbu veicēju</w:t>
      </w:r>
      <w:r w:rsidR="00FB2220" w:rsidRPr="00AF76BC">
        <w:rPr>
          <w:b/>
          <w:bCs/>
          <w:sz w:val="28"/>
          <w:szCs w:val="28"/>
        </w:rPr>
        <w:t xml:space="preserve"> </w:t>
      </w:r>
      <w:r w:rsidR="00282F45" w:rsidRPr="00AF76BC">
        <w:rPr>
          <w:b/>
          <w:bCs/>
          <w:sz w:val="28"/>
          <w:szCs w:val="28"/>
        </w:rPr>
        <w:t xml:space="preserve">civiltiesiskās </w:t>
      </w:r>
      <w:r w:rsidR="0039011F" w:rsidRPr="00AF76BC">
        <w:rPr>
          <w:b/>
          <w:bCs/>
          <w:sz w:val="28"/>
          <w:szCs w:val="28"/>
        </w:rPr>
        <w:t>atbildības o</w:t>
      </w:r>
      <w:r w:rsidR="00575190" w:rsidRPr="00AF76BC">
        <w:rPr>
          <w:b/>
          <w:bCs/>
          <w:sz w:val="28"/>
          <w:szCs w:val="28"/>
        </w:rPr>
        <w:t>bligāto apdrošināšanu</w:t>
      </w:r>
    </w:p>
    <w:p w:rsidR="00586230" w:rsidRDefault="00586230" w:rsidP="00146368">
      <w:pPr>
        <w:pStyle w:val="naislab"/>
        <w:spacing w:before="0" w:after="0"/>
        <w:rPr>
          <w:sz w:val="28"/>
        </w:rPr>
      </w:pPr>
    </w:p>
    <w:p w:rsidR="0020396C" w:rsidRDefault="0020396C" w:rsidP="00146368">
      <w:pPr>
        <w:pStyle w:val="naislab"/>
        <w:spacing w:before="0" w:after="0"/>
        <w:rPr>
          <w:sz w:val="28"/>
        </w:rPr>
      </w:pPr>
    </w:p>
    <w:p w:rsidR="002D6AE4" w:rsidRPr="002D6AE4" w:rsidRDefault="004870C7" w:rsidP="0061388A">
      <w:pPr>
        <w:ind w:left="4536"/>
        <w:jc w:val="right"/>
        <w:rPr>
          <w:sz w:val="28"/>
          <w:szCs w:val="24"/>
          <w:lang w:eastAsia="lv-LV"/>
        </w:rPr>
      </w:pPr>
      <w:r>
        <w:rPr>
          <w:sz w:val="28"/>
          <w:szCs w:val="24"/>
          <w:lang w:eastAsia="lv-LV"/>
        </w:rPr>
        <w:t xml:space="preserve">Izdoti saskaņā ar </w:t>
      </w:r>
      <w:r w:rsidR="002D6AE4" w:rsidRPr="005657E2">
        <w:rPr>
          <w:sz w:val="28"/>
          <w:szCs w:val="24"/>
          <w:lang w:eastAsia="lv-LV"/>
        </w:rPr>
        <w:t>Būvniecības likuma</w:t>
      </w:r>
      <w:r w:rsidR="0039011F">
        <w:rPr>
          <w:sz w:val="28"/>
          <w:szCs w:val="24"/>
          <w:lang w:eastAsia="lv-LV"/>
        </w:rPr>
        <w:t xml:space="preserve"> 5.panta pirmās daļas 9.punktu</w:t>
      </w:r>
      <w:r w:rsidR="002D6AE4" w:rsidRPr="002D6AE4">
        <w:rPr>
          <w:sz w:val="28"/>
          <w:szCs w:val="24"/>
          <w:lang w:eastAsia="lv-LV"/>
        </w:rPr>
        <w:t xml:space="preserve"> </w:t>
      </w:r>
    </w:p>
    <w:p w:rsidR="003A7804" w:rsidRDefault="00684C95" w:rsidP="00BD3A12">
      <w:pPr>
        <w:pStyle w:val="naislab"/>
        <w:tabs>
          <w:tab w:val="left" w:pos="284"/>
        </w:tabs>
        <w:spacing w:before="480" w:after="480" w:line="276" w:lineRule="auto"/>
        <w:jc w:val="center"/>
        <w:rPr>
          <w:b/>
          <w:sz w:val="28"/>
        </w:rPr>
      </w:pPr>
      <w:r>
        <w:rPr>
          <w:b/>
          <w:sz w:val="28"/>
        </w:rPr>
        <w:t>1</w:t>
      </w:r>
      <w:r w:rsidR="003A7804" w:rsidRPr="00432E28">
        <w:rPr>
          <w:b/>
          <w:sz w:val="28"/>
        </w:rPr>
        <w:t>.</w:t>
      </w:r>
      <w:r w:rsidR="003A7804">
        <w:rPr>
          <w:b/>
          <w:sz w:val="28"/>
        </w:rPr>
        <w:t xml:space="preserve"> </w:t>
      </w:r>
      <w:r w:rsidR="003A7804" w:rsidRPr="002B19FC">
        <w:rPr>
          <w:b/>
          <w:sz w:val="28"/>
        </w:rPr>
        <w:t>Vi</w:t>
      </w:r>
      <w:r w:rsidR="003A7804" w:rsidRPr="00731E35">
        <w:rPr>
          <w:rStyle w:val="Heading1Char"/>
        </w:rPr>
        <w:t>spārīg</w:t>
      </w:r>
      <w:r w:rsidR="00F90DA3">
        <w:rPr>
          <w:b/>
          <w:sz w:val="28"/>
        </w:rPr>
        <w:t>ais jautājums</w:t>
      </w:r>
    </w:p>
    <w:p w:rsidR="00255F5C" w:rsidRDefault="007D67B6" w:rsidP="00BD3A12">
      <w:pPr>
        <w:pStyle w:val="naislab"/>
        <w:numPr>
          <w:ilvl w:val="0"/>
          <w:numId w:val="6"/>
        </w:numPr>
        <w:tabs>
          <w:tab w:val="left" w:pos="0"/>
        </w:tabs>
        <w:spacing w:before="0" w:after="120" w:line="276" w:lineRule="auto"/>
        <w:ind w:left="0" w:firstLine="710"/>
        <w:jc w:val="both"/>
        <w:rPr>
          <w:sz w:val="28"/>
        </w:rPr>
      </w:pPr>
      <w:r w:rsidRPr="007D67B6">
        <w:rPr>
          <w:sz w:val="28"/>
        </w:rPr>
        <w:t>Noteikumi nosaka</w:t>
      </w:r>
      <w:r w:rsidR="005E2E3B">
        <w:rPr>
          <w:sz w:val="28"/>
        </w:rPr>
        <w:t xml:space="preserve"> </w:t>
      </w:r>
      <w:proofErr w:type="spellStart"/>
      <w:r w:rsidR="00E11D78">
        <w:rPr>
          <w:sz w:val="28"/>
        </w:rPr>
        <w:t>būvspeciālista</w:t>
      </w:r>
      <w:proofErr w:type="spellEnd"/>
      <w:r w:rsidR="00E11D78">
        <w:rPr>
          <w:sz w:val="28"/>
        </w:rPr>
        <w:t xml:space="preserve"> </w:t>
      </w:r>
      <w:r w:rsidR="00225C2D">
        <w:rPr>
          <w:sz w:val="28"/>
        </w:rPr>
        <w:t xml:space="preserve">profesionālās civiltiesiskās atbildības apdrošināšanas </w:t>
      </w:r>
      <w:r w:rsidR="005E2E3B">
        <w:rPr>
          <w:sz w:val="28"/>
        </w:rPr>
        <w:t>kārtību</w:t>
      </w:r>
      <w:r w:rsidR="00F7344F">
        <w:rPr>
          <w:sz w:val="28"/>
        </w:rPr>
        <w:t>,</w:t>
      </w:r>
      <w:r w:rsidR="005E2E3B">
        <w:rPr>
          <w:sz w:val="28"/>
        </w:rPr>
        <w:t xml:space="preserve"> </w:t>
      </w:r>
      <w:r w:rsidR="00F7344F">
        <w:rPr>
          <w:sz w:val="28"/>
        </w:rPr>
        <w:t>būvdarbu veicēja</w:t>
      </w:r>
      <w:r w:rsidR="00F7344F" w:rsidRPr="007D67B6">
        <w:rPr>
          <w:sz w:val="28"/>
        </w:rPr>
        <w:t xml:space="preserve"> civ</w:t>
      </w:r>
      <w:r w:rsidR="00F7344F">
        <w:rPr>
          <w:sz w:val="28"/>
        </w:rPr>
        <w:t xml:space="preserve">iltiesiskās atbildības </w:t>
      </w:r>
      <w:r w:rsidR="00F7344F" w:rsidRPr="007D67B6">
        <w:rPr>
          <w:sz w:val="28"/>
        </w:rPr>
        <w:t>apdrošināšanas kārtī</w:t>
      </w:r>
      <w:r w:rsidR="00F7344F">
        <w:rPr>
          <w:sz w:val="28"/>
        </w:rPr>
        <w:t>bu</w:t>
      </w:r>
      <w:r w:rsidR="00F7344F">
        <w:rPr>
          <w:sz w:val="28"/>
        </w:rPr>
        <w:t xml:space="preserve"> </w:t>
      </w:r>
      <w:r w:rsidR="005E2E3B">
        <w:rPr>
          <w:sz w:val="28"/>
        </w:rPr>
        <w:t xml:space="preserve">un </w:t>
      </w:r>
      <w:r w:rsidR="005E2E3B" w:rsidRPr="007D67B6">
        <w:rPr>
          <w:sz w:val="28"/>
        </w:rPr>
        <w:t>minimālo atbildības limitu</w:t>
      </w:r>
      <w:r w:rsidRPr="007D67B6">
        <w:rPr>
          <w:sz w:val="28"/>
        </w:rPr>
        <w:t>.</w:t>
      </w:r>
    </w:p>
    <w:p w:rsidR="0025321A" w:rsidRDefault="00F65EA9" w:rsidP="00BD3A12">
      <w:pPr>
        <w:spacing w:before="480" w:after="480" w:line="276" w:lineRule="auto"/>
        <w:jc w:val="center"/>
        <w:rPr>
          <w:b/>
          <w:kern w:val="28"/>
          <w:sz w:val="28"/>
          <w:lang w:eastAsia="lv-LV"/>
        </w:rPr>
      </w:pPr>
      <w:r>
        <w:rPr>
          <w:b/>
          <w:kern w:val="28"/>
          <w:sz w:val="28"/>
          <w:lang w:eastAsia="lv-LV"/>
        </w:rPr>
        <w:t>2</w:t>
      </w:r>
      <w:r w:rsidR="0025321A">
        <w:rPr>
          <w:b/>
          <w:kern w:val="28"/>
          <w:sz w:val="28"/>
          <w:lang w:eastAsia="lv-LV"/>
        </w:rPr>
        <w:t xml:space="preserve">. </w:t>
      </w:r>
      <w:proofErr w:type="spellStart"/>
      <w:r w:rsidR="0025321A">
        <w:rPr>
          <w:b/>
          <w:kern w:val="28"/>
          <w:sz w:val="28"/>
          <w:lang w:eastAsia="lv-LV"/>
        </w:rPr>
        <w:t>Būvspeciālista</w:t>
      </w:r>
      <w:proofErr w:type="spellEnd"/>
      <w:r w:rsidR="0025321A">
        <w:rPr>
          <w:b/>
          <w:kern w:val="28"/>
          <w:sz w:val="28"/>
          <w:lang w:eastAsia="lv-LV"/>
        </w:rPr>
        <w:t xml:space="preserve"> profesionālās civiltiesiskās atbildības apdrošināšana</w:t>
      </w:r>
    </w:p>
    <w:p w:rsidR="0025321A" w:rsidRDefault="00F65EA9" w:rsidP="00BD3A12">
      <w:pPr>
        <w:pStyle w:val="Heading1"/>
        <w:spacing w:before="480" w:after="480" w:line="276" w:lineRule="auto"/>
      </w:pPr>
      <w:r>
        <w:t>2</w:t>
      </w:r>
      <w:r w:rsidR="0025321A">
        <w:t>.1</w:t>
      </w:r>
      <w:r w:rsidR="0025321A" w:rsidRPr="0039011F">
        <w:t>. Apdrošināšanas līguma noslēgšana</w:t>
      </w:r>
    </w:p>
    <w:p w:rsidR="0025321A" w:rsidRPr="00A96665" w:rsidRDefault="00641381" w:rsidP="00BD3A12">
      <w:pPr>
        <w:pStyle w:val="naislab"/>
        <w:numPr>
          <w:ilvl w:val="0"/>
          <w:numId w:val="6"/>
        </w:numPr>
        <w:tabs>
          <w:tab w:val="left" w:pos="0"/>
        </w:tabs>
        <w:spacing w:before="0" w:after="120" w:line="276" w:lineRule="auto"/>
        <w:ind w:left="0" w:firstLine="709"/>
        <w:jc w:val="both"/>
        <w:rPr>
          <w:sz w:val="28"/>
        </w:rPr>
      </w:pPr>
      <w:proofErr w:type="spellStart"/>
      <w:r w:rsidRPr="00A96665">
        <w:rPr>
          <w:sz w:val="28"/>
        </w:rPr>
        <w:t>Būvspeciālista</w:t>
      </w:r>
      <w:proofErr w:type="spellEnd"/>
      <w:r w:rsidRPr="00A96665">
        <w:rPr>
          <w:sz w:val="28"/>
        </w:rPr>
        <w:t xml:space="preserve"> p</w:t>
      </w:r>
      <w:r w:rsidR="0025321A" w:rsidRPr="00A96665">
        <w:rPr>
          <w:sz w:val="28"/>
        </w:rPr>
        <w:t xml:space="preserve">rofesionālās civiltiesiskās atbildības apdrošināšanas līgumā </w:t>
      </w:r>
      <w:r w:rsidRPr="00A96665">
        <w:rPr>
          <w:sz w:val="28"/>
        </w:rPr>
        <w:t xml:space="preserve">(turpmāk – </w:t>
      </w:r>
      <w:proofErr w:type="spellStart"/>
      <w:r w:rsidRPr="00A96665">
        <w:rPr>
          <w:sz w:val="28"/>
        </w:rPr>
        <w:t>būvspeciālista</w:t>
      </w:r>
      <w:proofErr w:type="spellEnd"/>
      <w:r w:rsidRPr="00A96665">
        <w:rPr>
          <w:sz w:val="28"/>
        </w:rPr>
        <w:t xml:space="preserve"> apdrošināšanas līgums) </w:t>
      </w:r>
      <w:r w:rsidR="0025321A" w:rsidRPr="00A96665">
        <w:rPr>
          <w:sz w:val="28"/>
        </w:rPr>
        <w:t xml:space="preserve">paredz </w:t>
      </w:r>
      <w:proofErr w:type="spellStart"/>
      <w:r w:rsidR="0025321A" w:rsidRPr="00A96665">
        <w:rPr>
          <w:sz w:val="28"/>
        </w:rPr>
        <w:t>būvspeciālista</w:t>
      </w:r>
      <w:proofErr w:type="spellEnd"/>
      <w:r w:rsidR="0025321A" w:rsidRPr="00A96665">
        <w:rPr>
          <w:sz w:val="28"/>
        </w:rPr>
        <w:t xml:space="preserve"> </w:t>
      </w:r>
      <w:r w:rsidR="00546267" w:rsidRPr="00A96665">
        <w:rPr>
          <w:sz w:val="28"/>
        </w:rPr>
        <w:t>darbības vai bezdarbības</w:t>
      </w:r>
      <w:r w:rsidR="0025321A" w:rsidRPr="00A96665">
        <w:rPr>
          <w:sz w:val="28"/>
        </w:rPr>
        <w:t xml:space="preserve"> </w:t>
      </w:r>
      <w:r w:rsidR="004356BC" w:rsidRPr="00A96665">
        <w:rPr>
          <w:sz w:val="28"/>
        </w:rPr>
        <w:t xml:space="preserve">rezultātā </w:t>
      </w:r>
      <w:r w:rsidR="0025321A" w:rsidRPr="00A96665">
        <w:rPr>
          <w:sz w:val="28"/>
        </w:rPr>
        <w:t>radīto</w:t>
      </w:r>
      <w:r w:rsidR="008152D2" w:rsidRPr="00A96665">
        <w:rPr>
          <w:sz w:val="28"/>
        </w:rPr>
        <w:t xml:space="preserve"> zaudējumu</w:t>
      </w:r>
      <w:r w:rsidR="0025321A" w:rsidRPr="00A96665">
        <w:rPr>
          <w:sz w:val="28"/>
        </w:rPr>
        <w:t xml:space="preserve">, kas nodarīti </w:t>
      </w:r>
      <w:r w:rsidR="00A36B7B">
        <w:rPr>
          <w:sz w:val="28"/>
        </w:rPr>
        <w:t xml:space="preserve">citiem būvniecības dalībniekiem un </w:t>
      </w:r>
      <w:r w:rsidR="0025321A" w:rsidRPr="00A96665">
        <w:rPr>
          <w:sz w:val="28"/>
        </w:rPr>
        <w:t>trešajai personai sakarā ar kaitējumu tās veselība</w:t>
      </w:r>
      <w:r w:rsidR="0014467A" w:rsidRPr="00A96665">
        <w:rPr>
          <w:sz w:val="28"/>
        </w:rPr>
        <w:t>i</w:t>
      </w:r>
      <w:r w:rsidR="008152D2" w:rsidRPr="00A96665">
        <w:rPr>
          <w:sz w:val="28"/>
        </w:rPr>
        <w:t xml:space="preserve">, </w:t>
      </w:r>
      <w:r w:rsidR="00271D88" w:rsidRPr="00A96665">
        <w:rPr>
          <w:sz w:val="28"/>
        </w:rPr>
        <w:t>dzīvībai vai mantai</w:t>
      </w:r>
      <w:r w:rsidR="00515B1E" w:rsidRPr="00A96665">
        <w:rPr>
          <w:sz w:val="28"/>
        </w:rPr>
        <w:t>, kā arī videi nodarītā kaitējuma atlīdzināšanu</w:t>
      </w:r>
      <w:r w:rsidR="0025321A" w:rsidRPr="00A96665">
        <w:rPr>
          <w:sz w:val="28"/>
        </w:rPr>
        <w:t>.</w:t>
      </w:r>
    </w:p>
    <w:p w:rsidR="0025321A" w:rsidRPr="00A96665" w:rsidRDefault="00515B1E" w:rsidP="00BD3A12">
      <w:pPr>
        <w:pStyle w:val="naislab"/>
        <w:numPr>
          <w:ilvl w:val="0"/>
          <w:numId w:val="6"/>
        </w:numPr>
        <w:tabs>
          <w:tab w:val="left" w:pos="0"/>
        </w:tabs>
        <w:spacing w:before="0" w:after="120" w:line="276" w:lineRule="auto"/>
        <w:ind w:left="0" w:firstLine="709"/>
        <w:jc w:val="both"/>
        <w:rPr>
          <w:sz w:val="28"/>
        </w:rPr>
      </w:pPr>
      <w:r w:rsidRPr="00A96665">
        <w:rPr>
          <w:sz w:val="28"/>
        </w:rPr>
        <w:t xml:space="preserve">Pirms būvprojekta izstrādāšanas uzsākšanas </w:t>
      </w:r>
      <w:proofErr w:type="spellStart"/>
      <w:r w:rsidRPr="00A96665">
        <w:rPr>
          <w:sz w:val="28"/>
        </w:rPr>
        <w:t>b</w:t>
      </w:r>
      <w:r w:rsidR="00F70A1E" w:rsidRPr="00A96665">
        <w:rPr>
          <w:sz w:val="28"/>
        </w:rPr>
        <w:t>ūvspeciālistam</w:t>
      </w:r>
      <w:proofErr w:type="spellEnd"/>
      <w:r w:rsidR="00F70A1E" w:rsidRPr="00A96665">
        <w:rPr>
          <w:sz w:val="28"/>
        </w:rPr>
        <w:t>, kas veiks</w:t>
      </w:r>
      <w:r w:rsidR="00BA2AF0" w:rsidRPr="00A96665">
        <w:rPr>
          <w:sz w:val="28"/>
        </w:rPr>
        <w:t xml:space="preserve"> būvprojekta vadītāja </w:t>
      </w:r>
      <w:r w:rsidRPr="00A96665">
        <w:rPr>
          <w:sz w:val="28"/>
        </w:rPr>
        <w:t>pienākumus</w:t>
      </w:r>
      <w:r w:rsidR="00D143E9" w:rsidRPr="00A96665">
        <w:rPr>
          <w:sz w:val="28"/>
        </w:rPr>
        <w:t xml:space="preserve">, vai </w:t>
      </w:r>
      <w:proofErr w:type="spellStart"/>
      <w:r w:rsidR="007E76BA" w:rsidRPr="00A96665">
        <w:rPr>
          <w:sz w:val="28"/>
        </w:rPr>
        <w:t>būvkomersantam</w:t>
      </w:r>
      <w:proofErr w:type="spellEnd"/>
      <w:r w:rsidR="00D143E9" w:rsidRPr="00A96665">
        <w:rPr>
          <w:sz w:val="28"/>
        </w:rPr>
        <w:t xml:space="preserve">, kas nodarbina konkrēto </w:t>
      </w:r>
      <w:proofErr w:type="spellStart"/>
      <w:r w:rsidR="00D143E9" w:rsidRPr="00A96665">
        <w:rPr>
          <w:sz w:val="28"/>
        </w:rPr>
        <w:t>būvspeciālistu</w:t>
      </w:r>
      <w:proofErr w:type="spellEnd"/>
      <w:r w:rsidRPr="00A96665">
        <w:rPr>
          <w:sz w:val="28"/>
        </w:rPr>
        <w:t xml:space="preserve">, </w:t>
      </w:r>
      <w:r w:rsidR="00D67725" w:rsidRPr="00A96665">
        <w:rPr>
          <w:sz w:val="28"/>
        </w:rPr>
        <w:t>jānoslēdz</w:t>
      </w:r>
      <w:r w:rsidR="00F70A1E" w:rsidRPr="00A96665">
        <w:rPr>
          <w:sz w:val="28"/>
        </w:rPr>
        <w:t xml:space="preserve"> </w:t>
      </w:r>
      <w:proofErr w:type="spellStart"/>
      <w:r w:rsidR="00641381" w:rsidRPr="00A96665">
        <w:rPr>
          <w:sz w:val="28"/>
        </w:rPr>
        <w:t>būvspeciālista</w:t>
      </w:r>
      <w:proofErr w:type="spellEnd"/>
      <w:r w:rsidR="00F70A1E" w:rsidRPr="00A96665">
        <w:rPr>
          <w:sz w:val="28"/>
        </w:rPr>
        <w:t xml:space="preserve"> apdrošināšanas līgum</w:t>
      </w:r>
      <w:r w:rsidR="00EC60EC" w:rsidRPr="00A96665">
        <w:rPr>
          <w:sz w:val="28"/>
        </w:rPr>
        <w:t>s, kas jāuztur spēkā visu projektēšanas</w:t>
      </w:r>
      <w:r w:rsidR="00E67300" w:rsidRPr="00A96665">
        <w:rPr>
          <w:sz w:val="28"/>
        </w:rPr>
        <w:t xml:space="preserve"> un</w:t>
      </w:r>
      <w:r w:rsidR="00EC60EC" w:rsidRPr="00A96665">
        <w:rPr>
          <w:sz w:val="28"/>
        </w:rPr>
        <w:t xml:space="preserve"> </w:t>
      </w:r>
      <w:r w:rsidR="00C03594" w:rsidRPr="00A96665">
        <w:rPr>
          <w:sz w:val="28"/>
        </w:rPr>
        <w:t xml:space="preserve">būvdarbu </w:t>
      </w:r>
      <w:r w:rsidR="00EC60EC" w:rsidRPr="00A96665">
        <w:rPr>
          <w:sz w:val="28"/>
        </w:rPr>
        <w:t>laiku</w:t>
      </w:r>
      <w:r w:rsidR="00F70A1E" w:rsidRPr="00A96665">
        <w:rPr>
          <w:sz w:val="28"/>
        </w:rPr>
        <w:t>.</w:t>
      </w:r>
    </w:p>
    <w:p w:rsidR="00F70A1E" w:rsidRPr="00A96665" w:rsidRDefault="00F70A1E" w:rsidP="00BD3A12">
      <w:pPr>
        <w:pStyle w:val="naislab"/>
        <w:numPr>
          <w:ilvl w:val="0"/>
          <w:numId w:val="6"/>
        </w:numPr>
        <w:tabs>
          <w:tab w:val="left" w:pos="0"/>
        </w:tabs>
        <w:spacing w:before="0" w:after="120" w:line="276" w:lineRule="auto"/>
        <w:ind w:left="0" w:firstLine="709"/>
        <w:jc w:val="both"/>
        <w:rPr>
          <w:sz w:val="28"/>
        </w:rPr>
      </w:pPr>
      <w:r w:rsidRPr="00A96665">
        <w:rPr>
          <w:sz w:val="28"/>
        </w:rPr>
        <w:t xml:space="preserve">Pirms būvprojekta ekspertīzes veikšanas uzsākšanas </w:t>
      </w:r>
      <w:proofErr w:type="spellStart"/>
      <w:r w:rsidRPr="00A96665">
        <w:rPr>
          <w:sz w:val="28"/>
        </w:rPr>
        <w:t>būvspeciālistam</w:t>
      </w:r>
      <w:proofErr w:type="spellEnd"/>
      <w:r w:rsidRPr="00A96665">
        <w:rPr>
          <w:sz w:val="28"/>
        </w:rPr>
        <w:t>, kas veiks būvprojekta ekspertīzes vadītāja pienākumus,</w:t>
      </w:r>
      <w:r w:rsidR="00D143E9" w:rsidRPr="00A96665">
        <w:rPr>
          <w:sz w:val="28"/>
        </w:rPr>
        <w:t xml:space="preserve"> vai </w:t>
      </w:r>
      <w:proofErr w:type="spellStart"/>
      <w:r w:rsidR="007E76BA" w:rsidRPr="00A96665">
        <w:rPr>
          <w:sz w:val="28"/>
        </w:rPr>
        <w:t>būvkomersantam</w:t>
      </w:r>
      <w:proofErr w:type="spellEnd"/>
      <w:r w:rsidR="00D143E9" w:rsidRPr="00A96665">
        <w:rPr>
          <w:sz w:val="28"/>
        </w:rPr>
        <w:t xml:space="preserve">, kas nodarbina konkrēto </w:t>
      </w:r>
      <w:proofErr w:type="spellStart"/>
      <w:r w:rsidR="00D143E9" w:rsidRPr="00A96665">
        <w:rPr>
          <w:sz w:val="28"/>
        </w:rPr>
        <w:t>būvspeciālistu</w:t>
      </w:r>
      <w:proofErr w:type="spellEnd"/>
      <w:r w:rsidRPr="00A96665">
        <w:rPr>
          <w:sz w:val="28"/>
        </w:rPr>
        <w:t xml:space="preserve"> </w:t>
      </w:r>
      <w:r w:rsidR="0072438F" w:rsidRPr="00A96665">
        <w:rPr>
          <w:sz w:val="28"/>
        </w:rPr>
        <w:t>jānoslēdz</w:t>
      </w:r>
      <w:r w:rsidRPr="00A96665">
        <w:rPr>
          <w:sz w:val="28"/>
        </w:rPr>
        <w:t xml:space="preserve"> </w:t>
      </w:r>
      <w:proofErr w:type="spellStart"/>
      <w:r w:rsidR="00382D35" w:rsidRPr="00A96665">
        <w:rPr>
          <w:sz w:val="28"/>
        </w:rPr>
        <w:t>būvspeciālista</w:t>
      </w:r>
      <w:proofErr w:type="spellEnd"/>
      <w:r w:rsidRPr="00A96665">
        <w:rPr>
          <w:sz w:val="28"/>
        </w:rPr>
        <w:t xml:space="preserve"> apdrošināšanas līgum</w:t>
      </w:r>
      <w:r w:rsidR="00EC60EC" w:rsidRPr="00A96665">
        <w:rPr>
          <w:sz w:val="28"/>
        </w:rPr>
        <w:t>s, kas jā</w:t>
      </w:r>
      <w:r w:rsidR="00482F7A" w:rsidRPr="00A96665">
        <w:rPr>
          <w:sz w:val="28"/>
        </w:rPr>
        <w:t xml:space="preserve">uztur spēkā visu </w:t>
      </w:r>
      <w:r w:rsidR="00C03594" w:rsidRPr="00A96665">
        <w:rPr>
          <w:sz w:val="28"/>
        </w:rPr>
        <w:t xml:space="preserve">būvdarbu </w:t>
      </w:r>
      <w:r w:rsidR="00EC60EC" w:rsidRPr="00A96665">
        <w:rPr>
          <w:sz w:val="28"/>
        </w:rPr>
        <w:t>un garantijas laiku</w:t>
      </w:r>
      <w:r w:rsidRPr="00A96665">
        <w:rPr>
          <w:sz w:val="28"/>
        </w:rPr>
        <w:t>.</w:t>
      </w:r>
    </w:p>
    <w:p w:rsidR="0025321A" w:rsidRPr="00FD05F8" w:rsidRDefault="00F70A1E" w:rsidP="00BD3A12">
      <w:pPr>
        <w:pStyle w:val="naislab"/>
        <w:numPr>
          <w:ilvl w:val="0"/>
          <w:numId w:val="6"/>
        </w:numPr>
        <w:tabs>
          <w:tab w:val="left" w:pos="0"/>
        </w:tabs>
        <w:spacing w:before="0" w:after="120" w:line="276" w:lineRule="auto"/>
        <w:ind w:left="0" w:firstLine="709"/>
        <w:jc w:val="both"/>
        <w:rPr>
          <w:sz w:val="28"/>
        </w:rPr>
      </w:pPr>
      <w:r w:rsidRPr="00A96665">
        <w:rPr>
          <w:bCs/>
          <w:sz w:val="28"/>
        </w:rPr>
        <w:lastRenderedPageBreak/>
        <w:t xml:space="preserve">Pirms būvdarbu uzsākšanas objektā </w:t>
      </w:r>
      <w:proofErr w:type="spellStart"/>
      <w:r w:rsidRPr="00A96665">
        <w:rPr>
          <w:bCs/>
          <w:sz w:val="28"/>
        </w:rPr>
        <w:t>būvspeciālistam</w:t>
      </w:r>
      <w:proofErr w:type="spellEnd"/>
      <w:r w:rsidRPr="00A96665">
        <w:rPr>
          <w:bCs/>
          <w:sz w:val="28"/>
        </w:rPr>
        <w:t>, kas veiks</w:t>
      </w:r>
      <w:r w:rsidR="00BA2AF0" w:rsidRPr="00A96665">
        <w:rPr>
          <w:bCs/>
          <w:sz w:val="28"/>
        </w:rPr>
        <w:t xml:space="preserve"> atbildīgā</w:t>
      </w:r>
      <w:r w:rsidR="0025321A" w:rsidRPr="00A96665">
        <w:rPr>
          <w:bCs/>
          <w:sz w:val="28"/>
        </w:rPr>
        <w:t xml:space="preserve"> būvdarbu vadī</w:t>
      </w:r>
      <w:r w:rsidRPr="00A96665">
        <w:rPr>
          <w:bCs/>
          <w:sz w:val="28"/>
        </w:rPr>
        <w:t>tāja, atbildīgā būvuzrauga vai</w:t>
      </w:r>
      <w:r w:rsidR="00BA2AF0" w:rsidRPr="00A96665">
        <w:rPr>
          <w:bCs/>
          <w:sz w:val="28"/>
        </w:rPr>
        <w:t xml:space="preserve"> atbildīgā </w:t>
      </w:r>
      <w:proofErr w:type="spellStart"/>
      <w:r w:rsidR="00BA2AF0" w:rsidRPr="00A96665">
        <w:rPr>
          <w:bCs/>
          <w:sz w:val="28"/>
        </w:rPr>
        <w:t>autoruzrauga</w:t>
      </w:r>
      <w:proofErr w:type="spellEnd"/>
      <w:r w:rsidR="0025321A" w:rsidRPr="00A96665">
        <w:rPr>
          <w:bCs/>
          <w:sz w:val="28"/>
        </w:rPr>
        <w:t xml:space="preserve"> </w:t>
      </w:r>
      <w:r w:rsidR="00BA2AF0" w:rsidRPr="00A96665">
        <w:rPr>
          <w:bCs/>
          <w:sz w:val="28"/>
        </w:rPr>
        <w:t>pienākumus,</w:t>
      </w:r>
      <w:r w:rsidR="00D143E9" w:rsidRPr="00A96665">
        <w:rPr>
          <w:bCs/>
          <w:sz w:val="28"/>
        </w:rPr>
        <w:t xml:space="preserve"> </w:t>
      </w:r>
      <w:r w:rsidR="00D143E9" w:rsidRPr="00A96665">
        <w:rPr>
          <w:sz w:val="28"/>
        </w:rPr>
        <w:t xml:space="preserve">vai </w:t>
      </w:r>
      <w:proofErr w:type="spellStart"/>
      <w:r w:rsidR="007E76BA" w:rsidRPr="00A96665">
        <w:rPr>
          <w:sz w:val="28"/>
        </w:rPr>
        <w:t>būvkomersantam</w:t>
      </w:r>
      <w:proofErr w:type="spellEnd"/>
      <w:r w:rsidR="00D143E9" w:rsidRPr="00A96665">
        <w:rPr>
          <w:sz w:val="28"/>
        </w:rPr>
        <w:t xml:space="preserve">, kas nodarbina konkrēto </w:t>
      </w:r>
      <w:proofErr w:type="spellStart"/>
      <w:r w:rsidR="00D143E9" w:rsidRPr="00A96665">
        <w:rPr>
          <w:sz w:val="28"/>
        </w:rPr>
        <w:t>būvspeciālistu</w:t>
      </w:r>
      <w:proofErr w:type="spellEnd"/>
      <w:r w:rsidR="00BA2AF0" w:rsidRPr="00A96665">
        <w:rPr>
          <w:bCs/>
          <w:sz w:val="28"/>
        </w:rPr>
        <w:t xml:space="preserve"> </w:t>
      </w:r>
      <w:r w:rsidR="0072438F" w:rsidRPr="00A96665">
        <w:rPr>
          <w:bCs/>
          <w:sz w:val="28"/>
        </w:rPr>
        <w:t>jānoslēdz</w:t>
      </w:r>
      <w:r w:rsidRPr="00A96665">
        <w:rPr>
          <w:bCs/>
          <w:sz w:val="28"/>
        </w:rPr>
        <w:t xml:space="preserve"> </w:t>
      </w:r>
      <w:proofErr w:type="spellStart"/>
      <w:r w:rsidR="00382D35" w:rsidRPr="00A96665">
        <w:rPr>
          <w:bCs/>
          <w:sz w:val="28"/>
        </w:rPr>
        <w:t>būvspeciālista</w:t>
      </w:r>
      <w:proofErr w:type="spellEnd"/>
      <w:r w:rsidRPr="00A96665">
        <w:rPr>
          <w:bCs/>
          <w:sz w:val="28"/>
        </w:rPr>
        <w:t xml:space="preserve"> apdrošināšanas līgum</w:t>
      </w:r>
      <w:r w:rsidR="00EC60EC" w:rsidRPr="00A96665">
        <w:rPr>
          <w:bCs/>
          <w:sz w:val="28"/>
        </w:rPr>
        <w:t>s, kas jā</w:t>
      </w:r>
      <w:r w:rsidR="00482F7A" w:rsidRPr="00A96665">
        <w:rPr>
          <w:bCs/>
          <w:sz w:val="28"/>
        </w:rPr>
        <w:t xml:space="preserve">uztur spēkā visu </w:t>
      </w:r>
      <w:r w:rsidR="00C03594" w:rsidRPr="00A96665">
        <w:rPr>
          <w:bCs/>
          <w:sz w:val="28"/>
        </w:rPr>
        <w:t xml:space="preserve">būvdarbu </w:t>
      </w:r>
      <w:r w:rsidR="00EC60EC" w:rsidRPr="00A96665">
        <w:rPr>
          <w:bCs/>
          <w:sz w:val="28"/>
        </w:rPr>
        <w:t>un garantijas laiku</w:t>
      </w:r>
      <w:r w:rsidR="0025321A" w:rsidRPr="00A96665">
        <w:rPr>
          <w:bCs/>
          <w:sz w:val="28"/>
        </w:rPr>
        <w:t>.</w:t>
      </w:r>
      <w:r w:rsidR="00231095" w:rsidRPr="00A96665">
        <w:t xml:space="preserve"> </w:t>
      </w:r>
      <w:proofErr w:type="spellStart"/>
      <w:r w:rsidR="00231095" w:rsidRPr="00A96665">
        <w:rPr>
          <w:bCs/>
          <w:sz w:val="28"/>
        </w:rPr>
        <w:t>Būvspeciālistam</w:t>
      </w:r>
      <w:proofErr w:type="spellEnd"/>
      <w:r w:rsidR="00231095" w:rsidRPr="00A96665">
        <w:rPr>
          <w:bCs/>
          <w:sz w:val="28"/>
        </w:rPr>
        <w:t xml:space="preserve">, kas veiks atbildīgā būvuzrauga  pienākumus, </w:t>
      </w:r>
      <w:proofErr w:type="spellStart"/>
      <w:r w:rsidR="00382D35" w:rsidRPr="00A96665">
        <w:rPr>
          <w:bCs/>
          <w:sz w:val="28"/>
        </w:rPr>
        <w:t>būvspeciālista</w:t>
      </w:r>
      <w:proofErr w:type="spellEnd"/>
      <w:r w:rsidR="00231095" w:rsidRPr="00A96665">
        <w:rPr>
          <w:bCs/>
          <w:sz w:val="28"/>
        </w:rPr>
        <w:t xml:space="preserve"> apdrošināšanas līgumu var slēgt darba devējs, kas nodarbina konkrēto </w:t>
      </w:r>
      <w:proofErr w:type="spellStart"/>
      <w:r w:rsidR="00231095" w:rsidRPr="00A96665">
        <w:rPr>
          <w:bCs/>
          <w:sz w:val="28"/>
        </w:rPr>
        <w:t>būvspeciālistu</w:t>
      </w:r>
      <w:proofErr w:type="spellEnd"/>
      <w:r w:rsidR="00231095" w:rsidRPr="00A96665">
        <w:rPr>
          <w:bCs/>
          <w:sz w:val="28"/>
        </w:rPr>
        <w:t>.</w:t>
      </w:r>
    </w:p>
    <w:p w:rsidR="00FD05F8" w:rsidRPr="00A96665" w:rsidRDefault="00FD05F8" w:rsidP="00BD3A12">
      <w:pPr>
        <w:pStyle w:val="naislab"/>
        <w:numPr>
          <w:ilvl w:val="0"/>
          <w:numId w:val="6"/>
        </w:numPr>
        <w:tabs>
          <w:tab w:val="left" w:pos="0"/>
        </w:tabs>
        <w:spacing w:before="0" w:after="120" w:line="276" w:lineRule="auto"/>
        <w:ind w:left="0" w:firstLine="709"/>
        <w:jc w:val="both"/>
        <w:rPr>
          <w:sz w:val="28"/>
        </w:rPr>
      </w:pPr>
      <w:r>
        <w:rPr>
          <w:bCs/>
          <w:sz w:val="28"/>
        </w:rPr>
        <w:t xml:space="preserve">Šo noteikumu </w:t>
      </w:r>
      <w:r w:rsidR="00914DF5">
        <w:rPr>
          <w:bCs/>
          <w:sz w:val="28"/>
        </w:rPr>
        <w:t>3</w:t>
      </w:r>
      <w:r>
        <w:rPr>
          <w:bCs/>
          <w:sz w:val="28"/>
        </w:rPr>
        <w:t xml:space="preserve">., </w:t>
      </w:r>
      <w:r w:rsidR="00914DF5">
        <w:rPr>
          <w:bCs/>
          <w:sz w:val="28"/>
        </w:rPr>
        <w:t>4</w:t>
      </w:r>
      <w:r>
        <w:rPr>
          <w:bCs/>
          <w:sz w:val="28"/>
        </w:rPr>
        <w:t xml:space="preserve">. un </w:t>
      </w:r>
      <w:r w:rsidR="00914DF5">
        <w:rPr>
          <w:bCs/>
          <w:sz w:val="28"/>
        </w:rPr>
        <w:t>5</w:t>
      </w:r>
      <w:r>
        <w:rPr>
          <w:bCs/>
          <w:sz w:val="28"/>
        </w:rPr>
        <w:t xml:space="preserve">.punktā minēto </w:t>
      </w:r>
      <w:proofErr w:type="spellStart"/>
      <w:r>
        <w:rPr>
          <w:bCs/>
          <w:sz w:val="28"/>
        </w:rPr>
        <w:t>būvspeciālistu</w:t>
      </w:r>
      <w:proofErr w:type="spellEnd"/>
      <w:r>
        <w:rPr>
          <w:bCs/>
          <w:sz w:val="28"/>
        </w:rPr>
        <w:t xml:space="preserve"> apdrošināšanas līgumā tiek apdrošināta atbildība par zaudējumiem, ko izraisa atbildīgais </w:t>
      </w:r>
      <w:proofErr w:type="spellStart"/>
      <w:r>
        <w:rPr>
          <w:bCs/>
          <w:sz w:val="28"/>
        </w:rPr>
        <w:t>būvspeciālists</w:t>
      </w:r>
      <w:proofErr w:type="spellEnd"/>
      <w:r>
        <w:rPr>
          <w:bCs/>
          <w:sz w:val="28"/>
        </w:rPr>
        <w:t xml:space="preserve"> un visi darba izpildē iesaistītie </w:t>
      </w:r>
      <w:proofErr w:type="spellStart"/>
      <w:r>
        <w:rPr>
          <w:bCs/>
          <w:sz w:val="28"/>
        </w:rPr>
        <w:t>būvspeciālisti</w:t>
      </w:r>
      <w:proofErr w:type="spellEnd"/>
      <w:r>
        <w:rPr>
          <w:bCs/>
          <w:sz w:val="28"/>
        </w:rPr>
        <w:t>.</w:t>
      </w:r>
    </w:p>
    <w:p w:rsidR="002C21BF" w:rsidRPr="00A96665" w:rsidRDefault="00CD61F1" w:rsidP="00BD3A12">
      <w:pPr>
        <w:pStyle w:val="naislab"/>
        <w:numPr>
          <w:ilvl w:val="0"/>
          <w:numId w:val="6"/>
        </w:numPr>
        <w:tabs>
          <w:tab w:val="left" w:pos="0"/>
        </w:tabs>
        <w:spacing w:before="0" w:after="120" w:line="276" w:lineRule="auto"/>
        <w:ind w:left="0" w:firstLine="710"/>
        <w:jc w:val="both"/>
        <w:rPr>
          <w:sz w:val="28"/>
        </w:rPr>
      </w:pPr>
      <w:proofErr w:type="spellStart"/>
      <w:r w:rsidRPr="00A96665">
        <w:rPr>
          <w:bCs/>
          <w:sz w:val="28"/>
        </w:rPr>
        <w:t>Būvspeciālista</w:t>
      </w:r>
      <w:proofErr w:type="spellEnd"/>
      <w:r w:rsidRPr="00A96665">
        <w:rPr>
          <w:bCs/>
          <w:sz w:val="28"/>
        </w:rPr>
        <w:t xml:space="preserve"> apdrošināšanas līgums tiek slēgts, ievērojot likumā „Par apdrošināšanas līgumu” noteikto apdrošināšanas līguma maksimālo ilgumu. </w:t>
      </w:r>
    </w:p>
    <w:p w:rsidR="00EC09CE" w:rsidRPr="00A96665" w:rsidRDefault="00EC09CE" w:rsidP="00BD3A12">
      <w:pPr>
        <w:pStyle w:val="naislab"/>
        <w:numPr>
          <w:ilvl w:val="0"/>
          <w:numId w:val="6"/>
        </w:numPr>
        <w:tabs>
          <w:tab w:val="left" w:pos="0"/>
        </w:tabs>
        <w:spacing w:before="0" w:after="120" w:line="276" w:lineRule="auto"/>
        <w:ind w:left="0" w:firstLine="710"/>
        <w:jc w:val="both"/>
        <w:rPr>
          <w:sz w:val="28"/>
        </w:rPr>
      </w:pPr>
      <w:r w:rsidRPr="007D67B6">
        <w:rPr>
          <w:bCs/>
          <w:sz w:val="28"/>
        </w:rPr>
        <w:t xml:space="preserve">Pēc </w:t>
      </w:r>
      <w:proofErr w:type="spellStart"/>
      <w:r w:rsidR="008F1EAF">
        <w:rPr>
          <w:bCs/>
          <w:sz w:val="28"/>
        </w:rPr>
        <w:t>būvspeciālista</w:t>
      </w:r>
      <w:proofErr w:type="spellEnd"/>
      <w:r w:rsidRPr="00282F45">
        <w:rPr>
          <w:sz w:val="28"/>
        </w:rPr>
        <w:t xml:space="preserve"> apdrošināšanas līgum</w:t>
      </w:r>
      <w:r>
        <w:rPr>
          <w:sz w:val="28"/>
        </w:rPr>
        <w:t>a</w:t>
      </w:r>
      <w:r w:rsidRPr="007D67B6">
        <w:rPr>
          <w:bCs/>
          <w:sz w:val="28"/>
        </w:rPr>
        <w:t xml:space="preserve"> noslēgšanas apdrošinātājs </w:t>
      </w:r>
      <w:r>
        <w:rPr>
          <w:bCs/>
          <w:sz w:val="28"/>
        </w:rPr>
        <w:t xml:space="preserve">pēc pieprasījuma </w:t>
      </w:r>
      <w:r w:rsidRPr="007D67B6">
        <w:rPr>
          <w:bCs/>
          <w:sz w:val="28"/>
        </w:rPr>
        <w:t xml:space="preserve">kopā ar apdrošināšanas polisi apdrošinājuma ņēmējam izsniedz </w:t>
      </w:r>
      <w:r w:rsidR="00B846EA" w:rsidRPr="00A96665">
        <w:rPr>
          <w:bCs/>
          <w:sz w:val="28"/>
        </w:rPr>
        <w:t>izziņu</w:t>
      </w:r>
      <w:r w:rsidR="00CF4BCC">
        <w:rPr>
          <w:bCs/>
          <w:sz w:val="28"/>
        </w:rPr>
        <w:t xml:space="preserve"> -</w:t>
      </w:r>
      <w:r w:rsidR="00F51E7A" w:rsidRPr="00A96665">
        <w:rPr>
          <w:bCs/>
          <w:sz w:val="28"/>
        </w:rPr>
        <w:t xml:space="preserve"> </w:t>
      </w:r>
      <w:r w:rsidR="00CF4BCC">
        <w:rPr>
          <w:bCs/>
          <w:sz w:val="28"/>
        </w:rPr>
        <w:t xml:space="preserve">apdrošināšanas aizsardzības esamību uz konkrēto objektu apliecinošu dokumentu, ja apdrošināšanas līgums noslēgts uz noteiktu termiņu, </w:t>
      </w:r>
      <w:r w:rsidR="00F51E7A" w:rsidRPr="00A96665">
        <w:rPr>
          <w:bCs/>
          <w:sz w:val="28"/>
        </w:rPr>
        <w:t>kas paredzēt</w:t>
      </w:r>
      <w:r w:rsidR="00A96665" w:rsidRPr="00A96665">
        <w:rPr>
          <w:bCs/>
          <w:sz w:val="28"/>
        </w:rPr>
        <w:t>a</w:t>
      </w:r>
      <w:r w:rsidR="00F51E7A" w:rsidRPr="00A96665">
        <w:rPr>
          <w:bCs/>
          <w:sz w:val="28"/>
        </w:rPr>
        <w:t xml:space="preserve"> iesniegšanai </w:t>
      </w:r>
      <w:r w:rsidR="00AD59FE">
        <w:rPr>
          <w:sz w:val="28"/>
        </w:rPr>
        <w:t>būvatļaujas izdevējam</w:t>
      </w:r>
      <w:r w:rsidRPr="00A96665">
        <w:rPr>
          <w:bCs/>
          <w:sz w:val="28"/>
        </w:rPr>
        <w:t>.</w:t>
      </w:r>
    </w:p>
    <w:p w:rsidR="0025321A" w:rsidRPr="00636EA6" w:rsidRDefault="00F65EA9" w:rsidP="00BD3A12">
      <w:pPr>
        <w:pStyle w:val="Heading1"/>
        <w:spacing w:before="480" w:after="480" w:line="276" w:lineRule="auto"/>
      </w:pPr>
      <w:r>
        <w:t>2</w:t>
      </w:r>
      <w:r w:rsidR="0025321A">
        <w:t xml:space="preserve">.2. </w:t>
      </w:r>
      <w:r w:rsidR="00D143E9" w:rsidRPr="0039011F">
        <w:t xml:space="preserve">Apdrošināšanas līguma </w:t>
      </w:r>
      <w:r w:rsidR="00D143E9">
        <w:t>galvenie nosacījumi</w:t>
      </w:r>
    </w:p>
    <w:p w:rsidR="008A6244" w:rsidRPr="00A96665" w:rsidRDefault="008E28BB" w:rsidP="00BD3A12">
      <w:pPr>
        <w:pStyle w:val="naislab"/>
        <w:numPr>
          <w:ilvl w:val="0"/>
          <w:numId w:val="6"/>
        </w:numPr>
        <w:tabs>
          <w:tab w:val="left" w:pos="0"/>
        </w:tabs>
        <w:spacing w:before="0" w:after="120" w:line="276" w:lineRule="auto"/>
        <w:ind w:left="0" w:firstLine="710"/>
        <w:jc w:val="both"/>
        <w:rPr>
          <w:sz w:val="28"/>
        </w:rPr>
      </w:pPr>
      <w:r w:rsidRPr="00A96665">
        <w:rPr>
          <w:bCs/>
          <w:sz w:val="28"/>
        </w:rPr>
        <w:t>Noslēdzot</w:t>
      </w:r>
      <w:r w:rsidR="0025321A" w:rsidRPr="00A96665">
        <w:rPr>
          <w:bCs/>
          <w:sz w:val="28"/>
        </w:rPr>
        <w:t xml:space="preserve"> </w:t>
      </w:r>
      <w:proofErr w:type="spellStart"/>
      <w:r w:rsidR="008F1EAF" w:rsidRPr="00A96665">
        <w:rPr>
          <w:bCs/>
          <w:sz w:val="28"/>
        </w:rPr>
        <w:t>būvspeciālista</w:t>
      </w:r>
      <w:proofErr w:type="spellEnd"/>
      <w:r w:rsidR="008F1EAF" w:rsidRPr="00A96665">
        <w:rPr>
          <w:bCs/>
          <w:sz w:val="28"/>
        </w:rPr>
        <w:t xml:space="preserve"> </w:t>
      </w:r>
      <w:r w:rsidR="0025321A" w:rsidRPr="00A96665">
        <w:rPr>
          <w:bCs/>
          <w:sz w:val="28"/>
        </w:rPr>
        <w:t>apdrošināšanas līgumu par konkrētu objektu</w:t>
      </w:r>
      <w:r w:rsidR="00D6274E" w:rsidRPr="00A96665">
        <w:rPr>
          <w:bCs/>
          <w:sz w:val="28"/>
        </w:rPr>
        <w:t xml:space="preserve"> trešās grupas būvēm</w:t>
      </w:r>
      <w:r w:rsidR="0025321A" w:rsidRPr="00A96665">
        <w:rPr>
          <w:bCs/>
          <w:sz w:val="28"/>
        </w:rPr>
        <w:t>, apdrošināšanas līguma mini</w:t>
      </w:r>
      <w:r w:rsidRPr="00A96665">
        <w:rPr>
          <w:bCs/>
          <w:sz w:val="28"/>
        </w:rPr>
        <w:t>mālais atbildības limits ir</w:t>
      </w:r>
      <w:r w:rsidR="008A6244" w:rsidRPr="00A96665">
        <w:rPr>
          <w:bCs/>
          <w:sz w:val="28"/>
        </w:rPr>
        <w:t>:</w:t>
      </w:r>
    </w:p>
    <w:p w:rsidR="008A6244" w:rsidRPr="00A96665" w:rsidRDefault="008A6244" w:rsidP="00BD3A12">
      <w:pPr>
        <w:pStyle w:val="naislab"/>
        <w:numPr>
          <w:ilvl w:val="1"/>
          <w:numId w:val="6"/>
        </w:numPr>
        <w:tabs>
          <w:tab w:val="left" w:pos="0"/>
        </w:tabs>
        <w:spacing w:before="0" w:after="120" w:line="276" w:lineRule="auto"/>
        <w:ind w:left="0" w:firstLine="709"/>
        <w:jc w:val="both"/>
        <w:rPr>
          <w:sz w:val="28"/>
        </w:rPr>
      </w:pPr>
      <w:r w:rsidRPr="00A96665">
        <w:rPr>
          <w:bCs/>
          <w:sz w:val="28"/>
        </w:rPr>
        <w:t>būv</w:t>
      </w:r>
      <w:r w:rsidR="00266EE9" w:rsidRPr="00A96665">
        <w:rPr>
          <w:bCs/>
          <w:sz w:val="28"/>
        </w:rPr>
        <w:t>darbu</w:t>
      </w:r>
      <w:r w:rsidRPr="00A96665">
        <w:rPr>
          <w:bCs/>
          <w:sz w:val="28"/>
        </w:rPr>
        <w:t xml:space="preserve"> un apvienoto būv</w:t>
      </w:r>
      <w:r w:rsidR="00266EE9" w:rsidRPr="00A96665">
        <w:rPr>
          <w:bCs/>
          <w:sz w:val="28"/>
        </w:rPr>
        <w:t>darbu</w:t>
      </w:r>
      <w:r w:rsidRPr="00A96665">
        <w:rPr>
          <w:bCs/>
          <w:sz w:val="28"/>
        </w:rPr>
        <w:t xml:space="preserve"> un projektēšanas līgumu gadījumā - </w:t>
      </w:r>
      <w:r w:rsidR="008E28BB" w:rsidRPr="00A96665">
        <w:rPr>
          <w:bCs/>
          <w:sz w:val="28"/>
        </w:rPr>
        <w:t>10 procenti</w:t>
      </w:r>
      <w:r w:rsidR="0025321A" w:rsidRPr="00A96665">
        <w:rPr>
          <w:bCs/>
          <w:sz w:val="28"/>
        </w:rPr>
        <w:t xml:space="preserve"> no </w:t>
      </w:r>
      <w:r w:rsidR="008E28BB" w:rsidRPr="00A96665">
        <w:rPr>
          <w:bCs/>
          <w:sz w:val="28"/>
        </w:rPr>
        <w:t xml:space="preserve">konkrētā </w:t>
      </w:r>
      <w:r w:rsidR="0025321A" w:rsidRPr="00A96665">
        <w:rPr>
          <w:bCs/>
          <w:sz w:val="28"/>
        </w:rPr>
        <w:t xml:space="preserve">objekta kopējām </w:t>
      </w:r>
      <w:proofErr w:type="spellStart"/>
      <w:r w:rsidR="0025321A" w:rsidRPr="00A96665">
        <w:rPr>
          <w:bCs/>
          <w:sz w:val="28"/>
        </w:rPr>
        <w:t>būvizmaksām</w:t>
      </w:r>
      <w:proofErr w:type="spellEnd"/>
      <w:r w:rsidR="002F6B61" w:rsidRPr="00A96665">
        <w:rPr>
          <w:bCs/>
          <w:sz w:val="28"/>
        </w:rPr>
        <w:t>, bet ne mazāks par 15000</w:t>
      </w:r>
      <w:r w:rsidR="00266EE9" w:rsidRPr="00A96665">
        <w:rPr>
          <w:bCs/>
          <w:sz w:val="28"/>
        </w:rPr>
        <w:t>0</w:t>
      </w:r>
      <w:r w:rsidR="002F6B61" w:rsidRPr="00A96665">
        <w:rPr>
          <w:bCs/>
          <w:sz w:val="28"/>
        </w:rPr>
        <w:t xml:space="preserve"> </w:t>
      </w:r>
      <w:proofErr w:type="spellStart"/>
      <w:r w:rsidR="002F6B61" w:rsidRPr="00A96665">
        <w:rPr>
          <w:bCs/>
          <w:sz w:val="28"/>
        </w:rPr>
        <w:t>euro</w:t>
      </w:r>
      <w:proofErr w:type="spellEnd"/>
      <w:r w:rsidRPr="00A96665">
        <w:rPr>
          <w:bCs/>
          <w:sz w:val="28"/>
        </w:rPr>
        <w:t>;</w:t>
      </w:r>
    </w:p>
    <w:p w:rsidR="006349A3" w:rsidRPr="00A96665" w:rsidRDefault="006349A3" w:rsidP="00BD3A12">
      <w:pPr>
        <w:pStyle w:val="naislab"/>
        <w:numPr>
          <w:ilvl w:val="1"/>
          <w:numId w:val="6"/>
        </w:numPr>
        <w:tabs>
          <w:tab w:val="left" w:pos="0"/>
        </w:tabs>
        <w:spacing w:before="0" w:after="120" w:line="276" w:lineRule="auto"/>
        <w:ind w:left="0" w:firstLine="709"/>
        <w:jc w:val="both"/>
        <w:rPr>
          <w:sz w:val="28"/>
        </w:rPr>
      </w:pPr>
      <w:r w:rsidRPr="00A96665">
        <w:rPr>
          <w:bCs/>
          <w:sz w:val="28"/>
        </w:rPr>
        <w:t xml:space="preserve">būvdarbu vadītājiem, kas nav atbildīgie </w:t>
      </w:r>
      <w:r w:rsidR="002C21BF" w:rsidRPr="00A96665">
        <w:rPr>
          <w:bCs/>
          <w:sz w:val="28"/>
        </w:rPr>
        <w:t xml:space="preserve">būvdarbu vadītāji </w:t>
      </w:r>
      <w:r w:rsidRPr="00A96665">
        <w:rPr>
          <w:bCs/>
          <w:sz w:val="28"/>
        </w:rPr>
        <w:t>konkrēt</w:t>
      </w:r>
      <w:r w:rsidR="002C21BF" w:rsidRPr="00A96665">
        <w:rPr>
          <w:bCs/>
          <w:sz w:val="28"/>
        </w:rPr>
        <w:t>aj</w:t>
      </w:r>
      <w:r w:rsidRPr="00A96665">
        <w:rPr>
          <w:bCs/>
          <w:sz w:val="28"/>
        </w:rPr>
        <w:t xml:space="preserve">ā objektā – 10 procenti no veicamo </w:t>
      </w:r>
      <w:r w:rsidR="0040388B" w:rsidRPr="00A96665">
        <w:rPr>
          <w:bCs/>
          <w:sz w:val="28"/>
        </w:rPr>
        <w:t>būv</w:t>
      </w:r>
      <w:r w:rsidRPr="00A96665">
        <w:rPr>
          <w:bCs/>
          <w:sz w:val="28"/>
        </w:rPr>
        <w:t>darbu izmaksām;</w:t>
      </w:r>
    </w:p>
    <w:p w:rsidR="008A6244" w:rsidRPr="008A6244" w:rsidRDefault="008A6244" w:rsidP="00BD3A12">
      <w:pPr>
        <w:pStyle w:val="naislab"/>
        <w:numPr>
          <w:ilvl w:val="1"/>
          <w:numId w:val="6"/>
        </w:numPr>
        <w:tabs>
          <w:tab w:val="left" w:pos="0"/>
        </w:tabs>
        <w:spacing w:before="0" w:after="120" w:line="276" w:lineRule="auto"/>
        <w:ind w:left="0" w:firstLine="709"/>
        <w:jc w:val="both"/>
        <w:rPr>
          <w:sz w:val="28"/>
        </w:rPr>
      </w:pPr>
      <w:r>
        <w:rPr>
          <w:bCs/>
          <w:sz w:val="28"/>
        </w:rPr>
        <w:t>projektēšanai un ar to saistītājiem pakalpojumiem – 100 procenti no līguma summas par projektēšanas un ar to saistīto pakalpojumu veikšanu</w:t>
      </w:r>
      <w:r w:rsidR="009F081A">
        <w:rPr>
          <w:bCs/>
          <w:sz w:val="28"/>
        </w:rPr>
        <w:t xml:space="preserve">, bet </w:t>
      </w:r>
      <w:r w:rsidR="001239FD">
        <w:rPr>
          <w:bCs/>
          <w:sz w:val="28"/>
        </w:rPr>
        <w:t xml:space="preserve">jaunbūvēm </w:t>
      </w:r>
      <w:r w:rsidR="009F081A">
        <w:rPr>
          <w:bCs/>
          <w:sz w:val="28"/>
        </w:rPr>
        <w:t>ne mazāks par 15000</w:t>
      </w:r>
      <w:r w:rsidR="00266EE9">
        <w:rPr>
          <w:bCs/>
          <w:sz w:val="28"/>
        </w:rPr>
        <w:t>0</w:t>
      </w:r>
      <w:r w:rsidR="009F081A">
        <w:rPr>
          <w:bCs/>
          <w:sz w:val="28"/>
        </w:rPr>
        <w:t xml:space="preserve"> </w:t>
      </w:r>
      <w:proofErr w:type="spellStart"/>
      <w:r w:rsidR="009F081A">
        <w:rPr>
          <w:bCs/>
          <w:sz w:val="28"/>
        </w:rPr>
        <w:t>euro</w:t>
      </w:r>
      <w:proofErr w:type="spellEnd"/>
      <w:r>
        <w:rPr>
          <w:bCs/>
          <w:sz w:val="28"/>
        </w:rPr>
        <w:t>.</w:t>
      </w:r>
    </w:p>
    <w:p w:rsidR="008A6244" w:rsidRPr="00A96665" w:rsidRDefault="00FE5231" w:rsidP="00BD3A12">
      <w:pPr>
        <w:pStyle w:val="naislab"/>
        <w:numPr>
          <w:ilvl w:val="0"/>
          <w:numId w:val="6"/>
        </w:numPr>
        <w:tabs>
          <w:tab w:val="left" w:pos="0"/>
        </w:tabs>
        <w:spacing w:before="0" w:after="120" w:line="276" w:lineRule="auto"/>
        <w:ind w:left="0" w:firstLine="710"/>
        <w:jc w:val="both"/>
        <w:rPr>
          <w:sz w:val="28"/>
        </w:rPr>
      </w:pPr>
      <w:r w:rsidRPr="00A96665">
        <w:rPr>
          <w:bCs/>
          <w:sz w:val="28"/>
        </w:rPr>
        <w:t xml:space="preserve">Noslēdzot </w:t>
      </w:r>
      <w:proofErr w:type="spellStart"/>
      <w:r w:rsidR="008F1EAF" w:rsidRPr="00A96665">
        <w:rPr>
          <w:bCs/>
          <w:sz w:val="28"/>
        </w:rPr>
        <w:t>būvspeciālista</w:t>
      </w:r>
      <w:proofErr w:type="spellEnd"/>
      <w:r w:rsidR="008F1EAF" w:rsidRPr="00A96665">
        <w:rPr>
          <w:bCs/>
          <w:sz w:val="28"/>
        </w:rPr>
        <w:t xml:space="preserve"> </w:t>
      </w:r>
      <w:r w:rsidRPr="00A96665">
        <w:rPr>
          <w:bCs/>
          <w:sz w:val="28"/>
        </w:rPr>
        <w:t>apdrošināšanas līgumu par konkrētu objektu</w:t>
      </w:r>
      <w:r w:rsidR="00D6274E" w:rsidRPr="00A96665">
        <w:rPr>
          <w:bCs/>
          <w:sz w:val="28"/>
        </w:rPr>
        <w:t xml:space="preserve"> pirmās un otrās grupas būvēm</w:t>
      </w:r>
      <w:r w:rsidRPr="00A96665">
        <w:rPr>
          <w:sz w:val="28"/>
        </w:rPr>
        <w:t>,</w:t>
      </w:r>
      <w:r w:rsidRPr="00A96665">
        <w:rPr>
          <w:bCs/>
          <w:sz w:val="28"/>
        </w:rPr>
        <w:t xml:space="preserve"> minimālais atbildības limits ir</w:t>
      </w:r>
      <w:r w:rsidR="008A6244" w:rsidRPr="00A96665">
        <w:rPr>
          <w:bCs/>
          <w:sz w:val="28"/>
        </w:rPr>
        <w:t>:</w:t>
      </w:r>
    </w:p>
    <w:p w:rsidR="008A6244" w:rsidRPr="00A96665" w:rsidRDefault="008A6244" w:rsidP="00BD3A12">
      <w:pPr>
        <w:pStyle w:val="naislab"/>
        <w:numPr>
          <w:ilvl w:val="1"/>
          <w:numId w:val="6"/>
        </w:numPr>
        <w:tabs>
          <w:tab w:val="left" w:pos="0"/>
        </w:tabs>
        <w:spacing w:before="0" w:after="120" w:line="276" w:lineRule="auto"/>
        <w:ind w:left="0" w:firstLine="709"/>
        <w:jc w:val="both"/>
        <w:rPr>
          <w:bCs/>
          <w:sz w:val="28"/>
        </w:rPr>
      </w:pPr>
      <w:r w:rsidRPr="00A96665">
        <w:rPr>
          <w:bCs/>
          <w:sz w:val="28"/>
        </w:rPr>
        <w:lastRenderedPageBreak/>
        <w:t>būv</w:t>
      </w:r>
      <w:r w:rsidR="00266EE9" w:rsidRPr="00A96665">
        <w:rPr>
          <w:bCs/>
          <w:sz w:val="28"/>
        </w:rPr>
        <w:t>darbu</w:t>
      </w:r>
      <w:r w:rsidRPr="00A96665">
        <w:rPr>
          <w:bCs/>
          <w:sz w:val="28"/>
        </w:rPr>
        <w:t xml:space="preserve"> un apvienoto būv</w:t>
      </w:r>
      <w:r w:rsidR="00266EE9" w:rsidRPr="00A96665">
        <w:rPr>
          <w:bCs/>
          <w:sz w:val="28"/>
        </w:rPr>
        <w:t>darbu</w:t>
      </w:r>
      <w:r w:rsidRPr="00A96665">
        <w:rPr>
          <w:bCs/>
          <w:sz w:val="28"/>
        </w:rPr>
        <w:t xml:space="preserve"> un projektēšanas līgumu gadījumā - </w:t>
      </w:r>
      <w:r w:rsidR="00FE5231" w:rsidRPr="00A96665">
        <w:rPr>
          <w:bCs/>
          <w:sz w:val="28"/>
        </w:rPr>
        <w:t xml:space="preserve">10 procenti no konkrētā objekta kopējām </w:t>
      </w:r>
      <w:proofErr w:type="spellStart"/>
      <w:r w:rsidR="00FE5231" w:rsidRPr="00A96665">
        <w:rPr>
          <w:bCs/>
          <w:sz w:val="28"/>
        </w:rPr>
        <w:t>būvizmaksām</w:t>
      </w:r>
      <w:proofErr w:type="spellEnd"/>
      <w:r w:rsidR="00FE5231" w:rsidRPr="00A96665">
        <w:rPr>
          <w:bCs/>
          <w:sz w:val="28"/>
        </w:rPr>
        <w:t xml:space="preserve">, bet ne mazāks par 15000 </w:t>
      </w:r>
      <w:proofErr w:type="spellStart"/>
      <w:r w:rsidR="00FE5231" w:rsidRPr="00A96665">
        <w:rPr>
          <w:bCs/>
          <w:sz w:val="28"/>
        </w:rPr>
        <w:t>euro</w:t>
      </w:r>
      <w:proofErr w:type="spellEnd"/>
      <w:r w:rsidRPr="00A96665">
        <w:rPr>
          <w:bCs/>
          <w:sz w:val="28"/>
        </w:rPr>
        <w:t>;</w:t>
      </w:r>
    </w:p>
    <w:p w:rsidR="002C21BF" w:rsidRPr="00A96665" w:rsidRDefault="002C21BF" w:rsidP="00BD3A12">
      <w:pPr>
        <w:pStyle w:val="ListParagraph"/>
        <w:numPr>
          <w:ilvl w:val="1"/>
          <w:numId w:val="6"/>
        </w:numPr>
        <w:spacing w:line="276" w:lineRule="auto"/>
        <w:ind w:left="0" w:firstLine="709"/>
        <w:jc w:val="both"/>
        <w:rPr>
          <w:bCs/>
          <w:sz w:val="28"/>
          <w:szCs w:val="24"/>
          <w:lang w:eastAsia="lv-LV"/>
        </w:rPr>
      </w:pPr>
      <w:r w:rsidRPr="00A96665">
        <w:rPr>
          <w:bCs/>
          <w:sz w:val="28"/>
          <w:szCs w:val="24"/>
          <w:lang w:eastAsia="lv-LV"/>
        </w:rPr>
        <w:t xml:space="preserve">būvdarbu vadītājiem, kas nav atbildīgie būvdarbu vadītāji konkrētajā objektā – 10 procenti no veicamo </w:t>
      </w:r>
      <w:r w:rsidR="0040388B" w:rsidRPr="00A96665">
        <w:rPr>
          <w:bCs/>
          <w:sz w:val="28"/>
          <w:szCs w:val="24"/>
          <w:lang w:eastAsia="lv-LV"/>
        </w:rPr>
        <w:t>būv</w:t>
      </w:r>
      <w:r w:rsidRPr="00A96665">
        <w:rPr>
          <w:bCs/>
          <w:sz w:val="28"/>
          <w:szCs w:val="24"/>
          <w:lang w:eastAsia="lv-LV"/>
        </w:rPr>
        <w:t>darbu izmaksām;</w:t>
      </w:r>
    </w:p>
    <w:p w:rsidR="002C21BF" w:rsidRPr="00A96665" w:rsidRDefault="002C21BF" w:rsidP="00BD3A12">
      <w:pPr>
        <w:pStyle w:val="naislab"/>
        <w:tabs>
          <w:tab w:val="left" w:pos="0"/>
        </w:tabs>
        <w:spacing w:before="0" w:after="120" w:line="276" w:lineRule="auto"/>
        <w:ind w:left="709"/>
        <w:jc w:val="both"/>
        <w:rPr>
          <w:bCs/>
          <w:sz w:val="28"/>
        </w:rPr>
      </w:pPr>
    </w:p>
    <w:p w:rsidR="00FE5231" w:rsidRPr="00227E50" w:rsidRDefault="008A6244" w:rsidP="00BD3A12">
      <w:pPr>
        <w:pStyle w:val="naislab"/>
        <w:numPr>
          <w:ilvl w:val="1"/>
          <w:numId w:val="6"/>
        </w:numPr>
        <w:tabs>
          <w:tab w:val="left" w:pos="0"/>
        </w:tabs>
        <w:spacing w:before="0" w:after="120" w:line="276" w:lineRule="auto"/>
        <w:ind w:left="0" w:firstLine="709"/>
        <w:jc w:val="both"/>
        <w:rPr>
          <w:sz w:val="28"/>
        </w:rPr>
      </w:pPr>
      <w:r>
        <w:rPr>
          <w:bCs/>
          <w:sz w:val="28"/>
        </w:rPr>
        <w:t>projektēšanai un ar to saistītājiem pakalpojumiem – 100 procenti no līguma summas par projektēšanas un ar to saistīto pakalpojumu veikšanu</w:t>
      </w:r>
      <w:r w:rsidR="00FE5231" w:rsidRPr="00FE5231">
        <w:rPr>
          <w:bCs/>
          <w:sz w:val="28"/>
        </w:rPr>
        <w:t>.</w:t>
      </w:r>
    </w:p>
    <w:p w:rsidR="00227E50" w:rsidRDefault="00227E50" w:rsidP="00BD3A12">
      <w:pPr>
        <w:pStyle w:val="ListParagraph"/>
        <w:spacing w:line="276" w:lineRule="auto"/>
        <w:rPr>
          <w:sz w:val="28"/>
        </w:rPr>
      </w:pPr>
    </w:p>
    <w:p w:rsidR="00227E50" w:rsidRPr="00083CFB" w:rsidRDefault="00227E50" w:rsidP="00BD3A12">
      <w:pPr>
        <w:pStyle w:val="naislab"/>
        <w:numPr>
          <w:ilvl w:val="0"/>
          <w:numId w:val="6"/>
        </w:numPr>
        <w:tabs>
          <w:tab w:val="left" w:pos="0"/>
        </w:tabs>
        <w:spacing w:before="0" w:after="120" w:line="276" w:lineRule="auto"/>
        <w:ind w:left="0" w:firstLine="710"/>
        <w:jc w:val="both"/>
        <w:rPr>
          <w:bCs/>
          <w:sz w:val="28"/>
        </w:rPr>
      </w:pPr>
      <w:r w:rsidRPr="00083CFB">
        <w:rPr>
          <w:bCs/>
          <w:sz w:val="28"/>
        </w:rPr>
        <w:t xml:space="preserve">Noslēdzot </w:t>
      </w:r>
      <w:proofErr w:type="spellStart"/>
      <w:r w:rsidRPr="00A96665">
        <w:rPr>
          <w:bCs/>
          <w:sz w:val="28"/>
        </w:rPr>
        <w:t>būvspeciālista</w:t>
      </w:r>
      <w:proofErr w:type="spellEnd"/>
      <w:r w:rsidRPr="00A96665">
        <w:rPr>
          <w:bCs/>
          <w:sz w:val="28"/>
        </w:rPr>
        <w:t xml:space="preserve"> apdrošināšanas līgumu </w:t>
      </w:r>
      <w:r w:rsidRPr="00083CFB">
        <w:rPr>
          <w:bCs/>
          <w:sz w:val="28"/>
        </w:rPr>
        <w:t xml:space="preserve">uz </w:t>
      </w:r>
      <w:r w:rsidR="00CF4BCC" w:rsidRPr="00083CFB">
        <w:rPr>
          <w:bCs/>
          <w:sz w:val="28"/>
        </w:rPr>
        <w:t>noteiktu laiku</w:t>
      </w:r>
      <w:r w:rsidRPr="00083CFB">
        <w:rPr>
          <w:bCs/>
          <w:sz w:val="28"/>
        </w:rPr>
        <w:t xml:space="preserve">, minimālais atbildības limits tiek noteikts atbilstoši šo noteikumu </w:t>
      </w:r>
      <w:r w:rsidR="00CF4BCC" w:rsidRPr="00083CFB">
        <w:rPr>
          <w:bCs/>
          <w:sz w:val="28"/>
        </w:rPr>
        <w:t>9</w:t>
      </w:r>
      <w:r w:rsidRPr="00083CFB">
        <w:rPr>
          <w:bCs/>
          <w:sz w:val="28"/>
        </w:rPr>
        <w:t>. vai 1</w:t>
      </w:r>
      <w:r w:rsidR="00CF4BCC" w:rsidRPr="00083CFB">
        <w:rPr>
          <w:bCs/>
          <w:sz w:val="28"/>
        </w:rPr>
        <w:t>0</w:t>
      </w:r>
      <w:r w:rsidRPr="00083CFB">
        <w:rPr>
          <w:bCs/>
          <w:sz w:val="28"/>
        </w:rPr>
        <w:t>.punktā noteiktajam, kā arī ievērojot šo noteikumu 4</w:t>
      </w:r>
      <w:r w:rsidR="00CF4BCC" w:rsidRPr="00083CFB">
        <w:rPr>
          <w:bCs/>
          <w:sz w:val="28"/>
        </w:rPr>
        <w:t>4</w:t>
      </w:r>
      <w:r w:rsidRPr="00083CFB">
        <w:rPr>
          <w:bCs/>
          <w:sz w:val="28"/>
        </w:rPr>
        <w:t>.punktā minēto nosacījumu.</w:t>
      </w:r>
    </w:p>
    <w:p w:rsidR="007357BC" w:rsidRPr="00A96665" w:rsidRDefault="007357BC" w:rsidP="00BD3A12">
      <w:pPr>
        <w:pStyle w:val="naislab"/>
        <w:numPr>
          <w:ilvl w:val="0"/>
          <w:numId w:val="6"/>
        </w:numPr>
        <w:tabs>
          <w:tab w:val="left" w:pos="0"/>
        </w:tabs>
        <w:spacing w:before="0" w:after="120" w:line="276" w:lineRule="auto"/>
        <w:ind w:left="0" w:firstLine="710"/>
        <w:jc w:val="both"/>
        <w:rPr>
          <w:sz w:val="28"/>
        </w:rPr>
      </w:pPr>
      <w:r w:rsidRPr="00A96665">
        <w:rPr>
          <w:bCs/>
          <w:sz w:val="28"/>
        </w:rPr>
        <w:t>Videi nodarīto zaudēju</w:t>
      </w:r>
      <w:r w:rsidR="0014467A" w:rsidRPr="00A96665">
        <w:rPr>
          <w:bCs/>
          <w:sz w:val="28"/>
        </w:rPr>
        <w:t xml:space="preserve">mu atbildības </w:t>
      </w:r>
      <w:proofErr w:type="spellStart"/>
      <w:r w:rsidR="0014467A" w:rsidRPr="00A96665">
        <w:rPr>
          <w:bCs/>
          <w:sz w:val="28"/>
        </w:rPr>
        <w:t>apakšlimits</w:t>
      </w:r>
      <w:proofErr w:type="spellEnd"/>
      <w:r w:rsidR="0014467A" w:rsidRPr="00A96665">
        <w:rPr>
          <w:bCs/>
          <w:sz w:val="28"/>
        </w:rPr>
        <w:t xml:space="preserve"> ir 25 procenti</w:t>
      </w:r>
      <w:r w:rsidRPr="00A96665">
        <w:rPr>
          <w:bCs/>
          <w:sz w:val="28"/>
        </w:rPr>
        <w:t xml:space="preserve"> no kopējā atbildības limita.</w:t>
      </w:r>
    </w:p>
    <w:p w:rsidR="0025321A" w:rsidRPr="00A96665" w:rsidRDefault="0025321A" w:rsidP="00BD3A12">
      <w:pPr>
        <w:pStyle w:val="naislab"/>
        <w:numPr>
          <w:ilvl w:val="0"/>
          <w:numId w:val="6"/>
        </w:numPr>
        <w:tabs>
          <w:tab w:val="left" w:pos="0"/>
        </w:tabs>
        <w:spacing w:before="0" w:after="120" w:line="276" w:lineRule="auto"/>
        <w:ind w:left="0" w:firstLine="709"/>
        <w:jc w:val="both"/>
        <w:rPr>
          <w:sz w:val="28"/>
        </w:rPr>
      </w:pPr>
      <w:r w:rsidRPr="00A96665">
        <w:rPr>
          <w:bCs/>
          <w:sz w:val="28"/>
        </w:rPr>
        <w:t>Pēc apdrošināšanas at</w:t>
      </w:r>
      <w:r w:rsidR="009F23D5" w:rsidRPr="00A96665">
        <w:rPr>
          <w:bCs/>
          <w:sz w:val="28"/>
        </w:rPr>
        <w:t xml:space="preserve">līdzības izmaksas </w:t>
      </w:r>
      <w:proofErr w:type="spellStart"/>
      <w:r w:rsidR="009F23D5" w:rsidRPr="00A96665">
        <w:rPr>
          <w:bCs/>
          <w:sz w:val="28"/>
        </w:rPr>
        <w:t>būvspeciālists</w:t>
      </w:r>
      <w:proofErr w:type="spellEnd"/>
      <w:r w:rsidR="009F23D5" w:rsidRPr="00A96665">
        <w:rPr>
          <w:bCs/>
          <w:sz w:val="28"/>
        </w:rPr>
        <w:t xml:space="preserve"> var turpināt pildīt savus</w:t>
      </w:r>
      <w:r w:rsidRPr="00A96665">
        <w:rPr>
          <w:bCs/>
          <w:sz w:val="28"/>
        </w:rPr>
        <w:t xml:space="preserve"> pienākum</w:t>
      </w:r>
      <w:r w:rsidR="009F23D5" w:rsidRPr="00A96665">
        <w:rPr>
          <w:bCs/>
          <w:sz w:val="28"/>
        </w:rPr>
        <w:t>u</w:t>
      </w:r>
      <w:r w:rsidRPr="00A96665">
        <w:rPr>
          <w:bCs/>
          <w:sz w:val="28"/>
        </w:rPr>
        <w:t>s</w:t>
      </w:r>
      <w:r w:rsidR="009F23D5" w:rsidRPr="00A96665">
        <w:rPr>
          <w:bCs/>
          <w:sz w:val="28"/>
        </w:rPr>
        <w:t xml:space="preserve"> tikai gadījumā, ja ir atjaunojis</w:t>
      </w:r>
      <w:r w:rsidRPr="00A96665">
        <w:rPr>
          <w:bCs/>
          <w:sz w:val="28"/>
        </w:rPr>
        <w:t xml:space="preserve"> </w:t>
      </w:r>
      <w:proofErr w:type="spellStart"/>
      <w:r w:rsidR="000B5235" w:rsidRPr="00A96665">
        <w:rPr>
          <w:bCs/>
          <w:sz w:val="28"/>
        </w:rPr>
        <w:t>būvspeciālista</w:t>
      </w:r>
      <w:proofErr w:type="spellEnd"/>
      <w:r w:rsidRPr="00A96665">
        <w:rPr>
          <w:bCs/>
          <w:sz w:val="28"/>
        </w:rPr>
        <w:t xml:space="preserve"> apdrošināšanas līguma atbildības limitu iepriekšējā apmērā.</w:t>
      </w:r>
      <w:r w:rsidR="000A7352" w:rsidRPr="00A96665">
        <w:rPr>
          <w:bCs/>
          <w:sz w:val="28"/>
        </w:rPr>
        <w:t xml:space="preserve"> </w:t>
      </w:r>
      <w:proofErr w:type="spellStart"/>
      <w:r w:rsidR="000A7352" w:rsidRPr="00A96665">
        <w:rPr>
          <w:bCs/>
          <w:sz w:val="28"/>
        </w:rPr>
        <w:t>Būvspeciālistam</w:t>
      </w:r>
      <w:proofErr w:type="spellEnd"/>
      <w:r w:rsidR="000A7352" w:rsidRPr="00A96665">
        <w:rPr>
          <w:bCs/>
          <w:sz w:val="28"/>
        </w:rPr>
        <w:t xml:space="preserve"> ir pienākums trīs darba dienu laikā informēt būvniecības ierosinātāju par apdrošināšanas atlīdzības izmaksas faktu.</w:t>
      </w:r>
    </w:p>
    <w:p w:rsidR="00D364A7" w:rsidRPr="00A96665" w:rsidRDefault="00D364A7" w:rsidP="00BD3A12">
      <w:pPr>
        <w:pStyle w:val="naislab"/>
        <w:numPr>
          <w:ilvl w:val="0"/>
          <w:numId w:val="6"/>
        </w:numPr>
        <w:tabs>
          <w:tab w:val="left" w:pos="0"/>
        </w:tabs>
        <w:spacing w:before="0" w:after="120" w:line="276" w:lineRule="auto"/>
        <w:ind w:left="0" w:firstLine="710"/>
        <w:jc w:val="both"/>
        <w:rPr>
          <w:sz w:val="28"/>
        </w:rPr>
      </w:pPr>
      <w:proofErr w:type="spellStart"/>
      <w:r w:rsidRPr="00A96665">
        <w:rPr>
          <w:sz w:val="28"/>
        </w:rPr>
        <w:t>Būvspeciālista</w:t>
      </w:r>
      <w:proofErr w:type="spellEnd"/>
      <w:r w:rsidRPr="00A96665">
        <w:rPr>
          <w:sz w:val="28"/>
        </w:rPr>
        <w:t xml:space="preserve"> </w:t>
      </w:r>
      <w:proofErr w:type="spellStart"/>
      <w:r w:rsidRPr="00A96665">
        <w:rPr>
          <w:sz w:val="28"/>
        </w:rPr>
        <w:t>pašrisks</w:t>
      </w:r>
      <w:proofErr w:type="spellEnd"/>
      <w:r w:rsidRPr="00A96665">
        <w:rPr>
          <w:sz w:val="28"/>
        </w:rPr>
        <w:t xml:space="preserve"> nedrīkst pārsniegt 20 procentus no atbildības limita.</w:t>
      </w:r>
    </w:p>
    <w:p w:rsidR="0025321A" w:rsidRPr="006F4CD2" w:rsidRDefault="00F65EA9" w:rsidP="00BD3A12">
      <w:pPr>
        <w:pStyle w:val="Heading1"/>
        <w:spacing w:before="480" w:after="480" w:line="276" w:lineRule="auto"/>
        <w:rPr>
          <w:lang w:eastAsia="lv-LV"/>
        </w:rPr>
      </w:pPr>
      <w:r>
        <w:rPr>
          <w:lang w:eastAsia="lv-LV"/>
        </w:rPr>
        <w:t>2</w:t>
      </w:r>
      <w:r w:rsidR="0025321A">
        <w:rPr>
          <w:lang w:eastAsia="lv-LV"/>
        </w:rPr>
        <w:t>.3</w:t>
      </w:r>
      <w:r w:rsidR="0025321A" w:rsidRPr="0061388A">
        <w:rPr>
          <w:lang w:eastAsia="lv-LV"/>
        </w:rPr>
        <w:t xml:space="preserve">. Apdrošināšanas līgumā paredzētie atlīdzināmie </w:t>
      </w:r>
      <w:r w:rsidR="00C926B2">
        <w:rPr>
          <w:lang w:eastAsia="lv-LV"/>
        </w:rPr>
        <w:t>zaudējumi</w:t>
      </w:r>
    </w:p>
    <w:p w:rsidR="000C48EA" w:rsidRPr="000C48EA" w:rsidRDefault="000C48EA" w:rsidP="00BD3A12">
      <w:pPr>
        <w:pStyle w:val="naislab"/>
        <w:numPr>
          <w:ilvl w:val="0"/>
          <w:numId w:val="6"/>
        </w:numPr>
        <w:tabs>
          <w:tab w:val="left" w:pos="0"/>
        </w:tabs>
        <w:spacing w:after="120" w:line="276" w:lineRule="auto"/>
        <w:ind w:left="0" w:firstLine="709"/>
        <w:jc w:val="both"/>
        <w:rPr>
          <w:sz w:val="28"/>
        </w:rPr>
      </w:pPr>
      <w:proofErr w:type="spellStart"/>
      <w:r>
        <w:rPr>
          <w:sz w:val="28"/>
        </w:rPr>
        <w:t>Būvspeciālista</w:t>
      </w:r>
      <w:proofErr w:type="spellEnd"/>
      <w:r w:rsidRPr="000C48EA">
        <w:rPr>
          <w:sz w:val="28"/>
        </w:rPr>
        <w:t xml:space="preserve"> apdrošināšanas līgumā paredz, ka apdrošinātājs sedz</w:t>
      </w:r>
      <w:r w:rsidR="003E0CB1">
        <w:rPr>
          <w:sz w:val="28"/>
        </w:rPr>
        <w:t xml:space="preserve"> </w:t>
      </w:r>
      <w:r w:rsidR="00C77A4D">
        <w:rPr>
          <w:sz w:val="28"/>
        </w:rPr>
        <w:t xml:space="preserve">citiem </w:t>
      </w:r>
      <w:r w:rsidR="003E0CB1">
        <w:rPr>
          <w:sz w:val="28"/>
        </w:rPr>
        <w:t>b</w:t>
      </w:r>
      <w:r w:rsidR="00C77A4D">
        <w:rPr>
          <w:sz w:val="28"/>
        </w:rPr>
        <w:t>ūvniecības</w:t>
      </w:r>
      <w:r w:rsidR="003E0CB1">
        <w:rPr>
          <w:sz w:val="28"/>
        </w:rPr>
        <w:t xml:space="preserve"> dalībniekiem un trešajām personām tos zaudējumus, kurus </w:t>
      </w:r>
      <w:proofErr w:type="spellStart"/>
      <w:r w:rsidR="003E0CB1">
        <w:rPr>
          <w:sz w:val="28"/>
        </w:rPr>
        <w:t>būvspeciālists</w:t>
      </w:r>
      <w:proofErr w:type="spellEnd"/>
      <w:r w:rsidR="003E0CB1">
        <w:rPr>
          <w:sz w:val="28"/>
        </w:rPr>
        <w:t xml:space="preserve"> nodarījis ar savu darbību vai bezdarbību</w:t>
      </w:r>
      <w:r w:rsidRPr="000C48EA">
        <w:rPr>
          <w:sz w:val="28"/>
        </w:rPr>
        <w:t>:</w:t>
      </w:r>
    </w:p>
    <w:p w:rsidR="000C48EA" w:rsidRDefault="00AD4570" w:rsidP="00BD3A12">
      <w:pPr>
        <w:pStyle w:val="naislab"/>
        <w:numPr>
          <w:ilvl w:val="1"/>
          <w:numId w:val="6"/>
        </w:numPr>
        <w:tabs>
          <w:tab w:val="left" w:pos="0"/>
        </w:tabs>
        <w:spacing w:after="120" w:line="276" w:lineRule="auto"/>
        <w:ind w:left="0" w:firstLine="709"/>
        <w:jc w:val="both"/>
        <w:rPr>
          <w:sz w:val="28"/>
        </w:rPr>
      </w:pPr>
      <w:r>
        <w:rPr>
          <w:sz w:val="28"/>
        </w:rPr>
        <w:t>t</w:t>
      </w:r>
      <w:r w:rsidR="008344BF">
        <w:rPr>
          <w:sz w:val="28"/>
        </w:rPr>
        <w:t xml:space="preserve">rešās personas </w:t>
      </w:r>
      <w:r w:rsidR="00443B5F">
        <w:rPr>
          <w:sz w:val="28"/>
        </w:rPr>
        <w:t>vai</w:t>
      </w:r>
      <w:r w:rsidR="003419AD">
        <w:rPr>
          <w:sz w:val="28"/>
        </w:rPr>
        <w:t xml:space="preserve"> cita</w:t>
      </w:r>
      <w:r w:rsidR="00E4352B">
        <w:rPr>
          <w:sz w:val="28"/>
        </w:rPr>
        <w:t xml:space="preserve"> būvniecības dal</w:t>
      </w:r>
      <w:r w:rsidR="003419AD">
        <w:rPr>
          <w:sz w:val="28"/>
        </w:rPr>
        <w:t>ībnieka</w:t>
      </w:r>
      <w:r w:rsidR="00E4352B">
        <w:rPr>
          <w:sz w:val="28"/>
        </w:rPr>
        <w:t xml:space="preserve"> </w:t>
      </w:r>
      <w:r w:rsidR="000C48EA" w:rsidRPr="000C48EA">
        <w:rPr>
          <w:sz w:val="28"/>
        </w:rPr>
        <w:t>mantas bojājuma gadījumā atlīdzināšanas izdevumus mantas atjaunošanai tādā stāvoklī, kādā tā bija tieši pirms apdrošināšanas gadījuma;</w:t>
      </w:r>
    </w:p>
    <w:p w:rsidR="00F76727" w:rsidRDefault="00F76727" w:rsidP="00BD3A12">
      <w:pPr>
        <w:pStyle w:val="naislab"/>
        <w:numPr>
          <w:ilvl w:val="1"/>
          <w:numId w:val="6"/>
        </w:numPr>
        <w:tabs>
          <w:tab w:val="left" w:pos="0"/>
        </w:tabs>
        <w:spacing w:after="120" w:line="276" w:lineRule="auto"/>
        <w:ind w:left="0" w:firstLine="709"/>
        <w:jc w:val="both"/>
        <w:rPr>
          <w:sz w:val="28"/>
        </w:rPr>
      </w:pPr>
      <w:r w:rsidRPr="00F76727">
        <w:rPr>
          <w:sz w:val="28"/>
        </w:rPr>
        <w:t xml:space="preserve">trešās personas </w:t>
      </w:r>
      <w:r w:rsidR="00443B5F">
        <w:rPr>
          <w:sz w:val="28"/>
        </w:rPr>
        <w:t>vai</w:t>
      </w:r>
      <w:r w:rsidR="003419AD">
        <w:rPr>
          <w:sz w:val="28"/>
        </w:rPr>
        <w:t xml:space="preserve"> cita</w:t>
      </w:r>
      <w:r w:rsidR="00E4352B">
        <w:rPr>
          <w:sz w:val="28"/>
        </w:rPr>
        <w:t xml:space="preserve"> būvniecības dal</w:t>
      </w:r>
      <w:r w:rsidR="003419AD">
        <w:rPr>
          <w:sz w:val="28"/>
        </w:rPr>
        <w:t>ībnieka</w:t>
      </w:r>
      <w:r w:rsidR="00E4352B" w:rsidRPr="00F76727">
        <w:rPr>
          <w:sz w:val="28"/>
        </w:rPr>
        <w:t xml:space="preserve"> </w:t>
      </w:r>
      <w:r w:rsidRPr="00F76727">
        <w:rPr>
          <w:sz w:val="28"/>
        </w:rPr>
        <w:t xml:space="preserve">mantas bojāejas gadījumā (ja tā vairs nav atjaunojama vai arī tās atjaunošanas izmaksas ir lielākas par 75 procentiem no mantas faktiskās vērtības tieši pirms </w:t>
      </w:r>
      <w:r w:rsidRPr="00F76727">
        <w:rPr>
          <w:sz w:val="28"/>
        </w:rPr>
        <w:lastRenderedPageBreak/>
        <w:t>apdrošināšanas gadījuma) atlīdzināšanas izdevumus mantas faktiskās vērtības apjomā, kāda tai bija tieši pirms apdrošināšanas gadījuma.</w:t>
      </w:r>
    </w:p>
    <w:p w:rsidR="00187714" w:rsidRPr="000C48EA" w:rsidRDefault="008344BF" w:rsidP="00BD3A12">
      <w:pPr>
        <w:pStyle w:val="naislab"/>
        <w:numPr>
          <w:ilvl w:val="1"/>
          <w:numId w:val="6"/>
        </w:numPr>
        <w:tabs>
          <w:tab w:val="left" w:pos="0"/>
        </w:tabs>
        <w:spacing w:after="120" w:line="276" w:lineRule="auto"/>
        <w:ind w:left="0" w:firstLine="709"/>
        <w:jc w:val="both"/>
        <w:rPr>
          <w:sz w:val="28"/>
        </w:rPr>
      </w:pPr>
      <w:r>
        <w:rPr>
          <w:sz w:val="28"/>
        </w:rPr>
        <w:t>tiešos zaudējumus</w:t>
      </w:r>
      <w:r w:rsidR="00187714">
        <w:rPr>
          <w:sz w:val="28"/>
        </w:rPr>
        <w:t>, kas</w:t>
      </w:r>
      <w:r>
        <w:rPr>
          <w:sz w:val="28"/>
        </w:rPr>
        <w:t xml:space="preserve"> radušies </w:t>
      </w:r>
      <w:proofErr w:type="spellStart"/>
      <w:r>
        <w:rPr>
          <w:sz w:val="28"/>
        </w:rPr>
        <w:t>būvspeciālista</w:t>
      </w:r>
      <w:proofErr w:type="spellEnd"/>
      <w:r>
        <w:rPr>
          <w:sz w:val="28"/>
        </w:rPr>
        <w:t xml:space="preserve"> vainas </w:t>
      </w:r>
      <w:r w:rsidR="004356BC">
        <w:rPr>
          <w:sz w:val="28"/>
        </w:rPr>
        <w:t xml:space="preserve">rezultātā </w:t>
      </w:r>
      <w:r>
        <w:rPr>
          <w:sz w:val="28"/>
        </w:rPr>
        <w:t xml:space="preserve">un saistīti ar jau uzcelta objekta (vai tā daļas) pārbūvi; </w:t>
      </w:r>
    </w:p>
    <w:p w:rsidR="0025321A" w:rsidRPr="00A96665" w:rsidRDefault="0025321A" w:rsidP="00BD3A12">
      <w:pPr>
        <w:pStyle w:val="naislab"/>
        <w:numPr>
          <w:ilvl w:val="1"/>
          <w:numId w:val="6"/>
        </w:numPr>
        <w:tabs>
          <w:tab w:val="left" w:pos="0"/>
        </w:tabs>
        <w:spacing w:before="0" w:after="120" w:line="276" w:lineRule="auto"/>
        <w:ind w:left="0" w:firstLine="709"/>
        <w:jc w:val="both"/>
        <w:rPr>
          <w:sz w:val="28"/>
        </w:rPr>
      </w:pPr>
      <w:r w:rsidRPr="0043624E">
        <w:rPr>
          <w:sz w:val="28"/>
        </w:rPr>
        <w:t>izdevumus par kaitējumu videi – piesārņojumu, ko radījusi apdrošinātā nejauša kļūme vai nolaidība, kas izraisījusi zemes, augsnes, atmosfēras vai jebkuras ūdenstilpes vai gruntsūdeņu piesārņojumu</w:t>
      </w:r>
      <w:r w:rsidR="00BD51CA">
        <w:rPr>
          <w:sz w:val="28"/>
        </w:rPr>
        <w:t>, kā arī mežaudžu bojājumu</w:t>
      </w:r>
      <w:r w:rsidRPr="0043624E">
        <w:rPr>
          <w:sz w:val="28"/>
        </w:rPr>
        <w:t xml:space="preserve">. Kaitējums videi tiek atlīdzināts, ja tas nav balstīts uz lēnu, pakāpenisku iedarbību vai atkārtotu darbību vai bezdarbību, vai kā citādi </w:t>
      </w:r>
      <w:r w:rsidRPr="00A96665">
        <w:rPr>
          <w:sz w:val="28"/>
        </w:rPr>
        <w:t>atkārtotiem notikumiem.</w:t>
      </w:r>
      <w:r w:rsidR="0049022D" w:rsidRPr="00A96665">
        <w:rPr>
          <w:sz w:val="28"/>
        </w:rPr>
        <w:t xml:space="preserve"> Risks par kaitējumu videi neattiecas uz būvprojekta vadītāju.</w:t>
      </w:r>
    </w:p>
    <w:p w:rsidR="009E0C17" w:rsidRPr="00A96665" w:rsidRDefault="009E0C17" w:rsidP="00BD3A12">
      <w:pPr>
        <w:pStyle w:val="naislab"/>
        <w:numPr>
          <w:ilvl w:val="1"/>
          <w:numId w:val="6"/>
        </w:numPr>
        <w:tabs>
          <w:tab w:val="left" w:pos="0"/>
        </w:tabs>
        <w:spacing w:after="120" w:line="276" w:lineRule="auto"/>
        <w:ind w:left="0" w:firstLine="709"/>
        <w:jc w:val="both"/>
        <w:rPr>
          <w:sz w:val="28"/>
        </w:rPr>
      </w:pPr>
      <w:r w:rsidRPr="00A96665">
        <w:rPr>
          <w:sz w:val="28"/>
        </w:rPr>
        <w:t xml:space="preserve">izdevumus par trešās personas </w:t>
      </w:r>
      <w:r w:rsidR="00443B5F">
        <w:rPr>
          <w:sz w:val="28"/>
        </w:rPr>
        <w:t>vai</w:t>
      </w:r>
      <w:r w:rsidR="003419AD">
        <w:rPr>
          <w:sz w:val="28"/>
        </w:rPr>
        <w:t xml:space="preserve"> cita</w:t>
      </w:r>
      <w:r w:rsidR="00E4352B">
        <w:rPr>
          <w:sz w:val="28"/>
        </w:rPr>
        <w:t xml:space="preserve"> būvniecības dal</w:t>
      </w:r>
      <w:r w:rsidR="003419AD">
        <w:rPr>
          <w:sz w:val="28"/>
        </w:rPr>
        <w:t>ībnieka</w:t>
      </w:r>
      <w:r w:rsidR="00E4352B" w:rsidRPr="00A96665">
        <w:rPr>
          <w:sz w:val="28"/>
        </w:rPr>
        <w:t xml:space="preserve"> </w:t>
      </w:r>
      <w:r w:rsidRPr="00A96665">
        <w:rPr>
          <w:sz w:val="28"/>
        </w:rPr>
        <w:t>(fiziskās personas) dzīvībai vai veselībai nodarīto kaitējumu:</w:t>
      </w:r>
    </w:p>
    <w:p w:rsidR="009E0C17" w:rsidRPr="00A96665" w:rsidRDefault="009E0C17" w:rsidP="00BD3A12">
      <w:pPr>
        <w:pStyle w:val="naislab"/>
        <w:numPr>
          <w:ilvl w:val="2"/>
          <w:numId w:val="6"/>
        </w:numPr>
        <w:tabs>
          <w:tab w:val="left" w:pos="0"/>
        </w:tabs>
        <w:spacing w:after="120" w:line="276" w:lineRule="auto"/>
        <w:ind w:left="0" w:firstLine="709"/>
        <w:jc w:val="both"/>
        <w:rPr>
          <w:sz w:val="28"/>
        </w:rPr>
      </w:pPr>
      <w:r w:rsidRPr="00A96665">
        <w:rPr>
          <w:sz w:val="28"/>
        </w:rPr>
        <w:t xml:space="preserve">izdevumus, kas saistīti ar trešās personas </w:t>
      </w:r>
      <w:r w:rsidR="00443B5F">
        <w:rPr>
          <w:sz w:val="28"/>
        </w:rPr>
        <w:t>vai</w:t>
      </w:r>
      <w:r w:rsidR="003419AD">
        <w:rPr>
          <w:sz w:val="28"/>
        </w:rPr>
        <w:t xml:space="preserve"> cita</w:t>
      </w:r>
      <w:r w:rsidR="00E4352B">
        <w:rPr>
          <w:sz w:val="28"/>
        </w:rPr>
        <w:t xml:space="preserve"> būvniecības dal</w:t>
      </w:r>
      <w:r w:rsidR="003419AD">
        <w:rPr>
          <w:sz w:val="28"/>
        </w:rPr>
        <w:t>ībnieka</w:t>
      </w:r>
      <w:r w:rsidR="00E4352B" w:rsidRPr="00A96665">
        <w:rPr>
          <w:sz w:val="28"/>
        </w:rPr>
        <w:t xml:space="preserve"> </w:t>
      </w:r>
      <w:r w:rsidRPr="00A96665">
        <w:rPr>
          <w:sz w:val="28"/>
        </w:rPr>
        <w:t xml:space="preserve">ārstniecību (par trešās personas </w:t>
      </w:r>
      <w:r w:rsidR="00443B5F">
        <w:rPr>
          <w:sz w:val="28"/>
        </w:rPr>
        <w:t>vai</w:t>
      </w:r>
      <w:r w:rsidR="003419AD">
        <w:rPr>
          <w:sz w:val="28"/>
        </w:rPr>
        <w:t xml:space="preserve"> cita</w:t>
      </w:r>
      <w:r w:rsidR="00E4352B">
        <w:rPr>
          <w:sz w:val="28"/>
        </w:rPr>
        <w:t xml:space="preserve"> būvniecības dal</w:t>
      </w:r>
      <w:r w:rsidR="003419AD">
        <w:rPr>
          <w:sz w:val="28"/>
        </w:rPr>
        <w:t>ībnieka</w:t>
      </w:r>
      <w:r w:rsidR="00E4352B" w:rsidRPr="00A96665">
        <w:rPr>
          <w:sz w:val="28"/>
        </w:rPr>
        <w:t xml:space="preserve"> </w:t>
      </w:r>
      <w:r w:rsidRPr="00A96665">
        <w:rPr>
          <w:sz w:val="28"/>
        </w:rPr>
        <w:t xml:space="preserve">nogādāšanu, ievietošanu un uzturēšanu ārstniecības iestādē, par diagnostiku, ārstēšanu un rehabilitāciju, par personas kopšanu, par ārstniecības līdzekļu un ārstnieciskā uztura iegādi, par ārstēšanos mājas apstākļos, ieskaitot ceļa izdevumus, kas radušies, apmeklējot ārstniecības iestādi), kā arī protezēšanu, </w:t>
      </w:r>
      <w:proofErr w:type="spellStart"/>
      <w:r w:rsidRPr="00A96665">
        <w:rPr>
          <w:sz w:val="28"/>
        </w:rPr>
        <w:t>endoprotezēšanu</w:t>
      </w:r>
      <w:proofErr w:type="spellEnd"/>
      <w:r w:rsidRPr="00A96665">
        <w:rPr>
          <w:sz w:val="28"/>
        </w:rPr>
        <w:t xml:space="preserve"> un tehnisko palīglīdzekļu iegādi vai nomu;</w:t>
      </w:r>
    </w:p>
    <w:p w:rsidR="009E0C17" w:rsidRPr="00A96665" w:rsidRDefault="009E0C17" w:rsidP="00BD3A12">
      <w:pPr>
        <w:pStyle w:val="naislab"/>
        <w:numPr>
          <w:ilvl w:val="2"/>
          <w:numId w:val="6"/>
        </w:numPr>
        <w:tabs>
          <w:tab w:val="left" w:pos="0"/>
        </w:tabs>
        <w:spacing w:after="120" w:line="276" w:lineRule="auto"/>
        <w:ind w:left="0" w:firstLine="709"/>
        <w:jc w:val="both"/>
        <w:rPr>
          <w:sz w:val="28"/>
        </w:rPr>
      </w:pPr>
      <w:r w:rsidRPr="00A96665">
        <w:rPr>
          <w:sz w:val="28"/>
        </w:rPr>
        <w:t xml:space="preserve">izdevumus, kas saistīti ar trešās personas </w:t>
      </w:r>
      <w:r w:rsidR="00443B5F">
        <w:rPr>
          <w:sz w:val="28"/>
        </w:rPr>
        <w:t>vai</w:t>
      </w:r>
      <w:r w:rsidR="003419AD">
        <w:rPr>
          <w:sz w:val="28"/>
        </w:rPr>
        <w:t xml:space="preserve"> cita</w:t>
      </w:r>
      <w:r w:rsidR="00E4352B">
        <w:rPr>
          <w:sz w:val="28"/>
        </w:rPr>
        <w:t xml:space="preserve"> būvniecības dal</w:t>
      </w:r>
      <w:r w:rsidR="003419AD">
        <w:rPr>
          <w:sz w:val="28"/>
        </w:rPr>
        <w:t>ībnieka</w:t>
      </w:r>
      <w:r w:rsidR="00E4352B" w:rsidRPr="00A96665">
        <w:rPr>
          <w:sz w:val="28"/>
        </w:rPr>
        <w:t xml:space="preserve"> </w:t>
      </w:r>
      <w:r w:rsidRPr="00A96665">
        <w:rPr>
          <w:sz w:val="28"/>
        </w:rPr>
        <w:t xml:space="preserve">pārejošu darbnespēju (tai skaitā nesaņemtos ienākumus par ārstniecības personas apliecināto darbnespējas laiku - naudas summu, ko veido darba likumdošanu regulējošajos normatīvajos aktos noteiktajā kārtībā aprēķināta trešās personas </w:t>
      </w:r>
      <w:r w:rsidR="00443B5F">
        <w:rPr>
          <w:sz w:val="28"/>
        </w:rPr>
        <w:t>vai</w:t>
      </w:r>
      <w:r w:rsidR="003419AD">
        <w:rPr>
          <w:sz w:val="28"/>
        </w:rPr>
        <w:t xml:space="preserve"> cita</w:t>
      </w:r>
      <w:r w:rsidR="00E4352B">
        <w:rPr>
          <w:sz w:val="28"/>
        </w:rPr>
        <w:t xml:space="preserve"> būvniecības dal</w:t>
      </w:r>
      <w:r w:rsidR="003419AD">
        <w:rPr>
          <w:sz w:val="28"/>
        </w:rPr>
        <w:t>ībnieka</w:t>
      </w:r>
      <w:r w:rsidR="00E4352B" w:rsidRPr="00A96665">
        <w:rPr>
          <w:sz w:val="28"/>
        </w:rPr>
        <w:t xml:space="preserve"> </w:t>
      </w:r>
      <w:r w:rsidRPr="00A96665">
        <w:rPr>
          <w:sz w:val="28"/>
        </w:rPr>
        <w:t xml:space="preserve">vidējā izpeļņa par ārstniecības personas apliecināto darbnespējas laiku, no kuras atskaitīti pēc veselības kaitējuma nodarīšanas trešajai personai </w:t>
      </w:r>
      <w:r w:rsidR="00443B5F">
        <w:rPr>
          <w:sz w:val="28"/>
        </w:rPr>
        <w:t>vai cit</w:t>
      </w:r>
      <w:r w:rsidR="003419AD">
        <w:rPr>
          <w:sz w:val="28"/>
        </w:rPr>
        <w:t>a</w:t>
      </w:r>
      <w:r w:rsidR="00443B5F">
        <w:rPr>
          <w:sz w:val="28"/>
        </w:rPr>
        <w:t>m būvniecības dalībniek</w:t>
      </w:r>
      <w:r w:rsidR="003419AD">
        <w:rPr>
          <w:sz w:val="28"/>
        </w:rPr>
        <w:t>a</w:t>
      </w:r>
      <w:r w:rsidR="00443B5F">
        <w:rPr>
          <w:sz w:val="28"/>
        </w:rPr>
        <w:t>m</w:t>
      </w:r>
      <w:r w:rsidR="00443B5F" w:rsidRPr="00A96665">
        <w:rPr>
          <w:sz w:val="28"/>
        </w:rPr>
        <w:t xml:space="preserve"> </w:t>
      </w:r>
      <w:r w:rsidRPr="00A96665">
        <w:rPr>
          <w:sz w:val="28"/>
        </w:rPr>
        <w:t>normatīvajos aktos noteiktajā kārtībā piešķirtie pabalsti un kompensācijas);</w:t>
      </w:r>
    </w:p>
    <w:p w:rsidR="009E0C17" w:rsidRPr="00A96665" w:rsidRDefault="009E0C17" w:rsidP="00BD3A12">
      <w:pPr>
        <w:pStyle w:val="naislab"/>
        <w:numPr>
          <w:ilvl w:val="2"/>
          <w:numId w:val="6"/>
        </w:numPr>
        <w:tabs>
          <w:tab w:val="left" w:pos="0"/>
        </w:tabs>
        <w:spacing w:after="120" w:line="276" w:lineRule="auto"/>
        <w:ind w:left="0" w:firstLine="709"/>
        <w:jc w:val="both"/>
        <w:rPr>
          <w:sz w:val="28"/>
        </w:rPr>
      </w:pPr>
      <w:r w:rsidRPr="00A96665">
        <w:rPr>
          <w:sz w:val="28"/>
        </w:rPr>
        <w:t xml:space="preserve">izdevumus, kas saistīti ar trešās personas </w:t>
      </w:r>
      <w:r w:rsidR="00443B5F">
        <w:rPr>
          <w:sz w:val="28"/>
        </w:rPr>
        <w:t>vai</w:t>
      </w:r>
      <w:r w:rsidR="003419AD">
        <w:rPr>
          <w:sz w:val="28"/>
        </w:rPr>
        <w:t xml:space="preserve"> cita</w:t>
      </w:r>
      <w:r w:rsidR="00443B5F">
        <w:rPr>
          <w:sz w:val="28"/>
        </w:rPr>
        <w:t xml:space="preserve"> būvniecības dal</w:t>
      </w:r>
      <w:r w:rsidR="003419AD">
        <w:rPr>
          <w:sz w:val="28"/>
        </w:rPr>
        <w:t>ībnieka</w:t>
      </w:r>
      <w:r w:rsidR="00443B5F" w:rsidRPr="00A96665">
        <w:rPr>
          <w:sz w:val="28"/>
        </w:rPr>
        <w:t xml:space="preserve"> </w:t>
      </w:r>
      <w:r w:rsidRPr="00A96665">
        <w:rPr>
          <w:sz w:val="28"/>
        </w:rPr>
        <w:t xml:space="preserve">darbspējas zaudējumu (tai skaitā ienākumu starpība, ko nosaka, no šo noteikumu </w:t>
      </w:r>
      <w:r w:rsidR="000C037B" w:rsidRPr="00A96665">
        <w:rPr>
          <w:sz w:val="28"/>
        </w:rPr>
        <w:t>1</w:t>
      </w:r>
      <w:r w:rsidR="000C037B">
        <w:rPr>
          <w:sz w:val="28"/>
        </w:rPr>
        <w:t>5</w:t>
      </w:r>
      <w:r w:rsidRPr="00A96665">
        <w:rPr>
          <w:sz w:val="28"/>
        </w:rPr>
        <w:t>.</w:t>
      </w:r>
      <w:r w:rsidR="001B5A62" w:rsidRPr="00A96665">
        <w:rPr>
          <w:sz w:val="28"/>
        </w:rPr>
        <w:t>5.</w:t>
      </w:r>
      <w:r w:rsidRPr="00A96665">
        <w:rPr>
          <w:sz w:val="28"/>
        </w:rPr>
        <w:t>2.apakšpunktā noteiktajā kārtībā aprēķinātajiem nesaņemtajiem ienākumiem atskaitot saņemtos darba ienākumus (ja tādi ir) un no valsts sociālās apdrošināšanas budžeta piešķirtās pensijas vai no valsts un pašvaldību budžeta saņemtos pabalstus);</w:t>
      </w:r>
    </w:p>
    <w:p w:rsidR="009E0C17" w:rsidRPr="00A96665" w:rsidRDefault="009E0C17" w:rsidP="00BD3A12">
      <w:pPr>
        <w:pStyle w:val="naislab"/>
        <w:numPr>
          <w:ilvl w:val="2"/>
          <w:numId w:val="6"/>
        </w:numPr>
        <w:tabs>
          <w:tab w:val="left" w:pos="0"/>
        </w:tabs>
        <w:spacing w:after="120" w:line="276" w:lineRule="auto"/>
        <w:ind w:left="0" w:firstLine="709"/>
        <w:jc w:val="both"/>
        <w:rPr>
          <w:sz w:val="28"/>
        </w:rPr>
      </w:pPr>
      <w:r w:rsidRPr="00A96665">
        <w:rPr>
          <w:sz w:val="28"/>
        </w:rPr>
        <w:lastRenderedPageBreak/>
        <w:t xml:space="preserve">izdevumus, kas saistīti ar trešās personas </w:t>
      </w:r>
      <w:r w:rsidR="00443B5F">
        <w:rPr>
          <w:sz w:val="28"/>
        </w:rPr>
        <w:t>vai</w:t>
      </w:r>
      <w:r w:rsidR="003419AD">
        <w:rPr>
          <w:sz w:val="28"/>
        </w:rPr>
        <w:t xml:space="preserve"> cita</w:t>
      </w:r>
      <w:r w:rsidR="00443B5F">
        <w:rPr>
          <w:sz w:val="28"/>
        </w:rPr>
        <w:t xml:space="preserve"> būvniecības dal</w:t>
      </w:r>
      <w:r w:rsidR="003419AD">
        <w:rPr>
          <w:sz w:val="28"/>
        </w:rPr>
        <w:t>ībnieka</w:t>
      </w:r>
      <w:r w:rsidR="00443B5F" w:rsidRPr="00A96665">
        <w:rPr>
          <w:sz w:val="28"/>
        </w:rPr>
        <w:t xml:space="preserve"> </w:t>
      </w:r>
      <w:r w:rsidRPr="00A96665">
        <w:rPr>
          <w:sz w:val="28"/>
        </w:rPr>
        <w:t xml:space="preserve">nāvi (tai skaitā apgādājamiem nodarītos zaudējumus par nesaņemto ienākumu daļu, kura pienākas katram apgādājamam, trešajai personai </w:t>
      </w:r>
      <w:r w:rsidR="00443B5F">
        <w:rPr>
          <w:sz w:val="28"/>
        </w:rPr>
        <w:t>vai</w:t>
      </w:r>
      <w:r w:rsidR="003F15AF">
        <w:rPr>
          <w:sz w:val="28"/>
        </w:rPr>
        <w:t xml:space="preserve"> citam</w:t>
      </w:r>
      <w:r w:rsidR="00443B5F">
        <w:rPr>
          <w:sz w:val="28"/>
        </w:rPr>
        <w:t xml:space="preserve"> būvniecības dal</w:t>
      </w:r>
      <w:r w:rsidR="003F15AF">
        <w:rPr>
          <w:sz w:val="28"/>
        </w:rPr>
        <w:t>ībniekam</w:t>
      </w:r>
      <w:r w:rsidR="00443B5F" w:rsidRPr="00A96665">
        <w:rPr>
          <w:sz w:val="28"/>
        </w:rPr>
        <w:t xml:space="preserve"> </w:t>
      </w:r>
      <w:r w:rsidRPr="00A96665">
        <w:rPr>
          <w:sz w:val="28"/>
        </w:rPr>
        <w:t>dzīva</w:t>
      </w:r>
      <w:r w:rsidR="003F15AF">
        <w:rPr>
          <w:sz w:val="28"/>
        </w:rPr>
        <w:t>m</w:t>
      </w:r>
      <w:r w:rsidRPr="00A96665">
        <w:rPr>
          <w:sz w:val="28"/>
        </w:rPr>
        <w:t xml:space="preserve"> esot, un no kura atskaita apgādājamam piešķirtās apgādnieka zaudējuma pensijas apmēru). Par apgādājamajiem tiek uzskatīti:</w:t>
      </w:r>
    </w:p>
    <w:p w:rsidR="009E0C17" w:rsidRPr="00A96665" w:rsidRDefault="009E0C17" w:rsidP="00BD3A12">
      <w:pPr>
        <w:pStyle w:val="naislab"/>
        <w:numPr>
          <w:ilvl w:val="3"/>
          <w:numId w:val="6"/>
        </w:numPr>
        <w:tabs>
          <w:tab w:val="left" w:pos="0"/>
        </w:tabs>
        <w:spacing w:after="120" w:line="276" w:lineRule="auto"/>
        <w:ind w:left="0" w:firstLine="709"/>
        <w:jc w:val="both"/>
        <w:rPr>
          <w:sz w:val="28"/>
        </w:rPr>
      </w:pPr>
      <w:r w:rsidRPr="00A96665">
        <w:rPr>
          <w:sz w:val="28"/>
        </w:rPr>
        <w:t xml:space="preserve">trešās personas </w:t>
      </w:r>
      <w:r w:rsidR="00443B5F">
        <w:rPr>
          <w:sz w:val="28"/>
        </w:rPr>
        <w:t>vai</w:t>
      </w:r>
      <w:r w:rsidR="003F15AF">
        <w:rPr>
          <w:sz w:val="28"/>
        </w:rPr>
        <w:t xml:space="preserve"> cita</w:t>
      </w:r>
      <w:r w:rsidR="00443B5F">
        <w:rPr>
          <w:sz w:val="28"/>
        </w:rPr>
        <w:t xml:space="preserve"> būvniecības dal</w:t>
      </w:r>
      <w:r w:rsidR="003F15AF">
        <w:rPr>
          <w:sz w:val="28"/>
        </w:rPr>
        <w:t>ībnieka</w:t>
      </w:r>
      <w:r w:rsidR="00443B5F" w:rsidRPr="00A96665">
        <w:rPr>
          <w:sz w:val="28"/>
        </w:rPr>
        <w:t xml:space="preserve"> </w:t>
      </w:r>
      <w:r w:rsidRPr="00A96665">
        <w:rPr>
          <w:sz w:val="28"/>
        </w:rPr>
        <w:t>bērni, arī adoptētie, līdz pilngadības sasniegšanai vai kamēr viņi mācās vidējās izglītības iestādē, vai ir augstākās izglītības iestādes pilna laika studenti, bet ne ilgāk kā līdz 24 gadu vecumam, kā arī neatkarīgi no vecuma, ja viņi pirms pilngadības sasniegšanas ir kļuvuši par invalīdiem;</w:t>
      </w:r>
    </w:p>
    <w:p w:rsidR="009E0C17" w:rsidRPr="00A96665" w:rsidRDefault="009E0C17" w:rsidP="00BD3A12">
      <w:pPr>
        <w:pStyle w:val="naislab"/>
        <w:numPr>
          <w:ilvl w:val="3"/>
          <w:numId w:val="6"/>
        </w:numPr>
        <w:tabs>
          <w:tab w:val="left" w:pos="0"/>
        </w:tabs>
        <w:spacing w:after="120" w:line="276" w:lineRule="auto"/>
        <w:ind w:left="0" w:firstLine="709"/>
        <w:jc w:val="both"/>
        <w:rPr>
          <w:sz w:val="28"/>
        </w:rPr>
      </w:pPr>
      <w:r w:rsidRPr="00A96665">
        <w:rPr>
          <w:sz w:val="28"/>
        </w:rPr>
        <w:t xml:space="preserve">trešās personas </w:t>
      </w:r>
      <w:r w:rsidR="00443B5F">
        <w:rPr>
          <w:sz w:val="28"/>
        </w:rPr>
        <w:t>vai</w:t>
      </w:r>
      <w:r w:rsidR="003F15AF">
        <w:rPr>
          <w:sz w:val="28"/>
        </w:rPr>
        <w:t xml:space="preserve"> cita</w:t>
      </w:r>
      <w:r w:rsidR="00443B5F">
        <w:rPr>
          <w:sz w:val="28"/>
        </w:rPr>
        <w:t xml:space="preserve"> būvniecības dal</w:t>
      </w:r>
      <w:r w:rsidR="003F15AF">
        <w:rPr>
          <w:sz w:val="28"/>
        </w:rPr>
        <w:t>ībnieka</w:t>
      </w:r>
      <w:r w:rsidR="00443B5F" w:rsidRPr="00A96665">
        <w:rPr>
          <w:sz w:val="28"/>
        </w:rPr>
        <w:t xml:space="preserve"> </w:t>
      </w:r>
      <w:r w:rsidRPr="00A96665">
        <w:rPr>
          <w:sz w:val="28"/>
        </w:rPr>
        <w:t>brāļi, māsas un mazbērni, ja viņi ir jaunāki par 18 gadiem un viņiem nav citu darbspējīgu apgādnieku vai kamēr viņi mācās vidējās izglītības iestādē, vai ir augstākās izglītības iestādes pilna laika studenti, bet ne ilgāk kā līdz 24 gadu vecumam, kā arī neatkarīgi no vecuma, ja viņiem nav citu darbspējīgu apgādnieku un viņi pirms pilngadības sasniegšanas kļuvuši par invalīdiem;</w:t>
      </w:r>
    </w:p>
    <w:p w:rsidR="009E0C17" w:rsidRPr="00A96665" w:rsidRDefault="009E0C17" w:rsidP="00BD3A12">
      <w:pPr>
        <w:pStyle w:val="naislab"/>
        <w:numPr>
          <w:ilvl w:val="3"/>
          <w:numId w:val="6"/>
        </w:numPr>
        <w:tabs>
          <w:tab w:val="left" w:pos="0"/>
        </w:tabs>
        <w:spacing w:after="120" w:line="276" w:lineRule="auto"/>
        <w:ind w:left="0" w:firstLine="709"/>
        <w:jc w:val="both"/>
        <w:rPr>
          <w:sz w:val="28"/>
        </w:rPr>
      </w:pPr>
      <w:r w:rsidRPr="00A96665">
        <w:rPr>
          <w:sz w:val="28"/>
        </w:rPr>
        <w:t xml:space="preserve">trešās personas </w:t>
      </w:r>
      <w:r w:rsidR="00443B5F">
        <w:rPr>
          <w:sz w:val="28"/>
        </w:rPr>
        <w:t>vai</w:t>
      </w:r>
      <w:r w:rsidR="003F15AF">
        <w:rPr>
          <w:sz w:val="28"/>
        </w:rPr>
        <w:t xml:space="preserve"> cita</w:t>
      </w:r>
      <w:r w:rsidR="00443B5F">
        <w:rPr>
          <w:sz w:val="28"/>
        </w:rPr>
        <w:t xml:space="preserve"> būvniecības dal</w:t>
      </w:r>
      <w:r w:rsidR="003F15AF">
        <w:rPr>
          <w:sz w:val="28"/>
        </w:rPr>
        <w:t>ībnieka</w:t>
      </w:r>
      <w:r w:rsidR="00443B5F" w:rsidRPr="00A96665">
        <w:rPr>
          <w:sz w:val="28"/>
        </w:rPr>
        <w:t xml:space="preserve"> </w:t>
      </w:r>
      <w:r w:rsidRPr="00A96665">
        <w:rPr>
          <w:sz w:val="28"/>
        </w:rPr>
        <w:t>darbnespējīga atraitne (atraitnis), darbnespējīgi vecāki vai vecvecāki līdz viņu darbspējas atjaunošanai, kā arī darbspējīga atraitne (atraitnis), ja ģimenē ir bērni līdz astoņiem gadiem vai bērns invalīds;</w:t>
      </w:r>
    </w:p>
    <w:p w:rsidR="009E0C17" w:rsidRPr="00A96665" w:rsidRDefault="009E0C17" w:rsidP="00BD3A12">
      <w:pPr>
        <w:pStyle w:val="naislab"/>
        <w:numPr>
          <w:ilvl w:val="3"/>
          <w:numId w:val="6"/>
        </w:numPr>
        <w:tabs>
          <w:tab w:val="left" w:pos="0"/>
        </w:tabs>
        <w:spacing w:after="120" w:line="276" w:lineRule="auto"/>
        <w:ind w:left="0" w:firstLine="709"/>
        <w:jc w:val="both"/>
        <w:rPr>
          <w:sz w:val="28"/>
        </w:rPr>
      </w:pPr>
      <w:r w:rsidRPr="00A96665">
        <w:rPr>
          <w:sz w:val="28"/>
        </w:rPr>
        <w:t xml:space="preserve">citi trešās personas </w:t>
      </w:r>
      <w:r w:rsidR="00443B5F">
        <w:rPr>
          <w:sz w:val="28"/>
        </w:rPr>
        <w:t>vai</w:t>
      </w:r>
      <w:r w:rsidR="003F15AF">
        <w:rPr>
          <w:sz w:val="28"/>
        </w:rPr>
        <w:t xml:space="preserve"> cita</w:t>
      </w:r>
      <w:r w:rsidR="00443B5F">
        <w:rPr>
          <w:sz w:val="28"/>
        </w:rPr>
        <w:t xml:space="preserve"> būvniecības dal</w:t>
      </w:r>
      <w:r w:rsidR="003F15AF">
        <w:rPr>
          <w:sz w:val="28"/>
        </w:rPr>
        <w:t>ībnieka</w:t>
      </w:r>
      <w:r w:rsidR="00443B5F" w:rsidRPr="00A96665">
        <w:rPr>
          <w:sz w:val="28"/>
        </w:rPr>
        <w:t xml:space="preserve"> </w:t>
      </w:r>
      <w:r w:rsidRPr="00A96665">
        <w:rPr>
          <w:sz w:val="28"/>
        </w:rPr>
        <w:t>apgādībā bijušie ģimenes locekļi, kuri par tādiem uzskatāmi saskaņā ar likumu "Par valsts pensijām";</w:t>
      </w:r>
    </w:p>
    <w:p w:rsidR="009E0C17" w:rsidRPr="00A96665" w:rsidRDefault="009E0C17" w:rsidP="00BD3A12">
      <w:pPr>
        <w:pStyle w:val="naislab"/>
        <w:numPr>
          <w:ilvl w:val="2"/>
          <w:numId w:val="6"/>
        </w:numPr>
        <w:tabs>
          <w:tab w:val="left" w:pos="0"/>
        </w:tabs>
        <w:spacing w:after="120" w:line="276" w:lineRule="auto"/>
        <w:ind w:left="0" w:firstLine="709"/>
        <w:jc w:val="both"/>
        <w:rPr>
          <w:sz w:val="28"/>
        </w:rPr>
      </w:pPr>
      <w:r w:rsidRPr="00A96665">
        <w:rPr>
          <w:sz w:val="28"/>
        </w:rPr>
        <w:t xml:space="preserve">izdevumus, kas saistīti ar trešās personas </w:t>
      </w:r>
      <w:r w:rsidR="00443B5F">
        <w:rPr>
          <w:sz w:val="28"/>
        </w:rPr>
        <w:t>vai</w:t>
      </w:r>
      <w:r w:rsidR="003F15AF">
        <w:rPr>
          <w:sz w:val="28"/>
        </w:rPr>
        <w:t xml:space="preserve"> cita</w:t>
      </w:r>
      <w:r w:rsidR="00443B5F">
        <w:rPr>
          <w:sz w:val="28"/>
        </w:rPr>
        <w:t xml:space="preserve"> būvniecības dal</w:t>
      </w:r>
      <w:r w:rsidR="003F15AF">
        <w:rPr>
          <w:sz w:val="28"/>
        </w:rPr>
        <w:t>ībnieka</w:t>
      </w:r>
      <w:r w:rsidR="00443B5F" w:rsidRPr="00A96665">
        <w:rPr>
          <w:sz w:val="28"/>
        </w:rPr>
        <w:t xml:space="preserve"> </w:t>
      </w:r>
      <w:r w:rsidRPr="00A96665">
        <w:rPr>
          <w:sz w:val="28"/>
        </w:rPr>
        <w:t xml:space="preserve">apbedīšanu. Apdrošināšanas līgumā nosaka, ka atlīdzināti tiek faktiski iztērētie un ar dokumentiem pierādītie saprātīgie izdevumi. Tiesības saņemt zaudējumu atlīdzību par trešās personas </w:t>
      </w:r>
      <w:r w:rsidR="00443B5F">
        <w:rPr>
          <w:sz w:val="28"/>
        </w:rPr>
        <w:t>vai</w:t>
      </w:r>
      <w:r w:rsidR="003F15AF">
        <w:rPr>
          <w:sz w:val="28"/>
        </w:rPr>
        <w:t xml:space="preserve"> cita</w:t>
      </w:r>
      <w:r w:rsidR="00443B5F">
        <w:rPr>
          <w:sz w:val="28"/>
        </w:rPr>
        <w:t xml:space="preserve"> būvniecības dal</w:t>
      </w:r>
      <w:r w:rsidR="003F15AF">
        <w:rPr>
          <w:sz w:val="28"/>
        </w:rPr>
        <w:t>ībnieka</w:t>
      </w:r>
      <w:r w:rsidR="00443B5F" w:rsidRPr="00A96665">
        <w:rPr>
          <w:sz w:val="28"/>
        </w:rPr>
        <w:t xml:space="preserve"> </w:t>
      </w:r>
      <w:r w:rsidRPr="00A96665">
        <w:rPr>
          <w:sz w:val="28"/>
        </w:rPr>
        <w:t>apbedīšanu ir fiziskajai personai, kura uzņēmusies apbedīšanu un ir uzrādījusi miršanas apliecības oriģinālu, kā arī iesniegusi dokumentus, kas apliecina apbedīšanas faktu;</w:t>
      </w:r>
    </w:p>
    <w:p w:rsidR="0025321A" w:rsidRDefault="00F65EA9" w:rsidP="00BD3A12">
      <w:pPr>
        <w:pStyle w:val="Heading1"/>
        <w:spacing w:before="480" w:after="480" w:line="276" w:lineRule="auto"/>
        <w:rPr>
          <w:lang w:eastAsia="lv-LV"/>
        </w:rPr>
      </w:pPr>
      <w:r>
        <w:rPr>
          <w:lang w:eastAsia="lv-LV"/>
        </w:rPr>
        <w:lastRenderedPageBreak/>
        <w:t>2</w:t>
      </w:r>
      <w:r w:rsidR="009F3A63">
        <w:rPr>
          <w:lang w:eastAsia="lv-LV"/>
        </w:rPr>
        <w:t>.4</w:t>
      </w:r>
      <w:r w:rsidR="0025321A" w:rsidRPr="0043624E">
        <w:rPr>
          <w:lang w:eastAsia="lv-LV"/>
        </w:rPr>
        <w:t>. Apdrošināšanas gadījuma pieteikšanas kārtība un lēmums par apdrošināšanas atlīdzību</w:t>
      </w:r>
    </w:p>
    <w:p w:rsidR="00C8149A" w:rsidRPr="00A96665" w:rsidRDefault="0025321A" w:rsidP="00BD3A12">
      <w:pPr>
        <w:pStyle w:val="naislab"/>
        <w:numPr>
          <w:ilvl w:val="0"/>
          <w:numId w:val="6"/>
        </w:numPr>
        <w:tabs>
          <w:tab w:val="left" w:pos="0"/>
        </w:tabs>
        <w:spacing w:before="0" w:after="120" w:line="276" w:lineRule="auto"/>
        <w:ind w:left="0" w:firstLine="709"/>
        <w:jc w:val="both"/>
        <w:rPr>
          <w:sz w:val="28"/>
        </w:rPr>
      </w:pPr>
      <w:r w:rsidRPr="00A96665">
        <w:rPr>
          <w:sz w:val="28"/>
        </w:rPr>
        <w:t>Persona, kura pretendē uz apdrošināšanas atlīdzību</w:t>
      </w:r>
      <w:r w:rsidR="00A21ADF" w:rsidRPr="00A96665">
        <w:rPr>
          <w:sz w:val="28"/>
        </w:rPr>
        <w:t xml:space="preserve"> </w:t>
      </w:r>
      <w:r w:rsidR="00DE08AA" w:rsidRPr="00A96665">
        <w:rPr>
          <w:sz w:val="28"/>
        </w:rPr>
        <w:t xml:space="preserve">(trešās personas </w:t>
      </w:r>
      <w:r w:rsidR="00443B5F">
        <w:rPr>
          <w:sz w:val="28"/>
        </w:rPr>
        <w:t>vai cit</w:t>
      </w:r>
      <w:r w:rsidR="003F15AF">
        <w:rPr>
          <w:sz w:val="28"/>
        </w:rPr>
        <w:t>i</w:t>
      </w:r>
      <w:r w:rsidR="00443B5F">
        <w:rPr>
          <w:sz w:val="28"/>
        </w:rPr>
        <w:t xml:space="preserve"> būvniecības dal</w:t>
      </w:r>
      <w:r w:rsidR="003F15AF">
        <w:rPr>
          <w:sz w:val="28"/>
        </w:rPr>
        <w:t>ībnieki</w:t>
      </w:r>
      <w:r w:rsidR="00443B5F" w:rsidRPr="00A96665">
        <w:rPr>
          <w:sz w:val="28"/>
        </w:rPr>
        <w:t xml:space="preserve"> </w:t>
      </w:r>
      <w:r w:rsidR="00A21ADF" w:rsidRPr="00A96665">
        <w:rPr>
          <w:sz w:val="28"/>
        </w:rPr>
        <w:t>)</w:t>
      </w:r>
      <w:r w:rsidRPr="00A96665">
        <w:rPr>
          <w:sz w:val="28"/>
        </w:rPr>
        <w:t xml:space="preserve">, nekavējoties, tiklīdz tas iespējams, rakstiski informē </w:t>
      </w:r>
      <w:r w:rsidR="00C8149A" w:rsidRPr="00A96665">
        <w:rPr>
          <w:sz w:val="28"/>
        </w:rPr>
        <w:t>apdrošinā</w:t>
      </w:r>
      <w:r w:rsidR="00A21ADF" w:rsidRPr="00A96665">
        <w:rPr>
          <w:sz w:val="28"/>
        </w:rPr>
        <w:t>tāju</w:t>
      </w:r>
      <w:r w:rsidR="00C8149A" w:rsidRPr="00A96665">
        <w:rPr>
          <w:sz w:val="28"/>
        </w:rPr>
        <w:t xml:space="preserve"> </w:t>
      </w:r>
      <w:r w:rsidRPr="00A96665">
        <w:rPr>
          <w:sz w:val="28"/>
        </w:rPr>
        <w:t xml:space="preserve">par </w:t>
      </w:r>
      <w:proofErr w:type="spellStart"/>
      <w:r w:rsidR="00C8149A" w:rsidRPr="00A96665">
        <w:rPr>
          <w:sz w:val="28"/>
        </w:rPr>
        <w:t>būvspeciālista</w:t>
      </w:r>
      <w:proofErr w:type="spellEnd"/>
      <w:r w:rsidRPr="00A96665">
        <w:rPr>
          <w:sz w:val="28"/>
        </w:rPr>
        <w:t xml:space="preserve"> darbības vai bezdarbības </w:t>
      </w:r>
      <w:r w:rsidR="004356BC" w:rsidRPr="00A96665">
        <w:rPr>
          <w:sz w:val="28"/>
        </w:rPr>
        <w:t xml:space="preserve">rezultātā </w:t>
      </w:r>
      <w:r w:rsidRPr="00A96665">
        <w:rPr>
          <w:sz w:val="28"/>
        </w:rPr>
        <w:t>radītajiem zaudējumiem vai nodarīto kaitējumu</w:t>
      </w:r>
      <w:r w:rsidR="00F51E7A" w:rsidRPr="00A96665">
        <w:rPr>
          <w:sz w:val="28"/>
        </w:rPr>
        <w:t>.</w:t>
      </w:r>
    </w:p>
    <w:p w:rsidR="00D6274E" w:rsidRPr="00D6274E" w:rsidRDefault="00D6274E" w:rsidP="00BD3A12">
      <w:pPr>
        <w:pStyle w:val="naislab"/>
        <w:numPr>
          <w:ilvl w:val="0"/>
          <w:numId w:val="6"/>
        </w:numPr>
        <w:tabs>
          <w:tab w:val="left" w:pos="0"/>
        </w:tabs>
        <w:spacing w:after="120" w:line="276" w:lineRule="auto"/>
        <w:ind w:left="0" w:firstLine="710"/>
        <w:jc w:val="both"/>
        <w:rPr>
          <w:sz w:val="28"/>
        </w:rPr>
      </w:pPr>
      <w:proofErr w:type="spellStart"/>
      <w:r>
        <w:rPr>
          <w:sz w:val="28"/>
        </w:rPr>
        <w:t>Būvspeciālists</w:t>
      </w:r>
      <w:proofErr w:type="spellEnd"/>
      <w:r w:rsidRPr="00D6274E">
        <w:rPr>
          <w:sz w:val="28"/>
        </w:rPr>
        <w:t>, iestājoties apdrošināšanas gadījumam:</w:t>
      </w:r>
    </w:p>
    <w:p w:rsidR="00D6274E" w:rsidRPr="00D6274E" w:rsidRDefault="00D6274E" w:rsidP="00BD3A12">
      <w:pPr>
        <w:pStyle w:val="naislab"/>
        <w:numPr>
          <w:ilvl w:val="1"/>
          <w:numId w:val="6"/>
        </w:numPr>
        <w:tabs>
          <w:tab w:val="left" w:pos="0"/>
        </w:tabs>
        <w:spacing w:after="120" w:line="276" w:lineRule="auto"/>
        <w:ind w:left="0" w:firstLine="709"/>
        <w:jc w:val="both"/>
        <w:rPr>
          <w:sz w:val="28"/>
        </w:rPr>
      </w:pPr>
      <w:r w:rsidRPr="00D6274E">
        <w:rPr>
          <w:sz w:val="28"/>
        </w:rPr>
        <w:t>nekavējoties, tiklīdz tas iespējams, rakstiski paziņo apdrošinātājam p</w:t>
      </w:r>
      <w:r>
        <w:rPr>
          <w:sz w:val="28"/>
        </w:rPr>
        <w:t xml:space="preserve">ar jebkuru pret </w:t>
      </w:r>
      <w:proofErr w:type="spellStart"/>
      <w:r>
        <w:rPr>
          <w:sz w:val="28"/>
        </w:rPr>
        <w:t>būvspeciālistu</w:t>
      </w:r>
      <w:proofErr w:type="spellEnd"/>
      <w:r w:rsidRPr="00D6274E">
        <w:rPr>
          <w:sz w:val="28"/>
        </w:rPr>
        <w:t xml:space="preserve"> vērsto pretenziju vai tiesā iesniegto prasību par trešās personas </w:t>
      </w:r>
      <w:r w:rsidR="003F15AF">
        <w:rPr>
          <w:sz w:val="28"/>
        </w:rPr>
        <w:t>vai cita</w:t>
      </w:r>
      <w:r w:rsidR="00E610BD">
        <w:rPr>
          <w:sz w:val="28"/>
        </w:rPr>
        <w:t xml:space="preserve"> būvniecības dal</w:t>
      </w:r>
      <w:r w:rsidR="003F15AF">
        <w:rPr>
          <w:sz w:val="28"/>
        </w:rPr>
        <w:t>ībnieka</w:t>
      </w:r>
      <w:r w:rsidR="00E610BD" w:rsidRPr="00D6274E">
        <w:rPr>
          <w:sz w:val="28"/>
        </w:rPr>
        <w:t xml:space="preserve"> </w:t>
      </w:r>
      <w:r w:rsidRPr="00D6274E">
        <w:rPr>
          <w:sz w:val="28"/>
        </w:rPr>
        <w:t xml:space="preserve">dzīvībai un veselībai nodarīto kaitējumu vai nodarīto zaudējumu trešās personas </w:t>
      </w:r>
      <w:r w:rsidR="003F15AF">
        <w:rPr>
          <w:sz w:val="28"/>
        </w:rPr>
        <w:t>vai cita</w:t>
      </w:r>
      <w:r w:rsidR="004911F8">
        <w:rPr>
          <w:sz w:val="28"/>
        </w:rPr>
        <w:t xml:space="preserve"> būvniecības dal</w:t>
      </w:r>
      <w:r w:rsidR="003F15AF">
        <w:rPr>
          <w:sz w:val="28"/>
        </w:rPr>
        <w:t>ībnieka</w:t>
      </w:r>
      <w:r w:rsidR="004911F8" w:rsidRPr="00D6274E">
        <w:rPr>
          <w:sz w:val="28"/>
        </w:rPr>
        <w:t xml:space="preserve"> </w:t>
      </w:r>
      <w:r w:rsidRPr="00D6274E">
        <w:rPr>
          <w:sz w:val="28"/>
        </w:rPr>
        <w:t>mantai;</w:t>
      </w:r>
    </w:p>
    <w:p w:rsidR="00D6274E" w:rsidRPr="00D6274E" w:rsidRDefault="00D6274E" w:rsidP="00BD3A12">
      <w:pPr>
        <w:pStyle w:val="naislab"/>
        <w:numPr>
          <w:ilvl w:val="1"/>
          <w:numId w:val="6"/>
        </w:numPr>
        <w:tabs>
          <w:tab w:val="left" w:pos="0"/>
        </w:tabs>
        <w:spacing w:after="120" w:line="276" w:lineRule="auto"/>
        <w:ind w:left="0" w:firstLine="709"/>
        <w:jc w:val="both"/>
        <w:rPr>
          <w:sz w:val="28"/>
        </w:rPr>
      </w:pPr>
      <w:r w:rsidRPr="00D6274E">
        <w:rPr>
          <w:sz w:val="28"/>
        </w:rPr>
        <w:t>nekavējoties, tiklīdz tas iespējams, rakstiski paziņo apdrošinātājam par notikumiem, kas varētu būt potenciāls cēlonis pretenzijas vai prasības izvirzīšanai pret apdrošināto par zaudējumiem, kuru atlīdzināšanu pa</w:t>
      </w:r>
      <w:r>
        <w:rPr>
          <w:sz w:val="28"/>
        </w:rPr>
        <w:t xml:space="preserve">redz noslēgtais </w:t>
      </w:r>
      <w:proofErr w:type="spellStart"/>
      <w:r>
        <w:rPr>
          <w:sz w:val="28"/>
        </w:rPr>
        <w:t>būvspeciālista</w:t>
      </w:r>
      <w:proofErr w:type="spellEnd"/>
      <w:r w:rsidRPr="00D6274E">
        <w:rPr>
          <w:sz w:val="28"/>
        </w:rPr>
        <w:t xml:space="preserve"> apdrošināšanas līgums;</w:t>
      </w:r>
    </w:p>
    <w:p w:rsidR="0025321A" w:rsidRPr="00A96665" w:rsidRDefault="00F51E7A" w:rsidP="00BD3A12">
      <w:pPr>
        <w:pStyle w:val="naislab"/>
        <w:numPr>
          <w:ilvl w:val="0"/>
          <w:numId w:val="6"/>
        </w:numPr>
        <w:tabs>
          <w:tab w:val="left" w:pos="0"/>
        </w:tabs>
        <w:spacing w:before="0" w:after="120" w:line="276" w:lineRule="auto"/>
        <w:ind w:left="0" w:firstLine="709"/>
        <w:jc w:val="both"/>
        <w:rPr>
          <w:sz w:val="28"/>
        </w:rPr>
      </w:pPr>
      <w:r w:rsidRPr="00A96665" w:rsidDel="00C8149A">
        <w:rPr>
          <w:sz w:val="28"/>
        </w:rPr>
        <w:t xml:space="preserve"> </w:t>
      </w:r>
      <w:r w:rsidRPr="00A96665">
        <w:rPr>
          <w:sz w:val="28"/>
        </w:rPr>
        <w:t>Persona, kura pretendē uz apdrošināšanas atlīdzību</w:t>
      </w:r>
      <w:r w:rsidR="001F3FEE" w:rsidRPr="00A96665">
        <w:rPr>
          <w:sz w:val="28"/>
        </w:rPr>
        <w:t xml:space="preserve"> (trešās personas </w:t>
      </w:r>
      <w:r w:rsidR="004911F8">
        <w:rPr>
          <w:sz w:val="28"/>
        </w:rPr>
        <w:t>vai citi būvniecības dalībnieki</w:t>
      </w:r>
      <w:r w:rsidR="001F3FEE" w:rsidRPr="00A96665">
        <w:rPr>
          <w:sz w:val="28"/>
        </w:rPr>
        <w:t>)</w:t>
      </w:r>
      <w:r w:rsidRPr="00A96665">
        <w:rPr>
          <w:sz w:val="28"/>
        </w:rPr>
        <w:t>,</w:t>
      </w:r>
      <w:r w:rsidR="0025321A" w:rsidRPr="00A96665">
        <w:rPr>
          <w:sz w:val="28"/>
        </w:rPr>
        <w:t xml:space="preserve"> iesniedz apdrošinātājam aizpildītu apdrošināšanas gadījuma pieteikumu - paziņojumu par zaudējumiem, kurā pēc iespējas pilnīgāk ir aprakstīts iespējamais vai jau notikušais apdrošināšanas gadījums. Tam pievieno:</w:t>
      </w:r>
    </w:p>
    <w:p w:rsidR="0025321A" w:rsidRPr="00A96665" w:rsidRDefault="0025321A" w:rsidP="00BD3A12">
      <w:pPr>
        <w:pStyle w:val="naislab"/>
        <w:numPr>
          <w:ilvl w:val="1"/>
          <w:numId w:val="6"/>
        </w:numPr>
        <w:tabs>
          <w:tab w:val="left" w:pos="0"/>
        </w:tabs>
        <w:spacing w:before="0" w:after="120" w:line="276" w:lineRule="auto"/>
        <w:ind w:left="0" w:firstLine="709"/>
        <w:jc w:val="both"/>
        <w:rPr>
          <w:sz w:val="28"/>
        </w:rPr>
      </w:pPr>
      <w:r w:rsidRPr="00A96665">
        <w:rPr>
          <w:sz w:val="28"/>
        </w:rPr>
        <w:t>dokumentus, kas apliecina apdrošinātā vainu zaudējumu izraisīšanā (ja tādi ir). Par šādiem dokumentiem tiek uzskatīti:</w:t>
      </w:r>
    </w:p>
    <w:p w:rsidR="0025321A" w:rsidRPr="00A96665" w:rsidRDefault="0025321A" w:rsidP="00BD3A12">
      <w:pPr>
        <w:pStyle w:val="naislab"/>
        <w:numPr>
          <w:ilvl w:val="2"/>
          <w:numId w:val="6"/>
        </w:numPr>
        <w:tabs>
          <w:tab w:val="left" w:pos="0"/>
        </w:tabs>
        <w:spacing w:before="0" w:after="120" w:line="276" w:lineRule="auto"/>
        <w:ind w:left="0" w:firstLine="709"/>
        <w:jc w:val="both"/>
        <w:rPr>
          <w:sz w:val="28"/>
        </w:rPr>
      </w:pPr>
      <w:r w:rsidRPr="00A96665">
        <w:rPr>
          <w:sz w:val="28"/>
        </w:rPr>
        <w:t xml:space="preserve">izmeklēšanas, tiesu iestāžu vai citu kompetentu institūciju nolēmums, ar kuru apdrošinātais ir atzīts par vainīgu zaudējumu nodarīšanā </w:t>
      </w:r>
      <w:r w:rsidR="00D809DE" w:rsidRPr="00A96665">
        <w:rPr>
          <w:sz w:val="28"/>
        </w:rPr>
        <w:t xml:space="preserve"> </w:t>
      </w:r>
      <w:r w:rsidRPr="00A96665">
        <w:rPr>
          <w:sz w:val="28"/>
        </w:rPr>
        <w:t>trešajai personai</w:t>
      </w:r>
      <w:r w:rsidR="004911F8" w:rsidRPr="004911F8">
        <w:rPr>
          <w:sz w:val="28"/>
        </w:rPr>
        <w:t xml:space="preserve"> </w:t>
      </w:r>
      <w:r w:rsidR="004911F8">
        <w:rPr>
          <w:sz w:val="28"/>
        </w:rPr>
        <w:t>vai citam būvniecības dalībniekam</w:t>
      </w:r>
      <w:r w:rsidRPr="00A96665">
        <w:rPr>
          <w:sz w:val="28"/>
        </w:rPr>
        <w:t>;</w:t>
      </w:r>
    </w:p>
    <w:p w:rsidR="0025321A" w:rsidRPr="00A96665" w:rsidRDefault="00622C95" w:rsidP="00BD3A12">
      <w:pPr>
        <w:pStyle w:val="naislab"/>
        <w:numPr>
          <w:ilvl w:val="2"/>
          <w:numId w:val="6"/>
        </w:numPr>
        <w:tabs>
          <w:tab w:val="left" w:pos="0"/>
        </w:tabs>
        <w:spacing w:before="0" w:after="120" w:line="276" w:lineRule="auto"/>
        <w:ind w:left="0" w:firstLine="709"/>
        <w:jc w:val="both"/>
        <w:rPr>
          <w:sz w:val="28"/>
        </w:rPr>
      </w:pPr>
      <w:r w:rsidRPr="00A96665">
        <w:rPr>
          <w:sz w:val="28"/>
        </w:rPr>
        <w:t>citi dokumenti, kurus pieprasa apdrošinātājs.</w:t>
      </w:r>
    </w:p>
    <w:p w:rsidR="0025321A" w:rsidRPr="00A96665" w:rsidRDefault="002F6B61" w:rsidP="00BD3A12">
      <w:pPr>
        <w:pStyle w:val="naislab"/>
        <w:numPr>
          <w:ilvl w:val="0"/>
          <w:numId w:val="6"/>
        </w:numPr>
        <w:tabs>
          <w:tab w:val="left" w:pos="0"/>
        </w:tabs>
        <w:spacing w:before="0" w:after="120" w:line="276" w:lineRule="auto"/>
        <w:ind w:left="0" w:firstLine="709"/>
        <w:jc w:val="both"/>
        <w:rPr>
          <w:sz w:val="28"/>
        </w:rPr>
      </w:pPr>
      <w:r w:rsidRPr="00A96665">
        <w:rPr>
          <w:sz w:val="28"/>
        </w:rPr>
        <w:t>T</w:t>
      </w:r>
      <w:r w:rsidR="0025321A" w:rsidRPr="00A96665">
        <w:rPr>
          <w:sz w:val="28"/>
        </w:rPr>
        <w:t xml:space="preserve">rešā persona </w:t>
      </w:r>
      <w:r w:rsidR="004911F8">
        <w:rPr>
          <w:sz w:val="28"/>
        </w:rPr>
        <w:t>vai cits būvniecības dalībnieks</w:t>
      </w:r>
      <w:r w:rsidR="004911F8" w:rsidRPr="00A96665">
        <w:rPr>
          <w:sz w:val="28"/>
        </w:rPr>
        <w:t xml:space="preserve"> </w:t>
      </w:r>
      <w:r w:rsidR="0025321A" w:rsidRPr="00A96665">
        <w:rPr>
          <w:sz w:val="28"/>
        </w:rPr>
        <w:t xml:space="preserve">vai </w:t>
      </w:r>
      <w:r w:rsidR="008A37BB" w:rsidRPr="00A96665">
        <w:rPr>
          <w:sz w:val="28"/>
        </w:rPr>
        <w:t xml:space="preserve">trešās personas </w:t>
      </w:r>
      <w:r w:rsidR="004911F8">
        <w:rPr>
          <w:sz w:val="28"/>
        </w:rPr>
        <w:t>vai cita būvniecības dalībnieka</w:t>
      </w:r>
      <w:r w:rsidR="004911F8" w:rsidRPr="00A96665">
        <w:rPr>
          <w:sz w:val="28"/>
        </w:rPr>
        <w:t xml:space="preserve"> </w:t>
      </w:r>
      <w:r w:rsidR="008A37BB" w:rsidRPr="00A96665">
        <w:rPr>
          <w:sz w:val="28"/>
        </w:rPr>
        <w:t>(fiziskās personas)</w:t>
      </w:r>
      <w:r w:rsidR="0025321A" w:rsidRPr="00A96665">
        <w:rPr>
          <w:sz w:val="28"/>
        </w:rPr>
        <w:t xml:space="preserve"> nāves gadījumā t</w:t>
      </w:r>
      <w:r w:rsidR="00C379DB" w:rsidRPr="00A96665">
        <w:rPr>
          <w:sz w:val="28"/>
        </w:rPr>
        <w:t>ās</w:t>
      </w:r>
      <w:r w:rsidR="0025321A" w:rsidRPr="00A96665">
        <w:rPr>
          <w:sz w:val="28"/>
        </w:rPr>
        <w:t xml:space="preserve"> tiesību un saistību pārņēmējs apdrošinātājam iesniedz iesniegumu </w:t>
      </w:r>
      <w:r w:rsidR="008830BA" w:rsidRPr="00A96665">
        <w:rPr>
          <w:sz w:val="28"/>
        </w:rPr>
        <w:t>apdrošināšanas</w:t>
      </w:r>
      <w:r w:rsidR="0025321A" w:rsidRPr="00A96665">
        <w:rPr>
          <w:sz w:val="28"/>
        </w:rPr>
        <w:t xml:space="preserve"> atlīdzības saņemšanai. Iesniegumam pievieno:</w:t>
      </w:r>
    </w:p>
    <w:p w:rsidR="0025321A" w:rsidRPr="00A96665" w:rsidRDefault="0025321A" w:rsidP="00BD3A12">
      <w:pPr>
        <w:pStyle w:val="naislab"/>
        <w:numPr>
          <w:ilvl w:val="1"/>
          <w:numId w:val="6"/>
        </w:numPr>
        <w:tabs>
          <w:tab w:val="left" w:pos="0"/>
        </w:tabs>
        <w:spacing w:before="0" w:after="120" w:line="276" w:lineRule="auto"/>
        <w:ind w:left="0" w:firstLine="709"/>
        <w:jc w:val="both"/>
        <w:rPr>
          <w:sz w:val="28"/>
        </w:rPr>
      </w:pPr>
      <w:r w:rsidRPr="00A96665">
        <w:rPr>
          <w:sz w:val="28"/>
        </w:rPr>
        <w:t xml:space="preserve">Veselības inspekcijas atzinumu vai </w:t>
      </w:r>
      <w:r w:rsidR="000E33F4" w:rsidRPr="00A96665">
        <w:rPr>
          <w:sz w:val="28"/>
        </w:rPr>
        <w:t xml:space="preserve">ārstu </w:t>
      </w:r>
      <w:r w:rsidRPr="00A96665">
        <w:rPr>
          <w:sz w:val="28"/>
        </w:rPr>
        <w:t>asociācijas medicīnisko atzinumu, vai ārstniecības iestādes atzinumu par:</w:t>
      </w:r>
    </w:p>
    <w:p w:rsidR="0025321A" w:rsidRPr="00A96665" w:rsidRDefault="0025321A" w:rsidP="00BD3A12">
      <w:pPr>
        <w:pStyle w:val="naislab"/>
        <w:numPr>
          <w:ilvl w:val="2"/>
          <w:numId w:val="6"/>
        </w:numPr>
        <w:tabs>
          <w:tab w:val="left" w:pos="0"/>
        </w:tabs>
        <w:spacing w:before="0" w:after="120" w:line="276" w:lineRule="auto"/>
        <w:ind w:left="0" w:firstLine="709"/>
        <w:jc w:val="both"/>
        <w:rPr>
          <w:sz w:val="28"/>
        </w:rPr>
      </w:pPr>
      <w:r w:rsidRPr="00A96665">
        <w:rPr>
          <w:sz w:val="28"/>
        </w:rPr>
        <w:lastRenderedPageBreak/>
        <w:t xml:space="preserve">trešās personas </w:t>
      </w:r>
      <w:r w:rsidR="004911F8">
        <w:rPr>
          <w:sz w:val="28"/>
        </w:rPr>
        <w:t>vai</w:t>
      </w:r>
      <w:r w:rsidR="003F15AF">
        <w:rPr>
          <w:sz w:val="28"/>
        </w:rPr>
        <w:t xml:space="preserve"> cita</w:t>
      </w:r>
      <w:r w:rsidR="004911F8">
        <w:rPr>
          <w:sz w:val="28"/>
        </w:rPr>
        <w:t xml:space="preserve"> būvniecības dal</w:t>
      </w:r>
      <w:r w:rsidR="003F15AF">
        <w:rPr>
          <w:sz w:val="28"/>
        </w:rPr>
        <w:t>ībnieka</w:t>
      </w:r>
      <w:r w:rsidR="004911F8" w:rsidRPr="00A96665">
        <w:rPr>
          <w:sz w:val="28"/>
        </w:rPr>
        <w:t xml:space="preserve"> </w:t>
      </w:r>
      <w:r w:rsidR="00496DD1" w:rsidRPr="00A96665">
        <w:rPr>
          <w:sz w:val="28"/>
        </w:rPr>
        <w:t xml:space="preserve">(fiziskās personas) </w:t>
      </w:r>
      <w:r w:rsidRPr="00A96665">
        <w:rPr>
          <w:sz w:val="28"/>
        </w:rPr>
        <w:t>dzīvībai un veselībai nodarītā kaitējuma raksturu un smagumu;</w:t>
      </w:r>
    </w:p>
    <w:p w:rsidR="0025321A" w:rsidRPr="00A96665" w:rsidRDefault="0025321A" w:rsidP="00BD3A12">
      <w:pPr>
        <w:pStyle w:val="naislab"/>
        <w:numPr>
          <w:ilvl w:val="2"/>
          <w:numId w:val="6"/>
        </w:numPr>
        <w:tabs>
          <w:tab w:val="left" w:pos="0"/>
        </w:tabs>
        <w:spacing w:before="0" w:after="120" w:line="276" w:lineRule="auto"/>
        <w:ind w:left="0" w:firstLine="709"/>
        <w:jc w:val="both"/>
        <w:rPr>
          <w:sz w:val="28"/>
        </w:rPr>
      </w:pPr>
      <w:r w:rsidRPr="00A96665">
        <w:rPr>
          <w:sz w:val="28"/>
        </w:rPr>
        <w:t xml:space="preserve">trešās personas </w:t>
      </w:r>
      <w:r w:rsidR="003419AD">
        <w:rPr>
          <w:sz w:val="28"/>
        </w:rPr>
        <w:t>vai cita būvniecības dalībnieka</w:t>
      </w:r>
      <w:r w:rsidR="003419AD" w:rsidRPr="00A96665">
        <w:rPr>
          <w:sz w:val="28"/>
        </w:rPr>
        <w:t xml:space="preserve"> </w:t>
      </w:r>
      <w:r w:rsidR="00496DD1" w:rsidRPr="00A96665">
        <w:rPr>
          <w:sz w:val="28"/>
        </w:rPr>
        <w:t xml:space="preserve">(fiziskās personas) </w:t>
      </w:r>
      <w:r w:rsidRPr="00A96665">
        <w:rPr>
          <w:sz w:val="28"/>
        </w:rPr>
        <w:t>nāves iemeslu;</w:t>
      </w:r>
    </w:p>
    <w:p w:rsidR="0025321A" w:rsidRPr="0043624E" w:rsidRDefault="0025321A" w:rsidP="00BD3A12">
      <w:pPr>
        <w:pStyle w:val="naislab"/>
        <w:numPr>
          <w:ilvl w:val="1"/>
          <w:numId w:val="6"/>
        </w:numPr>
        <w:tabs>
          <w:tab w:val="left" w:pos="0"/>
        </w:tabs>
        <w:spacing w:before="0" w:after="120" w:line="276" w:lineRule="auto"/>
        <w:ind w:left="0" w:firstLine="709"/>
        <w:jc w:val="both"/>
        <w:rPr>
          <w:sz w:val="28"/>
        </w:rPr>
      </w:pPr>
      <w:r w:rsidRPr="0043624E">
        <w:rPr>
          <w:sz w:val="28"/>
        </w:rPr>
        <w:t>dokumentus (ja tādi ir), kas apliecina zaudējumus un to apmēru;</w:t>
      </w:r>
    </w:p>
    <w:p w:rsidR="0025321A" w:rsidRPr="0043624E" w:rsidRDefault="0025321A" w:rsidP="00BD3A12">
      <w:pPr>
        <w:pStyle w:val="naislab"/>
        <w:numPr>
          <w:ilvl w:val="1"/>
          <w:numId w:val="6"/>
        </w:numPr>
        <w:tabs>
          <w:tab w:val="left" w:pos="0"/>
        </w:tabs>
        <w:spacing w:before="0" w:after="120" w:line="276" w:lineRule="auto"/>
        <w:ind w:left="0" w:firstLine="709"/>
        <w:jc w:val="both"/>
        <w:rPr>
          <w:sz w:val="28"/>
        </w:rPr>
      </w:pPr>
      <w:r w:rsidRPr="0043624E">
        <w:rPr>
          <w:sz w:val="28"/>
        </w:rPr>
        <w:t>izmeklēšanas vai tiesu iestāžu dokumentus par negadījumu (ja tādi ir);</w:t>
      </w:r>
    </w:p>
    <w:p w:rsidR="0025321A" w:rsidRPr="0043624E" w:rsidRDefault="0025321A" w:rsidP="00BD3A12">
      <w:pPr>
        <w:pStyle w:val="naislab"/>
        <w:numPr>
          <w:ilvl w:val="1"/>
          <w:numId w:val="6"/>
        </w:numPr>
        <w:tabs>
          <w:tab w:val="left" w:pos="0"/>
        </w:tabs>
        <w:spacing w:before="0" w:after="120" w:line="276" w:lineRule="auto"/>
        <w:ind w:left="0" w:firstLine="709"/>
        <w:jc w:val="both"/>
        <w:rPr>
          <w:sz w:val="28"/>
        </w:rPr>
      </w:pPr>
      <w:r w:rsidRPr="0043624E">
        <w:rPr>
          <w:sz w:val="28"/>
        </w:rPr>
        <w:t>administratīvo aktu vai protokolu par būvniecības noteikumu pārkāpumu (ja tāds ir);</w:t>
      </w:r>
    </w:p>
    <w:p w:rsidR="0025321A" w:rsidRPr="0043624E" w:rsidRDefault="0025321A" w:rsidP="00BD3A12">
      <w:pPr>
        <w:pStyle w:val="naislab"/>
        <w:numPr>
          <w:ilvl w:val="1"/>
          <w:numId w:val="6"/>
        </w:numPr>
        <w:tabs>
          <w:tab w:val="left" w:pos="0"/>
        </w:tabs>
        <w:spacing w:before="0" w:after="120" w:line="276" w:lineRule="auto"/>
        <w:ind w:left="0" w:firstLine="709"/>
        <w:jc w:val="both"/>
        <w:rPr>
          <w:sz w:val="28"/>
        </w:rPr>
      </w:pPr>
      <w:r w:rsidRPr="0043624E">
        <w:rPr>
          <w:sz w:val="28"/>
        </w:rPr>
        <w:t>tiesas lēmumu vai spriedu</w:t>
      </w:r>
      <w:r w:rsidR="002F6B61">
        <w:rPr>
          <w:sz w:val="28"/>
        </w:rPr>
        <w:t>mu par zaudējumu atlīdzināšanu</w:t>
      </w:r>
      <w:r w:rsidRPr="0043624E">
        <w:rPr>
          <w:sz w:val="28"/>
        </w:rPr>
        <w:t xml:space="preserve"> trešajai personai</w:t>
      </w:r>
      <w:r w:rsidR="003419AD" w:rsidRPr="003419AD">
        <w:rPr>
          <w:sz w:val="28"/>
        </w:rPr>
        <w:t xml:space="preserve"> </w:t>
      </w:r>
      <w:r w:rsidR="003419AD">
        <w:rPr>
          <w:sz w:val="28"/>
        </w:rPr>
        <w:t>vai cit</w:t>
      </w:r>
      <w:r w:rsidR="003F15AF">
        <w:rPr>
          <w:sz w:val="28"/>
        </w:rPr>
        <w:t>am</w:t>
      </w:r>
      <w:r w:rsidR="003419AD">
        <w:rPr>
          <w:sz w:val="28"/>
        </w:rPr>
        <w:t xml:space="preserve"> būvniecības dalībniek</w:t>
      </w:r>
      <w:r w:rsidR="003F15AF">
        <w:rPr>
          <w:sz w:val="28"/>
        </w:rPr>
        <w:t>am</w:t>
      </w:r>
      <w:r w:rsidRPr="0043624E">
        <w:rPr>
          <w:sz w:val="28"/>
        </w:rPr>
        <w:t xml:space="preserve">, ja trešā persona </w:t>
      </w:r>
      <w:r w:rsidR="003419AD">
        <w:rPr>
          <w:sz w:val="28"/>
        </w:rPr>
        <w:t>vai</w:t>
      </w:r>
      <w:r w:rsidR="003F15AF">
        <w:rPr>
          <w:sz w:val="28"/>
        </w:rPr>
        <w:t xml:space="preserve"> cits</w:t>
      </w:r>
      <w:r w:rsidR="003419AD">
        <w:rPr>
          <w:sz w:val="28"/>
        </w:rPr>
        <w:t xml:space="preserve"> būvniecības dal</w:t>
      </w:r>
      <w:r w:rsidR="003F15AF">
        <w:rPr>
          <w:sz w:val="28"/>
        </w:rPr>
        <w:t>ībnieks</w:t>
      </w:r>
      <w:r w:rsidR="003419AD" w:rsidRPr="0043624E">
        <w:rPr>
          <w:sz w:val="28"/>
        </w:rPr>
        <w:t xml:space="preserve"> </w:t>
      </w:r>
      <w:r w:rsidRPr="0043624E">
        <w:rPr>
          <w:sz w:val="28"/>
        </w:rPr>
        <w:t>iesnie</w:t>
      </w:r>
      <w:r w:rsidR="003F15AF">
        <w:rPr>
          <w:sz w:val="28"/>
        </w:rPr>
        <w:t>dzis</w:t>
      </w:r>
      <w:r w:rsidRPr="0043624E">
        <w:rPr>
          <w:sz w:val="28"/>
        </w:rPr>
        <w:t xml:space="preserve"> prasību par zaudējumu atlīdzināšanu un tā izskatīta tiesā;</w:t>
      </w:r>
    </w:p>
    <w:p w:rsidR="0025321A" w:rsidRPr="0043624E" w:rsidRDefault="0025321A" w:rsidP="00BD3A12">
      <w:pPr>
        <w:pStyle w:val="naislab"/>
        <w:numPr>
          <w:ilvl w:val="1"/>
          <w:numId w:val="6"/>
        </w:numPr>
        <w:tabs>
          <w:tab w:val="left" w:pos="0"/>
        </w:tabs>
        <w:spacing w:before="0" w:after="120" w:line="276" w:lineRule="auto"/>
        <w:jc w:val="both"/>
        <w:rPr>
          <w:sz w:val="28"/>
        </w:rPr>
      </w:pPr>
      <w:r w:rsidRPr="0043624E">
        <w:rPr>
          <w:sz w:val="28"/>
        </w:rPr>
        <w:t>citus dokumentus, kas attiecas uz apdrošināšanas gadījumu.</w:t>
      </w:r>
    </w:p>
    <w:p w:rsidR="0025321A" w:rsidRPr="00A96665" w:rsidRDefault="00622C95" w:rsidP="00BD3A12">
      <w:pPr>
        <w:pStyle w:val="naislab"/>
        <w:numPr>
          <w:ilvl w:val="0"/>
          <w:numId w:val="6"/>
        </w:numPr>
        <w:tabs>
          <w:tab w:val="left" w:pos="0"/>
        </w:tabs>
        <w:spacing w:before="0" w:after="120" w:line="276" w:lineRule="auto"/>
        <w:ind w:left="0" w:firstLine="709"/>
        <w:jc w:val="both"/>
        <w:rPr>
          <w:sz w:val="28"/>
        </w:rPr>
      </w:pPr>
      <w:r w:rsidRPr="00A96665">
        <w:rPr>
          <w:sz w:val="28"/>
        </w:rPr>
        <w:t xml:space="preserve">Mēneša laikā no dienas, kad saņemti visi </w:t>
      </w:r>
      <w:r w:rsidR="000C037B">
        <w:rPr>
          <w:sz w:val="28"/>
        </w:rPr>
        <w:t>18</w:t>
      </w:r>
      <w:r w:rsidR="00C379DB" w:rsidRPr="00A96665">
        <w:rPr>
          <w:sz w:val="28"/>
        </w:rPr>
        <w:t xml:space="preserve">. un </w:t>
      </w:r>
      <w:r w:rsidR="000C037B">
        <w:rPr>
          <w:sz w:val="28"/>
        </w:rPr>
        <w:t>19</w:t>
      </w:r>
      <w:r w:rsidR="00C379DB" w:rsidRPr="00A96665">
        <w:rPr>
          <w:sz w:val="28"/>
        </w:rPr>
        <w:t xml:space="preserve">. punktā norādītie </w:t>
      </w:r>
      <w:r w:rsidRPr="00A96665">
        <w:rPr>
          <w:sz w:val="28"/>
        </w:rPr>
        <w:t xml:space="preserve">dokumenti, kas nepieciešami zaudējuma cēloņa, zaudējumu apmēra un trešās personas </w:t>
      </w:r>
      <w:r w:rsidR="003419AD">
        <w:rPr>
          <w:sz w:val="28"/>
        </w:rPr>
        <w:t>vai cita būvniecības dalībnieka</w:t>
      </w:r>
      <w:r w:rsidR="003419AD" w:rsidRPr="00A96665">
        <w:rPr>
          <w:sz w:val="28"/>
        </w:rPr>
        <w:t xml:space="preserve"> </w:t>
      </w:r>
      <w:r w:rsidRPr="00A96665">
        <w:rPr>
          <w:sz w:val="28"/>
        </w:rPr>
        <w:t xml:space="preserve">tiesību saņemt apdrošināšanas atlīdzību noskaidrošanai, apdrošinātājs pieņem lēmumu par apdrošināšanas atlīdzības izmaksu vai atteikumu izmaksāt apdrošināšanas atlīdzību. </w:t>
      </w:r>
      <w:r w:rsidR="007F15E6">
        <w:rPr>
          <w:sz w:val="28"/>
        </w:rPr>
        <w:t>A</w:t>
      </w:r>
      <w:r w:rsidR="00295BDE">
        <w:rPr>
          <w:sz w:val="28"/>
        </w:rPr>
        <w:t xml:space="preserve">tbilstoši likuma „Par apdrošināšanas līgumu” prasībām </w:t>
      </w:r>
      <w:r w:rsidRPr="00A96665">
        <w:rPr>
          <w:sz w:val="28"/>
        </w:rPr>
        <w:t xml:space="preserve">apdrošinātājs </w:t>
      </w:r>
      <w:r w:rsidR="007F15E6">
        <w:rPr>
          <w:sz w:val="28"/>
        </w:rPr>
        <w:t>p</w:t>
      </w:r>
      <w:r w:rsidR="007F15E6" w:rsidRPr="00A96665">
        <w:rPr>
          <w:sz w:val="28"/>
        </w:rPr>
        <w:t>ar pieņemto lēmumu</w:t>
      </w:r>
      <w:r w:rsidR="007F15E6" w:rsidRPr="00A96665" w:rsidDel="00031FF7">
        <w:rPr>
          <w:sz w:val="28"/>
        </w:rPr>
        <w:t xml:space="preserve"> </w:t>
      </w:r>
      <w:r w:rsidRPr="00A96665">
        <w:rPr>
          <w:sz w:val="28"/>
        </w:rPr>
        <w:t xml:space="preserve">informē apdrošināšanas gadījuma iesnieguma iesniedzēju un pieteikuma - paziņojuma par zaudējumiem </w:t>
      </w:r>
      <w:r w:rsidR="00031FF7">
        <w:rPr>
          <w:sz w:val="28"/>
        </w:rPr>
        <w:t>–</w:t>
      </w:r>
      <w:r w:rsidRPr="00A96665">
        <w:rPr>
          <w:sz w:val="28"/>
        </w:rPr>
        <w:t xml:space="preserve"> iesniedzēju</w:t>
      </w:r>
      <w:r w:rsidR="00031FF7">
        <w:rPr>
          <w:sz w:val="28"/>
        </w:rPr>
        <w:t xml:space="preserve"> un</w:t>
      </w:r>
      <w:r w:rsidRPr="00A96665">
        <w:rPr>
          <w:sz w:val="28"/>
        </w:rPr>
        <w:t xml:space="preserve"> </w:t>
      </w:r>
      <w:r w:rsidR="003C08CF">
        <w:rPr>
          <w:sz w:val="28"/>
        </w:rPr>
        <w:t xml:space="preserve">pozitīva lēmuma gadījumā </w:t>
      </w:r>
      <w:r w:rsidR="00031FF7" w:rsidRPr="00A96665">
        <w:rPr>
          <w:sz w:val="28"/>
        </w:rPr>
        <w:t>izmaksā</w:t>
      </w:r>
      <w:r w:rsidR="00031FF7" w:rsidRPr="00A96665" w:rsidDel="00031FF7">
        <w:rPr>
          <w:sz w:val="28"/>
        </w:rPr>
        <w:t xml:space="preserve"> </w:t>
      </w:r>
      <w:r w:rsidR="00031FF7">
        <w:rPr>
          <w:sz w:val="28"/>
        </w:rPr>
        <w:t>a</w:t>
      </w:r>
      <w:r w:rsidRPr="00A96665">
        <w:rPr>
          <w:sz w:val="28"/>
        </w:rPr>
        <w:t>pdrošināšanas atlīdzību .</w:t>
      </w:r>
    </w:p>
    <w:p w:rsidR="0036368F" w:rsidRDefault="0036368F" w:rsidP="00BD3A12">
      <w:pPr>
        <w:pStyle w:val="naislab"/>
        <w:numPr>
          <w:ilvl w:val="0"/>
          <w:numId w:val="6"/>
        </w:numPr>
        <w:tabs>
          <w:tab w:val="left" w:pos="0"/>
        </w:tabs>
        <w:spacing w:before="0" w:after="120" w:line="276" w:lineRule="auto"/>
        <w:ind w:left="0" w:firstLine="709"/>
        <w:jc w:val="both"/>
        <w:rPr>
          <w:sz w:val="28"/>
        </w:rPr>
      </w:pPr>
      <w:r w:rsidRPr="00A96665">
        <w:rPr>
          <w:sz w:val="28"/>
        </w:rPr>
        <w:t xml:space="preserve">Apdrošināšanas atlīdzību par trešās personas </w:t>
      </w:r>
      <w:r w:rsidR="003419AD">
        <w:rPr>
          <w:sz w:val="28"/>
        </w:rPr>
        <w:t>vai cita būvniecības dalībnieka</w:t>
      </w:r>
      <w:r w:rsidR="003419AD" w:rsidRPr="00A96665">
        <w:rPr>
          <w:sz w:val="28"/>
        </w:rPr>
        <w:t xml:space="preserve"> </w:t>
      </w:r>
      <w:r w:rsidRPr="00A96665">
        <w:rPr>
          <w:sz w:val="28"/>
        </w:rPr>
        <w:t xml:space="preserve">(fiziskās personas) darbspējas zaudējumu, kā arī apdrošināšanas atlīdzību par trešās personas </w:t>
      </w:r>
      <w:r w:rsidR="003419AD">
        <w:rPr>
          <w:sz w:val="28"/>
        </w:rPr>
        <w:t>vai cita būvniecības dalībnieka</w:t>
      </w:r>
      <w:r w:rsidR="003419AD" w:rsidRPr="00A96665">
        <w:rPr>
          <w:sz w:val="28"/>
        </w:rPr>
        <w:t xml:space="preserve"> </w:t>
      </w:r>
      <w:r w:rsidRPr="00A96665">
        <w:rPr>
          <w:sz w:val="28"/>
        </w:rPr>
        <w:t>nāvi</w:t>
      </w:r>
      <w:r w:rsidRPr="0036368F">
        <w:rPr>
          <w:sz w:val="28"/>
        </w:rPr>
        <w:t xml:space="preserve"> izmaksā ne retāk kā reizi mēnesī, kamēr saglabājas trešās personas </w:t>
      </w:r>
      <w:r w:rsidR="003419AD">
        <w:rPr>
          <w:sz w:val="28"/>
        </w:rPr>
        <w:t>vai cita būvniecības dalībnieka</w:t>
      </w:r>
      <w:r w:rsidR="003419AD" w:rsidRPr="0036368F">
        <w:rPr>
          <w:sz w:val="28"/>
        </w:rPr>
        <w:t xml:space="preserve"> </w:t>
      </w:r>
      <w:r w:rsidRPr="0036368F">
        <w:rPr>
          <w:sz w:val="28"/>
        </w:rPr>
        <w:t>darbspēju zaudējums vai kamēr apgādājamam saglabājas apgādājamā statuss.</w:t>
      </w:r>
    </w:p>
    <w:p w:rsidR="00F65EA9" w:rsidRDefault="00F65EA9" w:rsidP="00BD3A12">
      <w:pPr>
        <w:pStyle w:val="Heading1"/>
        <w:spacing w:before="480" w:after="480" w:line="276" w:lineRule="auto"/>
      </w:pPr>
      <w:r>
        <w:lastRenderedPageBreak/>
        <w:t>3. Būvdarbu veicēja civiltiesiskās atbildības apdrošināšana</w:t>
      </w:r>
    </w:p>
    <w:p w:rsidR="00F65EA9" w:rsidRDefault="00F65EA9" w:rsidP="00BD3A12">
      <w:pPr>
        <w:pStyle w:val="Heading1"/>
        <w:spacing w:before="480" w:after="480" w:line="276" w:lineRule="auto"/>
      </w:pPr>
      <w:r>
        <w:t>3.1</w:t>
      </w:r>
      <w:r w:rsidRPr="0039011F">
        <w:t>. Apdrošināšanas līguma noslēgšana</w:t>
      </w:r>
    </w:p>
    <w:p w:rsidR="00F65EA9" w:rsidRPr="00A96665" w:rsidRDefault="00F65EA9" w:rsidP="00BD3A12">
      <w:pPr>
        <w:pStyle w:val="naislab"/>
        <w:numPr>
          <w:ilvl w:val="0"/>
          <w:numId w:val="6"/>
        </w:numPr>
        <w:tabs>
          <w:tab w:val="left" w:pos="0"/>
        </w:tabs>
        <w:spacing w:before="0" w:after="120" w:line="276" w:lineRule="auto"/>
        <w:ind w:left="0" w:firstLine="709"/>
        <w:jc w:val="both"/>
        <w:rPr>
          <w:sz w:val="28"/>
        </w:rPr>
      </w:pPr>
      <w:r w:rsidRPr="00A96665">
        <w:rPr>
          <w:sz w:val="28"/>
        </w:rPr>
        <w:t>Ja būvdarbu veikšanai nepieciešama būvatļauja vai ēkas vienkāršotās fasādes atjaunošanas apliecinājuma karte, būvdarbu veicējs nedrīkst veikt būvdarbus bez tā civiltiesiskās atbildības apdrošināšanas. Būvdarbu veicējs civiltiesiskās atbildības obligātās apdrošināšanas līgumu (turpmāk – būvdarbu veicēja apdrošināšanas līgums) slēdz uz atzīmes izdarīšanas brīdi par būvdarbu uzsākšanas nosacījumu izpildi vai pirms ēkas vienkāršotās fasādes atjaunošanas apliecinājuma kartes iesniegšanas būvvaldē būvdarbu uzsākšanai.</w:t>
      </w:r>
    </w:p>
    <w:p w:rsidR="00F65EA9" w:rsidRPr="00A96665" w:rsidRDefault="00F65EA9" w:rsidP="00BD3A12">
      <w:pPr>
        <w:pStyle w:val="naislab"/>
        <w:numPr>
          <w:ilvl w:val="0"/>
          <w:numId w:val="6"/>
        </w:numPr>
        <w:tabs>
          <w:tab w:val="left" w:pos="0"/>
        </w:tabs>
        <w:spacing w:before="0" w:after="120" w:line="276" w:lineRule="auto"/>
        <w:ind w:left="0" w:firstLine="851"/>
        <w:jc w:val="both"/>
        <w:rPr>
          <w:sz w:val="28"/>
        </w:rPr>
      </w:pPr>
      <w:r>
        <w:rPr>
          <w:sz w:val="28"/>
        </w:rPr>
        <w:t xml:space="preserve">Gadījumā, ja būvdarbus vienā būvobjektā veic divi un vairāk </w:t>
      </w:r>
      <w:r w:rsidRPr="00A96665">
        <w:rPr>
          <w:sz w:val="28"/>
        </w:rPr>
        <w:t xml:space="preserve">būvdarbu veicēji, šo noteikumu </w:t>
      </w:r>
      <w:r w:rsidR="00C77A4D" w:rsidRPr="00A96665">
        <w:rPr>
          <w:sz w:val="28"/>
        </w:rPr>
        <w:t>2</w:t>
      </w:r>
      <w:r w:rsidR="00C77A4D">
        <w:rPr>
          <w:sz w:val="28"/>
        </w:rPr>
        <w:t>2</w:t>
      </w:r>
      <w:r w:rsidRPr="00A96665">
        <w:rPr>
          <w:sz w:val="28"/>
        </w:rPr>
        <w:t xml:space="preserve">.punktā minētais nosacījums par civiltiesiskās atbildības apdrošināšanu attiecas uz galveno būvdarbu veicēju. </w:t>
      </w:r>
      <w:r w:rsidR="005B664C" w:rsidRPr="00A96665">
        <w:rPr>
          <w:sz w:val="28"/>
        </w:rPr>
        <w:t>Tiek apdrošināta atbildība par zaudējumiem, ko izraisa galvenais būvdarbu veicējs un  piesaistīt</w:t>
      </w:r>
      <w:r w:rsidR="00600D4C">
        <w:rPr>
          <w:sz w:val="28"/>
        </w:rPr>
        <w:t>ie</w:t>
      </w:r>
      <w:r w:rsidR="005B664C" w:rsidRPr="00A96665">
        <w:rPr>
          <w:sz w:val="28"/>
        </w:rPr>
        <w:t xml:space="preserve"> apakšuzņēmēj</w:t>
      </w:r>
      <w:r w:rsidR="00600D4C">
        <w:rPr>
          <w:sz w:val="28"/>
        </w:rPr>
        <w:t>i</w:t>
      </w:r>
      <w:r w:rsidR="005B664C" w:rsidRPr="00A96665">
        <w:rPr>
          <w:sz w:val="28"/>
        </w:rPr>
        <w:t>.</w:t>
      </w:r>
    </w:p>
    <w:p w:rsidR="00F65EA9" w:rsidRPr="00A96665" w:rsidRDefault="00F65EA9" w:rsidP="00BD3A12">
      <w:pPr>
        <w:pStyle w:val="naislab"/>
        <w:numPr>
          <w:ilvl w:val="0"/>
          <w:numId w:val="6"/>
        </w:numPr>
        <w:tabs>
          <w:tab w:val="left" w:pos="0"/>
        </w:tabs>
        <w:spacing w:before="0" w:after="120" w:line="276" w:lineRule="auto"/>
        <w:ind w:left="0" w:firstLine="710"/>
        <w:jc w:val="both"/>
        <w:rPr>
          <w:sz w:val="28"/>
        </w:rPr>
      </w:pPr>
      <w:r w:rsidRPr="00A96665">
        <w:rPr>
          <w:bCs/>
          <w:sz w:val="28"/>
        </w:rPr>
        <w:t>Pēc būvdarbu veicēja apdrošināšanas līguma noslēgšanas apdrošinātājs pēc pieprasījuma kopā ar apdrošināšanas polisi apdrošinājuma ņēmējam izsniedz izziņu,</w:t>
      </w:r>
      <w:r w:rsidR="00083CFB">
        <w:rPr>
          <w:bCs/>
          <w:sz w:val="28"/>
        </w:rPr>
        <w:t xml:space="preserve"> </w:t>
      </w:r>
      <w:r w:rsidR="00CF4BCC" w:rsidRPr="00CF4BCC">
        <w:rPr>
          <w:bCs/>
          <w:sz w:val="28"/>
        </w:rPr>
        <w:t>ja apdrošināšanas līgums nosl</w:t>
      </w:r>
      <w:r w:rsidR="00CF4BCC">
        <w:rPr>
          <w:bCs/>
          <w:sz w:val="28"/>
        </w:rPr>
        <w:t>ēgts uz gadu,</w:t>
      </w:r>
      <w:r w:rsidR="00CF4BCC" w:rsidRPr="00CF4BCC">
        <w:rPr>
          <w:bCs/>
          <w:sz w:val="28"/>
        </w:rPr>
        <w:t xml:space="preserve"> </w:t>
      </w:r>
      <w:r w:rsidRPr="00A96665">
        <w:rPr>
          <w:bCs/>
          <w:sz w:val="28"/>
        </w:rPr>
        <w:t>kas paredzēt</w:t>
      </w:r>
      <w:r w:rsidR="00A96665" w:rsidRPr="00A96665">
        <w:rPr>
          <w:bCs/>
          <w:sz w:val="28"/>
        </w:rPr>
        <w:t>a</w:t>
      </w:r>
      <w:r w:rsidRPr="00A96665">
        <w:rPr>
          <w:bCs/>
          <w:sz w:val="28"/>
        </w:rPr>
        <w:t xml:space="preserve"> būvatļaujas izsniedzējam atzīmes izdarīšanai par būvdarbu uzsākšanas nosacījumu izpildi vai fasādes vienkāršotas atjaunošanas apliecinājuma kartes iesniegšanai būvdarbu uzsākšanai.</w:t>
      </w:r>
    </w:p>
    <w:p w:rsidR="00F65EA9" w:rsidRPr="00636EA6" w:rsidRDefault="00F65EA9" w:rsidP="00BD3A12">
      <w:pPr>
        <w:pStyle w:val="Heading1"/>
        <w:spacing w:before="480" w:after="480" w:line="276" w:lineRule="auto"/>
      </w:pPr>
      <w:r>
        <w:t xml:space="preserve">3.2. </w:t>
      </w:r>
      <w:r w:rsidRPr="0039011F">
        <w:t xml:space="preserve">Apdrošināšanas līguma </w:t>
      </w:r>
      <w:r>
        <w:t>galvenie nosacījumi</w:t>
      </w:r>
    </w:p>
    <w:p w:rsidR="002C21BF" w:rsidRPr="00A96665" w:rsidRDefault="00F65EA9" w:rsidP="00BD3A12">
      <w:pPr>
        <w:pStyle w:val="ListParagraph"/>
        <w:numPr>
          <w:ilvl w:val="0"/>
          <w:numId w:val="6"/>
        </w:numPr>
        <w:spacing w:line="276" w:lineRule="auto"/>
        <w:ind w:left="0" w:firstLine="710"/>
        <w:jc w:val="both"/>
        <w:rPr>
          <w:bCs/>
          <w:sz w:val="28"/>
          <w:szCs w:val="24"/>
          <w:lang w:eastAsia="lv-LV"/>
        </w:rPr>
      </w:pPr>
      <w:r w:rsidRPr="00A96665">
        <w:rPr>
          <w:bCs/>
          <w:sz w:val="28"/>
        </w:rPr>
        <w:t>Noslēdzot būvdarbu veicēja apdrošināšanas līgumu par konkrētu būvobjektu, līguma minim</w:t>
      </w:r>
      <w:r w:rsidR="005B0861">
        <w:rPr>
          <w:bCs/>
          <w:sz w:val="28"/>
        </w:rPr>
        <w:t>ālais termiņš ietver būvdarbu</w:t>
      </w:r>
      <w:r w:rsidRPr="00A96665">
        <w:rPr>
          <w:bCs/>
          <w:sz w:val="28"/>
        </w:rPr>
        <w:t xml:space="preserve"> periodu un garantijas periodu pēc būves pieņemšanas ekspluatācijā un līgums tiek slēgts, ievērojot likumā </w:t>
      </w:r>
      <w:r w:rsidR="00164F47" w:rsidRPr="00A96665">
        <w:rPr>
          <w:bCs/>
          <w:sz w:val="28"/>
        </w:rPr>
        <w:t>„P</w:t>
      </w:r>
      <w:r w:rsidRPr="00A96665">
        <w:rPr>
          <w:bCs/>
          <w:sz w:val="28"/>
        </w:rPr>
        <w:t>ar apdrošināšanas līgumu</w:t>
      </w:r>
      <w:r w:rsidR="00164F47" w:rsidRPr="00A96665">
        <w:rPr>
          <w:bCs/>
          <w:sz w:val="28"/>
        </w:rPr>
        <w:t>”</w:t>
      </w:r>
      <w:r w:rsidRPr="00A96665">
        <w:rPr>
          <w:bCs/>
          <w:sz w:val="28"/>
        </w:rPr>
        <w:t xml:space="preserve"> noteikto apdrošināšanas līguma maksimālo ilgumu. Pēc apdrošināšanas līguma termiņa beigām būvdarbu veicējs atkārtoti nodrošina būvdarbu veicēja apdrošināšanas līguma slēgšanu, lai nodrošinātu līguma minimālo termiņu.</w:t>
      </w:r>
      <w:r w:rsidR="002C21BF" w:rsidRPr="00A96665">
        <w:t xml:space="preserve"> </w:t>
      </w:r>
      <w:r w:rsidR="002C21BF" w:rsidRPr="00A96665">
        <w:rPr>
          <w:bCs/>
          <w:sz w:val="28"/>
          <w:szCs w:val="24"/>
          <w:lang w:eastAsia="lv-LV"/>
        </w:rPr>
        <w:t>Maksimālais garantijas perioda apdrošināšanas termiņš ir pieci gadi.</w:t>
      </w:r>
    </w:p>
    <w:p w:rsidR="00F65EA9" w:rsidRPr="00A96665" w:rsidRDefault="00F65EA9" w:rsidP="00BD3A12">
      <w:pPr>
        <w:pStyle w:val="naislab"/>
        <w:numPr>
          <w:ilvl w:val="0"/>
          <w:numId w:val="6"/>
        </w:numPr>
        <w:tabs>
          <w:tab w:val="left" w:pos="0"/>
        </w:tabs>
        <w:spacing w:before="0" w:after="120" w:line="276" w:lineRule="auto"/>
        <w:ind w:left="0" w:firstLine="710"/>
        <w:jc w:val="both"/>
        <w:rPr>
          <w:sz w:val="28"/>
        </w:rPr>
      </w:pPr>
      <w:r w:rsidRPr="00A96665">
        <w:rPr>
          <w:bCs/>
          <w:sz w:val="28"/>
        </w:rPr>
        <w:lastRenderedPageBreak/>
        <w:t xml:space="preserve">Būvdarbu veicējs nodrošina, ka visā būvdarbu veicēja apdrošināšanas līguma darbības termiņā spēkā ir šo noteikumu </w:t>
      </w:r>
      <w:r w:rsidR="00627432" w:rsidRPr="00A96665">
        <w:rPr>
          <w:bCs/>
          <w:sz w:val="28"/>
        </w:rPr>
        <w:t>3</w:t>
      </w:r>
      <w:r w:rsidRPr="00A96665">
        <w:rPr>
          <w:bCs/>
          <w:sz w:val="28"/>
        </w:rPr>
        <w:t>.4. apakšnodaļā noteiktās personas tiesības uz apdrošināšanas gadījuma pieteikumu.</w:t>
      </w:r>
    </w:p>
    <w:p w:rsidR="00F65EA9" w:rsidRPr="00A96665" w:rsidRDefault="00F65EA9" w:rsidP="00BD3A12">
      <w:pPr>
        <w:pStyle w:val="naislab"/>
        <w:numPr>
          <w:ilvl w:val="0"/>
          <w:numId w:val="6"/>
        </w:numPr>
        <w:tabs>
          <w:tab w:val="left" w:pos="0"/>
        </w:tabs>
        <w:spacing w:before="0" w:after="120" w:line="276" w:lineRule="auto"/>
        <w:ind w:left="0" w:firstLine="710"/>
        <w:jc w:val="both"/>
        <w:rPr>
          <w:sz w:val="28"/>
        </w:rPr>
      </w:pPr>
      <w:r w:rsidRPr="00A96665">
        <w:rPr>
          <w:bCs/>
          <w:sz w:val="28"/>
        </w:rPr>
        <w:t>Noslēdzot būvdarbu veicēja apdrošināšanas līgumu par konkrētu būvobjektu</w:t>
      </w:r>
      <w:r w:rsidR="00A35EAB" w:rsidRPr="00A96665">
        <w:t xml:space="preserve"> </w:t>
      </w:r>
      <w:r w:rsidR="00A35EAB" w:rsidRPr="00A96665">
        <w:rPr>
          <w:bCs/>
          <w:sz w:val="28"/>
        </w:rPr>
        <w:t>trešās grupas būvēm</w:t>
      </w:r>
      <w:r w:rsidRPr="00A96665">
        <w:rPr>
          <w:bCs/>
          <w:sz w:val="28"/>
        </w:rPr>
        <w:t xml:space="preserve">, minimālais atbildības limits ir 10 procenti no līgumā noteiktās summas vai no to līgumu kopējās summas, kas noslēgti starp </w:t>
      </w:r>
      <w:proofErr w:type="spellStart"/>
      <w:r w:rsidRPr="00A96665">
        <w:rPr>
          <w:bCs/>
          <w:sz w:val="28"/>
        </w:rPr>
        <w:t>būvkomersantu</w:t>
      </w:r>
      <w:proofErr w:type="spellEnd"/>
      <w:r w:rsidRPr="00A96665">
        <w:rPr>
          <w:bCs/>
          <w:sz w:val="28"/>
        </w:rPr>
        <w:t xml:space="preserve"> un būvniecības ierosinātāju par būvniecības darbiem konkrētajā būvobjektā, bet ne mazāks kā </w:t>
      </w:r>
      <w:r w:rsidR="00A35EAB" w:rsidRPr="00A96665">
        <w:rPr>
          <w:bCs/>
          <w:sz w:val="28"/>
        </w:rPr>
        <w:t>150</w:t>
      </w:r>
      <w:r w:rsidRPr="00A96665">
        <w:rPr>
          <w:bCs/>
          <w:sz w:val="28"/>
        </w:rPr>
        <w:t xml:space="preserve">000 </w:t>
      </w:r>
      <w:proofErr w:type="spellStart"/>
      <w:r w:rsidRPr="00A96665">
        <w:rPr>
          <w:bCs/>
          <w:sz w:val="28"/>
        </w:rPr>
        <w:t>euro</w:t>
      </w:r>
      <w:proofErr w:type="spellEnd"/>
      <w:r w:rsidRPr="00A96665">
        <w:rPr>
          <w:bCs/>
          <w:sz w:val="28"/>
        </w:rPr>
        <w:t>.</w:t>
      </w:r>
    </w:p>
    <w:p w:rsidR="00A35EAB" w:rsidRPr="00A96665" w:rsidRDefault="00A35EAB" w:rsidP="00BD3A12">
      <w:pPr>
        <w:pStyle w:val="naislab"/>
        <w:numPr>
          <w:ilvl w:val="0"/>
          <w:numId w:val="6"/>
        </w:numPr>
        <w:tabs>
          <w:tab w:val="left" w:pos="0"/>
        </w:tabs>
        <w:spacing w:before="0" w:after="120" w:line="276" w:lineRule="auto"/>
        <w:ind w:left="0" w:firstLine="710"/>
        <w:jc w:val="both"/>
        <w:rPr>
          <w:sz w:val="28"/>
        </w:rPr>
      </w:pPr>
      <w:r w:rsidRPr="00A96665">
        <w:rPr>
          <w:bCs/>
          <w:sz w:val="28"/>
        </w:rPr>
        <w:t>Noslēdzot būvdarbu veicēja apdrošināšanas līgumu par konkrētu būvobjektu</w:t>
      </w:r>
      <w:r w:rsidRPr="00A96665">
        <w:t xml:space="preserve"> </w:t>
      </w:r>
      <w:r w:rsidRPr="00A96665">
        <w:rPr>
          <w:bCs/>
          <w:sz w:val="28"/>
        </w:rPr>
        <w:t xml:space="preserve">otrās grupas būvēm, minimālais atbildības limits ir 10 procenti no līgumā noteiktās summas vai no to līgumu kopējās summas, kas noslēgti starp </w:t>
      </w:r>
      <w:proofErr w:type="spellStart"/>
      <w:r w:rsidRPr="00A96665">
        <w:rPr>
          <w:bCs/>
          <w:sz w:val="28"/>
        </w:rPr>
        <w:t>būvkomersantu</w:t>
      </w:r>
      <w:proofErr w:type="spellEnd"/>
      <w:r w:rsidRPr="00A96665">
        <w:rPr>
          <w:bCs/>
          <w:sz w:val="28"/>
        </w:rPr>
        <w:t xml:space="preserve"> un būvniecības ierosinātāju par būvniecības darbiem konkrētajā būvobjektā, bet ne mazāks kā 15000 </w:t>
      </w:r>
      <w:proofErr w:type="spellStart"/>
      <w:r w:rsidRPr="00A96665">
        <w:rPr>
          <w:bCs/>
          <w:sz w:val="28"/>
        </w:rPr>
        <w:t>euro</w:t>
      </w:r>
      <w:proofErr w:type="spellEnd"/>
      <w:r w:rsidRPr="00A96665">
        <w:rPr>
          <w:bCs/>
          <w:sz w:val="28"/>
        </w:rPr>
        <w:t>.</w:t>
      </w:r>
    </w:p>
    <w:p w:rsidR="00F65EA9" w:rsidRPr="00A96665" w:rsidRDefault="00F65EA9" w:rsidP="00BD3A12">
      <w:pPr>
        <w:pStyle w:val="naislab"/>
        <w:numPr>
          <w:ilvl w:val="0"/>
          <w:numId w:val="6"/>
        </w:numPr>
        <w:tabs>
          <w:tab w:val="left" w:pos="0"/>
        </w:tabs>
        <w:spacing w:before="0" w:after="120" w:line="276" w:lineRule="auto"/>
        <w:ind w:left="0" w:firstLine="709"/>
        <w:jc w:val="both"/>
        <w:rPr>
          <w:sz w:val="28"/>
        </w:rPr>
      </w:pPr>
      <w:r w:rsidRPr="00A96665">
        <w:rPr>
          <w:bCs/>
          <w:sz w:val="28"/>
        </w:rPr>
        <w:t xml:space="preserve">Noslēdzot būvdarbu veicēja apdrošināšanas līgumu uz gadu, minimālais atbildības limits tiek noteikts atbilstoši šo noteikumu </w:t>
      </w:r>
      <w:r w:rsidR="00C77A4D">
        <w:rPr>
          <w:bCs/>
          <w:sz w:val="28"/>
        </w:rPr>
        <w:t>27</w:t>
      </w:r>
      <w:r w:rsidRPr="00A96665">
        <w:rPr>
          <w:bCs/>
          <w:sz w:val="28"/>
        </w:rPr>
        <w:t>.</w:t>
      </w:r>
      <w:r w:rsidR="00641998">
        <w:rPr>
          <w:bCs/>
          <w:sz w:val="28"/>
        </w:rPr>
        <w:t xml:space="preserve"> vai </w:t>
      </w:r>
      <w:r w:rsidR="00C77A4D">
        <w:rPr>
          <w:bCs/>
          <w:sz w:val="28"/>
        </w:rPr>
        <w:t>28</w:t>
      </w:r>
      <w:r w:rsidR="00641998">
        <w:rPr>
          <w:bCs/>
          <w:sz w:val="28"/>
        </w:rPr>
        <w:t>.</w:t>
      </w:r>
      <w:r w:rsidRPr="00A96665">
        <w:rPr>
          <w:bCs/>
          <w:sz w:val="28"/>
        </w:rPr>
        <w:t>punktā noteiktajam un prognozi par būvdarbu veicēja finanšu apgrozījumu apdrošināšanas periodā.</w:t>
      </w:r>
    </w:p>
    <w:p w:rsidR="00F65EA9" w:rsidRPr="00A96665" w:rsidRDefault="00F65EA9" w:rsidP="00BD3A12">
      <w:pPr>
        <w:pStyle w:val="naislab"/>
        <w:numPr>
          <w:ilvl w:val="0"/>
          <w:numId w:val="6"/>
        </w:numPr>
        <w:tabs>
          <w:tab w:val="left" w:pos="0"/>
        </w:tabs>
        <w:spacing w:before="0" w:after="120" w:line="276" w:lineRule="auto"/>
        <w:ind w:left="0" w:firstLine="710"/>
        <w:jc w:val="both"/>
        <w:rPr>
          <w:sz w:val="28"/>
        </w:rPr>
      </w:pPr>
      <w:r w:rsidRPr="00A96665">
        <w:rPr>
          <w:sz w:val="28"/>
        </w:rPr>
        <w:t xml:space="preserve">Pēc būves pieņemšanas ekspluatācijā šo noteikumu </w:t>
      </w:r>
      <w:r w:rsidR="00C77A4D">
        <w:rPr>
          <w:sz w:val="28"/>
        </w:rPr>
        <w:t>27</w:t>
      </w:r>
      <w:r w:rsidRPr="00A96665">
        <w:rPr>
          <w:sz w:val="28"/>
        </w:rPr>
        <w:t>.</w:t>
      </w:r>
      <w:r w:rsidR="00641998">
        <w:rPr>
          <w:sz w:val="28"/>
        </w:rPr>
        <w:t xml:space="preserve"> vai </w:t>
      </w:r>
      <w:r w:rsidR="00C77A4D">
        <w:rPr>
          <w:sz w:val="28"/>
        </w:rPr>
        <w:t>28</w:t>
      </w:r>
      <w:r w:rsidR="00641998">
        <w:rPr>
          <w:sz w:val="28"/>
        </w:rPr>
        <w:t>.</w:t>
      </w:r>
      <w:r w:rsidRPr="00A96665">
        <w:rPr>
          <w:sz w:val="28"/>
        </w:rPr>
        <w:t>punktā noteiktais minimālais apdrošināšanas limits tiek samazināts par piecdesmit procentiem.</w:t>
      </w:r>
    </w:p>
    <w:p w:rsidR="00F65EA9" w:rsidRPr="00A96665" w:rsidRDefault="00F65EA9" w:rsidP="00BD3A12">
      <w:pPr>
        <w:pStyle w:val="naislab"/>
        <w:numPr>
          <w:ilvl w:val="0"/>
          <w:numId w:val="6"/>
        </w:numPr>
        <w:tabs>
          <w:tab w:val="left" w:pos="0"/>
        </w:tabs>
        <w:spacing w:before="0" w:after="120" w:line="276" w:lineRule="auto"/>
        <w:ind w:left="0" w:firstLine="710"/>
        <w:jc w:val="both"/>
        <w:rPr>
          <w:sz w:val="28"/>
        </w:rPr>
      </w:pPr>
      <w:r w:rsidRPr="00A96665">
        <w:rPr>
          <w:bCs/>
          <w:sz w:val="28"/>
        </w:rPr>
        <w:t xml:space="preserve">Noslēdzot būvētāja būvdarbu veicēja apdrošināšanas līgumu, minimālais atbildības limits līdz būves pieņemšanai ekspluatācijā ir </w:t>
      </w:r>
      <w:r w:rsidR="00A35EAB" w:rsidRPr="00A96665">
        <w:rPr>
          <w:bCs/>
          <w:sz w:val="28"/>
        </w:rPr>
        <w:t>75</w:t>
      </w:r>
      <w:r w:rsidRPr="00A96665">
        <w:rPr>
          <w:bCs/>
          <w:sz w:val="28"/>
        </w:rPr>
        <w:t xml:space="preserve">00 </w:t>
      </w:r>
      <w:proofErr w:type="spellStart"/>
      <w:r w:rsidRPr="00A96665">
        <w:rPr>
          <w:bCs/>
          <w:sz w:val="28"/>
        </w:rPr>
        <w:t>euro</w:t>
      </w:r>
      <w:proofErr w:type="spellEnd"/>
      <w:r w:rsidRPr="00A96665">
        <w:rPr>
          <w:bCs/>
          <w:sz w:val="28"/>
        </w:rPr>
        <w:t>.</w:t>
      </w:r>
    </w:p>
    <w:p w:rsidR="00F65EA9" w:rsidRPr="00A96665" w:rsidRDefault="00F65EA9" w:rsidP="00BD3A12">
      <w:pPr>
        <w:pStyle w:val="naislab"/>
        <w:numPr>
          <w:ilvl w:val="0"/>
          <w:numId w:val="6"/>
        </w:numPr>
        <w:tabs>
          <w:tab w:val="left" w:pos="0"/>
        </w:tabs>
        <w:spacing w:before="0" w:after="120" w:line="276" w:lineRule="auto"/>
        <w:ind w:left="0" w:firstLine="709"/>
        <w:jc w:val="both"/>
        <w:rPr>
          <w:sz w:val="28"/>
        </w:rPr>
      </w:pPr>
      <w:r w:rsidRPr="00A96665">
        <w:rPr>
          <w:sz w:val="28"/>
        </w:rPr>
        <w:t>Pēc apdrošināšanas atlīdzības izmaksas trešajai personai būvdarbu veicēja pienākums ir nekavējoties atjaunot civiltiesiskās atbildības obligātās apdrošināšanas minimālās atbildības limitu un trīs darba dienu laikā no civiltiesiskās atbildības obligātās apdrošināšanas minimālās atbildības limita atjaunošanas dienas informēt būvatļaujas izsniedzēju.</w:t>
      </w:r>
    </w:p>
    <w:p w:rsidR="00F65EA9" w:rsidRPr="00A96665" w:rsidRDefault="00F65EA9" w:rsidP="00BD3A12">
      <w:pPr>
        <w:pStyle w:val="naislab"/>
        <w:numPr>
          <w:ilvl w:val="0"/>
          <w:numId w:val="6"/>
        </w:numPr>
        <w:tabs>
          <w:tab w:val="left" w:pos="0"/>
        </w:tabs>
        <w:spacing w:before="0" w:after="120" w:line="276" w:lineRule="auto"/>
        <w:ind w:left="0" w:firstLine="710"/>
        <w:jc w:val="both"/>
        <w:rPr>
          <w:sz w:val="28"/>
        </w:rPr>
      </w:pPr>
      <w:r w:rsidRPr="00A96665">
        <w:rPr>
          <w:sz w:val="28"/>
        </w:rPr>
        <w:t xml:space="preserve">Būvdarbu veicēja </w:t>
      </w:r>
      <w:proofErr w:type="spellStart"/>
      <w:r w:rsidRPr="00A96665">
        <w:rPr>
          <w:sz w:val="28"/>
        </w:rPr>
        <w:t>pašrisks</w:t>
      </w:r>
      <w:proofErr w:type="spellEnd"/>
      <w:r w:rsidRPr="00A96665">
        <w:rPr>
          <w:sz w:val="28"/>
        </w:rPr>
        <w:t xml:space="preserve"> nedrīkst pārsniegt 20 procentus no atbildības limita.</w:t>
      </w:r>
    </w:p>
    <w:p w:rsidR="00F65EA9" w:rsidRPr="006F4CD2" w:rsidRDefault="00F65EA9" w:rsidP="00BD3A12">
      <w:pPr>
        <w:pStyle w:val="Heading1"/>
        <w:spacing w:before="480" w:after="480" w:line="276" w:lineRule="auto"/>
        <w:rPr>
          <w:lang w:eastAsia="lv-LV"/>
        </w:rPr>
      </w:pPr>
      <w:bookmarkStart w:id="0" w:name="p73"/>
      <w:bookmarkStart w:id="1" w:name="p74"/>
      <w:bookmarkStart w:id="2" w:name="p75"/>
      <w:bookmarkStart w:id="3" w:name="p76"/>
      <w:bookmarkStart w:id="4" w:name="p77"/>
      <w:bookmarkStart w:id="5" w:name="p78"/>
      <w:bookmarkStart w:id="6" w:name="p79"/>
      <w:bookmarkStart w:id="7" w:name="p80"/>
      <w:bookmarkStart w:id="8" w:name="p81"/>
      <w:bookmarkEnd w:id="0"/>
      <w:bookmarkEnd w:id="1"/>
      <w:bookmarkEnd w:id="2"/>
      <w:bookmarkEnd w:id="3"/>
      <w:bookmarkEnd w:id="4"/>
      <w:bookmarkEnd w:id="5"/>
      <w:bookmarkEnd w:id="6"/>
      <w:bookmarkEnd w:id="7"/>
      <w:bookmarkEnd w:id="8"/>
      <w:r>
        <w:rPr>
          <w:lang w:eastAsia="lv-LV"/>
        </w:rPr>
        <w:t>3.3</w:t>
      </w:r>
      <w:r w:rsidRPr="0061388A">
        <w:rPr>
          <w:lang w:eastAsia="lv-LV"/>
        </w:rPr>
        <w:t xml:space="preserve">. Apdrošināšanas līgumā paredzētie atlīdzināmie </w:t>
      </w:r>
      <w:r>
        <w:rPr>
          <w:lang w:eastAsia="lv-LV"/>
        </w:rPr>
        <w:t>zaudējumi</w:t>
      </w:r>
    </w:p>
    <w:p w:rsidR="00F65EA9" w:rsidRDefault="00F65EA9" w:rsidP="00BD3A12">
      <w:pPr>
        <w:pStyle w:val="naislab"/>
        <w:numPr>
          <w:ilvl w:val="0"/>
          <w:numId w:val="6"/>
        </w:numPr>
        <w:tabs>
          <w:tab w:val="left" w:pos="0"/>
        </w:tabs>
        <w:spacing w:before="0" w:after="120" w:line="276" w:lineRule="auto"/>
        <w:ind w:left="0" w:firstLine="710"/>
        <w:jc w:val="both"/>
        <w:rPr>
          <w:sz w:val="28"/>
        </w:rPr>
      </w:pPr>
      <w:bookmarkStart w:id="9" w:name="p82"/>
      <w:bookmarkEnd w:id="9"/>
      <w:r>
        <w:rPr>
          <w:sz w:val="28"/>
        </w:rPr>
        <w:t>B</w:t>
      </w:r>
      <w:r w:rsidRPr="00A00C33">
        <w:rPr>
          <w:sz w:val="28"/>
        </w:rPr>
        <w:t xml:space="preserve">ūvdarbu </w:t>
      </w:r>
      <w:r>
        <w:rPr>
          <w:sz w:val="28"/>
        </w:rPr>
        <w:t>veicēja</w:t>
      </w:r>
      <w:r w:rsidRPr="00492176">
        <w:rPr>
          <w:sz w:val="28"/>
        </w:rPr>
        <w:t xml:space="preserve"> apdrošināšanas līgumā paredz, ka apdrošinātājs sedz</w:t>
      </w:r>
      <w:r w:rsidR="00C77A4D">
        <w:rPr>
          <w:sz w:val="28"/>
        </w:rPr>
        <w:t xml:space="preserve"> trešajām personām tos zaudējumus, kurus būvdarbu veicējs nodarījis ar savu darbību vai bezdarbību</w:t>
      </w:r>
      <w:r>
        <w:rPr>
          <w:sz w:val="28"/>
        </w:rPr>
        <w:t>:</w:t>
      </w:r>
    </w:p>
    <w:p w:rsidR="00F65EA9" w:rsidRDefault="00F65EA9" w:rsidP="00BD3A12">
      <w:pPr>
        <w:pStyle w:val="naislab"/>
        <w:numPr>
          <w:ilvl w:val="1"/>
          <w:numId w:val="6"/>
        </w:numPr>
        <w:tabs>
          <w:tab w:val="left" w:pos="0"/>
        </w:tabs>
        <w:spacing w:before="0" w:after="120" w:line="276" w:lineRule="auto"/>
        <w:ind w:left="0" w:firstLine="709"/>
        <w:jc w:val="both"/>
        <w:rPr>
          <w:sz w:val="28"/>
        </w:rPr>
      </w:pPr>
      <w:r>
        <w:rPr>
          <w:sz w:val="28"/>
        </w:rPr>
        <w:lastRenderedPageBreak/>
        <w:t>mantas bojājuma gadījumā atlīdzināšanas izdevumus mantas atjaunošanai tādā stāvoklī, kādā tā bija tieši pirms apdrošināšanas gadījuma;</w:t>
      </w:r>
    </w:p>
    <w:p w:rsidR="00F65EA9" w:rsidRDefault="00F65EA9" w:rsidP="00BD3A12">
      <w:pPr>
        <w:pStyle w:val="naislab"/>
        <w:numPr>
          <w:ilvl w:val="1"/>
          <w:numId w:val="6"/>
        </w:numPr>
        <w:tabs>
          <w:tab w:val="left" w:pos="0"/>
        </w:tabs>
        <w:spacing w:before="0" w:after="120" w:line="276" w:lineRule="auto"/>
        <w:ind w:left="0" w:firstLine="709"/>
        <w:jc w:val="both"/>
        <w:rPr>
          <w:sz w:val="28"/>
        </w:rPr>
      </w:pPr>
      <w:r>
        <w:rPr>
          <w:sz w:val="28"/>
        </w:rPr>
        <w:t xml:space="preserve">mantas bojāejas gadījumā (ja tā vairs nav atjaunojama vai arī tās atjaunošanas izmaksas ir lielākas par 75 procentiem no mantas faktiskās vērtības tieši pirms apdrošināšanas gadījuma) atlīdzināšanas izdevumus mantas faktiskās vērtības apjomā, kāda tai bija </w:t>
      </w:r>
      <w:r w:rsidRPr="00FC7AA3">
        <w:rPr>
          <w:sz w:val="28"/>
        </w:rPr>
        <w:t>tieši pirms apdrošināšanas gadījuma</w:t>
      </w:r>
      <w:r>
        <w:rPr>
          <w:sz w:val="28"/>
        </w:rPr>
        <w:t>.</w:t>
      </w:r>
    </w:p>
    <w:p w:rsidR="00F65EA9" w:rsidRPr="00A96665" w:rsidRDefault="00F65EA9" w:rsidP="00BD3A12">
      <w:pPr>
        <w:pStyle w:val="ListParagraph"/>
        <w:numPr>
          <w:ilvl w:val="1"/>
          <w:numId w:val="6"/>
        </w:numPr>
        <w:spacing w:line="276" w:lineRule="auto"/>
        <w:jc w:val="both"/>
        <w:rPr>
          <w:sz w:val="28"/>
          <w:szCs w:val="24"/>
          <w:lang w:eastAsia="lv-LV"/>
        </w:rPr>
      </w:pPr>
      <w:r w:rsidRPr="00A96665">
        <w:rPr>
          <w:sz w:val="28"/>
          <w:szCs w:val="24"/>
          <w:lang w:eastAsia="lv-LV"/>
        </w:rPr>
        <w:t>izdevumus par trešās personas (fiziskās personas) dzīvībai vai veselībai nodarīto kaitējumu:</w:t>
      </w:r>
    </w:p>
    <w:p w:rsidR="00F65EA9" w:rsidRPr="00A96665" w:rsidRDefault="00F65EA9" w:rsidP="00BD3A12">
      <w:pPr>
        <w:pStyle w:val="ListParagraph"/>
        <w:numPr>
          <w:ilvl w:val="2"/>
          <w:numId w:val="6"/>
        </w:numPr>
        <w:spacing w:line="276" w:lineRule="auto"/>
        <w:ind w:left="0" w:firstLine="709"/>
        <w:jc w:val="both"/>
        <w:rPr>
          <w:sz w:val="28"/>
          <w:szCs w:val="24"/>
          <w:lang w:eastAsia="lv-LV"/>
        </w:rPr>
      </w:pPr>
      <w:r w:rsidRPr="00A96665">
        <w:rPr>
          <w:sz w:val="28"/>
          <w:szCs w:val="24"/>
          <w:lang w:eastAsia="lv-LV"/>
        </w:rPr>
        <w:t xml:space="preserve">izdevumus, kas saistīti ar trešās personas ārstniecību (par trešās personas nogādāšanu, ievietošanu un uzturēšanu ārstniecības iestādē, par diagnostiku, ārstēšanu un rehabilitāciju, par personas kopšanu, par ārstniecības līdzekļu un ārstnieciskā uztura iegādi, par ārstēšanos mājas apstākļos, ieskaitot ceļa izdevumus, kas radušies, apmeklējot ārstniecības iestādi), kā arī protezēšanu, </w:t>
      </w:r>
      <w:proofErr w:type="spellStart"/>
      <w:r w:rsidRPr="00A96665">
        <w:rPr>
          <w:sz w:val="28"/>
          <w:szCs w:val="24"/>
          <w:lang w:eastAsia="lv-LV"/>
        </w:rPr>
        <w:t>endoprotezēšanu</w:t>
      </w:r>
      <w:proofErr w:type="spellEnd"/>
      <w:r w:rsidRPr="00A96665">
        <w:rPr>
          <w:sz w:val="28"/>
          <w:szCs w:val="24"/>
          <w:lang w:eastAsia="lv-LV"/>
        </w:rPr>
        <w:t xml:space="preserve"> un tehnisko palīglīdzekļu iegādi vai nomu;</w:t>
      </w:r>
    </w:p>
    <w:p w:rsidR="00F65EA9" w:rsidRPr="00A96665" w:rsidRDefault="00F65EA9" w:rsidP="00BD3A12">
      <w:pPr>
        <w:pStyle w:val="ListParagraph"/>
        <w:numPr>
          <w:ilvl w:val="2"/>
          <w:numId w:val="6"/>
        </w:numPr>
        <w:spacing w:line="276" w:lineRule="auto"/>
        <w:ind w:left="0" w:firstLine="709"/>
        <w:jc w:val="both"/>
        <w:rPr>
          <w:sz w:val="28"/>
          <w:szCs w:val="24"/>
          <w:lang w:eastAsia="lv-LV"/>
        </w:rPr>
      </w:pPr>
      <w:r w:rsidRPr="00A96665">
        <w:rPr>
          <w:sz w:val="28"/>
          <w:szCs w:val="24"/>
          <w:lang w:eastAsia="lv-LV"/>
        </w:rPr>
        <w:t>izdevumus, kas saistīti ar trešās personas pārejošu darbnespēju (tai skaitā nesaņemtos ienākumus par ārstniecības personas apliecināto darbnespējas laiku - naudas summu, ko veido darba likumdošanu regulējošajos normatīvajos aktos noteiktajā kārtībā aprēķināta trešās personas vidējā izpeļņa par ārstniecības personas apliecināto darbnespējas laiku, no kuras atskaitīti pēc veselības kaitējuma nodarīšanas trešajai personai normatīvajos aktos noteiktajā kārtībā piešķirtie pabalsti un kompensācijas);</w:t>
      </w:r>
    </w:p>
    <w:p w:rsidR="00F65EA9" w:rsidRPr="00A96665" w:rsidRDefault="00F65EA9" w:rsidP="00BD3A12">
      <w:pPr>
        <w:pStyle w:val="ListParagraph"/>
        <w:numPr>
          <w:ilvl w:val="2"/>
          <w:numId w:val="6"/>
        </w:numPr>
        <w:spacing w:line="276" w:lineRule="auto"/>
        <w:ind w:left="0" w:firstLine="709"/>
        <w:jc w:val="both"/>
        <w:rPr>
          <w:sz w:val="28"/>
          <w:szCs w:val="24"/>
          <w:lang w:eastAsia="lv-LV"/>
        </w:rPr>
      </w:pPr>
      <w:r w:rsidRPr="00A96665">
        <w:rPr>
          <w:sz w:val="28"/>
          <w:szCs w:val="24"/>
          <w:lang w:eastAsia="lv-LV"/>
        </w:rPr>
        <w:t xml:space="preserve">izdevumus, kas saistīti ar trešās personas darbspējas zaudējumu (tai skaitā ienākumu starpība, ko nosaka, no šo noteikumu </w:t>
      </w:r>
      <w:r w:rsidR="00C77A4D">
        <w:rPr>
          <w:sz w:val="28"/>
          <w:szCs w:val="24"/>
          <w:lang w:eastAsia="lv-LV"/>
        </w:rPr>
        <w:t>34</w:t>
      </w:r>
      <w:r w:rsidR="001B5A62" w:rsidRPr="00A96665">
        <w:rPr>
          <w:sz w:val="28"/>
          <w:szCs w:val="24"/>
          <w:lang w:eastAsia="lv-LV"/>
        </w:rPr>
        <w:t>.3</w:t>
      </w:r>
      <w:r w:rsidRPr="00A96665">
        <w:rPr>
          <w:sz w:val="28"/>
          <w:szCs w:val="24"/>
          <w:lang w:eastAsia="lv-LV"/>
        </w:rPr>
        <w:t>.2.apakšpunktā noteiktajā kārtībā aprēķinātajiem nesaņemtajiem ienākumiem atskaitot saņemtos darba ienākumus (ja tādi ir) un no valsts sociālās apdrošināšanas budžeta piešķirtās pensijas vai no valsts un pašvaldību budžeta saņemtos pabalstus);</w:t>
      </w:r>
    </w:p>
    <w:p w:rsidR="00F65EA9" w:rsidRPr="00A96665" w:rsidRDefault="00F65EA9" w:rsidP="00BD3A12">
      <w:pPr>
        <w:pStyle w:val="ListParagraph"/>
        <w:numPr>
          <w:ilvl w:val="2"/>
          <w:numId w:val="6"/>
        </w:numPr>
        <w:spacing w:line="276" w:lineRule="auto"/>
        <w:ind w:left="0" w:firstLine="709"/>
        <w:jc w:val="both"/>
        <w:rPr>
          <w:sz w:val="28"/>
          <w:szCs w:val="24"/>
          <w:lang w:eastAsia="lv-LV"/>
        </w:rPr>
      </w:pPr>
      <w:r w:rsidRPr="00A96665">
        <w:rPr>
          <w:sz w:val="28"/>
          <w:szCs w:val="24"/>
          <w:lang w:eastAsia="lv-LV"/>
        </w:rPr>
        <w:t>izdevumus, kas saistīti ar trešās personas nāvi (tai skaitā apgādājamiem nodarītos zaudējumus par nesaņemto ienākumu daļu, kura pienākas katram apgādājamam, trešajai personai dzīvai esot, un no kuras atskaita apgādājamam piešķirtās apgādnieka zaudējuma pensijas apmēru). Par apgādājamajiem tiek uzskatīti:</w:t>
      </w:r>
    </w:p>
    <w:p w:rsidR="00F65EA9" w:rsidRPr="00A96665" w:rsidRDefault="00F65EA9" w:rsidP="00BD3A12">
      <w:pPr>
        <w:pStyle w:val="ListParagraph"/>
        <w:numPr>
          <w:ilvl w:val="3"/>
          <w:numId w:val="6"/>
        </w:numPr>
        <w:spacing w:line="276" w:lineRule="auto"/>
        <w:ind w:left="0" w:firstLine="711"/>
        <w:jc w:val="both"/>
        <w:rPr>
          <w:sz w:val="28"/>
          <w:szCs w:val="24"/>
          <w:lang w:eastAsia="lv-LV"/>
        </w:rPr>
      </w:pPr>
      <w:r w:rsidRPr="00A96665">
        <w:rPr>
          <w:sz w:val="28"/>
          <w:szCs w:val="24"/>
          <w:lang w:eastAsia="lv-LV"/>
        </w:rPr>
        <w:t>trešās personas bērni, arī adoptētie, līdz pilngadības sasniegšanai vai kamēr viņi mācās vidējās izglītības iestādē, vai ir augstākās izglītības iestādes pilna laika studenti, bet ne ilgāk kā līdz 24 gadu vecumam, kā arī neatkarīgi no vecuma, ja viņi pirms pilngadības sasniegšanas ir kļuvuši par invalīdiem;</w:t>
      </w:r>
    </w:p>
    <w:p w:rsidR="00F65EA9" w:rsidRPr="00A96665" w:rsidRDefault="00F65EA9" w:rsidP="00BD3A12">
      <w:pPr>
        <w:pStyle w:val="ListParagraph"/>
        <w:numPr>
          <w:ilvl w:val="3"/>
          <w:numId w:val="6"/>
        </w:numPr>
        <w:spacing w:line="276" w:lineRule="auto"/>
        <w:ind w:left="0" w:firstLine="711"/>
        <w:jc w:val="both"/>
        <w:rPr>
          <w:sz w:val="28"/>
          <w:szCs w:val="24"/>
          <w:lang w:eastAsia="lv-LV"/>
        </w:rPr>
      </w:pPr>
      <w:r w:rsidRPr="00A96665">
        <w:rPr>
          <w:sz w:val="28"/>
          <w:szCs w:val="24"/>
          <w:lang w:eastAsia="lv-LV"/>
        </w:rPr>
        <w:lastRenderedPageBreak/>
        <w:t>trešās personas brāļi, māsas un mazbērni, ja viņi ir jaunāki par 18 gadiem un viņiem nav citu darbspējīgu apgādnieku vai kamēr viņi mācās vidējās izglītības iestādē, vai ir augstākās izglītības iestādes pilna laika studenti, bet ne ilgāk kā līdz 24 gadu vecumam, kā arī neatkarīgi no vecuma, ja viņiem nav citu darbspējīgu apgādnieku un viņi pirms pilngadības sasniegšanas kļuvuši par invalīdiem;</w:t>
      </w:r>
    </w:p>
    <w:p w:rsidR="00F65EA9" w:rsidRPr="00A96665" w:rsidRDefault="00F65EA9" w:rsidP="00BD3A12">
      <w:pPr>
        <w:pStyle w:val="ListParagraph"/>
        <w:numPr>
          <w:ilvl w:val="3"/>
          <w:numId w:val="6"/>
        </w:numPr>
        <w:spacing w:line="276" w:lineRule="auto"/>
        <w:ind w:left="0" w:firstLine="711"/>
        <w:jc w:val="both"/>
        <w:rPr>
          <w:sz w:val="28"/>
          <w:szCs w:val="24"/>
          <w:lang w:eastAsia="lv-LV"/>
        </w:rPr>
      </w:pPr>
      <w:r w:rsidRPr="00A96665">
        <w:rPr>
          <w:sz w:val="28"/>
          <w:szCs w:val="24"/>
          <w:lang w:eastAsia="lv-LV"/>
        </w:rPr>
        <w:t>trešās personas darbnespējīga atraitne (atraitnis), darbnespējīgi vecāki vai vecvecāki līdz viņu darbspējas atjaunošanai, kā arī darbspējīga atraitne (atraitnis), ja ģimenē ir bērni līdz astoņiem gadiem vai bērns invalīds;</w:t>
      </w:r>
    </w:p>
    <w:p w:rsidR="00F65EA9" w:rsidRPr="00A96665" w:rsidRDefault="00F65EA9" w:rsidP="00BD3A12">
      <w:pPr>
        <w:pStyle w:val="ListParagraph"/>
        <w:numPr>
          <w:ilvl w:val="3"/>
          <w:numId w:val="6"/>
        </w:numPr>
        <w:spacing w:line="276" w:lineRule="auto"/>
        <w:ind w:left="0" w:firstLine="711"/>
        <w:jc w:val="both"/>
        <w:rPr>
          <w:sz w:val="28"/>
          <w:szCs w:val="24"/>
          <w:lang w:eastAsia="lv-LV"/>
        </w:rPr>
      </w:pPr>
      <w:r w:rsidRPr="00A96665">
        <w:rPr>
          <w:sz w:val="28"/>
          <w:szCs w:val="24"/>
          <w:lang w:eastAsia="lv-LV"/>
        </w:rPr>
        <w:t>citi trešās personas apgādībā bijušie ģimenes locekļi, kuri par tādiem uzskatāmi saskaņā ar likumu "Par valsts pensijām";</w:t>
      </w:r>
    </w:p>
    <w:p w:rsidR="00F65EA9" w:rsidRPr="00A96665" w:rsidRDefault="00F65EA9" w:rsidP="00BD3A12">
      <w:pPr>
        <w:pStyle w:val="ListParagraph"/>
        <w:numPr>
          <w:ilvl w:val="2"/>
          <w:numId w:val="6"/>
        </w:numPr>
        <w:spacing w:line="276" w:lineRule="auto"/>
        <w:ind w:left="0" w:firstLine="709"/>
        <w:jc w:val="both"/>
        <w:rPr>
          <w:sz w:val="28"/>
          <w:szCs w:val="24"/>
          <w:lang w:eastAsia="lv-LV"/>
        </w:rPr>
      </w:pPr>
      <w:r w:rsidRPr="00A96665">
        <w:rPr>
          <w:sz w:val="28"/>
          <w:szCs w:val="24"/>
          <w:lang w:eastAsia="lv-LV"/>
        </w:rPr>
        <w:t>izdevumus, kas saistīti ar trešās personas apbedīšanu. Apdrošināšanas līgumā nosaka, ka atlīdzināti tiek faktiski iztērētie un ar dokumentiem pierādītie saprātīgie izdevumi. Tiesības saņemt zaudējumu atlīdzību par trešās personas apbedīšanu ir fiziskajai personai, kura uzņēmusies apbedīšanu un ir uzrādījusi miršanas apliecības oriģinālu, kā arī iesniegusi dokumentus, kas apliecina apbedīšanas faktu;</w:t>
      </w:r>
    </w:p>
    <w:p w:rsidR="00F65EA9" w:rsidRDefault="00F65EA9" w:rsidP="00BD3A12">
      <w:pPr>
        <w:pStyle w:val="naislab"/>
        <w:tabs>
          <w:tab w:val="left" w:pos="0"/>
        </w:tabs>
        <w:spacing w:before="0" w:after="120" w:line="276" w:lineRule="auto"/>
        <w:ind w:left="709"/>
        <w:jc w:val="both"/>
        <w:rPr>
          <w:sz w:val="28"/>
        </w:rPr>
      </w:pPr>
    </w:p>
    <w:p w:rsidR="00F65EA9" w:rsidRDefault="00F65EA9" w:rsidP="00BD3A12">
      <w:pPr>
        <w:pStyle w:val="Heading1"/>
        <w:spacing w:before="480" w:after="480" w:line="276" w:lineRule="auto"/>
        <w:rPr>
          <w:lang w:eastAsia="lv-LV"/>
        </w:rPr>
      </w:pPr>
      <w:r>
        <w:rPr>
          <w:lang w:eastAsia="lv-LV"/>
        </w:rPr>
        <w:t>3.4</w:t>
      </w:r>
      <w:r w:rsidRPr="0043624E">
        <w:rPr>
          <w:lang w:eastAsia="lv-LV"/>
        </w:rPr>
        <w:t>. Apdrošināšanas gadījuma pieteikšanas kārtība un lēmums par apdrošināšanas atlīdzību</w:t>
      </w:r>
    </w:p>
    <w:p w:rsidR="00F65EA9" w:rsidRPr="00A96665" w:rsidRDefault="00F65EA9" w:rsidP="00BD3A12">
      <w:pPr>
        <w:pStyle w:val="naislab"/>
        <w:numPr>
          <w:ilvl w:val="0"/>
          <w:numId w:val="6"/>
        </w:numPr>
        <w:tabs>
          <w:tab w:val="left" w:pos="0"/>
        </w:tabs>
        <w:spacing w:before="0" w:after="120" w:line="276" w:lineRule="auto"/>
        <w:ind w:left="0" w:firstLine="709"/>
        <w:jc w:val="both"/>
        <w:rPr>
          <w:sz w:val="28"/>
        </w:rPr>
      </w:pPr>
      <w:r w:rsidRPr="00A96665">
        <w:rPr>
          <w:sz w:val="28"/>
        </w:rPr>
        <w:t xml:space="preserve">Persona, kura pretendē uz apdrošināšanas atlīdzību (trešās personas), nekavējoties, tiklīdz tas iespējams, rakstiski informē būvdarbu veicēju par tā darbības vai bezdarbības </w:t>
      </w:r>
      <w:r w:rsidR="004356BC" w:rsidRPr="00A96665">
        <w:rPr>
          <w:sz w:val="28"/>
        </w:rPr>
        <w:t xml:space="preserve">rezultātā </w:t>
      </w:r>
      <w:r w:rsidRPr="00A96665">
        <w:rPr>
          <w:sz w:val="28"/>
        </w:rPr>
        <w:t>radītajiem zaudējumiem vai nodarīto kaitējumu.</w:t>
      </w:r>
    </w:p>
    <w:p w:rsidR="00F65EA9" w:rsidRPr="00A96665" w:rsidRDefault="00F65EA9" w:rsidP="00BD3A12">
      <w:pPr>
        <w:pStyle w:val="naislab"/>
        <w:numPr>
          <w:ilvl w:val="0"/>
          <w:numId w:val="6"/>
        </w:numPr>
        <w:tabs>
          <w:tab w:val="left" w:pos="0"/>
        </w:tabs>
        <w:spacing w:before="0" w:after="120" w:line="276" w:lineRule="auto"/>
        <w:ind w:left="0" w:firstLine="709"/>
        <w:jc w:val="both"/>
        <w:rPr>
          <w:sz w:val="28"/>
        </w:rPr>
      </w:pPr>
      <w:r w:rsidRPr="00A96665">
        <w:rPr>
          <w:sz w:val="28"/>
        </w:rPr>
        <w:t>Būvdarbu veicējs, iestājoties apdrošināšanas gadījumam:</w:t>
      </w:r>
    </w:p>
    <w:p w:rsidR="00F65EA9" w:rsidRPr="00A96665" w:rsidRDefault="00F65EA9" w:rsidP="00BD3A12">
      <w:pPr>
        <w:pStyle w:val="naislab"/>
        <w:numPr>
          <w:ilvl w:val="1"/>
          <w:numId w:val="6"/>
        </w:numPr>
        <w:tabs>
          <w:tab w:val="left" w:pos="0"/>
        </w:tabs>
        <w:spacing w:before="0" w:after="120" w:line="276" w:lineRule="auto"/>
        <w:ind w:left="0" w:firstLine="709"/>
        <w:jc w:val="both"/>
        <w:rPr>
          <w:sz w:val="28"/>
        </w:rPr>
      </w:pPr>
      <w:r w:rsidRPr="00A96665">
        <w:rPr>
          <w:sz w:val="28"/>
        </w:rPr>
        <w:t>nekavējoties, tiklīdz tas iespējams, rakstiski paziņo apdrošinātājam par jebkuru pret būvdarbu veicēju vērsto pretenziju vai tiesā iesniegto prasību par trešās personas dzīvībai un veselībai nodarīto kaitējumu vai nodarīto zaudējumu trešās personas mantai;</w:t>
      </w:r>
    </w:p>
    <w:p w:rsidR="00F65EA9" w:rsidRPr="00A96665" w:rsidRDefault="00F65EA9" w:rsidP="00BD3A12">
      <w:pPr>
        <w:pStyle w:val="naislab"/>
        <w:numPr>
          <w:ilvl w:val="1"/>
          <w:numId w:val="6"/>
        </w:numPr>
        <w:tabs>
          <w:tab w:val="left" w:pos="0"/>
        </w:tabs>
        <w:spacing w:before="0" w:after="120" w:line="276" w:lineRule="auto"/>
        <w:ind w:left="0" w:firstLine="709"/>
        <w:jc w:val="both"/>
        <w:rPr>
          <w:sz w:val="28"/>
        </w:rPr>
      </w:pPr>
      <w:r w:rsidRPr="00A96665">
        <w:rPr>
          <w:sz w:val="28"/>
        </w:rPr>
        <w:t>nekavējoties, tiklīdz tas iespējams, rakstiski paziņo apdrošinātājam par notikumiem, kas varētu būt potenciāls cēlonis pretenzijas vai prasības izvirzīšanai pret apdrošināto par zaudējumiem, kuru atlīdzināšanu paredz noslēgtais būvdarbu veicēja apdrošināšanas līgums;</w:t>
      </w:r>
    </w:p>
    <w:p w:rsidR="00F65EA9" w:rsidRPr="0043624E" w:rsidRDefault="00F65EA9" w:rsidP="00BD3A12">
      <w:pPr>
        <w:pStyle w:val="naislab"/>
        <w:numPr>
          <w:ilvl w:val="1"/>
          <w:numId w:val="6"/>
        </w:numPr>
        <w:tabs>
          <w:tab w:val="left" w:pos="0"/>
        </w:tabs>
        <w:spacing w:before="0" w:after="120" w:line="276" w:lineRule="auto"/>
        <w:ind w:left="0" w:firstLine="709"/>
        <w:jc w:val="both"/>
        <w:rPr>
          <w:sz w:val="28"/>
        </w:rPr>
      </w:pPr>
      <w:r w:rsidRPr="00492176">
        <w:rPr>
          <w:sz w:val="28"/>
        </w:rPr>
        <w:lastRenderedPageBreak/>
        <w:t>rakstiski paziņo personai, kura pretendē uz apdrošināšanas atlīdzību, par nepieciešamību vērsties pie apdrošinātāja nodarīto zaudējumu novērtēšanai, kā arī rakstiski paziņo apdrošinātājam, ka trešā persona par to ir informēta;</w:t>
      </w:r>
    </w:p>
    <w:p w:rsidR="00F65EA9" w:rsidRPr="0043624E" w:rsidRDefault="00F65EA9" w:rsidP="00BD3A12">
      <w:pPr>
        <w:pStyle w:val="naislab"/>
        <w:numPr>
          <w:ilvl w:val="1"/>
          <w:numId w:val="6"/>
        </w:numPr>
        <w:tabs>
          <w:tab w:val="left" w:pos="0"/>
        </w:tabs>
        <w:spacing w:before="0" w:after="120" w:line="276" w:lineRule="auto"/>
        <w:ind w:left="0" w:firstLine="709"/>
        <w:jc w:val="both"/>
        <w:rPr>
          <w:sz w:val="28"/>
        </w:rPr>
      </w:pPr>
      <w:r w:rsidRPr="00492176">
        <w:rPr>
          <w:sz w:val="28"/>
        </w:rPr>
        <w:t xml:space="preserve">rakstiski informē </w:t>
      </w:r>
      <w:r w:rsidR="0080051B">
        <w:rPr>
          <w:sz w:val="28"/>
        </w:rPr>
        <w:t>būvniecības ierosinātāju</w:t>
      </w:r>
      <w:r w:rsidR="009B5474">
        <w:rPr>
          <w:sz w:val="28"/>
        </w:rPr>
        <w:t>, būves īpašnieku</w:t>
      </w:r>
      <w:r w:rsidR="0080051B">
        <w:rPr>
          <w:sz w:val="28"/>
        </w:rPr>
        <w:t xml:space="preserve"> un </w:t>
      </w:r>
      <w:r w:rsidRPr="00492176">
        <w:rPr>
          <w:sz w:val="28"/>
        </w:rPr>
        <w:t>būvatļaujas izsniedzēju.</w:t>
      </w:r>
    </w:p>
    <w:p w:rsidR="00F65EA9" w:rsidRPr="0043624E" w:rsidRDefault="00F65EA9" w:rsidP="00BD3A12">
      <w:pPr>
        <w:pStyle w:val="naislab"/>
        <w:numPr>
          <w:ilvl w:val="0"/>
          <w:numId w:val="6"/>
        </w:numPr>
        <w:tabs>
          <w:tab w:val="left" w:pos="0"/>
        </w:tabs>
        <w:spacing w:before="0" w:after="120" w:line="276" w:lineRule="auto"/>
        <w:ind w:left="0" w:firstLine="709"/>
        <w:jc w:val="both"/>
        <w:rPr>
          <w:sz w:val="28"/>
        </w:rPr>
      </w:pPr>
      <w:r>
        <w:rPr>
          <w:sz w:val="28"/>
        </w:rPr>
        <w:t>B</w:t>
      </w:r>
      <w:r w:rsidRPr="00A00C33">
        <w:rPr>
          <w:sz w:val="28"/>
        </w:rPr>
        <w:t>ūvdarbu veicējs</w:t>
      </w:r>
      <w:r w:rsidRPr="00492176">
        <w:rPr>
          <w:sz w:val="28"/>
        </w:rPr>
        <w:t xml:space="preserve"> </w:t>
      </w:r>
      <w:r w:rsidR="00F33A65">
        <w:rPr>
          <w:sz w:val="28"/>
        </w:rPr>
        <w:t xml:space="preserve">vai trešā </w:t>
      </w:r>
      <w:proofErr w:type="spellStart"/>
      <w:r w:rsidR="00F33A65">
        <w:rPr>
          <w:sz w:val="28"/>
        </w:rPr>
        <w:t>persona</w:t>
      </w:r>
      <w:r w:rsidRPr="00492176">
        <w:rPr>
          <w:sz w:val="28"/>
        </w:rPr>
        <w:t>iesniedz</w:t>
      </w:r>
      <w:proofErr w:type="spellEnd"/>
      <w:r w:rsidRPr="00492176">
        <w:rPr>
          <w:sz w:val="28"/>
        </w:rPr>
        <w:t xml:space="preserve"> apdrošinātājam aizpildītu apdrošināšanas gadījuma pieteikumu - paziņojumu par zaudējumiem, kurā pēc iespējas pil</w:t>
      </w:r>
      <w:r w:rsidRPr="00492176">
        <w:rPr>
          <w:sz w:val="28"/>
        </w:rPr>
        <w:softHyphen/>
        <w:t>nīgāk ir aprakstīts iespējamais vai jau notikušais apdrošināšanas gadījums. Tam pievieno:</w:t>
      </w:r>
    </w:p>
    <w:p w:rsidR="00F65EA9" w:rsidRPr="0043624E" w:rsidRDefault="00F65EA9" w:rsidP="00BD3A12">
      <w:pPr>
        <w:pStyle w:val="naislab"/>
        <w:numPr>
          <w:ilvl w:val="1"/>
          <w:numId w:val="6"/>
        </w:numPr>
        <w:tabs>
          <w:tab w:val="left" w:pos="0"/>
        </w:tabs>
        <w:spacing w:before="0" w:after="120" w:line="276" w:lineRule="auto"/>
        <w:ind w:left="0" w:firstLine="709"/>
        <w:jc w:val="both"/>
        <w:rPr>
          <w:sz w:val="28"/>
        </w:rPr>
      </w:pPr>
      <w:r w:rsidRPr="0043624E">
        <w:rPr>
          <w:sz w:val="28"/>
        </w:rPr>
        <w:t>apdrošināšanas polises kopiju;</w:t>
      </w:r>
    </w:p>
    <w:p w:rsidR="00F65EA9" w:rsidRPr="0043624E" w:rsidRDefault="00F65EA9" w:rsidP="00BD3A12">
      <w:pPr>
        <w:pStyle w:val="naislab"/>
        <w:numPr>
          <w:ilvl w:val="1"/>
          <w:numId w:val="6"/>
        </w:numPr>
        <w:tabs>
          <w:tab w:val="left" w:pos="0"/>
        </w:tabs>
        <w:spacing w:before="0" w:after="120" w:line="276" w:lineRule="auto"/>
        <w:ind w:left="0" w:firstLine="709"/>
        <w:jc w:val="both"/>
        <w:rPr>
          <w:sz w:val="28"/>
        </w:rPr>
      </w:pPr>
      <w:r w:rsidRPr="0043624E">
        <w:rPr>
          <w:sz w:val="28"/>
        </w:rPr>
        <w:t>dokumentus, kas apliecina apdrošinātā vainu zaudējumu izraisīšanā (ja tādi ir). Par šādiem dokumentiem tiek uzskatīti:</w:t>
      </w:r>
    </w:p>
    <w:p w:rsidR="00F65EA9" w:rsidRPr="0043624E" w:rsidRDefault="00F65EA9" w:rsidP="00BD3A12">
      <w:pPr>
        <w:pStyle w:val="naislab"/>
        <w:numPr>
          <w:ilvl w:val="2"/>
          <w:numId w:val="6"/>
        </w:numPr>
        <w:tabs>
          <w:tab w:val="left" w:pos="0"/>
        </w:tabs>
        <w:spacing w:before="0" w:after="120" w:line="276" w:lineRule="auto"/>
        <w:ind w:left="0" w:firstLine="709"/>
        <w:jc w:val="both"/>
        <w:rPr>
          <w:sz w:val="28"/>
        </w:rPr>
      </w:pPr>
      <w:r w:rsidRPr="0043624E">
        <w:rPr>
          <w:sz w:val="28"/>
        </w:rPr>
        <w:t>izmeklēšanas, tiesu iestāžu vai citu kompetentu institūciju nolēmums, ar kuru apdrošinātais ir atzīts par vainīgu zaudējumu nodarīšanā trešajai personai;</w:t>
      </w:r>
    </w:p>
    <w:p w:rsidR="00F65EA9" w:rsidRPr="0043624E" w:rsidRDefault="00F65EA9" w:rsidP="00BD3A12">
      <w:pPr>
        <w:pStyle w:val="naislab"/>
        <w:numPr>
          <w:ilvl w:val="2"/>
          <w:numId w:val="6"/>
        </w:numPr>
        <w:tabs>
          <w:tab w:val="left" w:pos="0"/>
        </w:tabs>
        <w:spacing w:before="0" w:after="120" w:line="276" w:lineRule="auto"/>
        <w:ind w:left="0" w:firstLine="709"/>
        <w:jc w:val="both"/>
        <w:rPr>
          <w:sz w:val="28"/>
        </w:rPr>
      </w:pPr>
      <w:r w:rsidRPr="0043624E">
        <w:rPr>
          <w:sz w:val="28"/>
        </w:rPr>
        <w:t xml:space="preserve">citi dokumenti, </w:t>
      </w:r>
      <w:r>
        <w:rPr>
          <w:sz w:val="28"/>
        </w:rPr>
        <w:t>kurus pieprasa apdrošinātājs</w:t>
      </w:r>
      <w:r w:rsidRPr="0043624E">
        <w:rPr>
          <w:sz w:val="28"/>
        </w:rPr>
        <w:t>.</w:t>
      </w:r>
    </w:p>
    <w:p w:rsidR="00F65EA9" w:rsidRPr="0043624E" w:rsidRDefault="00F65EA9" w:rsidP="00BD3A12">
      <w:pPr>
        <w:pStyle w:val="naislab"/>
        <w:numPr>
          <w:ilvl w:val="0"/>
          <w:numId w:val="6"/>
        </w:numPr>
        <w:tabs>
          <w:tab w:val="left" w:pos="0"/>
        </w:tabs>
        <w:spacing w:before="0" w:after="120" w:line="276" w:lineRule="auto"/>
        <w:ind w:left="0" w:firstLine="709"/>
        <w:jc w:val="both"/>
        <w:rPr>
          <w:sz w:val="28"/>
        </w:rPr>
      </w:pPr>
      <w:r>
        <w:rPr>
          <w:sz w:val="28"/>
        </w:rPr>
        <w:t>B</w:t>
      </w:r>
      <w:r w:rsidRPr="00A00C33">
        <w:rPr>
          <w:sz w:val="28"/>
        </w:rPr>
        <w:t>ūvdarbu veicējs</w:t>
      </w:r>
      <w:r w:rsidRPr="00032B6F">
        <w:rPr>
          <w:sz w:val="28"/>
        </w:rPr>
        <w:t xml:space="preserve"> iesniedz apdrošinātājam</w:t>
      </w:r>
      <w:r w:rsidR="00BB594E">
        <w:rPr>
          <w:sz w:val="28"/>
        </w:rPr>
        <w:t xml:space="preserve"> arī šo noteikumu </w:t>
      </w:r>
      <w:r w:rsidR="00C77A4D">
        <w:rPr>
          <w:sz w:val="28"/>
        </w:rPr>
        <w:t>39</w:t>
      </w:r>
      <w:r w:rsidRPr="00032B6F">
        <w:rPr>
          <w:sz w:val="28"/>
        </w:rPr>
        <w:t xml:space="preserve">.punktā minētos dokumentus, ja trešā persona tos iesniegusi </w:t>
      </w:r>
      <w:r w:rsidRPr="00A00C33">
        <w:rPr>
          <w:sz w:val="28"/>
        </w:rPr>
        <w:t xml:space="preserve">būvdarbu </w:t>
      </w:r>
      <w:r>
        <w:rPr>
          <w:sz w:val="28"/>
        </w:rPr>
        <w:t>veicējam</w:t>
      </w:r>
      <w:r w:rsidRPr="00032B6F">
        <w:rPr>
          <w:sz w:val="28"/>
        </w:rPr>
        <w:t>.</w:t>
      </w:r>
    </w:p>
    <w:p w:rsidR="00F65EA9" w:rsidRPr="00A96665" w:rsidRDefault="00F65EA9" w:rsidP="00BD3A12">
      <w:pPr>
        <w:pStyle w:val="naislab"/>
        <w:numPr>
          <w:ilvl w:val="0"/>
          <w:numId w:val="6"/>
        </w:numPr>
        <w:tabs>
          <w:tab w:val="left" w:pos="0"/>
        </w:tabs>
        <w:spacing w:before="0" w:after="120" w:line="276" w:lineRule="auto"/>
        <w:ind w:left="0" w:firstLine="709"/>
        <w:jc w:val="both"/>
        <w:rPr>
          <w:sz w:val="28"/>
        </w:rPr>
      </w:pPr>
      <w:r w:rsidRPr="00A96665">
        <w:rPr>
          <w:sz w:val="28"/>
        </w:rPr>
        <w:t>Trešā persona vai trešās personas (fiziskās personas) nāves gadījumā tās tiesību un saistību pārņēmējs apdrošinātājam iesniedz iesniegumu apdrošināšanas atlīdzības saņemšanai. Iesniegumam pievieno:</w:t>
      </w:r>
    </w:p>
    <w:p w:rsidR="00F65EA9" w:rsidRPr="00A96665" w:rsidRDefault="00F65EA9" w:rsidP="00BD3A12">
      <w:pPr>
        <w:pStyle w:val="naislab"/>
        <w:numPr>
          <w:ilvl w:val="1"/>
          <w:numId w:val="6"/>
        </w:numPr>
        <w:tabs>
          <w:tab w:val="left" w:pos="0"/>
        </w:tabs>
        <w:spacing w:before="0" w:after="120" w:line="276" w:lineRule="auto"/>
        <w:ind w:left="0" w:firstLine="709"/>
        <w:jc w:val="both"/>
        <w:rPr>
          <w:sz w:val="28"/>
        </w:rPr>
      </w:pPr>
      <w:r w:rsidRPr="00A96665">
        <w:rPr>
          <w:sz w:val="28"/>
        </w:rPr>
        <w:t>Veselības inspekcijas atzinumu vai Ārstu asociācijas medicīnisko atzinumu, vai ārstniecības iestādes atzinumu par:</w:t>
      </w:r>
    </w:p>
    <w:p w:rsidR="00F65EA9" w:rsidRPr="00A96665" w:rsidRDefault="00F65EA9" w:rsidP="00BD3A12">
      <w:pPr>
        <w:pStyle w:val="naislab"/>
        <w:numPr>
          <w:ilvl w:val="2"/>
          <w:numId w:val="6"/>
        </w:numPr>
        <w:tabs>
          <w:tab w:val="left" w:pos="0"/>
        </w:tabs>
        <w:spacing w:before="0" w:after="120" w:line="276" w:lineRule="auto"/>
        <w:ind w:left="0" w:firstLine="709"/>
        <w:jc w:val="both"/>
        <w:rPr>
          <w:sz w:val="28"/>
        </w:rPr>
      </w:pPr>
      <w:r w:rsidRPr="00A96665">
        <w:rPr>
          <w:sz w:val="28"/>
        </w:rPr>
        <w:t>trešās personas (fiziskās personas) dzīvībai un veselībai nodarītā kaitējuma raksturu un smagumu;</w:t>
      </w:r>
    </w:p>
    <w:p w:rsidR="00F65EA9" w:rsidRPr="00A96665" w:rsidRDefault="00F65EA9" w:rsidP="00BD3A12">
      <w:pPr>
        <w:pStyle w:val="naislab"/>
        <w:numPr>
          <w:ilvl w:val="2"/>
          <w:numId w:val="6"/>
        </w:numPr>
        <w:tabs>
          <w:tab w:val="left" w:pos="0"/>
        </w:tabs>
        <w:spacing w:before="0" w:after="120" w:line="276" w:lineRule="auto"/>
        <w:ind w:left="0" w:firstLine="709"/>
        <w:jc w:val="both"/>
        <w:rPr>
          <w:sz w:val="28"/>
        </w:rPr>
      </w:pPr>
      <w:r w:rsidRPr="00A96665">
        <w:rPr>
          <w:sz w:val="28"/>
        </w:rPr>
        <w:t>trešās personas (fiziskās personas) nāves iemeslu;</w:t>
      </w:r>
    </w:p>
    <w:p w:rsidR="00F65EA9" w:rsidRPr="00A96665" w:rsidRDefault="00F65EA9" w:rsidP="00BD3A12">
      <w:pPr>
        <w:pStyle w:val="naislab"/>
        <w:numPr>
          <w:ilvl w:val="1"/>
          <w:numId w:val="6"/>
        </w:numPr>
        <w:tabs>
          <w:tab w:val="left" w:pos="0"/>
        </w:tabs>
        <w:spacing w:before="0" w:after="120" w:line="276" w:lineRule="auto"/>
        <w:ind w:left="0" w:firstLine="709"/>
        <w:jc w:val="both"/>
        <w:rPr>
          <w:sz w:val="28"/>
        </w:rPr>
      </w:pPr>
      <w:r w:rsidRPr="00A96665">
        <w:rPr>
          <w:sz w:val="28"/>
        </w:rPr>
        <w:t>dokumentus (ja tādi ir), kas apliecina zaudējumus un to apmēru;</w:t>
      </w:r>
    </w:p>
    <w:p w:rsidR="00F65EA9" w:rsidRPr="0043624E" w:rsidRDefault="00F65EA9" w:rsidP="00BD3A12">
      <w:pPr>
        <w:pStyle w:val="naislab"/>
        <w:numPr>
          <w:ilvl w:val="1"/>
          <w:numId w:val="6"/>
        </w:numPr>
        <w:tabs>
          <w:tab w:val="left" w:pos="0"/>
        </w:tabs>
        <w:spacing w:before="0" w:after="120" w:line="276" w:lineRule="auto"/>
        <w:ind w:left="0" w:firstLine="709"/>
        <w:jc w:val="both"/>
        <w:rPr>
          <w:sz w:val="28"/>
        </w:rPr>
      </w:pPr>
      <w:r w:rsidRPr="0043624E">
        <w:rPr>
          <w:sz w:val="28"/>
        </w:rPr>
        <w:t>izmeklēšanas vai tiesu iestāžu dokumentus par negadījumu (ja tādi ir);</w:t>
      </w:r>
    </w:p>
    <w:p w:rsidR="00F65EA9" w:rsidRPr="0043624E" w:rsidRDefault="00F65EA9" w:rsidP="00BD3A12">
      <w:pPr>
        <w:pStyle w:val="naislab"/>
        <w:numPr>
          <w:ilvl w:val="1"/>
          <w:numId w:val="6"/>
        </w:numPr>
        <w:tabs>
          <w:tab w:val="left" w:pos="0"/>
        </w:tabs>
        <w:spacing w:before="0" w:after="120" w:line="276" w:lineRule="auto"/>
        <w:ind w:left="0" w:firstLine="709"/>
        <w:jc w:val="both"/>
        <w:rPr>
          <w:sz w:val="28"/>
        </w:rPr>
      </w:pPr>
      <w:r w:rsidRPr="0043624E">
        <w:rPr>
          <w:sz w:val="28"/>
        </w:rPr>
        <w:t>administratīvo aktu vai protokolu par būvniecības noteikumu pārkāpumu (ja tāds ir);</w:t>
      </w:r>
    </w:p>
    <w:p w:rsidR="00F65EA9" w:rsidRPr="0043624E" w:rsidRDefault="00F65EA9" w:rsidP="00BD3A12">
      <w:pPr>
        <w:pStyle w:val="naislab"/>
        <w:numPr>
          <w:ilvl w:val="1"/>
          <w:numId w:val="6"/>
        </w:numPr>
        <w:tabs>
          <w:tab w:val="left" w:pos="0"/>
        </w:tabs>
        <w:spacing w:before="0" w:after="120" w:line="276" w:lineRule="auto"/>
        <w:ind w:left="0" w:firstLine="709"/>
        <w:jc w:val="both"/>
        <w:rPr>
          <w:sz w:val="28"/>
        </w:rPr>
      </w:pPr>
      <w:r w:rsidRPr="00032B6F">
        <w:rPr>
          <w:sz w:val="28"/>
        </w:rPr>
        <w:lastRenderedPageBreak/>
        <w:t>tiesas lēmumu vai spriedumu par zaudējumu atlīdzināšanu trešajai personai, ja trešā persona iesniegusi prasību par zaudējumu atlīdzināšanu un tā izskatīta tiesā;</w:t>
      </w:r>
    </w:p>
    <w:p w:rsidR="00F65EA9" w:rsidRPr="0043624E" w:rsidRDefault="00F65EA9" w:rsidP="00BD3A12">
      <w:pPr>
        <w:pStyle w:val="naislab"/>
        <w:numPr>
          <w:ilvl w:val="1"/>
          <w:numId w:val="6"/>
        </w:numPr>
        <w:tabs>
          <w:tab w:val="left" w:pos="0"/>
        </w:tabs>
        <w:spacing w:before="0" w:after="120" w:line="276" w:lineRule="auto"/>
        <w:jc w:val="both"/>
        <w:rPr>
          <w:sz w:val="28"/>
        </w:rPr>
      </w:pPr>
      <w:r w:rsidRPr="0043624E">
        <w:rPr>
          <w:sz w:val="28"/>
        </w:rPr>
        <w:t>citus dokumentus, kas attiecas uz apdrošināšanas gadījumu.</w:t>
      </w:r>
    </w:p>
    <w:p w:rsidR="00F65EA9" w:rsidRPr="00A96665" w:rsidRDefault="00F65EA9" w:rsidP="00BD3A12">
      <w:pPr>
        <w:pStyle w:val="naislab"/>
        <w:numPr>
          <w:ilvl w:val="0"/>
          <w:numId w:val="6"/>
        </w:numPr>
        <w:tabs>
          <w:tab w:val="left" w:pos="0"/>
        </w:tabs>
        <w:spacing w:before="0" w:after="120" w:line="276" w:lineRule="auto"/>
        <w:ind w:left="0" w:firstLine="709"/>
        <w:jc w:val="both"/>
        <w:rPr>
          <w:sz w:val="28"/>
        </w:rPr>
      </w:pPr>
      <w:r w:rsidRPr="00A96665">
        <w:rPr>
          <w:sz w:val="28"/>
        </w:rPr>
        <w:t xml:space="preserve">Mēneša laikā no dienas, kad saņemti visi šo noteikumu </w:t>
      </w:r>
      <w:r w:rsidR="00C77A4D">
        <w:rPr>
          <w:sz w:val="28"/>
        </w:rPr>
        <w:t>37</w:t>
      </w:r>
      <w:r w:rsidRPr="00A96665">
        <w:rPr>
          <w:sz w:val="28"/>
        </w:rPr>
        <w:t xml:space="preserve">., </w:t>
      </w:r>
      <w:r w:rsidR="00C77A4D">
        <w:rPr>
          <w:sz w:val="28"/>
        </w:rPr>
        <w:t>38</w:t>
      </w:r>
      <w:r w:rsidRPr="00A96665">
        <w:rPr>
          <w:sz w:val="28"/>
        </w:rPr>
        <w:t xml:space="preserve">. un </w:t>
      </w:r>
      <w:r w:rsidR="00C77A4D">
        <w:rPr>
          <w:sz w:val="28"/>
        </w:rPr>
        <w:t>39</w:t>
      </w:r>
      <w:r w:rsidRPr="00A96665">
        <w:rPr>
          <w:sz w:val="28"/>
        </w:rPr>
        <w:t xml:space="preserve">. punktā noteiktie dokumenti, kas nepieciešami zaudējuma cēloņa, zaudējumu apmēra un trešās personas tiesību saņemt apdrošināšanas atlīdzību noskaidrošanai, apdrošinātājs pieņem lēmumu par apdrošināšanas atlīdzības izmaksu vai atteikumu izmaksāt apdrošināšanas atlīdzību. </w:t>
      </w:r>
      <w:r w:rsidR="007F15E6">
        <w:rPr>
          <w:sz w:val="28"/>
        </w:rPr>
        <w:t>A</w:t>
      </w:r>
      <w:r w:rsidR="00C77A4D">
        <w:rPr>
          <w:sz w:val="28"/>
        </w:rPr>
        <w:t>tbilstoši likuma „Par apdrošināšanas līgumu” prasībām</w:t>
      </w:r>
      <w:r w:rsidRPr="00A96665">
        <w:rPr>
          <w:sz w:val="28"/>
        </w:rPr>
        <w:t xml:space="preserve"> apdrošinātājs </w:t>
      </w:r>
      <w:r w:rsidR="00016CEF">
        <w:rPr>
          <w:sz w:val="28"/>
        </w:rPr>
        <w:t>p</w:t>
      </w:r>
      <w:r w:rsidR="007F15E6" w:rsidRPr="00A96665">
        <w:rPr>
          <w:sz w:val="28"/>
        </w:rPr>
        <w:t>ar pieņemto lēmumu</w:t>
      </w:r>
      <w:r w:rsidR="007F15E6" w:rsidRPr="00A96665" w:rsidDel="00031FF7">
        <w:rPr>
          <w:sz w:val="28"/>
        </w:rPr>
        <w:t xml:space="preserve"> </w:t>
      </w:r>
      <w:r w:rsidRPr="00A96665">
        <w:rPr>
          <w:sz w:val="28"/>
        </w:rPr>
        <w:t xml:space="preserve">informē apdrošināšanas gadījuma iesnieguma iesniedzēju un pieteikuma - paziņojuma par zaudējumiem </w:t>
      </w:r>
      <w:r w:rsidR="00031FF7">
        <w:rPr>
          <w:sz w:val="28"/>
        </w:rPr>
        <w:t>–</w:t>
      </w:r>
      <w:r w:rsidRPr="00A96665">
        <w:rPr>
          <w:sz w:val="28"/>
        </w:rPr>
        <w:t xml:space="preserve"> iesniedzēju</w:t>
      </w:r>
      <w:r w:rsidR="00031FF7">
        <w:rPr>
          <w:sz w:val="28"/>
        </w:rPr>
        <w:t xml:space="preserve"> un</w:t>
      </w:r>
      <w:r w:rsidRPr="00A96665">
        <w:rPr>
          <w:sz w:val="28"/>
        </w:rPr>
        <w:t xml:space="preserve"> </w:t>
      </w:r>
      <w:r w:rsidR="003C08CF">
        <w:rPr>
          <w:sz w:val="28"/>
        </w:rPr>
        <w:t>pozitīva</w:t>
      </w:r>
      <w:r w:rsidR="003C08CF" w:rsidRPr="003C08CF">
        <w:rPr>
          <w:sz w:val="28"/>
        </w:rPr>
        <w:t xml:space="preserve"> lēmuma gadījumā </w:t>
      </w:r>
      <w:r w:rsidR="00031FF7" w:rsidRPr="00A96665">
        <w:rPr>
          <w:sz w:val="28"/>
        </w:rPr>
        <w:t xml:space="preserve">izmaksā </w:t>
      </w:r>
      <w:r w:rsidR="00031FF7">
        <w:rPr>
          <w:sz w:val="28"/>
        </w:rPr>
        <w:t>a</w:t>
      </w:r>
      <w:r w:rsidRPr="00A96665">
        <w:rPr>
          <w:sz w:val="28"/>
        </w:rPr>
        <w:t>pdrošināšanas atlīdzību .</w:t>
      </w:r>
    </w:p>
    <w:p w:rsidR="0036368F" w:rsidRPr="00A96665" w:rsidRDefault="0036368F" w:rsidP="00BD3A12">
      <w:pPr>
        <w:pStyle w:val="naislab"/>
        <w:numPr>
          <w:ilvl w:val="0"/>
          <w:numId w:val="6"/>
        </w:numPr>
        <w:tabs>
          <w:tab w:val="left" w:pos="0"/>
        </w:tabs>
        <w:spacing w:before="0" w:after="120" w:line="276" w:lineRule="auto"/>
        <w:ind w:left="0" w:firstLine="709"/>
        <w:jc w:val="both"/>
        <w:rPr>
          <w:sz w:val="28"/>
        </w:rPr>
      </w:pPr>
      <w:r w:rsidRPr="00A96665">
        <w:rPr>
          <w:sz w:val="28"/>
        </w:rPr>
        <w:t>Apdrošināšanas atlīdzību par trešās personas (fiziskās personas) darbspējas zaudējumu, kā arī apdrošināšanas atlīdzību par trešās personas nāvi izmaksā ne retāk kā reizi mēnesī, kamēr saglabājas trešās personas darbspēju zaudējums vai kamēr apgādājamam saglabājas apgādājamā statuss.</w:t>
      </w:r>
    </w:p>
    <w:p w:rsidR="000F2B72" w:rsidRPr="00D01C85" w:rsidRDefault="00D01C85" w:rsidP="00BD3A12">
      <w:pPr>
        <w:pStyle w:val="Heading1"/>
        <w:spacing w:before="480" w:after="480" w:line="276" w:lineRule="auto"/>
        <w:rPr>
          <w:lang w:eastAsia="lv-LV"/>
        </w:rPr>
      </w:pPr>
      <w:r w:rsidRPr="00D01C85">
        <w:rPr>
          <w:lang w:eastAsia="lv-LV"/>
        </w:rPr>
        <w:t>4</w:t>
      </w:r>
      <w:r w:rsidR="000F2B72" w:rsidRPr="000F2B72">
        <w:rPr>
          <w:lang w:eastAsia="lv-LV"/>
        </w:rPr>
        <w:t xml:space="preserve">. </w:t>
      </w:r>
      <w:r w:rsidR="00032B6F" w:rsidRPr="00032B6F">
        <w:rPr>
          <w:lang w:eastAsia="lv-LV"/>
        </w:rPr>
        <w:t>Civi</w:t>
      </w:r>
      <w:r w:rsidRPr="00D01C85">
        <w:rPr>
          <w:lang w:eastAsia="lv-LV"/>
        </w:rPr>
        <w:t xml:space="preserve">ltiesiskās atbildības </w:t>
      </w:r>
      <w:r w:rsidR="00520099">
        <w:rPr>
          <w:lang w:eastAsia="lv-LV"/>
        </w:rPr>
        <w:t xml:space="preserve">obligātās </w:t>
      </w:r>
      <w:r w:rsidR="00032B6F" w:rsidRPr="00032B6F">
        <w:rPr>
          <w:lang w:eastAsia="lv-LV"/>
        </w:rPr>
        <w:t xml:space="preserve">apdrošināšanas </w:t>
      </w:r>
      <w:r w:rsidR="005E701B">
        <w:rPr>
          <w:lang w:eastAsia="lv-LV"/>
        </w:rPr>
        <w:t>uzraudzība</w:t>
      </w:r>
    </w:p>
    <w:p w:rsidR="003F1F80" w:rsidRPr="00A96665" w:rsidRDefault="005C625B" w:rsidP="00BD3A12">
      <w:pPr>
        <w:pStyle w:val="naislab"/>
        <w:numPr>
          <w:ilvl w:val="0"/>
          <w:numId w:val="6"/>
        </w:numPr>
        <w:tabs>
          <w:tab w:val="left" w:pos="0"/>
        </w:tabs>
        <w:spacing w:after="120" w:line="276" w:lineRule="auto"/>
        <w:ind w:left="0" w:firstLine="709"/>
        <w:jc w:val="both"/>
        <w:rPr>
          <w:sz w:val="28"/>
        </w:rPr>
      </w:pPr>
      <w:r>
        <w:rPr>
          <w:sz w:val="28"/>
        </w:rPr>
        <w:t>B</w:t>
      </w:r>
      <w:r w:rsidR="003F1F80" w:rsidRPr="00A96665">
        <w:rPr>
          <w:sz w:val="28"/>
        </w:rPr>
        <w:t>ūvniecības ierosinātājam ir tiesības pieprasīt</w:t>
      </w:r>
      <w:r w:rsidR="00C24609" w:rsidRPr="00A96665">
        <w:rPr>
          <w:sz w:val="28"/>
        </w:rPr>
        <w:t xml:space="preserve">, bet </w:t>
      </w:r>
      <w:proofErr w:type="spellStart"/>
      <w:r w:rsidR="00C24609" w:rsidRPr="00A96665">
        <w:rPr>
          <w:sz w:val="28"/>
        </w:rPr>
        <w:t>būvspeciālistam</w:t>
      </w:r>
      <w:proofErr w:type="spellEnd"/>
      <w:r w:rsidR="00C24609" w:rsidRPr="00A96665">
        <w:rPr>
          <w:sz w:val="28"/>
        </w:rPr>
        <w:t xml:space="preserve"> ir pienākums iesniegt </w:t>
      </w:r>
      <w:r w:rsidR="003F1F80" w:rsidRPr="00A96665">
        <w:rPr>
          <w:sz w:val="28"/>
        </w:rPr>
        <w:t xml:space="preserve"> </w:t>
      </w:r>
      <w:proofErr w:type="spellStart"/>
      <w:r w:rsidR="003F1F80" w:rsidRPr="00A96665">
        <w:rPr>
          <w:sz w:val="28"/>
        </w:rPr>
        <w:t>būvspeciālist</w:t>
      </w:r>
      <w:r w:rsidR="006E634D" w:rsidRPr="00A96665">
        <w:rPr>
          <w:sz w:val="28"/>
        </w:rPr>
        <w:t>a</w:t>
      </w:r>
      <w:proofErr w:type="spellEnd"/>
      <w:r w:rsidR="006E634D" w:rsidRPr="00A96665">
        <w:rPr>
          <w:sz w:val="28"/>
        </w:rPr>
        <w:t xml:space="preserve"> apdrošināšanas polises kopiju, kā arī</w:t>
      </w:r>
      <w:r w:rsidR="003F1F80" w:rsidRPr="00A96665">
        <w:rPr>
          <w:sz w:val="28"/>
        </w:rPr>
        <w:t xml:space="preserve"> izziņu</w:t>
      </w:r>
      <w:r w:rsidR="006E634D" w:rsidRPr="00A96665">
        <w:rPr>
          <w:sz w:val="28"/>
        </w:rPr>
        <w:t xml:space="preserve">, ja </w:t>
      </w:r>
      <w:r w:rsidR="000B186D" w:rsidRPr="00A96665">
        <w:rPr>
          <w:sz w:val="28"/>
        </w:rPr>
        <w:t xml:space="preserve">apdrošināšanas </w:t>
      </w:r>
      <w:r w:rsidR="006E634D" w:rsidRPr="00A96665">
        <w:rPr>
          <w:sz w:val="28"/>
        </w:rPr>
        <w:t xml:space="preserve">līgums noslēgts uz </w:t>
      </w:r>
      <w:r w:rsidR="00184CD2">
        <w:rPr>
          <w:sz w:val="28"/>
        </w:rPr>
        <w:t>noteiktu termiņu</w:t>
      </w:r>
      <w:r w:rsidR="003F1F80" w:rsidRPr="00A96665">
        <w:rPr>
          <w:sz w:val="28"/>
        </w:rPr>
        <w:t>.</w:t>
      </w:r>
    </w:p>
    <w:p w:rsidR="001C7FCF" w:rsidRPr="00A96665" w:rsidRDefault="009B0D18" w:rsidP="00BD3A12">
      <w:pPr>
        <w:pStyle w:val="naislab"/>
        <w:numPr>
          <w:ilvl w:val="0"/>
          <w:numId w:val="6"/>
        </w:numPr>
        <w:tabs>
          <w:tab w:val="left" w:pos="0"/>
        </w:tabs>
        <w:spacing w:after="120" w:line="276" w:lineRule="auto"/>
        <w:ind w:left="0" w:firstLine="709"/>
        <w:jc w:val="both"/>
        <w:rPr>
          <w:sz w:val="28"/>
        </w:rPr>
      </w:pPr>
      <w:proofErr w:type="spellStart"/>
      <w:r w:rsidRPr="00A96665">
        <w:rPr>
          <w:sz w:val="28"/>
        </w:rPr>
        <w:t>Būvspeciālista</w:t>
      </w:r>
      <w:proofErr w:type="spellEnd"/>
      <w:r w:rsidRPr="00A96665">
        <w:rPr>
          <w:sz w:val="28"/>
        </w:rPr>
        <w:t>, kas veic atbildīgā būvdarbu vadītāja pienākumus, apdrošināšanas līguma esību pēc būvdarbu uzsākšanas objektā kontrolē būvdarbu veicējs.</w:t>
      </w:r>
      <w:r w:rsidR="00E56FA3" w:rsidRPr="00A96665">
        <w:rPr>
          <w:sz w:val="28"/>
        </w:rPr>
        <w:t xml:space="preserve"> </w:t>
      </w:r>
    </w:p>
    <w:p w:rsidR="009B0D18" w:rsidRPr="00A96665" w:rsidRDefault="001C7FCF" w:rsidP="00BD3A12">
      <w:pPr>
        <w:pStyle w:val="naislab"/>
        <w:numPr>
          <w:ilvl w:val="0"/>
          <w:numId w:val="6"/>
        </w:numPr>
        <w:tabs>
          <w:tab w:val="left" w:pos="0"/>
        </w:tabs>
        <w:spacing w:after="120" w:line="276" w:lineRule="auto"/>
        <w:ind w:left="0" w:firstLine="709"/>
        <w:jc w:val="both"/>
        <w:rPr>
          <w:sz w:val="28"/>
        </w:rPr>
      </w:pPr>
      <w:r w:rsidRPr="00A96665">
        <w:rPr>
          <w:bCs/>
          <w:sz w:val="28"/>
        </w:rPr>
        <w:t xml:space="preserve">Būvdarbu veicējs kontrolē, ka atbildīgā būvdarbu vadītāja </w:t>
      </w:r>
      <w:proofErr w:type="spellStart"/>
      <w:r w:rsidRPr="00A96665">
        <w:rPr>
          <w:bCs/>
          <w:sz w:val="28"/>
        </w:rPr>
        <w:t>būvspeciālista</w:t>
      </w:r>
      <w:proofErr w:type="spellEnd"/>
      <w:r w:rsidRPr="00A96665">
        <w:rPr>
          <w:bCs/>
          <w:sz w:val="28"/>
        </w:rPr>
        <w:t xml:space="preserve"> apdrošināšanas līgums tiek grozīts gadījumā, ja paaugstinās būvprojekta kopējās </w:t>
      </w:r>
      <w:proofErr w:type="spellStart"/>
      <w:r w:rsidRPr="00A96665">
        <w:rPr>
          <w:bCs/>
          <w:sz w:val="28"/>
        </w:rPr>
        <w:t>būvzimaksas</w:t>
      </w:r>
      <w:proofErr w:type="spellEnd"/>
      <w:r w:rsidRPr="00A96665">
        <w:rPr>
          <w:bCs/>
          <w:sz w:val="28"/>
        </w:rPr>
        <w:t>.</w:t>
      </w:r>
    </w:p>
    <w:p w:rsidR="000F2B72" w:rsidRPr="00A96665" w:rsidRDefault="00BE71FF" w:rsidP="00BD3A12">
      <w:pPr>
        <w:pStyle w:val="naislab"/>
        <w:numPr>
          <w:ilvl w:val="0"/>
          <w:numId w:val="6"/>
        </w:numPr>
        <w:tabs>
          <w:tab w:val="left" w:pos="0"/>
        </w:tabs>
        <w:spacing w:before="0" w:after="120" w:line="276" w:lineRule="auto"/>
        <w:ind w:left="0" w:firstLine="709"/>
        <w:jc w:val="both"/>
        <w:rPr>
          <w:sz w:val="28"/>
        </w:rPr>
      </w:pPr>
      <w:r w:rsidRPr="00A96665">
        <w:rPr>
          <w:sz w:val="28"/>
        </w:rPr>
        <w:t>Būvdarbu veicējs</w:t>
      </w:r>
      <w:r w:rsidR="00032B6F" w:rsidRPr="00A96665">
        <w:rPr>
          <w:sz w:val="28"/>
        </w:rPr>
        <w:t xml:space="preserve"> pēc būvinspektora pieprasījuma nekavējoties uzrāda apdrošināšanas polisi vai apdrošinātāja izsniegto apdrošināšanas polises kopiju</w:t>
      </w:r>
      <w:r w:rsidR="001019B0" w:rsidRPr="00A96665">
        <w:rPr>
          <w:sz w:val="28"/>
        </w:rPr>
        <w:t xml:space="preserve">, kā arī </w:t>
      </w:r>
      <w:r w:rsidR="00234818" w:rsidRPr="00A96665">
        <w:rPr>
          <w:sz w:val="28"/>
        </w:rPr>
        <w:t>izziņu</w:t>
      </w:r>
      <w:r w:rsidR="001019B0" w:rsidRPr="00A96665">
        <w:rPr>
          <w:sz w:val="28"/>
        </w:rPr>
        <w:t xml:space="preserve">, </w:t>
      </w:r>
      <w:r w:rsidR="00F05EB0">
        <w:rPr>
          <w:sz w:val="28"/>
        </w:rPr>
        <w:t>ja apdrošināšanas līgums noslēgts uz gadu</w:t>
      </w:r>
      <w:r w:rsidR="00032B6F" w:rsidRPr="00A96665">
        <w:rPr>
          <w:sz w:val="28"/>
        </w:rPr>
        <w:t>.</w:t>
      </w:r>
    </w:p>
    <w:p w:rsidR="00032B6F" w:rsidRPr="00A96665" w:rsidRDefault="0040459C" w:rsidP="00BD3A12">
      <w:pPr>
        <w:pStyle w:val="naislab"/>
        <w:numPr>
          <w:ilvl w:val="0"/>
          <w:numId w:val="6"/>
        </w:numPr>
        <w:tabs>
          <w:tab w:val="left" w:pos="0"/>
        </w:tabs>
        <w:spacing w:before="0" w:after="120" w:line="276" w:lineRule="auto"/>
        <w:ind w:left="0" w:firstLine="709"/>
        <w:jc w:val="both"/>
        <w:rPr>
          <w:sz w:val="28"/>
        </w:rPr>
      </w:pPr>
      <w:proofErr w:type="spellStart"/>
      <w:r w:rsidRPr="00A96665">
        <w:rPr>
          <w:sz w:val="28"/>
        </w:rPr>
        <w:t>Būvkomersant</w:t>
      </w:r>
      <w:r w:rsidR="00032B6F" w:rsidRPr="00A96665">
        <w:rPr>
          <w:sz w:val="28"/>
        </w:rPr>
        <w:t>s</w:t>
      </w:r>
      <w:proofErr w:type="spellEnd"/>
      <w:r w:rsidR="00032B6F" w:rsidRPr="00A96665">
        <w:rPr>
          <w:sz w:val="28"/>
        </w:rPr>
        <w:t xml:space="preserve"> izsniedz </w:t>
      </w:r>
      <w:r w:rsidR="00CA2B0B" w:rsidRPr="00A96665">
        <w:rPr>
          <w:sz w:val="28"/>
        </w:rPr>
        <w:t xml:space="preserve">būvniecības ierosinātājam </w:t>
      </w:r>
      <w:r w:rsidR="00032B6F" w:rsidRPr="00A96665">
        <w:rPr>
          <w:sz w:val="28"/>
        </w:rPr>
        <w:t xml:space="preserve">civiltiesiskās atbildības apdrošināšanas polises kopiju </w:t>
      </w:r>
      <w:r w:rsidR="002C21BF" w:rsidRPr="00A96665">
        <w:rPr>
          <w:sz w:val="28"/>
        </w:rPr>
        <w:t xml:space="preserve">un apliecinājumu par prēmijas apmaksu </w:t>
      </w:r>
      <w:r w:rsidR="00032B6F" w:rsidRPr="00A96665">
        <w:rPr>
          <w:sz w:val="28"/>
        </w:rPr>
        <w:t xml:space="preserve">iesniegšanai </w:t>
      </w:r>
      <w:r w:rsidR="00195E69" w:rsidRPr="00A96665">
        <w:rPr>
          <w:sz w:val="28"/>
        </w:rPr>
        <w:t>būvatļaujas izdevējam</w:t>
      </w:r>
      <w:r w:rsidR="00032B6F" w:rsidRPr="00A96665">
        <w:rPr>
          <w:sz w:val="28"/>
        </w:rPr>
        <w:t>.</w:t>
      </w:r>
    </w:p>
    <w:p w:rsidR="00032B6F" w:rsidRPr="00A96665" w:rsidRDefault="0040459C" w:rsidP="00BD3A12">
      <w:pPr>
        <w:pStyle w:val="naislab"/>
        <w:numPr>
          <w:ilvl w:val="0"/>
          <w:numId w:val="6"/>
        </w:numPr>
        <w:tabs>
          <w:tab w:val="left" w:pos="0"/>
        </w:tabs>
        <w:spacing w:before="0" w:after="120" w:line="276" w:lineRule="auto"/>
        <w:ind w:left="0" w:firstLine="709"/>
        <w:jc w:val="both"/>
        <w:rPr>
          <w:sz w:val="28"/>
        </w:rPr>
      </w:pPr>
      <w:proofErr w:type="spellStart"/>
      <w:r w:rsidRPr="00A96665">
        <w:rPr>
          <w:sz w:val="28"/>
        </w:rPr>
        <w:lastRenderedPageBreak/>
        <w:t>Būvkomersant</w:t>
      </w:r>
      <w:r w:rsidR="0054605E" w:rsidRPr="00A96665">
        <w:rPr>
          <w:sz w:val="28"/>
        </w:rPr>
        <w:t>s</w:t>
      </w:r>
      <w:proofErr w:type="spellEnd"/>
      <w:r w:rsidR="0054605E" w:rsidRPr="00A96665">
        <w:rPr>
          <w:sz w:val="28"/>
        </w:rPr>
        <w:t xml:space="preserve"> izsniedz </w:t>
      </w:r>
      <w:r w:rsidR="00D17910" w:rsidRPr="00A96665">
        <w:rPr>
          <w:sz w:val="28"/>
        </w:rPr>
        <w:t>būvniecības ierosinātājam</w:t>
      </w:r>
      <w:r w:rsidR="0054605E" w:rsidRPr="00A96665">
        <w:rPr>
          <w:sz w:val="28"/>
        </w:rPr>
        <w:t xml:space="preserve"> iesniegšanai </w:t>
      </w:r>
      <w:r w:rsidR="00195E69" w:rsidRPr="00A96665">
        <w:rPr>
          <w:sz w:val="28"/>
        </w:rPr>
        <w:t>būvatļaujas izdevējam</w:t>
      </w:r>
      <w:r w:rsidR="0054605E" w:rsidRPr="00A96665">
        <w:rPr>
          <w:sz w:val="28"/>
        </w:rPr>
        <w:t xml:space="preserve">  izziņu, </w:t>
      </w:r>
      <w:r w:rsidR="00F05EB0">
        <w:rPr>
          <w:sz w:val="28"/>
        </w:rPr>
        <w:t>ja apdrošināšanas līgums noslēgts uz gadu</w:t>
      </w:r>
      <w:r w:rsidR="0054605E" w:rsidRPr="00A96665">
        <w:rPr>
          <w:sz w:val="28"/>
        </w:rPr>
        <w:t>.</w:t>
      </w:r>
    </w:p>
    <w:p w:rsidR="002F6B61" w:rsidRPr="00A96665" w:rsidRDefault="00D17910" w:rsidP="00BD3A12">
      <w:pPr>
        <w:pStyle w:val="naislab"/>
        <w:numPr>
          <w:ilvl w:val="0"/>
          <w:numId w:val="6"/>
        </w:numPr>
        <w:tabs>
          <w:tab w:val="left" w:pos="0"/>
        </w:tabs>
        <w:spacing w:before="0" w:after="120" w:line="276" w:lineRule="auto"/>
        <w:ind w:left="0" w:firstLine="710"/>
        <w:jc w:val="both"/>
        <w:rPr>
          <w:sz w:val="28"/>
        </w:rPr>
      </w:pPr>
      <w:r w:rsidRPr="00A96665">
        <w:rPr>
          <w:sz w:val="28"/>
        </w:rPr>
        <w:t>Būvniecības ierosinātājs</w:t>
      </w:r>
      <w:r w:rsidR="002F6B61" w:rsidRPr="00A96665">
        <w:rPr>
          <w:sz w:val="28"/>
        </w:rPr>
        <w:t xml:space="preserve"> būvatļaujas projektēšanas nosacījumu izpildes laikā iesniedz</w:t>
      </w:r>
      <w:r w:rsidR="00AE2306" w:rsidRPr="00A96665">
        <w:rPr>
          <w:sz w:val="28"/>
        </w:rPr>
        <w:t xml:space="preserve"> </w:t>
      </w:r>
      <w:r w:rsidR="00195E69" w:rsidRPr="00A96665">
        <w:rPr>
          <w:sz w:val="28"/>
        </w:rPr>
        <w:t>būvatļaujas izdevējam</w:t>
      </w:r>
      <w:r w:rsidR="00AE2306" w:rsidRPr="00A96665">
        <w:rPr>
          <w:sz w:val="28"/>
        </w:rPr>
        <w:t xml:space="preserve"> apdrošinātāja izsniegtās </w:t>
      </w:r>
      <w:proofErr w:type="spellStart"/>
      <w:r w:rsidR="00AE2306" w:rsidRPr="00A96665">
        <w:rPr>
          <w:sz w:val="28"/>
        </w:rPr>
        <w:t>būvspeciālistu</w:t>
      </w:r>
      <w:proofErr w:type="spellEnd"/>
      <w:r w:rsidR="00AE2306" w:rsidRPr="00A96665">
        <w:rPr>
          <w:sz w:val="28"/>
        </w:rPr>
        <w:t>, kas veic būvprojekta vadītāja un būvprojekta ekspertīzes vadītāja pienākumus, profesionālās civiltiesiskās atbildības obligātās apdrošināšanas polises kopijas</w:t>
      </w:r>
      <w:r w:rsidR="002C21BF" w:rsidRPr="00A96665">
        <w:t xml:space="preserve"> </w:t>
      </w:r>
      <w:r w:rsidR="002C21BF" w:rsidRPr="00A96665">
        <w:rPr>
          <w:sz w:val="28"/>
        </w:rPr>
        <w:t>un apliecinājumu par prēmijas apmaksu</w:t>
      </w:r>
      <w:r w:rsidR="00AE2306" w:rsidRPr="00A96665">
        <w:rPr>
          <w:sz w:val="28"/>
        </w:rPr>
        <w:t>.</w:t>
      </w:r>
    </w:p>
    <w:p w:rsidR="00D01C85" w:rsidRPr="00A96665" w:rsidRDefault="00D17910" w:rsidP="00BD3A12">
      <w:pPr>
        <w:pStyle w:val="naislab"/>
        <w:numPr>
          <w:ilvl w:val="0"/>
          <w:numId w:val="6"/>
        </w:numPr>
        <w:tabs>
          <w:tab w:val="left" w:pos="0"/>
        </w:tabs>
        <w:spacing w:before="0" w:after="120" w:line="276" w:lineRule="auto"/>
        <w:ind w:left="0" w:firstLine="710"/>
        <w:jc w:val="both"/>
        <w:rPr>
          <w:sz w:val="28"/>
        </w:rPr>
      </w:pPr>
      <w:r w:rsidRPr="00A96665">
        <w:rPr>
          <w:sz w:val="28"/>
        </w:rPr>
        <w:t>Būvniecības ierosinātājs</w:t>
      </w:r>
      <w:r w:rsidR="003F2883" w:rsidRPr="00A96665">
        <w:rPr>
          <w:sz w:val="28"/>
        </w:rPr>
        <w:t xml:space="preserve"> pirms būvdarbu uzsākšanas iesniedz </w:t>
      </w:r>
      <w:r w:rsidR="00195E69" w:rsidRPr="00A96665">
        <w:rPr>
          <w:sz w:val="28"/>
        </w:rPr>
        <w:t>būvatļaujas izdevējam</w:t>
      </w:r>
      <w:r w:rsidR="003F2883" w:rsidRPr="00A96665">
        <w:rPr>
          <w:sz w:val="28"/>
        </w:rPr>
        <w:t xml:space="preserve"> apdrošinātāja izsniegtās </w:t>
      </w:r>
      <w:proofErr w:type="spellStart"/>
      <w:r w:rsidR="00AE2306" w:rsidRPr="00A96665">
        <w:rPr>
          <w:sz w:val="28"/>
        </w:rPr>
        <w:t>būvspeciālistu</w:t>
      </w:r>
      <w:proofErr w:type="spellEnd"/>
      <w:r w:rsidR="00AE2306" w:rsidRPr="00A96665">
        <w:rPr>
          <w:sz w:val="28"/>
        </w:rPr>
        <w:t xml:space="preserve">, kas veic atbildīgā būvdarbu vadītāja, atbildīgā būvuzrauga vai atbildīgā </w:t>
      </w:r>
      <w:proofErr w:type="spellStart"/>
      <w:r w:rsidR="00AE2306" w:rsidRPr="00A96665">
        <w:rPr>
          <w:sz w:val="28"/>
        </w:rPr>
        <w:t>autoruzrauga</w:t>
      </w:r>
      <w:proofErr w:type="spellEnd"/>
      <w:r w:rsidR="00AE2306" w:rsidRPr="00A96665">
        <w:rPr>
          <w:sz w:val="28"/>
        </w:rPr>
        <w:t xml:space="preserve"> pienākumus, profesionālās </w:t>
      </w:r>
      <w:r w:rsidR="003F2883" w:rsidRPr="00A96665">
        <w:rPr>
          <w:sz w:val="28"/>
        </w:rPr>
        <w:t>civiltiesiskās atbildības obligātās apdrošināšanas polises kopijas</w:t>
      </w:r>
      <w:r w:rsidR="002C21BF" w:rsidRPr="00A96665">
        <w:rPr>
          <w:sz w:val="28"/>
        </w:rPr>
        <w:t xml:space="preserve"> un apliecinājumu par prēmijas apmaksu</w:t>
      </w:r>
      <w:r w:rsidR="003F2883" w:rsidRPr="00A96665">
        <w:rPr>
          <w:sz w:val="28"/>
        </w:rPr>
        <w:t>.</w:t>
      </w:r>
    </w:p>
    <w:p w:rsidR="0054605E" w:rsidRPr="00015C2B" w:rsidRDefault="00015C2B" w:rsidP="00BD3A12">
      <w:pPr>
        <w:pStyle w:val="Heading1"/>
        <w:spacing w:before="480" w:after="480" w:line="276" w:lineRule="auto"/>
        <w:rPr>
          <w:lang w:eastAsia="lv-LV"/>
        </w:rPr>
      </w:pPr>
      <w:r w:rsidRPr="00015C2B">
        <w:rPr>
          <w:lang w:eastAsia="lv-LV"/>
        </w:rPr>
        <w:t>5</w:t>
      </w:r>
      <w:r w:rsidR="0054605E" w:rsidRPr="0054605E">
        <w:rPr>
          <w:lang w:eastAsia="lv-LV"/>
        </w:rPr>
        <w:t>. Noslēguma jautājumi</w:t>
      </w:r>
    </w:p>
    <w:p w:rsidR="00FF5E21" w:rsidRPr="00A96665" w:rsidRDefault="00FF5E21" w:rsidP="00BD3A12">
      <w:pPr>
        <w:pStyle w:val="naislab"/>
        <w:numPr>
          <w:ilvl w:val="0"/>
          <w:numId w:val="6"/>
        </w:numPr>
        <w:tabs>
          <w:tab w:val="left" w:pos="0"/>
        </w:tabs>
        <w:spacing w:before="0" w:after="120" w:line="276" w:lineRule="auto"/>
        <w:ind w:left="0" w:firstLine="709"/>
        <w:jc w:val="both"/>
        <w:rPr>
          <w:sz w:val="28"/>
        </w:rPr>
      </w:pPr>
      <w:r>
        <w:rPr>
          <w:sz w:val="28"/>
        </w:rPr>
        <w:t xml:space="preserve">Personām, uz kurām attiecas </w:t>
      </w:r>
      <w:r w:rsidR="003A43EF">
        <w:rPr>
          <w:sz w:val="28"/>
        </w:rPr>
        <w:t>šie noteikumi un kuras</w:t>
      </w:r>
      <w:r>
        <w:rPr>
          <w:sz w:val="28"/>
        </w:rPr>
        <w:t xml:space="preserve"> ir uzsāku</w:t>
      </w:r>
      <w:r w:rsidR="003A43EF">
        <w:rPr>
          <w:sz w:val="28"/>
        </w:rPr>
        <w:t>šas</w:t>
      </w:r>
      <w:r w:rsidR="00F90DA3">
        <w:rPr>
          <w:sz w:val="28"/>
        </w:rPr>
        <w:t xml:space="preserve"> </w:t>
      </w:r>
      <w:r>
        <w:rPr>
          <w:sz w:val="28"/>
        </w:rPr>
        <w:t xml:space="preserve">būvniecības pakalpojumu izpildi līdz šo noteikumu spēkā </w:t>
      </w:r>
      <w:r w:rsidR="00821942">
        <w:rPr>
          <w:sz w:val="28"/>
        </w:rPr>
        <w:t>stāšanos</w:t>
      </w:r>
      <w:r>
        <w:rPr>
          <w:sz w:val="28"/>
        </w:rPr>
        <w:t xml:space="preserve"> datumam</w:t>
      </w:r>
      <w:r w:rsidR="00821942">
        <w:rPr>
          <w:sz w:val="28"/>
        </w:rPr>
        <w:t xml:space="preserve">, nodrošina grozījumu veikšanu noslēgtajos apdrošināšanas </w:t>
      </w:r>
      <w:r w:rsidR="00821942" w:rsidRPr="00A96665">
        <w:rPr>
          <w:sz w:val="28"/>
        </w:rPr>
        <w:t xml:space="preserve">līgumos vai slēdz apdrošināšanas līgumus </w:t>
      </w:r>
      <w:r w:rsidR="002C21BF" w:rsidRPr="00A96665">
        <w:rPr>
          <w:sz w:val="28"/>
        </w:rPr>
        <w:t xml:space="preserve">sešu </w:t>
      </w:r>
      <w:r w:rsidR="00821942" w:rsidRPr="00A96665">
        <w:rPr>
          <w:sz w:val="28"/>
        </w:rPr>
        <w:t>mēnešu laikā no šo noteikumu spēkā stāšan</w:t>
      </w:r>
      <w:r w:rsidR="000102B2" w:rsidRPr="00A96665">
        <w:rPr>
          <w:sz w:val="28"/>
        </w:rPr>
        <w:t>ā</w:t>
      </w:r>
      <w:r w:rsidR="00821942" w:rsidRPr="00A96665">
        <w:rPr>
          <w:sz w:val="28"/>
        </w:rPr>
        <w:t>s dienas.</w:t>
      </w:r>
    </w:p>
    <w:p w:rsidR="00387D60" w:rsidRPr="00A96665" w:rsidRDefault="00387D60" w:rsidP="00BD3A12">
      <w:pPr>
        <w:pStyle w:val="ListParagraph"/>
        <w:numPr>
          <w:ilvl w:val="0"/>
          <w:numId w:val="6"/>
        </w:numPr>
        <w:spacing w:line="276" w:lineRule="auto"/>
        <w:ind w:left="0" w:firstLine="709"/>
        <w:jc w:val="both"/>
        <w:rPr>
          <w:sz w:val="28"/>
          <w:szCs w:val="24"/>
          <w:lang w:eastAsia="lv-LV"/>
        </w:rPr>
      </w:pPr>
      <w:r w:rsidRPr="00A96665">
        <w:rPr>
          <w:sz w:val="28"/>
          <w:szCs w:val="24"/>
          <w:lang w:eastAsia="lv-LV"/>
        </w:rPr>
        <w:t xml:space="preserve">Noteikumi stājas spēkā </w:t>
      </w:r>
      <w:r w:rsidR="008F588F" w:rsidRPr="00A96665">
        <w:rPr>
          <w:sz w:val="28"/>
          <w:szCs w:val="24"/>
          <w:lang w:eastAsia="lv-LV"/>
        </w:rPr>
        <w:t>2014.gada 1.</w:t>
      </w:r>
      <w:r w:rsidR="00083CFB">
        <w:rPr>
          <w:sz w:val="28"/>
          <w:szCs w:val="24"/>
          <w:lang w:eastAsia="lv-LV"/>
        </w:rPr>
        <w:t>oktobrī</w:t>
      </w:r>
      <w:r w:rsidRPr="00A96665">
        <w:rPr>
          <w:sz w:val="28"/>
          <w:szCs w:val="24"/>
          <w:lang w:eastAsia="lv-LV"/>
        </w:rPr>
        <w:t>.</w:t>
      </w:r>
    </w:p>
    <w:p w:rsidR="002045CE" w:rsidRPr="002045CE" w:rsidRDefault="00C24609" w:rsidP="002045CE">
      <w:pPr>
        <w:tabs>
          <w:tab w:val="right" w:pos="9072"/>
        </w:tabs>
        <w:spacing w:before="400" w:after="500"/>
        <w:jc w:val="both"/>
        <w:rPr>
          <w:sz w:val="28"/>
          <w:szCs w:val="24"/>
          <w:lang w:eastAsia="lv-LV"/>
        </w:rPr>
      </w:pPr>
      <w:r>
        <w:rPr>
          <w:sz w:val="28"/>
          <w:szCs w:val="24"/>
          <w:lang w:eastAsia="lv-LV"/>
        </w:rPr>
        <w:t>Ministru prezidente</w:t>
      </w:r>
      <w:r>
        <w:rPr>
          <w:sz w:val="28"/>
          <w:szCs w:val="24"/>
          <w:lang w:eastAsia="lv-LV"/>
        </w:rPr>
        <w:tab/>
        <w:t>L</w:t>
      </w:r>
      <w:r w:rsidR="002045CE" w:rsidRPr="002045CE">
        <w:rPr>
          <w:sz w:val="28"/>
          <w:szCs w:val="24"/>
          <w:lang w:eastAsia="lv-LV"/>
        </w:rPr>
        <w:t>.</w:t>
      </w:r>
      <w:r w:rsidR="002045CE" w:rsidRPr="002045CE">
        <w:rPr>
          <w:color w:val="2A2A2A"/>
          <w:sz w:val="22"/>
          <w:szCs w:val="22"/>
        </w:rPr>
        <w:t xml:space="preserve"> </w:t>
      </w:r>
      <w:r>
        <w:rPr>
          <w:sz w:val="28"/>
          <w:szCs w:val="24"/>
          <w:lang w:eastAsia="lv-LV"/>
        </w:rPr>
        <w:t>Straujuma</w:t>
      </w:r>
    </w:p>
    <w:p w:rsidR="002045CE" w:rsidRPr="002045CE" w:rsidRDefault="00C24609" w:rsidP="002045CE">
      <w:pPr>
        <w:tabs>
          <w:tab w:val="right" w:pos="9072"/>
        </w:tabs>
        <w:spacing w:after="240"/>
        <w:jc w:val="both"/>
        <w:rPr>
          <w:sz w:val="28"/>
          <w:szCs w:val="24"/>
          <w:lang w:eastAsia="lv-LV"/>
        </w:rPr>
      </w:pPr>
      <w:r>
        <w:rPr>
          <w:sz w:val="28"/>
          <w:szCs w:val="24"/>
          <w:lang w:eastAsia="lv-LV"/>
        </w:rPr>
        <w:t>Ekonomikas ministrs</w:t>
      </w:r>
      <w:r>
        <w:rPr>
          <w:sz w:val="28"/>
          <w:szCs w:val="24"/>
          <w:lang w:eastAsia="lv-LV"/>
        </w:rPr>
        <w:tab/>
        <w:t xml:space="preserve">V. </w:t>
      </w:r>
      <w:proofErr w:type="spellStart"/>
      <w:r>
        <w:rPr>
          <w:sz w:val="28"/>
          <w:szCs w:val="24"/>
          <w:lang w:eastAsia="lv-LV"/>
        </w:rPr>
        <w:t>Dombrovskis</w:t>
      </w:r>
      <w:proofErr w:type="spellEnd"/>
    </w:p>
    <w:p w:rsidR="002045CE" w:rsidRPr="002045CE" w:rsidRDefault="002045CE" w:rsidP="002045CE">
      <w:pPr>
        <w:tabs>
          <w:tab w:val="right" w:pos="9072"/>
        </w:tabs>
        <w:rPr>
          <w:sz w:val="28"/>
          <w:szCs w:val="28"/>
        </w:rPr>
      </w:pPr>
      <w:r w:rsidRPr="002045CE">
        <w:rPr>
          <w:sz w:val="28"/>
          <w:szCs w:val="28"/>
        </w:rPr>
        <w:t>Iesniedzējs:</w:t>
      </w:r>
    </w:p>
    <w:p w:rsidR="002045CE" w:rsidRPr="002045CE" w:rsidRDefault="002045CE" w:rsidP="002045CE">
      <w:pPr>
        <w:tabs>
          <w:tab w:val="right" w:pos="9072"/>
        </w:tabs>
        <w:spacing w:after="240"/>
        <w:rPr>
          <w:sz w:val="28"/>
        </w:rPr>
      </w:pPr>
      <w:r w:rsidRPr="002045CE">
        <w:rPr>
          <w:sz w:val="28"/>
          <w:szCs w:val="28"/>
        </w:rPr>
        <w:t>Ekonomikas ministrs</w:t>
      </w:r>
      <w:r w:rsidRPr="002045CE">
        <w:rPr>
          <w:sz w:val="28"/>
          <w:szCs w:val="28"/>
        </w:rPr>
        <w:tab/>
      </w:r>
      <w:r w:rsidR="00C24609">
        <w:rPr>
          <w:sz w:val="28"/>
        </w:rPr>
        <w:t xml:space="preserve">V. </w:t>
      </w:r>
      <w:proofErr w:type="spellStart"/>
      <w:r w:rsidR="00C24609">
        <w:rPr>
          <w:sz w:val="28"/>
        </w:rPr>
        <w:t>Dombrovskis</w:t>
      </w:r>
      <w:proofErr w:type="spellEnd"/>
    </w:p>
    <w:p w:rsidR="002045CE" w:rsidRPr="002045CE" w:rsidRDefault="002045CE" w:rsidP="002045CE">
      <w:pPr>
        <w:keepLines/>
        <w:widowControl w:val="0"/>
        <w:tabs>
          <w:tab w:val="right" w:pos="9072"/>
        </w:tabs>
        <w:rPr>
          <w:sz w:val="28"/>
          <w:szCs w:val="28"/>
        </w:rPr>
      </w:pPr>
      <w:r w:rsidRPr="002045CE">
        <w:rPr>
          <w:sz w:val="28"/>
          <w:szCs w:val="28"/>
        </w:rPr>
        <w:t>Vīza:</w:t>
      </w:r>
    </w:p>
    <w:p w:rsidR="002045CE" w:rsidRPr="002045CE" w:rsidRDefault="002045CE" w:rsidP="002045CE">
      <w:pPr>
        <w:keepLines/>
        <w:widowControl w:val="0"/>
        <w:tabs>
          <w:tab w:val="right" w:pos="9072"/>
        </w:tabs>
        <w:rPr>
          <w:sz w:val="28"/>
          <w:szCs w:val="28"/>
        </w:rPr>
      </w:pPr>
      <w:r w:rsidRPr="002045CE">
        <w:rPr>
          <w:sz w:val="28"/>
          <w:szCs w:val="28"/>
        </w:rPr>
        <w:t>Valsts sekretār</w:t>
      </w:r>
      <w:r w:rsidR="00195E69">
        <w:rPr>
          <w:sz w:val="28"/>
          <w:szCs w:val="28"/>
        </w:rPr>
        <w:t>s</w:t>
      </w:r>
      <w:r w:rsidR="00332371">
        <w:rPr>
          <w:sz w:val="28"/>
          <w:szCs w:val="28"/>
        </w:rPr>
        <w:t xml:space="preserve"> </w:t>
      </w:r>
      <w:r w:rsidRPr="002045CE">
        <w:rPr>
          <w:sz w:val="28"/>
          <w:szCs w:val="28"/>
        </w:rPr>
        <w:tab/>
      </w:r>
      <w:proofErr w:type="spellStart"/>
      <w:r w:rsidR="00195E69">
        <w:rPr>
          <w:sz w:val="28"/>
          <w:szCs w:val="28"/>
        </w:rPr>
        <w:t>M.Lazdovskis</w:t>
      </w:r>
      <w:proofErr w:type="spellEnd"/>
    </w:p>
    <w:p w:rsidR="002045CE" w:rsidRPr="002045CE" w:rsidRDefault="000756A0" w:rsidP="00BD3A12">
      <w:pPr>
        <w:spacing w:before="600"/>
        <w:rPr>
          <w:sz w:val="20"/>
        </w:rPr>
      </w:pPr>
      <w:r>
        <w:rPr>
          <w:sz w:val="20"/>
        </w:rPr>
        <w:t>17</w:t>
      </w:r>
      <w:r w:rsidR="00E11D78">
        <w:rPr>
          <w:sz w:val="20"/>
        </w:rPr>
        <w:t>.</w:t>
      </w:r>
      <w:r w:rsidR="00DF37B6">
        <w:rPr>
          <w:sz w:val="20"/>
        </w:rPr>
        <w:t>0</w:t>
      </w:r>
      <w:r>
        <w:rPr>
          <w:sz w:val="20"/>
        </w:rPr>
        <w:t>7</w:t>
      </w:r>
      <w:r w:rsidR="00E11D78">
        <w:rPr>
          <w:sz w:val="20"/>
        </w:rPr>
        <w:t>.201</w:t>
      </w:r>
      <w:r w:rsidR="00DF37B6">
        <w:rPr>
          <w:sz w:val="20"/>
        </w:rPr>
        <w:t>4</w:t>
      </w:r>
      <w:r w:rsidR="00E11D78">
        <w:rPr>
          <w:sz w:val="20"/>
        </w:rPr>
        <w:t xml:space="preserve">. </w:t>
      </w:r>
      <w:r>
        <w:rPr>
          <w:sz w:val="20"/>
        </w:rPr>
        <w:t>1</w:t>
      </w:r>
      <w:r w:rsidR="00BD3A12">
        <w:rPr>
          <w:sz w:val="20"/>
        </w:rPr>
        <w:t>5</w:t>
      </w:r>
      <w:r w:rsidR="00E11D78" w:rsidRPr="000D70B2">
        <w:rPr>
          <w:sz w:val="20"/>
        </w:rPr>
        <w:t>:</w:t>
      </w:r>
      <w:r w:rsidR="00BD3A12">
        <w:rPr>
          <w:sz w:val="20"/>
        </w:rPr>
        <w:t>11</w:t>
      </w:r>
      <w:bookmarkStart w:id="10" w:name="_GoBack"/>
      <w:bookmarkEnd w:id="10"/>
    </w:p>
    <w:p w:rsidR="002045CE" w:rsidRDefault="008237D2" w:rsidP="002045CE">
      <w:pPr>
        <w:rPr>
          <w:noProof/>
          <w:sz w:val="20"/>
        </w:rPr>
      </w:pPr>
      <w:r>
        <w:fldChar w:fldCharType="begin"/>
      </w:r>
      <w:r>
        <w:instrText xml:space="preserve"> NUMWORDS   \* MERGEFORMAT </w:instrText>
      </w:r>
      <w:r>
        <w:fldChar w:fldCharType="separate"/>
      </w:r>
      <w:r w:rsidR="00BD3A12" w:rsidRPr="00BD3A12">
        <w:rPr>
          <w:noProof/>
          <w:sz w:val="20"/>
        </w:rPr>
        <w:t>3359</w:t>
      </w:r>
      <w:r>
        <w:rPr>
          <w:noProof/>
          <w:sz w:val="20"/>
        </w:rPr>
        <w:fldChar w:fldCharType="end"/>
      </w:r>
    </w:p>
    <w:p w:rsidR="002444AE" w:rsidRDefault="002444AE" w:rsidP="002045CE">
      <w:pPr>
        <w:rPr>
          <w:noProof/>
          <w:sz w:val="20"/>
        </w:rPr>
      </w:pPr>
      <w:r>
        <w:rPr>
          <w:noProof/>
          <w:sz w:val="20"/>
        </w:rPr>
        <w:t>J.Spiridonovs, 67013178</w:t>
      </w:r>
    </w:p>
    <w:p w:rsidR="002444AE" w:rsidRDefault="008237D2" w:rsidP="002045CE">
      <w:pPr>
        <w:rPr>
          <w:noProof/>
          <w:sz w:val="20"/>
        </w:rPr>
      </w:pPr>
      <w:hyperlink r:id="rId10" w:history="1">
        <w:r w:rsidR="002444AE" w:rsidRPr="00931BDC">
          <w:rPr>
            <w:rStyle w:val="Hyperlink"/>
            <w:noProof/>
            <w:sz w:val="20"/>
          </w:rPr>
          <w:t>Jurijs.Spiridonovs@em.gov.lv</w:t>
        </w:r>
      </w:hyperlink>
    </w:p>
    <w:p w:rsidR="002444AE" w:rsidRDefault="002444AE" w:rsidP="002045CE">
      <w:pPr>
        <w:rPr>
          <w:noProof/>
          <w:sz w:val="20"/>
        </w:rPr>
      </w:pPr>
      <w:r>
        <w:rPr>
          <w:noProof/>
          <w:sz w:val="20"/>
        </w:rPr>
        <w:t>I.Oša, 67013031</w:t>
      </w:r>
    </w:p>
    <w:p w:rsidR="002444AE" w:rsidRDefault="008237D2" w:rsidP="002045CE">
      <w:pPr>
        <w:rPr>
          <w:noProof/>
          <w:sz w:val="20"/>
        </w:rPr>
      </w:pPr>
      <w:hyperlink r:id="rId11" w:history="1">
        <w:r w:rsidR="002444AE" w:rsidRPr="00931BDC">
          <w:rPr>
            <w:rStyle w:val="Hyperlink"/>
            <w:noProof/>
            <w:sz w:val="20"/>
          </w:rPr>
          <w:t>Ilze.Osa@em.gov.lv</w:t>
        </w:r>
      </w:hyperlink>
    </w:p>
    <w:p w:rsidR="002045CE" w:rsidRPr="002045CE" w:rsidRDefault="002045CE" w:rsidP="002045CE">
      <w:pPr>
        <w:rPr>
          <w:sz w:val="20"/>
        </w:rPr>
      </w:pPr>
      <w:r w:rsidRPr="002045CE">
        <w:rPr>
          <w:sz w:val="20"/>
        </w:rPr>
        <w:t>A.Mālnieks, 67013086</w:t>
      </w:r>
    </w:p>
    <w:p w:rsidR="002045CE" w:rsidRPr="0054605E" w:rsidRDefault="008237D2" w:rsidP="002045CE">
      <w:pPr>
        <w:pStyle w:val="naislab"/>
        <w:tabs>
          <w:tab w:val="left" w:pos="0"/>
        </w:tabs>
        <w:spacing w:before="0" w:after="120"/>
        <w:jc w:val="both"/>
        <w:rPr>
          <w:sz w:val="28"/>
        </w:rPr>
      </w:pPr>
      <w:hyperlink r:id="rId12" w:history="1">
        <w:r w:rsidR="002045CE" w:rsidRPr="002045CE">
          <w:rPr>
            <w:color w:val="0000FF"/>
            <w:sz w:val="20"/>
            <w:szCs w:val="20"/>
            <w:u w:val="single"/>
            <w:lang w:eastAsia="en-US"/>
          </w:rPr>
          <w:t>Andris.Malnieks@em.gov.lv</w:t>
        </w:r>
      </w:hyperlink>
    </w:p>
    <w:sectPr w:rsidR="002045CE" w:rsidRPr="0054605E" w:rsidSect="00E57A67">
      <w:headerReference w:type="default" r:id="rId13"/>
      <w:footerReference w:type="default" r:id="rId14"/>
      <w:headerReference w:type="first" r:id="rId15"/>
      <w:footerReference w:type="first" r:id="rId16"/>
      <w:pgSz w:w="11907" w:h="16840" w:code="9"/>
      <w:pgMar w:top="1418" w:right="1134" w:bottom="1134" w:left="1701"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7D2" w:rsidRDefault="008237D2">
      <w:r>
        <w:separator/>
      </w:r>
    </w:p>
  </w:endnote>
  <w:endnote w:type="continuationSeparator" w:id="0">
    <w:p w:rsidR="008237D2" w:rsidRDefault="0082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4A" w:rsidRPr="00E11D78" w:rsidRDefault="00E11D78" w:rsidP="00E11D78">
    <w:pPr>
      <w:pStyle w:val="Footer"/>
    </w:pPr>
    <w:r w:rsidRPr="0085464A">
      <w:rPr>
        <w:sz w:val="20"/>
      </w:rPr>
      <w:t>EMnot_</w:t>
    </w:r>
    <w:r w:rsidR="000756A0">
      <w:rPr>
        <w:sz w:val="20"/>
      </w:rPr>
      <w:t>17</w:t>
    </w:r>
    <w:r w:rsidR="004B5FA5">
      <w:rPr>
        <w:sz w:val="20"/>
      </w:rPr>
      <w:t>0</w:t>
    </w:r>
    <w:r w:rsidR="000756A0">
      <w:rPr>
        <w:sz w:val="20"/>
      </w:rPr>
      <w:t>7</w:t>
    </w:r>
    <w:r>
      <w:rPr>
        <w:sz w:val="20"/>
      </w:rPr>
      <w:t>1</w:t>
    </w:r>
    <w:r w:rsidR="004B5FA5">
      <w:rPr>
        <w:sz w:val="20"/>
      </w:rPr>
      <w:t>4</w:t>
    </w:r>
    <w:r>
      <w:rPr>
        <w:sz w:val="20"/>
      </w:rPr>
      <w:t>_</w:t>
    </w:r>
    <w:r w:rsidRPr="0085464A">
      <w:rPr>
        <w:sz w:val="20"/>
      </w:rPr>
      <w:t>CTA_</w:t>
    </w:r>
    <w:r>
      <w:rPr>
        <w:sz w:val="20"/>
      </w:rPr>
      <w:t>buv</w:t>
    </w:r>
    <w:r w:rsidRPr="0085464A">
      <w:rPr>
        <w:sz w:val="20"/>
      </w:rPr>
      <w:t>apdr</w:t>
    </w:r>
    <w:r>
      <w:rPr>
        <w:sz w:val="20"/>
      </w:rPr>
      <w:t xml:space="preserve">; Ministru kabineta noteikumu projekts „Noteikumi par </w:t>
    </w:r>
    <w:proofErr w:type="spellStart"/>
    <w:r>
      <w:rPr>
        <w:sz w:val="20"/>
      </w:rPr>
      <w:t>būvspeciālistu</w:t>
    </w:r>
    <w:proofErr w:type="spellEnd"/>
    <w:r>
      <w:rPr>
        <w:sz w:val="20"/>
      </w:rPr>
      <w:t xml:space="preserve"> </w:t>
    </w:r>
    <w:r w:rsidR="00FB2220">
      <w:rPr>
        <w:sz w:val="20"/>
      </w:rPr>
      <w:t>un</w:t>
    </w:r>
    <w:r w:rsidR="00FB2220">
      <w:rPr>
        <w:sz w:val="20"/>
      </w:rPr>
      <w:t xml:space="preserve"> </w:t>
    </w:r>
    <w:r w:rsidR="00FB2220">
      <w:rPr>
        <w:sz w:val="20"/>
      </w:rPr>
      <w:t xml:space="preserve">būvdarbu veicēju </w:t>
    </w:r>
    <w:r>
      <w:rPr>
        <w:sz w:val="20"/>
      </w:rPr>
      <w:t>civiltiesiskās atbildības obligāto apdrošināšanu”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4A" w:rsidRPr="0085464A" w:rsidRDefault="0085464A">
    <w:pPr>
      <w:pStyle w:val="Footer"/>
      <w:rPr>
        <w:sz w:val="20"/>
      </w:rPr>
    </w:pPr>
    <w:r w:rsidRPr="0085464A">
      <w:rPr>
        <w:sz w:val="20"/>
      </w:rPr>
      <w:t>EMnot_</w:t>
    </w:r>
    <w:r w:rsidR="000756A0">
      <w:rPr>
        <w:sz w:val="20"/>
      </w:rPr>
      <w:t>17</w:t>
    </w:r>
    <w:r w:rsidR="004B5FA5">
      <w:rPr>
        <w:sz w:val="20"/>
      </w:rPr>
      <w:t>0</w:t>
    </w:r>
    <w:r w:rsidR="000756A0">
      <w:rPr>
        <w:sz w:val="20"/>
      </w:rPr>
      <w:t>7</w:t>
    </w:r>
    <w:r w:rsidR="00975F55">
      <w:rPr>
        <w:sz w:val="20"/>
      </w:rPr>
      <w:t>1</w:t>
    </w:r>
    <w:r w:rsidR="004B5FA5">
      <w:rPr>
        <w:sz w:val="20"/>
      </w:rPr>
      <w:t>4</w:t>
    </w:r>
    <w:r w:rsidR="00975F55">
      <w:rPr>
        <w:sz w:val="20"/>
      </w:rPr>
      <w:t>_</w:t>
    </w:r>
    <w:r w:rsidRPr="0085464A">
      <w:rPr>
        <w:sz w:val="20"/>
      </w:rPr>
      <w:t>CTA_</w:t>
    </w:r>
    <w:r w:rsidR="00E11D78">
      <w:rPr>
        <w:sz w:val="20"/>
      </w:rPr>
      <w:t>buv</w:t>
    </w:r>
    <w:r w:rsidRPr="0085464A">
      <w:rPr>
        <w:sz w:val="20"/>
      </w:rPr>
      <w:t>apdr</w:t>
    </w:r>
    <w:r w:rsidR="00E11D78">
      <w:rPr>
        <w:sz w:val="20"/>
      </w:rPr>
      <w:t xml:space="preserve">; Ministru kabineta noteikumu projekts „Noteikumi par </w:t>
    </w:r>
    <w:proofErr w:type="spellStart"/>
    <w:r w:rsidR="00E11D78">
      <w:rPr>
        <w:sz w:val="20"/>
      </w:rPr>
      <w:t>būvspeciālistu</w:t>
    </w:r>
    <w:proofErr w:type="spellEnd"/>
    <w:r w:rsidR="00E11D78">
      <w:rPr>
        <w:sz w:val="20"/>
      </w:rPr>
      <w:t xml:space="preserve"> </w:t>
    </w:r>
    <w:r w:rsidR="00FB2220">
      <w:rPr>
        <w:sz w:val="20"/>
      </w:rPr>
      <w:t>un</w:t>
    </w:r>
    <w:r w:rsidR="00FB2220">
      <w:rPr>
        <w:sz w:val="20"/>
      </w:rPr>
      <w:t xml:space="preserve"> </w:t>
    </w:r>
    <w:r w:rsidR="00FB2220">
      <w:rPr>
        <w:sz w:val="20"/>
      </w:rPr>
      <w:t>būvdarbu veicēju</w:t>
    </w:r>
    <w:r w:rsidR="00FB2220">
      <w:rPr>
        <w:sz w:val="20"/>
      </w:rPr>
      <w:t xml:space="preserve"> </w:t>
    </w:r>
    <w:r w:rsidR="00E11D78">
      <w:rPr>
        <w:sz w:val="20"/>
      </w:rPr>
      <w:t>civiltiesiskās atbildības obligāto apdrošināšanu”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7D2" w:rsidRDefault="008237D2">
      <w:r>
        <w:separator/>
      </w:r>
    </w:p>
  </w:footnote>
  <w:footnote w:type="continuationSeparator" w:id="0">
    <w:p w:rsidR="008237D2" w:rsidRDefault="00823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4A" w:rsidRDefault="00D43243">
    <w:pPr>
      <w:pStyle w:val="Header"/>
      <w:jc w:val="center"/>
    </w:pPr>
    <w:r>
      <w:fldChar w:fldCharType="begin"/>
    </w:r>
    <w:r w:rsidR="004C4E4A">
      <w:instrText xml:space="preserve"> PAGE   \* MERGEFORMAT </w:instrText>
    </w:r>
    <w:r>
      <w:fldChar w:fldCharType="separate"/>
    </w:r>
    <w:r w:rsidR="00BD3A12">
      <w:rPr>
        <w:noProof/>
      </w:rPr>
      <w:t>14</w:t>
    </w:r>
    <w:r>
      <w:rPr>
        <w:noProof/>
      </w:rPr>
      <w:fldChar w:fldCharType="end"/>
    </w:r>
  </w:p>
  <w:p w:rsidR="004C4E4A" w:rsidRDefault="004C4E4A" w:rsidP="00EF356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4A" w:rsidRPr="00071E10" w:rsidRDefault="004C4E4A" w:rsidP="00071E10">
    <w:pPr>
      <w:pStyle w:val="BodyText"/>
      <w:spacing w:line="276" w:lineRule="auto"/>
      <w:jc w:val="right"/>
      <w:rPr>
        <w:sz w:val="28"/>
        <w:szCs w:val="28"/>
      </w:rPr>
    </w:pPr>
    <w:r w:rsidRPr="00CF459C">
      <w:rPr>
        <w:sz w:val="28"/>
        <w:szCs w:val="28"/>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F4669BA"/>
    <w:lvl w:ilvl="0">
      <w:start w:val="1"/>
      <w:numFmt w:val="decimal"/>
      <w:lvlText w:val="%1."/>
      <w:legacy w:legacy="1" w:legacySpace="170" w:legacyIndent="0"/>
      <w:lvlJc w:val="left"/>
      <w:pPr>
        <w:ind w:left="0" w:firstLine="0"/>
      </w:p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170" w:legacyIndent="0"/>
      <w:lvlJc w:val="left"/>
      <w:pPr>
        <w:ind w:left="0" w:firstLine="0"/>
      </w:pPr>
      <w:rPr>
        <w:b/>
      </w:rPr>
    </w:lvl>
    <w:lvl w:ilvl="4">
      <w:start w:val="1"/>
      <w:numFmt w:val="decimal"/>
      <w:lvlText w:val="%1.%2.%3.%4.%5."/>
      <w:legacy w:legacy="1" w:legacySpace="170" w:legacyIndent="0"/>
      <w:lvlJc w:val="left"/>
      <w:pPr>
        <w:ind w:left="0" w:firstLine="0"/>
      </w:pPr>
    </w:lvl>
    <w:lvl w:ilvl="5">
      <w:start w:val="1"/>
      <w:numFmt w:val="decimal"/>
      <w:lvlText w:val="%1.%2.%3.%4.%5.%6."/>
      <w:legacy w:legacy="1" w:legacySpace="170" w:legacyIndent="0"/>
      <w:lvlJc w:val="left"/>
      <w:pPr>
        <w:ind w:left="0" w:firstLine="0"/>
      </w:pPr>
    </w:lvl>
    <w:lvl w:ilvl="6">
      <w:start w:val="1"/>
      <w:numFmt w:val="decimal"/>
      <w:lvlText w:val="%1.%2.%3.%4.%5.%6.%7."/>
      <w:legacy w:legacy="1" w:legacySpace="170" w:legacyIndent="0"/>
      <w:lvlJc w:val="left"/>
      <w:pPr>
        <w:ind w:left="0" w:firstLine="0"/>
      </w:pPr>
    </w:lvl>
    <w:lvl w:ilvl="7">
      <w:start w:val="1"/>
      <w:numFmt w:val="decimal"/>
      <w:lvlText w:val="%1.%2.%3.%4.%5.%6.%7.%8."/>
      <w:legacy w:legacy="1" w:legacySpace="170" w:legacyIndent="0"/>
      <w:lvlJc w:val="left"/>
      <w:pPr>
        <w:ind w:left="0" w:firstLine="0"/>
      </w:pPr>
    </w:lvl>
    <w:lvl w:ilvl="8">
      <w:start w:val="1"/>
      <w:numFmt w:val="decimal"/>
      <w:lvlText w:val="%1.%2.%3.%4.%5.%6.%7.%8.%9."/>
      <w:legacy w:legacy="1" w:legacySpace="0" w:legacyIndent="708"/>
      <w:lvlJc w:val="left"/>
      <w:pPr>
        <w:ind w:left="0" w:hanging="708"/>
      </w:pPr>
    </w:lvl>
  </w:abstractNum>
  <w:abstractNum w:abstractNumId="1">
    <w:nsid w:val="011073C3"/>
    <w:multiLevelType w:val="hybridMultilevel"/>
    <w:tmpl w:val="FF7029C6"/>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3253F5"/>
    <w:multiLevelType w:val="multilevel"/>
    <w:tmpl w:val="74F2CF88"/>
    <w:lvl w:ilvl="0">
      <w:start w:val="1"/>
      <w:numFmt w:val="decimal"/>
      <w:lvlText w:val="%1."/>
      <w:lvlJc w:val="left"/>
      <w:pPr>
        <w:ind w:left="1070" w:hanging="360"/>
      </w:pPr>
      <w:rPr>
        <w:sz w:val="28"/>
        <w:szCs w:val="28"/>
        <w:u w:val="none"/>
      </w:rPr>
    </w:lvl>
    <w:lvl w:ilvl="1">
      <w:start w:val="1"/>
      <w:numFmt w:val="decimal"/>
      <w:isLgl/>
      <w:lvlText w:val="%1.%2."/>
      <w:lvlJc w:val="left"/>
      <w:pPr>
        <w:ind w:left="1429" w:hanging="720"/>
      </w:pPr>
      <w:rPr>
        <w:rFonts w:hint="default"/>
        <w:sz w:val="28"/>
        <w:szCs w:val="28"/>
        <w:u w:val="none"/>
      </w:rPr>
    </w:lvl>
    <w:lvl w:ilvl="2">
      <w:start w:val="1"/>
      <w:numFmt w:val="decimal"/>
      <w:isLgl/>
      <w:lvlText w:val="%1.%2.%3."/>
      <w:lvlJc w:val="left"/>
      <w:pPr>
        <w:ind w:left="3131" w:hanging="720"/>
      </w:pPr>
      <w:rPr>
        <w:rFonts w:hint="default"/>
        <w:u w:val="none"/>
      </w:rPr>
    </w:lvl>
    <w:lvl w:ilvl="3">
      <w:start w:val="1"/>
      <w:numFmt w:val="decimal"/>
      <w:isLgl/>
      <w:lvlText w:val="%1.%2.%3.%4."/>
      <w:lvlJc w:val="left"/>
      <w:pPr>
        <w:ind w:left="1791" w:hanging="1080"/>
      </w:pPr>
      <w:rPr>
        <w:rFonts w:hint="default"/>
        <w:u w:val="none"/>
      </w:rPr>
    </w:lvl>
    <w:lvl w:ilvl="4">
      <w:start w:val="1"/>
      <w:numFmt w:val="decimal"/>
      <w:isLgl/>
      <w:lvlText w:val="%1.%2.%3.%4.%5."/>
      <w:lvlJc w:val="left"/>
      <w:pPr>
        <w:ind w:left="1792" w:hanging="1080"/>
      </w:pPr>
      <w:rPr>
        <w:rFonts w:hint="default"/>
        <w:u w:val="single"/>
      </w:rPr>
    </w:lvl>
    <w:lvl w:ilvl="5">
      <w:start w:val="1"/>
      <w:numFmt w:val="decimal"/>
      <w:isLgl/>
      <w:lvlText w:val="%1.%2.%3.%4.%5.%6."/>
      <w:lvlJc w:val="left"/>
      <w:pPr>
        <w:ind w:left="2153" w:hanging="1440"/>
      </w:pPr>
      <w:rPr>
        <w:rFonts w:hint="default"/>
        <w:u w:val="single"/>
      </w:rPr>
    </w:lvl>
    <w:lvl w:ilvl="6">
      <w:start w:val="1"/>
      <w:numFmt w:val="decimal"/>
      <w:isLgl/>
      <w:lvlText w:val="%1.%2.%3.%4.%5.%6.%7."/>
      <w:lvlJc w:val="left"/>
      <w:pPr>
        <w:ind w:left="2514" w:hanging="1800"/>
      </w:pPr>
      <w:rPr>
        <w:rFonts w:hint="default"/>
        <w:u w:val="single"/>
      </w:rPr>
    </w:lvl>
    <w:lvl w:ilvl="7">
      <w:start w:val="1"/>
      <w:numFmt w:val="decimal"/>
      <w:isLgl/>
      <w:lvlText w:val="%1.%2.%3.%4.%5.%6.%7.%8."/>
      <w:lvlJc w:val="left"/>
      <w:pPr>
        <w:ind w:left="2515" w:hanging="1800"/>
      </w:pPr>
      <w:rPr>
        <w:rFonts w:hint="default"/>
        <w:u w:val="single"/>
      </w:rPr>
    </w:lvl>
    <w:lvl w:ilvl="8">
      <w:start w:val="1"/>
      <w:numFmt w:val="decimal"/>
      <w:isLgl/>
      <w:lvlText w:val="%1.%2.%3.%4.%5.%6.%7.%8.%9."/>
      <w:lvlJc w:val="left"/>
      <w:pPr>
        <w:ind w:left="2876" w:hanging="2160"/>
      </w:pPr>
      <w:rPr>
        <w:rFonts w:hint="default"/>
        <w:u w:val="single"/>
      </w:rPr>
    </w:lvl>
  </w:abstractNum>
  <w:abstractNum w:abstractNumId="3">
    <w:nsid w:val="0E685B05"/>
    <w:multiLevelType w:val="multilevel"/>
    <w:tmpl w:val="D6286960"/>
    <w:lvl w:ilvl="0">
      <w:start w:val="1"/>
      <w:numFmt w:val="decimal"/>
      <w:lvlText w:val="%1."/>
      <w:lvlJc w:val="left"/>
      <w:pPr>
        <w:ind w:left="928" w:hanging="360"/>
      </w:pPr>
      <w:rPr>
        <w:rFonts w:hint="default"/>
        <w:u w:val="single"/>
      </w:rPr>
    </w:lvl>
    <w:lvl w:ilvl="1">
      <w:start w:val="1"/>
      <w:numFmt w:val="decimal"/>
      <w:lvlText w:val="%1.%2."/>
      <w:lvlJc w:val="left"/>
      <w:pPr>
        <w:ind w:left="1502" w:hanging="432"/>
      </w:pPr>
      <w:rPr>
        <w:rFonts w:hint="default"/>
        <w:u w:val="single"/>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4">
    <w:nsid w:val="1D3B1938"/>
    <w:multiLevelType w:val="hybridMultilevel"/>
    <w:tmpl w:val="4484D58C"/>
    <w:lvl w:ilvl="0" w:tplc="0426000F">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5">
    <w:nsid w:val="1F4851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241BB"/>
    <w:multiLevelType w:val="hybridMultilevel"/>
    <w:tmpl w:val="969AFE18"/>
    <w:lvl w:ilvl="0" w:tplc="72386DE6">
      <w:start w:val="2"/>
      <w:numFmt w:val="bullet"/>
      <w:lvlText w:val=""/>
      <w:lvlJc w:val="left"/>
      <w:pPr>
        <w:ind w:left="1494" w:hanging="360"/>
      </w:pPr>
      <w:rPr>
        <w:rFonts w:ascii="Symbol" w:eastAsia="Times New Roman" w:hAnsi="Symbol"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7">
    <w:nsid w:val="29404940"/>
    <w:multiLevelType w:val="multilevel"/>
    <w:tmpl w:val="74F2CF88"/>
    <w:lvl w:ilvl="0">
      <w:start w:val="1"/>
      <w:numFmt w:val="decimal"/>
      <w:lvlText w:val="%1."/>
      <w:lvlJc w:val="left"/>
      <w:pPr>
        <w:ind w:left="644" w:hanging="360"/>
      </w:pPr>
      <w:rPr>
        <w:sz w:val="28"/>
        <w:szCs w:val="28"/>
        <w:u w:val="none"/>
      </w:rPr>
    </w:lvl>
    <w:lvl w:ilvl="1">
      <w:start w:val="1"/>
      <w:numFmt w:val="decimal"/>
      <w:isLgl/>
      <w:lvlText w:val="%1.%2."/>
      <w:lvlJc w:val="left"/>
      <w:pPr>
        <w:ind w:left="1429" w:hanging="720"/>
      </w:pPr>
      <w:rPr>
        <w:rFonts w:hint="default"/>
        <w:sz w:val="28"/>
        <w:szCs w:val="28"/>
        <w:u w:val="none"/>
      </w:rPr>
    </w:lvl>
    <w:lvl w:ilvl="2">
      <w:start w:val="1"/>
      <w:numFmt w:val="decimal"/>
      <w:isLgl/>
      <w:lvlText w:val="%1.%2.%3."/>
      <w:lvlJc w:val="left"/>
      <w:pPr>
        <w:ind w:left="3131" w:hanging="720"/>
      </w:pPr>
      <w:rPr>
        <w:rFonts w:hint="default"/>
        <w:u w:val="none"/>
      </w:rPr>
    </w:lvl>
    <w:lvl w:ilvl="3">
      <w:start w:val="1"/>
      <w:numFmt w:val="decimal"/>
      <w:isLgl/>
      <w:lvlText w:val="%1.%2.%3.%4."/>
      <w:lvlJc w:val="left"/>
      <w:pPr>
        <w:ind w:left="1791" w:hanging="1080"/>
      </w:pPr>
      <w:rPr>
        <w:rFonts w:hint="default"/>
        <w:u w:val="none"/>
      </w:rPr>
    </w:lvl>
    <w:lvl w:ilvl="4">
      <w:start w:val="1"/>
      <w:numFmt w:val="decimal"/>
      <w:isLgl/>
      <w:lvlText w:val="%1.%2.%3.%4.%5."/>
      <w:lvlJc w:val="left"/>
      <w:pPr>
        <w:ind w:left="1792" w:hanging="1080"/>
      </w:pPr>
      <w:rPr>
        <w:rFonts w:hint="default"/>
        <w:u w:val="single"/>
      </w:rPr>
    </w:lvl>
    <w:lvl w:ilvl="5">
      <w:start w:val="1"/>
      <w:numFmt w:val="decimal"/>
      <w:isLgl/>
      <w:lvlText w:val="%1.%2.%3.%4.%5.%6."/>
      <w:lvlJc w:val="left"/>
      <w:pPr>
        <w:ind w:left="2153" w:hanging="1440"/>
      </w:pPr>
      <w:rPr>
        <w:rFonts w:hint="default"/>
        <w:u w:val="single"/>
      </w:rPr>
    </w:lvl>
    <w:lvl w:ilvl="6">
      <w:start w:val="1"/>
      <w:numFmt w:val="decimal"/>
      <w:isLgl/>
      <w:lvlText w:val="%1.%2.%3.%4.%5.%6.%7."/>
      <w:lvlJc w:val="left"/>
      <w:pPr>
        <w:ind w:left="2514" w:hanging="1800"/>
      </w:pPr>
      <w:rPr>
        <w:rFonts w:hint="default"/>
        <w:u w:val="single"/>
      </w:rPr>
    </w:lvl>
    <w:lvl w:ilvl="7">
      <w:start w:val="1"/>
      <w:numFmt w:val="decimal"/>
      <w:isLgl/>
      <w:lvlText w:val="%1.%2.%3.%4.%5.%6.%7.%8."/>
      <w:lvlJc w:val="left"/>
      <w:pPr>
        <w:ind w:left="2515" w:hanging="1800"/>
      </w:pPr>
      <w:rPr>
        <w:rFonts w:hint="default"/>
        <w:u w:val="single"/>
      </w:rPr>
    </w:lvl>
    <w:lvl w:ilvl="8">
      <w:start w:val="1"/>
      <w:numFmt w:val="decimal"/>
      <w:isLgl/>
      <w:lvlText w:val="%1.%2.%3.%4.%5.%6.%7.%8.%9."/>
      <w:lvlJc w:val="left"/>
      <w:pPr>
        <w:ind w:left="2876" w:hanging="2160"/>
      </w:pPr>
      <w:rPr>
        <w:rFonts w:hint="default"/>
        <w:u w:val="single"/>
      </w:rPr>
    </w:lvl>
  </w:abstractNum>
  <w:abstractNum w:abstractNumId="8">
    <w:nsid w:val="2CB31503"/>
    <w:multiLevelType w:val="multilevel"/>
    <w:tmpl w:val="0426001F"/>
    <w:lvl w:ilvl="0">
      <w:start w:val="1"/>
      <w:numFmt w:val="decimal"/>
      <w:lvlText w:val="%1."/>
      <w:lvlJc w:val="left"/>
      <w:pPr>
        <w:ind w:left="1070" w:hanging="360"/>
      </w:pPr>
      <w:rPr>
        <w:rFonts w:hint="default"/>
        <w:u w:val="single"/>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9">
    <w:nsid w:val="36080AF7"/>
    <w:multiLevelType w:val="hybridMultilevel"/>
    <w:tmpl w:val="93D60538"/>
    <w:lvl w:ilvl="0" w:tplc="04260005">
      <w:start w:val="1"/>
      <w:numFmt w:val="bullet"/>
      <w:lvlText w:val=""/>
      <w:lvlJc w:val="left"/>
      <w:pPr>
        <w:ind w:left="1400" w:hanging="360"/>
      </w:pPr>
      <w:rPr>
        <w:rFonts w:ascii="Wingdings" w:hAnsi="Wingdings" w:hint="default"/>
      </w:rPr>
    </w:lvl>
    <w:lvl w:ilvl="1" w:tplc="04260003" w:tentative="1">
      <w:start w:val="1"/>
      <w:numFmt w:val="bullet"/>
      <w:lvlText w:val="o"/>
      <w:lvlJc w:val="left"/>
      <w:pPr>
        <w:ind w:left="2120" w:hanging="360"/>
      </w:pPr>
      <w:rPr>
        <w:rFonts w:ascii="Courier New" w:hAnsi="Courier New" w:cs="Courier New" w:hint="default"/>
      </w:rPr>
    </w:lvl>
    <w:lvl w:ilvl="2" w:tplc="04260005" w:tentative="1">
      <w:start w:val="1"/>
      <w:numFmt w:val="bullet"/>
      <w:lvlText w:val=""/>
      <w:lvlJc w:val="left"/>
      <w:pPr>
        <w:ind w:left="2840" w:hanging="360"/>
      </w:pPr>
      <w:rPr>
        <w:rFonts w:ascii="Wingdings" w:hAnsi="Wingdings" w:hint="default"/>
      </w:rPr>
    </w:lvl>
    <w:lvl w:ilvl="3" w:tplc="04260001" w:tentative="1">
      <w:start w:val="1"/>
      <w:numFmt w:val="bullet"/>
      <w:lvlText w:val=""/>
      <w:lvlJc w:val="left"/>
      <w:pPr>
        <w:ind w:left="3560" w:hanging="360"/>
      </w:pPr>
      <w:rPr>
        <w:rFonts w:ascii="Symbol" w:hAnsi="Symbol" w:hint="default"/>
      </w:rPr>
    </w:lvl>
    <w:lvl w:ilvl="4" w:tplc="04260003" w:tentative="1">
      <w:start w:val="1"/>
      <w:numFmt w:val="bullet"/>
      <w:lvlText w:val="o"/>
      <w:lvlJc w:val="left"/>
      <w:pPr>
        <w:ind w:left="4280" w:hanging="360"/>
      </w:pPr>
      <w:rPr>
        <w:rFonts w:ascii="Courier New" w:hAnsi="Courier New" w:cs="Courier New" w:hint="default"/>
      </w:rPr>
    </w:lvl>
    <w:lvl w:ilvl="5" w:tplc="04260005" w:tentative="1">
      <w:start w:val="1"/>
      <w:numFmt w:val="bullet"/>
      <w:lvlText w:val=""/>
      <w:lvlJc w:val="left"/>
      <w:pPr>
        <w:ind w:left="5000" w:hanging="360"/>
      </w:pPr>
      <w:rPr>
        <w:rFonts w:ascii="Wingdings" w:hAnsi="Wingdings" w:hint="default"/>
      </w:rPr>
    </w:lvl>
    <w:lvl w:ilvl="6" w:tplc="04260001" w:tentative="1">
      <w:start w:val="1"/>
      <w:numFmt w:val="bullet"/>
      <w:lvlText w:val=""/>
      <w:lvlJc w:val="left"/>
      <w:pPr>
        <w:ind w:left="5720" w:hanging="360"/>
      </w:pPr>
      <w:rPr>
        <w:rFonts w:ascii="Symbol" w:hAnsi="Symbol" w:hint="default"/>
      </w:rPr>
    </w:lvl>
    <w:lvl w:ilvl="7" w:tplc="04260003" w:tentative="1">
      <w:start w:val="1"/>
      <w:numFmt w:val="bullet"/>
      <w:lvlText w:val="o"/>
      <w:lvlJc w:val="left"/>
      <w:pPr>
        <w:ind w:left="6440" w:hanging="360"/>
      </w:pPr>
      <w:rPr>
        <w:rFonts w:ascii="Courier New" w:hAnsi="Courier New" w:cs="Courier New" w:hint="default"/>
      </w:rPr>
    </w:lvl>
    <w:lvl w:ilvl="8" w:tplc="04260005" w:tentative="1">
      <w:start w:val="1"/>
      <w:numFmt w:val="bullet"/>
      <w:lvlText w:val=""/>
      <w:lvlJc w:val="left"/>
      <w:pPr>
        <w:ind w:left="7160" w:hanging="360"/>
      </w:pPr>
      <w:rPr>
        <w:rFonts w:ascii="Wingdings" w:hAnsi="Wingdings" w:hint="default"/>
      </w:rPr>
    </w:lvl>
  </w:abstractNum>
  <w:abstractNum w:abstractNumId="10">
    <w:nsid w:val="3FF02AD6"/>
    <w:multiLevelType w:val="multilevel"/>
    <w:tmpl w:val="74F2CF88"/>
    <w:lvl w:ilvl="0">
      <w:start w:val="1"/>
      <w:numFmt w:val="decimal"/>
      <w:lvlText w:val="%1."/>
      <w:lvlJc w:val="left"/>
      <w:pPr>
        <w:ind w:left="644" w:hanging="360"/>
      </w:pPr>
      <w:rPr>
        <w:sz w:val="28"/>
        <w:szCs w:val="28"/>
        <w:u w:val="none"/>
      </w:rPr>
    </w:lvl>
    <w:lvl w:ilvl="1">
      <w:start w:val="1"/>
      <w:numFmt w:val="decimal"/>
      <w:isLgl/>
      <w:lvlText w:val="%1.%2."/>
      <w:lvlJc w:val="left"/>
      <w:pPr>
        <w:ind w:left="1429" w:hanging="720"/>
      </w:pPr>
      <w:rPr>
        <w:rFonts w:hint="default"/>
        <w:sz w:val="28"/>
        <w:szCs w:val="28"/>
        <w:u w:val="none"/>
      </w:rPr>
    </w:lvl>
    <w:lvl w:ilvl="2">
      <w:start w:val="1"/>
      <w:numFmt w:val="decimal"/>
      <w:isLgl/>
      <w:lvlText w:val="%1.%2.%3."/>
      <w:lvlJc w:val="left"/>
      <w:pPr>
        <w:ind w:left="3131" w:hanging="720"/>
      </w:pPr>
      <w:rPr>
        <w:rFonts w:hint="default"/>
        <w:u w:val="none"/>
      </w:rPr>
    </w:lvl>
    <w:lvl w:ilvl="3">
      <w:start w:val="1"/>
      <w:numFmt w:val="decimal"/>
      <w:isLgl/>
      <w:lvlText w:val="%1.%2.%3.%4."/>
      <w:lvlJc w:val="left"/>
      <w:pPr>
        <w:ind w:left="1791" w:hanging="1080"/>
      </w:pPr>
      <w:rPr>
        <w:rFonts w:hint="default"/>
        <w:u w:val="none"/>
      </w:rPr>
    </w:lvl>
    <w:lvl w:ilvl="4">
      <w:start w:val="1"/>
      <w:numFmt w:val="decimal"/>
      <w:isLgl/>
      <w:lvlText w:val="%1.%2.%3.%4.%5."/>
      <w:lvlJc w:val="left"/>
      <w:pPr>
        <w:ind w:left="1792" w:hanging="1080"/>
      </w:pPr>
      <w:rPr>
        <w:rFonts w:hint="default"/>
        <w:u w:val="single"/>
      </w:rPr>
    </w:lvl>
    <w:lvl w:ilvl="5">
      <w:start w:val="1"/>
      <w:numFmt w:val="decimal"/>
      <w:isLgl/>
      <w:lvlText w:val="%1.%2.%3.%4.%5.%6."/>
      <w:lvlJc w:val="left"/>
      <w:pPr>
        <w:ind w:left="2153" w:hanging="1440"/>
      </w:pPr>
      <w:rPr>
        <w:rFonts w:hint="default"/>
        <w:u w:val="single"/>
      </w:rPr>
    </w:lvl>
    <w:lvl w:ilvl="6">
      <w:start w:val="1"/>
      <w:numFmt w:val="decimal"/>
      <w:isLgl/>
      <w:lvlText w:val="%1.%2.%3.%4.%5.%6.%7."/>
      <w:lvlJc w:val="left"/>
      <w:pPr>
        <w:ind w:left="2514" w:hanging="1800"/>
      </w:pPr>
      <w:rPr>
        <w:rFonts w:hint="default"/>
        <w:u w:val="single"/>
      </w:rPr>
    </w:lvl>
    <w:lvl w:ilvl="7">
      <w:start w:val="1"/>
      <w:numFmt w:val="decimal"/>
      <w:isLgl/>
      <w:lvlText w:val="%1.%2.%3.%4.%5.%6.%7.%8."/>
      <w:lvlJc w:val="left"/>
      <w:pPr>
        <w:ind w:left="2515" w:hanging="1800"/>
      </w:pPr>
      <w:rPr>
        <w:rFonts w:hint="default"/>
        <w:u w:val="single"/>
      </w:rPr>
    </w:lvl>
    <w:lvl w:ilvl="8">
      <w:start w:val="1"/>
      <w:numFmt w:val="decimal"/>
      <w:isLgl/>
      <w:lvlText w:val="%1.%2.%3.%4.%5.%6.%7.%8.%9."/>
      <w:lvlJc w:val="left"/>
      <w:pPr>
        <w:ind w:left="2876" w:hanging="2160"/>
      </w:pPr>
      <w:rPr>
        <w:rFonts w:hint="default"/>
        <w:u w:val="single"/>
      </w:rPr>
    </w:lvl>
  </w:abstractNum>
  <w:abstractNum w:abstractNumId="11">
    <w:nsid w:val="4EF30A12"/>
    <w:multiLevelType w:val="hybridMultilevel"/>
    <w:tmpl w:val="4B0EB8A2"/>
    <w:lvl w:ilvl="0" w:tplc="8D2A22E6">
      <w:start w:val="2"/>
      <w:numFmt w:val="bullet"/>
      <w:lvlText w:val=""/>
      <w:lvlJc w:val="left"/>
      <w:pPr>
        <w:ind w:left="1494" w:hanging="360"/>
      </w:pPr>
      <w:rPr>
        <w:rFonts w:ascii="Symbol" w:eastAsia="Times New Roman" w:hAnsi="Symbol"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2">
    <w:nsid w:val="4F73364F"/>
    <w:multiLevelType w:val="multilevel"/>
    <w:tmpl w:val="0426001F"/>
    <w:lvl w:ilvl="0">
      <w:start w:val="1"/>
      <w:numFmt w:val="decimal"/>
      <w:lvlText w:val="%1."/>
      <w:lvlJc w:val="left"/>
      <w:pPr>
        <w:ind w:left="1070" w:hanging="360"/>
      </w:pPr>
      <w:rPr>
        <w:rFonts w:hint="default"/>
        <w:u w:val="single"/>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3">
    <w:nsid w:val="61AD7F70"/>
    <w:multiLevelType w:val="hybridMultilevel"/>
    <w:tmpl w:val="E4263E68"/>
    <w:lvl w:ilvl="0" w:tplc="8AF8E62A">
      <w:start w:val="1"/>
      <w:numFmt w:val="decimal"/>
      <w:lvlText w:val="%1."/>
      <w:lvlJc w:val="left"/>
      <w:pPr>
        <w:ind w:left="1069" w:hanging="360"/>
      </w:pPr>
      <w:rPr>
        <w:rFonts w:hint="default"/>
        <w:u w:val="single"/>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677073C2"/>
    <w:multiLevelType w:val="hybridMultilevel"/>
    <w:tmpl w:val="45AA05A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3"/>
  </w:num>
  <w:num w:numId="2">
    <w:abstractNumId w:val="14"/>
  </w:num>
  <w:num w:numId="3">
    <w:abstractNumId w:val="13"/>
  </w:num>
  <w:num w:numId="4">
    <w:abstractNumId w:val="12"/>
  </w:num>
  <w:num w:numId="5">
    <w:abstractNumId w:val="8"/>
  </w:num>
  <w:num w:numId="6">
    <w:abstractNumId w:val="2"/>
  </w:num>
  <w:num w:numId="7">
    <w:abstractNumId w:val="9"/>
  </w:num>
  <w:num w:numId="8">
    <w:abstractNumId w:val="4"/>
  </w:num>
  <w:num w:numId="9">
    <w:abstractNumId w:val="0"/>
  </w:num>
  <w:num w:numId="10">
    <w:abstractNumId w:val="6"/>
  </w:num>
  <w:num w:numId="11">
    <w:abstractNumId w:val="11"/>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3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BE1"/>
    <w:rsid w:val="000001D0"/>
    <w:rsid w:val="000017F2"/>
    <w:rsid w:val="000021BF"/>
    <w:rsid w:val="00002A39"/>
    <w:rsid w:val="000050B3"/>
    <w:rsid w:val="00007467"/>
    <w:rsid w:val="000102B2"/>
    <w:rsid w:val="00010303"/>
    <w:rsid w:val="00012EF6"/>
    <w:rsid w:val="00013981"/>
    <w:rsid w:val="00015C2B"/>
    <w:rsid w:val="000169FC"/>
    <w:rsid w:val="00016CEF"/>
    <w:rsid w:val="0002084C"/>
    <w:rsid w:val="000208FD"/>
    <w:rsid w:val="00020CEA"/>
    <w:rsid w:val="00022378"/>
    <w:rsid w:val="0002323C"/>
    <w:rsid w:val="00024A1F"/>
    <w:rsid w:val="00027B63"/>
    <w:rsid w:val="00027FE4"/>
    <w:rsid w:val="00031FF7"/>
    <w:rsid w:val="00032B6F"/>
    <w:rsid w:val="0003387D"/>
    <w:rsid w:val="00037CAA"/>
    <w:rsid w:val="00037E0A"/>
    <w:rsid w:val="00040C51"/>
    <w:rsid w:val="0004303D"/>
    <w:rsid w:val="000432F0"/>
    <w:rsid w:val="00043A92"/>
    <w:rsid w:val="00044EB0"/>
    <w:rsid w:val="00045891"/>
    <w:rsid w:val="00046721"/>
    <w:rsid w:val="00050722"/>
    <w:rsid w:val="00053A86"/>
    <w:rsid w:val="000545C4"/>
    <w:rsid w:val="00055342"/>
    <w:rsid w:val="00055FD2"/>
    <w:rsid w:val="00055FD6"/>
    <w:rsid w:val="000562E4"/>
    <w:rsid w:val="00060A3F"/>
    <w:rsid w:val="00062202"/>
    <w:rsid w:val="0006550B"/>
    <w:rsid w:val="00066171"/>
    <w:rsid w:val="00066581"/>
    <w:rsid w:val="00067C64"/>
    <w:rsid w:val="00070D1A"/>
    <w:rsid w:val="00071E10"/>
    <w:rsid w:val="000756A0"/>
    <w:rsid w:val="00075DBA"/>
    <w:rsid w:val="000774D1"/>
    <w:rsid w:val="000802E6"/>
    <w:rsid w:val="000808D2"/>
    <w:rsid w:val="000836F4"/>
    <w:rsid w:val="0008388B"/>
    <w:rsid w:val="00083A5C"/>
    <w:rsid w:val="00083CFB"/>
    <w:rsid w:val="00083F71"/>
    <w:rsid w:val="00085137"/>
    <w:rsid w:val="00085781"/>
    <w:rsid w:val="00086F1A"/>
    <w:rsid w:val="0008786C"/>
    <w:rsid w:val="00090FAC"/>
    <w:rsid w:val="00091F5E"/>
    <w:rsid w:val="0009425F"/>
    <w:rsid w:val="000A0408"/>
    <w:rsid w:val="000A0E59"/>
    <w:rsid w:val="000A1067"/>
    <w:rsid w:val="000A2120"/>
    <w:rsid w:val="000A2595"/>
    <w:rsid w:val="000A4D67"/>
    <w:rsid w:val="000A7352"/>
    <w:rsid w:val="000B061E"/>
    <w:rsid w:val="000B0F4B"/>
    <w:rsid w:val="000B11B6"/>
    <w:rsid w:val="000B186D"/>
    <w:rsid w:val="000B1F91"/>
    <w:rsid w:val="000B367B"/>
    <w:rsid w:val="000B5235"/>
    <w:rsid w:val="000B6FBA"/>
    <w:rsid w:val="000C0376"/>
    <w:rsid w:val="000C037B"/>
    <w:rsid w:val="000C30BE"/>
    <w:rsid w:val="000C48EA"/>
    <w:rsid w:val="000C5803"/>
    <w:rsid w:val="000C6C52"/>
    <w:rsid w:val="000C7322"/>
    <w:rsid w:val="000D00F0"/>
    <w:rsid w:val="000D1EE9"/>
    <w:rsid w:val="000D2353"/>
    <w:rsid w:val="000D51AD"/>
    <w:rsid w:val="000D70B2"/>
    <w:rsid w:val="000D70D8"/>
    <w:rsid w:val="000D7CD2"/>
    <w:rsid w:val="000E15F1"/>
    <w:rsid w:val="000E1F43"/>
    <w:rsid w:val="000E2288"/>
    <w:rsid w:val="000E33F4"/>
    <w:rsid w:val="000E39F6"/>
    <w:rsid w:val="000E5243"/>
    <w:rsid w:val="000E6661"/>
    <w:rsid w:val="000F2B72"/>
    <w:rsid w:val="000F481F"/>
    <w:rsid w:val="000F5094"/>
    <w:rsid w:val="000F59AA"/>
    <w:rsid w:val="00100FB1"/>
    <w:rsid w:val="0010105B"/>
    <w:rsid w:val="001019B0"/>
    <w:rsid w:val="00102398"/>
    <w:rsid w:val="00102DDF"/>
    <w:rsid w:val="00102DE1"/>
    <w:rsid w:val="001039B9"/>
    <w:rsid w:val="00103D00"/>
    <w:rsid w:val="00104227"/>
    <w:rsid w:val="00105143"/>
    <w:rsid w:val="00107782"/>
    <w:rsid w:val="00107A45"/>
    <w:rsid w:val="0011043D"/>
    <w:rsid w:val="00110B65"/>
    <w:rsid w:val="00110CE7"/>
    <w:rsid w:val="001111C3"/>
    <w:rsid w:val="00111EFA"/>
    <w:rsid w:val="001134AC"/>
    <w:rsid w:val="001138D1"/>
    <w:rsid w:val="00113B6B"/>
    <w:rsid w:val="00120688"/>
    <w:rsid w:val="001217B0"/>
    <w:rsid w:val="001239FD"/>
    <w:rsid w:val="00130576"/>
    <w:rsid w:val="00134A91"/>
    <w:rsid w:val="00136B0E"/>
    <w:rsid w:val="001417C6"/>
    <w:rsid w:val="0014180F"/>
    <w:rsid w:val="00143D56"/>
    <w:rsid w:val="0014467A"/>
    <w:rsid w:val="0014523F"/>
    <w:rsid w:val="00146192"/>
    <w:rsid w:val="00146368"/>
    <w:rsid w:val="00147AA2"/>
    <w:rsid w:val="00152DEF"/>
    <w:rsid w:val="00161115"/>
    <w:rsid w:val="001612E6"/>
    <w:rsid w:val="001631D4"/>
    <w:rsid w:val="001633CC"/>
    <w:rsid w:val="001639EB"/>
    <w:rsid w:val="00163A46"/>
    <w:rsid w:val="00164F47"/>
    <w:rsid w:val="001666E9"/>
    <w:rsid w:val="001675ED"/>
    <w:rsid w:val="00171CB2"/>
    <w:rsid w:val="001732B0"/>
    <w:rsid w:val="001752AE"/>
    <w:rsid w:val="00177AE3"/>
    <w:rsid w:val="00180E6A"/>
    <w:rsid w:val="00182231"/>
    <w:rsid w:val="00182C4D"/>
    <w:rsid w:val="00184CD2"/>
    <w:rsid w:val="0018595F"/>
    <w:rsid w:val="0018626A"/>
    <w:rsid w:val="00187307"/>
    <w:rsid w:val="00187714"/>
    <w:rsid w:val="00192D65"/>
    <w:rsid w:val="001936E7"/>
    <w:rsid w:val="00193789"/>
    <w:rsid w:val="00194CA6"/>
    <w:rsid w:val="00195E69"/>
    <w:rsid w:val="001970F8"/>
    <w:rsid w:val="001A1FB3"/>
    <w:rsid w:val="001A56D3"/>
    <w:rsid w:val="001B3F8D"/>
    <w:rsid w:val="001B5150"/>
    <w:rsid w:val="001B5A62"/>
    <w:rsid w:val="001B65C9"/>
    <w:rsid w:val="001B78C3"/>
    <w:rsid w:val="001B7D96"/>
    <w:rsid w:val="001C12DA"/>
    <w:rsid w:val="001C2BF9"/>
    <w:rsid w:val="001C42C1"/>
    <w:rsid w:val="001C7FCF"/>
    <w:rsid w:val="001D1927"/>
    <w:rsid w:val="001D3322"/>
    <w:rsid w:val="001D75EB"/>
    <w:rsid w:val="001E3323"/>
    <w:rsid w:val="001E609E"/>
    <w:rsid w:val="001F148E"/>
    <w:rsid w:val="001F2982"/>
    <w:rsid w:val="001F3FEE"/>
    <w:rsid w:val="001F4701"/>
    <w:rsid w:val="001F6C92"/>
    <w:rsid w:val="0020396C"/>
    <w:rsid w:val="002045CE"/>
    <w:rsid w:val="0021110F"/>
    <w:rsid w:val="0021286D"/>
    <w:rsid w:val="00213152"/>
    <w:rsid w:val="002146EF"/>
    <w:rsid w:val="00217C37"/>
    <w:rsid w:val="00220C49"/>
    <w:rsid w:val="00220F70"/>
    <w:rsid w:val="00225B10"/>
    <w:rsid w:val="00225C2D"/>
    <w:rsid w:val="00227E50"/>
    <w:rsid w:val="00231095"/>
    <w:rsid w:val="002313A3"/>
    <w:rsid w:val="00234818"/>
    <w:rsid w:val="00240DFA"/>
    <w:rsid w:val="002444AE"/>
    <w:rsid w:val="002454AA"/>
    <w:rsid w:val="002455E2"/>
    <w:rsid w:val="00245CB0"/>
    <w:rsid w:val="00245F53"/>
    <w:rsid w:val="00251377"/>
    <w:rsid w:val="002517DE"/>
    <w:rsid w:val="00251DC7"/>
    <w:rsid w:val="0025321A"/>
    <w:rsid w:val="00254061"/>
    <w:rsid w:val="00255054"/>
    <w:rsid w:val="00255F5C"/>
    <w:rsid w:val="0025678E"/>
    <w:rsid w:val="002573F4"/>
    <w:rsid w:val="00260339"/>
    <w:rsid w:val="002607C3"/>
    <w:rsid w:val="002639F7"/>
    <w:rsid w:val="00264B50"/>
    <w:rsid w:val="00264C03"/>
    <w:rsid w:val="00266EE9"/>
    <w:rsid w:val="00271D88"/>
    <w:rsid w:val="002729EB"/>
    <w:rsid w:val="0027312D"/>
    <w:rsid w:val="00273700"/>
    <w:rsid w:val="00276A06"/>
    <w:rsid w:val="00277830"/>
    <w:rsid w:val="002808C5"/>
    <w:rsid w:val="00280FB0"/>
    <w:rsid w:val="00281134"/>
    <w:rsid w:val="00281B8B"/>
    <w:rsid w:val="00281F3D"/>
    <w:rsid w:val="00282F45"/>
    <w:rsid w:val="0028388A"/>
    <w:rsid w:val="00284B06"/>
    <w:rsid w:val="00285DEB"/>
    <w:rsid w:val="00290E33"/>
    <w:rsid w:val="00291B76"/>
    <w:rsid w:val="00293A67"/>
    <w:rsid w:val="00295BDE"/>
    <w:rsid w:val="0029648B"/>
    <w:rsid w:val="00296E81"/>
    <w:rsid w:val="002A2B57"/>
    <w:rsid w:val="002A3F0D"/>
    <w:rsid w:val="002B1436"/>
    <w:rsid w:val="002B19FC"/>
    <w:rsid w:val="002B5B12"/>
    <w:rsid w:val="002B6F85"/>
    <w:rsid w:val="002B7CBE"/>
    <w:rsid w:val="002C17A7"/>
    <w:rsid w:val="002C21BF"/>
    <w:rsid w:val="002C2810"/>
    <w:rsid w:val="002C6F38"/>
    <w:rsid w:val="002C7C45"/>
    <w:rsid w:val="002D09F6"/>
    <w:rsid w:val="002D2018"/>
    <w:rsid w:val="002D58ED"/>
    <w:rsid w:val="002D6AE4"/>
    <w:rsid w:val="002D71DB"/>
    <w:rsid w:val="002D7241"/>
    <w:rsid w:val="002E1E9D"/>
    <w:rsid w:val="002E4FDE"/>
    <w:rsid w:val="002E6D40"/>
    <w:rsid w:val="002F6B61"/>
    <w:rsid w:val="002F7E65"/>
    <w:rsid w:val="00301E46"/>
    <w:rsid w:val="00304778"/>
    <w:rsid w:val="00313553"/>
    <w:rsid w:val="003138B8"/>
    <w:rsid w:val="00313C2B"/>
    <w:rsid w:val="00314438"/>
    <w:rsid w:val="00315072"/>
    <w:rsid w:val="00317356"/>
    <w:rsid w:val="00321B83"/>
    <w:rsid w:val="003250DD"/>
    <w:rsid w:val="00325185"/>
    <w:rsid w:val="00325432"/>
    <w:rsid w:val="003263F0"/>
    <w:rsid w:val="00330936"/>
    <w:rsid w:val="00331973"/>
    <w:rsid w:val="00331FC5"/>
    <w:rsid w:val="00332371"/>
    <w:rsid w:val="00332A0F"/>
    <w:rsid w:val="00333620"/>
    <w:rsid w:val="003356ED"/>
    <w:rsid w:val="003419AD"/>
    <w:rsid w:val="0034235B"/>
    <w:rsid w:val="003432F8"/>
    <w:rsid w:val="00345B24"/>
    <w:rsid w:val="00347F23"/>
    <w:rsid w:val="00350E8C"/>
    <w:rsid w:val="00353694"/>
    <w:rsid w:val="00353B16"/>
    <w:rsid w:val="00356663"/>
    <w:rsid w:val="0035778A"/>
    <w:rsid w:val="00360023"/>
    <w:rsid w:val="003613DB"/>
    <w:rsid w:val="0036368F"/>
    <w:rsid w:val="00365D2E"/>
    <w:rsid w:val="00366A9E"/>
    <w:rsid w:val="00367473"/>
    <w:rsid w:val="00367FAB"/>
    <w:rsid w:val="00370B8C"/>
    <w:rsid w:val="003743EC"/>
    <w:rsid w:val="003769E9"/>
    <w:rsid w:val="003802D3"/>
    <w:rsid w:val="003806ED"/>
    <w:rsid w:val="003819F8"/>
    <w:rsid w:val="00382D1E"/>
    <w:rsid w:val="00382D35"/>
    <w:rsid w:val="00385D2D"/>
    <w:rsid w:val="00387B85"/>
    <w:rsid w:val="00387D60"/>
    <w:rsid w:val="0039011F"/>
    <w:rsid w:val="00390901"/>
    <w:rsid w:val="003915FB"/>
    <w:rsid w:val="00391C8A"/>
    <w:rsid w:val="0039283F"/>
    <w:rsid w:val="0039500E"/>
    <w:rsid w:val="00397444"/>
    <w:rsid w:val="003A0F9B"/>
    <w:rsid w:val="003A130D"/>
    <w:rsid w:val="003A3D57"/>
    <w:rsid w:val="003A43EF"/>
    <w:rsid w:val="003A520B"/>
    <w:rsid w:val="003A6047"/>
    <w:rsid w:val="003A77B0"/>
    <w:rsid w:val="003A7804"/>
    <w:rsid w:val="003B0C60"/>
    <w:rsid w:val="003B172D"/>
    <w:rsid w:val="003B2292"/>
    <w:rsid w:val="003B2449"/>
    <w:rsid w:val="003C08CF"/>
    <w:rsid w:val="003C1EFD"/>
    <w:rsid w:val="003C217C"/>
    <w:rsid w:val="003C23A2"/>
    <w:rsid w:val="003C2C96"/>
    <w:rsid w:val="003C552C"/>
    <w:rsid w:val="003C68D4"/>
    <w:rsid w:val="003D018D"/>
    <w:rsid w:val="003D1397"/>
    <w:rsid w:val="003D2CE9"/>
    <w:rsid w:val="003D4139"/>
    <w:rsid w:val="003E0CB1"/>
    <w:rsid w:val="003E1CAA"/>
    <w:rsid w:val="003E49FD"/>
    <w:rsid w:val="003E4B82"/>
    <w:rsid w:val="003E69AF"/>
    <w:rsid w:val="003F0047"/>
    <w:rsid w:val="003F0324"/>
    <w:rsid w:val="003F15AF"/>
    <w:rsid w:val="003F1F80"/>
    <w:rsid w:val="003F2883"/>
    <w:rsid w:val="003F28AD"/>
    <w:rsid w:val="003F3EC3"/>
    <w:rsid w:val="003F46E5"/>
    <w:rsid w:val="003F520E"/>
    <w:rsid w:val="00400F78"/>
    <w:rsid w:val="0040388B"/>
    <w:rsid w:val="00403E6D"/>
    <w:rsid w:val="0040459C"/>
    <w:rsid w:val="004055EB"/>
    <w:rsid w:val="00406CFB"/>
    <w:rsid w:val="00407364"/>
    <w:rsid w:val="00410714"/>
    <w:rsid w:val="004141BB"/>
    <w:rsid w:val="00414E66"/>
    <w:rsid w:val="00417D29"/>
    <w:rsid w:val="004208F2"/>
    <w:rsid w:val="0042192A"/>
    <w:rsid w:val="00423272"/>
    <w:rsid w:val="004250A2"/>
    <w:rsid w:val="00425147"/>
    <w:rsid w:val="00430127"/>
    <w:rsid w:val="0043054A"/>
    <w:rsid w:val="00431194"/>
    <w:rsid w:val="0043210F"/>
    <w:rsid w:val="00432E28"/>
    <w:rsid w:val="00433816"/>
    <w:rsid w:val="004356BC"/>
    <w:rsid w:val="00435E55"/>
    <w:rsid w:val="0043624E"/>
    <w:rsid w:val="00437B46"/>
    <w:rsid w:val="00442B1A"/>
    <w:rsid w:val="00443B5F"/>
    <w:rsid w:val="0044643E"/>
    <w:rsid w:val="0045265F"/>
    <w:rsid w:val="00454049"/>
    <w:rsid w:val="00455EC2"/>
    <w:rsid w:val="00461BD6"/>
    <w:rsid w:val="004620F1"/>
    <w:rsid w:val="00463514"/>
    <w:rsid w:val="00463A8A"/>
    <w:rsid w:val="00464E43"/>
    <w:rsid w:val="00473587"/>
    <w:rsid w:val="00474D2C"/>
    <w:rsid w:val="004775CF"/>
    <w:rsid w:val="00481D83"/>
    <w:rsid w:val="00482079"/>
    <w:rsid w:val="00482170"/>
    <w:rsid w:val="00482F7A"/>
    <w:rsid w:val="00484327"/>
    <w:rsid w:val="00485AFD"/>
    <w:rsid w:val="004870C7"/>
    <w:rsid w:val="0048736B"/>
    <w:rsid w:val="0049022D"/>
    <w:rsid w:val="00490D1D"/>
    <w:rsid w:val="004911F8"/>
    <w:rsid w:val="00491645"/>
    <w:rsid w:val="00492176"/>
    <w:rsid w:val="004962C0"/>
    <w:rsid w:val="0049686B"/>
    <w:rsid w:val="00496DD1"/>
    <w:rsid w:val="004A1F47"/>
    <w:rsid w:val="004A37CC"/>
    <w:rsid w:val="004A49E3"/>
    <w:rsid w:val="004A65E5"/>
    <w:rsid w:val="004B24C8"/>
    <w:rsid w:val="004B3534"/>
    <w:rsid w:val="004B472A"/>
    <w:rsid w:val="004B5190"/>
    <w:rsid w:val="004B5FA5"/>
    <w:rsid w:val="004B6B7B"/>
    <w:rsid w:val="004C0AD6"/>
    <w:rsid w:val="004C34DB"/>
    <w:rsid w:val="004C4E4A"/>
    <w:rsid w:val="004D41EE"/>
    <w:rsid w:val="004D447A"/>
    <w:rsid w:val="004D51F7"/>
    <w:rsid w:val="004E79FF"/>
    <w:rsid w:val="004F201D"/>
    <w:rsid w:val="004F4041"/>
    <w:rsid w:val="004F4D9B"/>
    <w:rsid w:val="004F5B44"/>
    <w:rsid w:val="004F72B6"/>
    <w:rsid w:val="0050189C"/>
    <w:rsid w:val="0051186D"/>
    <w:rsid w:val="00514B98"/>
    <w:rsid w:val="00514BB0"/>
    <w:rsid w:val="005157EC"/>
    <w:rsid w:val="00515B1E"/>
    <w:rsid w:val="00515CD2"/>
    <w:rsid w:val="00520099"/>
    <w:rsid w:val="005207E4"/>
    <w:rsid w:val="005218D0"/>
    <w:rsid w:val="0052325E"/>
    <w:rsid w:val="005263A5"/>
    <w:rsid w:val="005273F3"/>
    <w:rsid w:val="00527E72"/>
    <w:rsid w:val="005306E4"/>
    <w:rsid w:val="00532718"/>
    <w:rsid w:val="005345E9"/>
    <w:rsid w:val="00536C94"/>
    <w:rsid w:val="00540EC2"/>
    <w:rsid w:val="00542682"/>
    <w:rsid w:val="00542718"/>
    <w:rsid w:val="00542CFF"/>
    <w:rsid w:val="005436C0"/>
    <w:rsid w:val="00544229"/>
    <w:rsid w:val="00545022"/>
    <w:rsid w:val="005454A9"/>
    <w:rsid w:val="00545AC6"/>
    <w:rsid w:val="0054605E"/>
    <w:rsid w:val="00546267"/>
    <w:rsid w:val="005462F2"/>
    <w:rsid w:val="00552AA8"/>
    <w:rsid w:val="00553DEC"/>
    <w:rsid w:val="00555AF7"/>
    <w:rsid w:val="005563A3"/>
    <w:rsid w:val="00557D5B"/>
    <w:rsid w:val="00561581"/>
    <w:rsid w:val="00561C80"/>
    <w:rsid w:val="00564986"/>
    <w:rsid w:val="005657E2"/>
    <w:rsid w:val="00572610"/>
    <w:rsid w:val="00572B31"/>
    <w:rsid w:val="00574024"/>
    <w:rsid w:val="005742F8"/>
    <w:rsid w:val="0057442C"/>
    <w:rsid w:val="00575190"/>
    <w:rsid w:val="005753F7"/>
    <w:rsid w:val="00575CF6"/>
    <w:rsid w:val="005802FD"/>
    <w:rsid w:val="005807E0"/>
    <w:rsid w:val="00581F55"/>
    <w:rsid w:val="0058242A"/>
    <w:rsid w:val="005829C8"/>
    <w:rsid w:val="00585661"/>
    <w:rsid w:val="00586230"/>
    <w:rsid w:val="0058652F"/>
    <w:rsid w:val="00587718"/>
    <w:rsid w:val="00587BEB"/>
    <w:rsid w:val="00590345"/>
    <w:rsid w:val="00591C76"/>
    <w:rsid w:val="00592CF5"/>
    <w:rsid w:val="00593650"/>
    <w:rsid w:val="0059513A"/>
    <w:rsid w:val="00595F1F"/>
    <w:rsid w:val="005A4339"/>
    <w:rsid w:val="005A5377"/>
    <w:rsid w:val="005A5C72"/>
    <w:rsid w:val="005A756A"/>
    <w:rsid w:val="005B0861"/>
    <w:rsid w:val="005B13F1"/>
    <w:rsid w:val="005B2F7B"/>
    <w:rsid w:val="005B5B70"/>
    <w:rsid w:val="005B664C"/>
    <w:rsid w:val="005B76AE"/>
    <w:rsid w:val="005C05C1"/>
    <w:rsid w:val="005C3709"/>
    <w:rsid w:val="005C625B"/>
    <w:rsid w:val="005C6BD1"/>
    <w:rsid w:val="005D2504"/>
    <w:rsid w:val="005D7139"/>
    <w:rsid w:val="005E0A00"/>
    <w:rsid w:val="005E13B9"/>
    <w:rsid w:val="005E2E3B"/>
    <w:rsid w:val="005E2E7D"/>
    <w:rsid w:val="005E2FD0"/>
    <w:rsid w:val="005E6428"/>
    <w:rsid w:val="005E701B"/>
    <w:rsid w:val="005F0716"/>
    <w:rsid w:val="005F4073"/>
    <w:rsid w:val="005F4997"/>
    <w:rsid w:val="005F55EB"/>
    <w:rsid w:val="005F6D7C"/>
    <w:rsid w:val="005F7615"/>
    <w:rsid w:val="005F7683"/>
    <w:rsid w:val="00600D4C"/>
    <w:rsid w:val="00600DB4"/>
    <w:rsid w:val="00612F5C"/>
    <w:rsid w:val="0061388A"/>
    <w:rsid w:val="00617CFA"/>
    <w:rsid w:val="006200BD"/>
    <w:rsid w:val="00622130"/>
    <w:rsid w:val="00622C95"/>
    <w:rsid w:val="00623363"/>
    <w:rsid w:val="00627432"/>
    <w:rsid w:val="0062789F"/>
    <w:rsid w:val="00633135"/>
    <w:rsid w:val="0063441F"/>
    <w:rsid w:val="006349A3"/>
    <w:rsid w:val="006364BA"/>
    <w:rsid w:val="00636EA6"/>
    <w:rsid w:val="00637076"/>
    <w:rsid w:val="00641381"/>
    <w:rsid w:val="00641998"/>
    <w:rsid w:val="006437C5"/>
    <w:rsid w:val="00643D95"/>
    <w:rsid w:val="00645CD4"/>
    <w:rsid w:val="00651A51"/>
    <w:rsid w:val="00652F3C"/>
    <w:rsid w:val="00653B8E"/>
    <w:rsid w:val="00653BC7"/>
    <w:rsid w:val="00653BCC"/>
    <w:rsid w:val="00660C6D"/>
    <w:rsid w:val="006645E6"/>
    <w:rsid w:val="006659AA"/>
    <w:rsid w:val="00665D47"/>
    <w:rsid w:val="0066669A"/>
    <w:rsid w:val="00670696"/>
    <w:rsid w:val="00671AB5"/>
    <w:rsid w:val="00672BCA"/>
    <w:rsid w:val="00674835"/>
    <w:rsid w:val="0067496C"/>
    <w:rsid w:val="00674BDC"/>
    <w:rsid w:val="0067788F"/>
    <w:rsid w:val="006807B0"/>
    <w:rsid w:val="00684C95"/>
    <w:rsid w:val="00685ABA"/>
    <w:rsid w:val="00686094"/>
    <w:rsid w:val="006868ED"/>
    <w:rsid w:val="00687FB4"/>
    <w:rsid w:val="00691549"/>
    <w:rsid w:val="00692F93"/>
    <w:rsid w:val="00693E69"/>
    <w:rsid w:val="0069726C"/>
    <w:rsid w:val="006A0404"/>
    <w:rsid w:val="006A1E8C"/>
    <w:rsid w:val="006A23B6"/>
    <w:rsid w:val="006A5ADE"/>
    <w:rsid w:val="006A60E3"/>
    <w:rsid w:val="006B157C"/>
    <w:rsid w:val="006C0E48"/>
    <w:rsid w:val="006C4173"/>
    <w:rsid w:val="006C7DFB"/>
    <w:rsid w:val="006D2B5E"/>
    <w:rsid w:val="006D30A3"/>
    <w:rsid w:val="006D48F0"/>
    <w:rsid w:val="006D49D3"/>
    <w:rsid w:val="006E0246"/>
    <w:rsid w:val="006E2DD6"/>
    <w:rsid w:val="006E346C"/>
    <w:rsid w:val="006E46AE"/>
    <w:rsid w:val="006E60FF"/>
    <w:rsid w:val="006E634D"/>
    <w:rsid w:val="006E7FEF"/>
    <w:rsid w:val="006F0268"/>
    <w:rsid w:val="006F0379"/>
    <w:rsid w:val="006F03DB"/>
    <w:rsid w:val="006F100C"/>
    <w:rsid w:val="006F10BB"/>
    <w:rsid w:val="006F1E7B"/>
    <w:rsid w:val="006F4CD2"/>
    <w:rsid w:val="006F5C75"/>
    <w:rsid w:val="006F6DAC"/>
    <w:rsid w:val="006F7B6A"/>
    <w:rsid w:val="007015E4"/>
    <w:rsid w:val="0070210B"/>
    <w:rsid w:val="00704637"/>
    <w:rsid w:val="007046ED"/>
    <w:rsid w:val="0070718C"/>
    <w:rsid w:val="00707192"/>
    <w:rsid w:val="0071402F"/>
    <w:rsid w:val="00714E08"/>
    <w:rsid w:val="00716116"/>
    <w:rsid w:val="007164FA"/>
    <w:rsid w:val="0071653B"/>
    <w:rsid w:val="00720616"/>
    <w:rsid w:val="00720ABA"/>
    <w:rsid w:val="00723672"/>
    <w:rsid w:val="0072438F"/>
    <w:rsid w:val="007243C2"/>
    <w:rsid w:val="00726ED0"/>
    <w:rsid w:val="00727C10"/>
    <w:rsid w:val="00727FF8"/>
    <w:rsid w:val="00730C8E"/>
    <w:rsid w:val="00730CCF"/>
    <w:rsid w:val="007314C3"/>
    <w:rsid w:val="00731E35"/>
    <w:rsid w:val="007327ED"/>
    <w:rsid w:val="00733499"/>
    <w:rsid w:val="007357BC"/>
    <w:rsid w:val="00736468"/>
    <w:rsid w:val="00737A41"/>
    <w:rsid w:val="00740FDD"/>
    <w:rsid w:val="0074505A"/>
    <w:rsid w:val="00745207"/>
    <w:rsid w:val="00751C45"/>
    <w:rsid w:val="007528B6"/>
    <w:rsid w:val="00765198"/>
    <w:rsid w:val="007667E2"/>
    <w:rsid w:val="007719A4"/>
    <w:rsid w:val="00772FD6"/>
    <w:rsid w:val="00781532"/>
    <w:rsid w:val="0078240B"/>
    <w:rsid w:val="00782A43"/>
    <w:rsid w:val="0078602C"/>
    <w:rsid w:val="0079067A"/>
    <w:rsid w:val="007938D0"/>
    <w:rsid w:val="007951E4"/>
    <w:rsid w:val="00796B10"/>
    <w:rsid w:val="007A0476"/>
    <w:rsid w:val="007A2345"/>
    <w:rsid w:val="007A44C6"/>
    <w:rsid w:val="007A5ED4"/>
    <w:rsid w:val="007B16A7"/>
    <w:rsid w:val="007B6FF2"/>
    <w:rsid w:val="007B77C7"/>
    <w:rsid w:val="007C6322"/>
    <w:rsid w:val="007C66D8"/>
    <w:rsid w:val="007D14D5"/>
    <w:rsid w:val="007D3584"/>
    <w:rsid w:val="007D67B6"/>
    <w:rsid w:val="007E01A1"/>
    <w:rsid w:val="007E08BE"/>
    <w:rsid w:val="007E2863"/>
    <w:rsid w:val="007E651B"/>
    <w:rsid w:val="007E76BA"/>
    <w:rsid w:val="007F04AC"/>
    <w:rsid w:val="007F0DF9"/>
    <w:rsid w:val="007F15E6"/>
    <w:rsid w:val="007F25F7"/>
    <w:rsid w:val="007F33EB"/>
    <w:rsid w:val="007F3CFB"/>
    <w:rsid w:val="007F4265"/>
    <w:rsid w:val="007F48C8"/>
    <w:rsid w:val="007F5AAD"/>
    <w:rsid w:val="007F6BBF"/>
    <w:rsid w:val="0080051B"/>
    <w:rsid w:val="00803D5B"/>
    <w:rsid w:val="00805F90"/>
    <w:rsid w:val="0081381C"/>
    <w:rsid w:val="008152D2"/>
    <w:rsid w:val="00816404"/>
    <w:rsid w:val="00816813"/>
    <w:rsid w:val="008173E1"/>
    <w:rsid w:val="008203C5"/>
    <w:rsid w:val="00821617"/>
    <w:rsid w:val="00821942"/>
    <w:rsid w:val="00821CCA"/>
    <w:rsid w:val="008229B3"/>
    <w:rsid w:val="008237D2"/>
    <w:rsid w:val="00830002"/>
    <w:rsid w:val="00830044"/>
    <w:rsid w:val="008302B1"/>
    <w:rsid w:val="008307EA"/>
    <w:rsid w:val="00833ADE"/>
    <w:rsid w:val="008344BF"/>
    <w:rsid w:val="00837648"/>
    <w:rsid w:val="0083795D"/>
    <w:rsid w:val="008400E7"/>
    <w:rsid w:val="00841D15"/>
    <w:rsid w:val="00845270"/>
    <w:rsid w:val="00846830"/>
    <w:rsid w:val="00847301"/>
    <w:rsid w:val="0085050F"/>
    <w:rsid w:val="00850B53"/>
    <w:rsid w:val="00852EDA"/>
    <w:rsid w:val="008535DE"/>
    <w:rsid w:val="0085464A"/>
    <w:rsid w:val="00854A8E"/>
    <w:rsid w:val="00855C8B"/>
    <w:rsid w:val="00856ACA"/>
    <w:rsid w:val="00860F3D"/>
    <w:rsid w:val="008629E4"/>
    <w:rsid w:val="0086338B"/>
    <w:rsid w:val="00864286"/>
    <w:rsid w:val="00867149"/>
    <w:rsid w:val="00867F5D"/>
    <w:rsid w:val="0087070F"/>
    <w:rsid w:val="00875B01"/>
    <w:rsid w:val="00877146"/>
    <w:rsid w:val="0088147E"/>
    <w:rsid w:val="00881786"/>
    <w:rsid w:val="00881B81"/>
    <w:rsid w:val="008830BA"/>
    <w:rsid w:val="00884227"/>
    <w:rsid w:val="00886D2D"/>
    <w:rsid w:val="00887B27"/>
    <w:rsid w:val="008938DD"/>
    <w:rsid w:val="00893F2F"/>
    <w:rsid w:val="008947A4"/>
    <w:rsid w:val="00896520"/>
    <w:rsid w:val="00896B5D"/>
    <w:rsid w:val="008A034E"/>
    <w:rsid w:val="008A3170"/>
    <w:rsid w:val="008A37BB"/>
    <w:rsid w:val="008A6244"/>
    <w:rsid w:val="008A6879"/>
    <w:rsid w:val="008A6A32"/>
    <w:rsid w:val="008A6B4E"/>
    <w:rsid w:val="008B0E09"/>
    <w:rsid w:val="008B19B9"/>
    <w:rsid w:val="008B2F0D"/>
    <w:rsid w:val="008B3F72"/>
    <w:rsid w:val="008B3FE8"/>
    <w:rsid w:val="008B7AA9"/>
    <w:rsid w:val="008C0548"/>
    <w:rsid w:val="008C11C7"/>
    <w:rsid w:val="008C25E1"/>
    <w:rsid w:val="008C33EE"/>
    <w:rsid w:val="008C609A"/>
    <w:rsid w:val="008C67D1"/>
    <w:rsid w:val="008C6D71"/>
    <w:rsid w:val="008C6F38"/>
    <w:rsid w:val="008C7575"/>
    <w:rsid w:val="008D2AA0"/>
    <w:rsid w:val="008D3514"/>
    <w:rsid w:val="008D555D"/>
    <w:rsid w:val="008D6C71"/>
    <w:rsid w:val="008E09C0"/>
    <w:rsid w:val="008E133F"/>
    <w:rsid w:val="008E1BD2"/>
    <w:rsid w:val="008E28BB"/>
    <w:rsid w:val="008E761E"/>
    <w:rsid w:val="008F1EAF"/>
    <w:rsid w:val="008F2F1A"/>
    <w:rsid w:val="008F3DF3"/>
    <w:rsid w:val="008F588F"/>
    <w:rsid w:val="00900004"/>
    <w:rsid w:val="009030E1"/>
    <w:rsid w:val="00905949"/>
    <w:rsid w:val="009100FD"/>
    <w:rsid w:val="00912BF2"/>
    <w:rsid w:val="00914DF5"/>
    <w:rsid w:val="0091716E"/>
    <w:rsid w:val="00920D27"/>
    <w:rsid w:val="00920FB7"/>
    <w:rsid w:val="009250A1"/>
    <w:rsid w:val="009253D0"/>
    <w:rsid w:val="009455EB"/>
    <w:rsid w:val="00947E09"/>
    <w:rsid w:val="009507C0"/>
    <w:rsid w:val="0095208B"/>
    <w:rsid w:val="009553CB"/>
    <w:rsid w:val="00957D22"/>
    <w:rsid w:val="009611EA"/>
    <w:rsid w:val="00971728"/>
    <w:rsid w:val="00972558"/>
    <w:rsid w:val="00972E23"/>
    <w:rsid w:val="009733D9"/>
    <w:rsid w:val="00975F55"/>
    <w:rsid w:val="009760F7"/>
    <w:rsid w:val="00977091"/>
    <w:rsid w:val="009777C5"/>
    <w:rsid w:val="00981431"/>
    <w:rsid w:val="00981657"/>
    <w:rsid w:val="00992531"/>
    <w:rsid w:val="00992B26"/>
    <w:rsid w:val="00995172"/>
    <w:rsid w:val="0099650B"/>
    <w:rsid w:val="00997ACD"/>
    <w:rsid w:val="009A0927"/>
    <w:rsid w:val="009A1AAE"/>
    <w:rsid w:val="009A3AB2"/>
    <w:rsid w:val="009A5B78"/>
    <w:rsid w:val="009A7072"/>
    <w:rsid w:val="009B02B5"/>
    <w:rsid w:val="009B0883"/>
    <w:rsid w:val="009B0964"/>
    <w:rsid w:val="009B0D18"/>
    <w:rsid w:val="009B24A9"/>
    <w:rsid w:val="009B542A"/>
    <w:rsid w:val="009B5474"/>
    <w:rsid w:val="009B6858"/>
    <w:rsid w:val="009B6CA7"/>
    <w:rsid w:val="009C1733"/>
    <w:rsid w:val="009C2FBE"/>
    <w:rsid w:val="009C54D3"/>
    <w:rsid w:val="009C589D"/>
    <w:rsid w:val="009C6CF1"/>
    <w:rsid w:val="009D03D2"/>
    <w:rsid w:val="009D10D0"/>
    <w:rsid w:val="009D353C"/>
    <w:rsid w:val="009D365C"/>
    <w:rsid w:val="009D771F"/>
    <w:rsid w:val="009D7B3D"/>
    <w:rsid w:val="009E0C17"/>
    <w:rsid w:val="009E3521"/>
    <w:rsid w:val="009E3D68"/>
    <w:rsid w:val="009E3E94"/>
    <w:rsid w:val="009E3EEB"/>
    <w:rsid w:val="009E4936"/>
    <w:rsid w:val="009E5E61"/>
    <w:rsid w:val="009F081A"/>
    <w:rsid w:val="009F0EBE"/>
    <w:rsid w:val="009F23D5"/>
    <w:rsid w:val="009F3750"/>
    <w:rsid w:val="009F3A63"/>
    <w:rsid w:val="009F721D"/>
    <w:rsid w:val="00A001A7"/>
    <w:rsid w:val="00A00C33"/>
    <w:rsid w:val="00A01296"/>
    <w:rsid w:val="00A02E56"/>
    <w:rsid w:val="00A035FF"/>
    <w:rsid w:val="00A0569E"/>
    <w:rsid w:val="00A06BC7"/>
    <w:rsid w:val="00A06DD6"/>
    <w:rsid w:val="00A12649"/>
    <w:rsid w:val="00A14332"/>
    <w:rsid w:val="00A1453A"/>
    <w:rsid w:val="00A15FCE"/>
    <w:rsid w:val="00A1711F"/>
    <w:rsid w:val="00A2088C"/>
    <w:rsid w:val="00A21306"/>
    <w:rsid w:val="00A21ADF"/>
    <w:rsid w:val="00A2297D"/>
    <w:rsid w:val="00A22A03"/>
    <w:rsid w:val="00A231D1"/>
    <w:rsid w:val="00A25706"/>
    <w:rsid w:val="00A263CD"/>
    <w:rsid w:val="00A26569"/>
    <w:rsid w:val="00A277C6"/>
    <w:rsid w:val="00A3048A"/>
    <w:rsid w:val="00A3182F"/>
    <w:rsid w:val="00A33DE2"/>
    <w:rsid w:val="00A35EAB"/>
    <w:rsid w:val="00A368C4"/>
    <w:rsid w:val="00A36B7B"/>
    <w:rsid w:val="00A37D39"/>
    <w:rsid w:val="00A37D8B"/>
    <w:rsid w:val="00A429FE"/>
    <w:rsid w:val="00A436FD"/>
    <w:rsid w:val="00A44122"/>
    <w:rsid w:val="00A461F4"/>
    <w:rsid w:val="00A51B01"/>
    <w:rsid w:val="00A53BA8"/>
    <w:rsid w:val="00A54725"/>
    <w:rsid w:val="00A615E8"/>
    <w:rsid w:val="00A63F2A"/>
    <w:rsid w:val="00A65A61"/>
    <w:rsid w:val="00A6633D"/>
    <w:rsid w:val="00A67760"/>
    <w:rsid w:val="00A70D7C"/>
    <w:rsid w:val="00A713F7"/>
    <w:rsid w:val="00A71E92"/>
    <w:rsid w:val="00A765A0"/>
    <w:rsid w:val="00A8106C"/>
    <w:rsid w:val="00A83E62"/>
    <w:rsid w:val="00A858AC"/>
    <w:rsid w:val="00A86FC2"/>
    <w:rsid w:val="00A90B2C"/>
    <w:rsid w:val="00A90BDD"/>
    <w:rsid w:val="00A96665"/>
    <w:rsid w:val="00AA2464"/>
    <w:rsid w:val="00AA4789"/>
    <w:rsid w:val="00AA4C63"/>
    <w:rsid w:val="00AA5557"/>
    <w:rsid w:val="00AB239D"/>
    <w:rsid w:val="00AB30AD"/>
    <w:rsid w:val="00AB72B3"/>
    <w:rsid w:val="00AC1742"/>
    <w:rsid w:val="00AC4171"/>
    <w:rsid w:val="00AC4E79"/>
    <w:rsid w:val="00AC7CF5"/>
    <w:rsid w:val="00AD110C"/>
    <w:rsid w:val="00AD152E"/>
    <w:rsid w:val="00AD186F"/>
    <w:rsid w:val="00AD4570"/>
    <w:rsid w:val="00AD4C3D"/>
    <w:rsid w:val="00AD4EA4"/>
    <w:rsid w:val="00AD59FE"/>
    <w:rsid w:val="00AD682C"/>
    <w:rsid w:val="00AD76FC"/>
    <w:rsid w:val="00AE1897"/>
    <w:rsid w:val="00AE2306"/>
    <w:rsid w:val="00AE4084"/>
    <w:rsid w:val="00AE6E93"/>
    <w:rsid w:val="00AE7B7B"/>
    <w:rsid w:val="00AF2342"/>
    <w:rsid w:val="00AF524C"/>
    <w:rsid w:val="00AF5668"/>
    <w:rsid w:val="00AF6245"/>
    <w:rsid w:val="00AF73DE"/>
    <w:rsid w:val="00AF76BC"/>
    <w:rsid w:val="00AF7840"/>
    <w:rsid w:val="00B004BF"/>
    <w:rsid w:val="00B00D27"/>
    <w:rsid w:val="00B0118C"/>
    <w:rsid w:val="00B01222"/>
    <w:rsid w:val="00B05AB5"/>
    <w:rsid w:val="00B068FF"/>
    <w:rsid w:val="00B16F09"/>
    <w:rsid w:val="00B2279C"/>
    <w:rsid w:val="00B22BD3"/>
    <w:rsid w:val="00B323AE"/>
    <w:rsid w:val="00B3591B"/>
    <w:rsid w:val="00B4357D"/>
    <w:rsid w:val="00B45B5E"/>
    <w:rsid w:val="00B47B3B"/>
    <w:rsid w:val="00B50B23"/>
    <w:rsid w:val="00B51484"/>
    <w:rsid w:val="00B54323"/>
    <w:rsid w:val="00B559E7"/>
    <w:rsid w:val="00B60046"/>
    <w:rsid w:val="00B60542"/>
    <w:rsid w:val="00B61361"/>
    <w:rsid w:val="00B65D22"/>
    <w:rsid w:val="00B7490F"/>
    <w:rsid w:val="00B756C3"/>
    <w:rsid w:val="00B762EF"/>
    <w:rsid w:val="00B76649"/>
    <w:rsid w:val="00B80005"/>
    <w:rsid w:val="00B815CD"/>
    <w:rsid w:val="00B81F6C"/>
    <w:rsid w:val="00B83CDB"/>
    <w:rsid w:val="00B846EA"/>
    <w:rsid w:val="00B90748"/>
    <w:rsid w:val="00B90AE2"/>
    <w:rsid w:val="00B91F3E"/>
    <w:rsid w:val="00B937DC"/>
    <w:rsid w:val="00B93F23"/>
    <w:rsid w:val="00B9658B"/>
    <w:rsid w:val="00B96F46"/>
    <w:rsid w:val="00B97B9F"/>
    <w:rsid w:val="00BA08EE"/>
    <w:rsid w:val="00BA1CEA"/>
    <w:rsid w:val="00BA2AF0"/>
    <w:rsid w:val="00BA3068"/>
    <w:rsid w:val="00BA515A"/>
    <w:rsid w:val="00BB098B"/>
    <w:rsid w:val="00BB3B27"/>
    <w:rsid w:val="00BB4274"/>
    <w:rsid w:val="00BB594E"/>
    <w:rsid w:val="00BB5EDE"/>
    <w:rsid w:val="00BC0465"/>
    <w:rsid w:val="00BC14DF"/>
    <w:rsid w:val="00BC1E06"/>
    <w:rsid w:val="00BC2088"/>
    <w:rsid w:val="00BC2558"/>
    <w:rsid w:val="00BC2F4D"/>
    <w:rsid w:val="00BC3E62"/>
    <w:rsid w:val="00BC4CB3"/>
    <w:rsid w:val="00BC6D6D"/>
    <w:rsid w:val="00BC740F"/>
    <w:rsid w:val="00BD2CEC"/>
    <w:rsid w:val="00BD3A12"/>
    <w:rsid w:val="00BD3F56"/>
    <w:rsid w:val="00BD4681"/>
    <w:rsid w:val="00BD51CA"/>
    <w:rsid w:val="00BE02C4"/>
    <w:rsid w:val="00BE0900"/>
    <w:rsid w:val="00BE14D1"/>
    <w:rsid w:val="00BE1D7E"/>
    <w:rsid w:val="00BE3113"/>
    <w:rsid w:val="00BE32C9"/>
    <w:rsid w:val="00BE71FF"/>
    <w:rsid w:val="00BF118E"/>
    <w:rsid w:val="00BF35F5"/>
    <w:rsid w:val="00BF5A98"/>
    <w:rsid w:val="00BF67E6"/>
    <w:rsid w:val="00BF78DF"/>
    <w:rsid w:val="00BF7E8B"/>
    <w:rsid w:val="00C0102E"/>
    <w:rsid w:val="00C01CFF"/>
    <w:rsid w:val="00C02831"/>
    <w:rsid w:val="00C02D86"/>
    <w:rsid w:val="00C0310C"/>
    <w:rsid w:val="00C03594"/>
    <w:rsid w:val="00C04E31"/>
    <w:rsid w:val="00C05263"/>
    <w:rsid w:val="00C05997"/>
    <w:rsid w:val="00C05E1E"/>
    <w:rsid w:val="00C12FE8"/>
    <w:rsid w:val="00C16B4A"/>
    <w:rsid w:val="00C22213"/>
    <w:rsid w:val="00C24609"/>
    <w:rsid w:val="00C24881"/>
    <w:rsid w:val="00C32EE2"/>
    <w:rsid w:val="00C33559"/>
    <w:rsid w:val="00C37415"/>
    <w:rsid w:val="00C37828"/>
    <w:rsid w:val="00C379DB"/>
    <w:rsid w:val="00C42FDA"/>
    <w:rsid w:val="00C442E7"/>
    <w:rsid w:val="00C455F7"/>
    <w:rsid w:val="00C468D9"/>
    <w:rsid w:val="00C50450"/>
    <w:rsid w:val="00C515A9"/>
    <w:rsid w:val="00C55219"/>
    <w:rsid w:val="00C56EE5"/>
    <w:rsid w:val="00C56FF3"/>
    <w:rsid w:val="00C64731"/>
    <w:rsid w:val="00C64B25"/>
    <w:rsid w:val="00C660CD"/>
    <w:rsid w:val="00C66C18"/>
    <w:rsid w:val="00C721A7"/>
    <w:rsid w:val="00C73A12"/>
    <w:rsid w:val="00C74963"/>
    <w:rsid w:val="00C76945"/>
    <w:rsid w:val="00C77A4D"/>
    <w:rsid w:val="00C803E2"/>
    <w:rsid w:val="00C8149A"/>
    <w:rsid w:val="00C81CF2"/>
    <w:rsid w:val="00C85866"/>
    <w:rsid w:val="00C85C6C"/>
    <w:rsid w:val="00C903AE"/>
    <w:rsid w:val="00C926B2"/>
    <w:rsid w:val="00C94056"/>
    <w:rsid w:val="00C94B65"/>
    <w:rsid w:val="00C9553D"/>
    <w:rsid w:val="00CA0BE1"/>
    <w:rsid w:val="00CA2B0B"/>
    <w:rsid w:val="00CA2FDE"/>
    <w:rsid w:val="00CA34B0"/>
    <w:rsid w:val="00CB0E0B"/>
    <w:rsid w:val="00CB10AF"/>
    <w:rsid w:val="00CB123B"/>
    <w:rsid w:val="00CB4797"/>
    <w:rsid w:val="00CB4ADC"/>
    <w:rsid w:val="00CB50D9"/>
    <w:rsid w:val="00CB77C3"/>
    <w:rsid w:val="00CB7BCD"/>
    <w:rsid w:val="00CB7D21"/>
    <w:rsid w:val="00CC3EBE"/>
    <w:rsid w:val="00CC46C9"/>
    <w:rsid w:val="00CC5E06"/>
    <w:rsid w:val="00CC7A78"/>
    <w:rsid w:val="00CD246E"/>
    <w:rsid w:val="00CD2FC0"/>
    <w:rsid w:val="00CD303F"/>
    <w:rsid w:val="00CD50D0"/>
    <w:rsid w:val="00CD575D"/>
    <w:rsid w:val="00CD61F1"/>
    <w:rsid w:val="00CD61F9"/>
    <w:rsid w:val="00CD7461"/>
    <w:rsid w:val="00CD7666"/>
    <w:rsid w:val="00CE5DA2"/>
    <w:rsid w:val="00CE75CA"/>
    <w:rsid w:val="00CF1AB8"/>
    <w:rsid w:val="00CF3ECD"/>
    <w:rsid w:val="00CF459C"/>
    <w:rsid w:val="00CF4BCC"/>
    <w:rsid w:val="00CF7C1C"/>
    <w:rsid w:val="00D00257"/>
    <w:rsid w:val="00D0028F"/>
    <w:rsid w:val="00D0198E"/>
    <w:rsid w:val="00D019CB"/>
    <w:rsid w:val="00D01C85"/>
    <w:rsid w:val="00D0259B"/>
    <w:rsid w:val="00D03106"/>
    <w:rsid w:val="00D03D5E"/>
    <w:rsid w:val="00D03E14"/>
    <w:rsid w:val="00D03EBC"/>
    <w:rsid w:val="00D1017F"/>
    <w:rsid w:val="00D12558"/>
    <w:rsid w:val="00D143E9"/>
    <w:rsid w:val="00D154D6"/>
    <w:rsid w:val="00D15B57"/>
    <w:rsid w:val="00D15F97"/>
    <w:rsid w:val="00D17910"/>
    <w:rsid w:val="00D20527"/>
    <w:rsid w:val="00D23480"/>
    <w:rsid w:val="00D26E39"/>
    <w:rsid w:val="00D31077"/>
    <w:rsid w:val="00D34E60"/>
    <w:rsid w:val="00D355A8"/>
    <w:rsid w:val="00D364A7"/>
    <w:rsid w:val="00D36C27"/>
    <w:rsid w:val="00D36C39"/>
    <w:rsid w:val="00D37180"/>
    <w:rsid w:val="00D405E6"/>
    <w:rsid w:val="00D41FB0"/>
    <w:rsid w:val="00D423FE"/>
    <w:rsid w:val="00D43243"/>
    <w:rsid w:val="00D47D4D"/>
    <w:rsid w:val="00D47DEE"/>
    <w:rsid w:val="00D47E68"/>
    <w:rsid w:val="00D47FBA"/>
    <w:rsid w:val="00D527BC"/>
    <w:rsid w:val="00D53699"/>
    <w:rsid w:val="00D5450A"/>
    <w:rsid w:val="00D60444"/>
    <w:rsid w:val="00D61748"/>
    <w:rsid w:val="00D62047"/>
    <w:rsid w:val="00D6274E"/>
    <w:rsid w:val="00D6755F"/>
    <w:rsid w:val="00D67725"/>
    <w:rsid w:val="00D70517"/>
    <w:rsid w:val="00D7230F"/>
    <w:rsid w:val="00D72DFE"/>
    <w:rsid w:val="00D73EF1"/>
    <w:rsid w:val="00D73F32"/>
    <w:rsid w:val="00D74135"/>
    <w:rsid w:val="00D748EF"/>
    <w:rsid w:val="00D75B8A"/>
    <w:rsid w:val="00D75C76"/>
    <w:rsid w:val="00D809DE"/>
    <w:rsid w:val="00D80FF9"/>
    <w:rsid w:val="00D8187F"/>
    <w:rsid w:val="00D82060"/>
    <w:rsid w:val="00D837B4"/>
    <w:rsid w:val="00D83D6C"/>
    <w:rsid w:val="00D84981"/>
    <w:rsid w:val="00D84D36"/>
    <w:rsid w:val="00D84DBE"/>
    <w:rsid w:val="00D87812"/>
    <w:rsid w:val="00D972F6"/>
    <w:rsid w:val="00D974B4"/>
    <w:rsid w:val="00DA10B2"/>
    <w:rsid w:val="00DA6662"/>
    <w:rsid w:val="00DA688E"/>
    <w:rsid w:val="00DA6937"/>
    <w:rsid w:val="00DA7A64"/>
    <w:rsid w:val="00DB0CBF"/>
    <w:rsid w:val="00DB1708"/>
    <w:rsid w:val="00DB2AC9"/>
    <w:rsid w:val="00DB5973"/>
    <w:rsid w:val="00DC15D1"/>
    <w:rsid w:val="00DC7DED"/>
    <w:rsid w:val="00DD6E28"/>
    <w:rsid w:val="00DD7C92"/>
    <w:rsid w:val="00DE01D4"/>
    <w:rsid w:val="00DE08AA"/>
    <w:rsid w:val="00DE38DE"/>
    <w:rsid w:val="00DE48F2"/>
    <w:rsid w:val="00DE6E91"/>
    <w:rsid w:val="00DF22C9"/>
    <w:rsid w:val="00DF2EC9"/>
    <w:rsid w:val="00DF37B6"/>
    <w:rsid w:val="00DF53D6"/>
    <w:rsid w:val="00E100FF"/>
    <w:rsid w:val="00E11D78"/>
    <w:rsid w:val="00E13C43"/>
    <w:rsid w:val="00E154FF"/>
    <w:rsid w:val="00E157D2"/>
    <w:rsid w:val="00E15B1F"/>
    <w:rsid w:val="00E168C9"/>
    <w:rsid w:val="00E170D2"/>
    <w:rsid w:val="00E1750E"/>
    <w:rsid w:val="00E20F66"/>
    <w:rsid w:val="00E252F8"/>
    <w:rsid w:val="00E25597"/>
    <w:rsid w:val="00E26B53"/>
    <w:rsid w:val="00E2756E"/>
    <w:rsid w:val="00E34C80"/>
    <w:rsid w:val="00E36585"/>
    <w:rsid w:val="00E366F4"/>
    <w:rsid w:val="00E41C62"/>
    <w:rsid w:val="00E42B3C"/>
    <w:rsid w:val="00E42B41"/>
    <w:rsid w:val="00E4352B"/>
    <w:rsid w:val="00E43EEF"/>
    <w:rsid w:val="00E47682"/>
    <w:rsid w:val="00E53091"/>
    <w:rsid w:val="00E5431D"/>
    <w:rsid w:val="00E54511"/>
    <w:rsid w:val="00E550E1"/>
    <w:rsid w:val="00E55251"/>
    <w:rsid w:val="00E56FA3"/>
    <w:rsid w:val="00E5737C"/>
    <w:rsid w:val="00E57A67"/>
    <w:rsid w:val="00E6015E"/>
    <w:rsid w:val="00E608CF"/>
    <w:rsid w:val="00E610BD"/>
    <w:rsid w:val="00E63202"/>
    <w:rsid w:val="00E64737"/>
    <w:rsid w:val="00E647A4"/>
    <w:rsid w:val="00E64F6C"/>
    <w:rsid w:val="00E65845"/>
    <w:rsid w:val="00E67300"/>
    <w:rsid w:val="00E701EE"/>
    <w:rsid w:val="00E72A99"/>
    <w:rsid w:val="00E74CD2"/>
    <w:rsid w:val="00E760AD"/>
    <w:rsid w:val="00E76601"/>
    <w:rsid w:val="00E76966"/>
    <w:rsid w:val="00E77F5E"/>
    <w:rsid w:val="00E81000"/>
    <w:rsid w:val="00E812F2"/>
    <w:rsid w:val="00E841B1"/>
    <w:rsid w:val="00E86D0E"/>
    <w:rsid w:val="00E90CA9"/>
    <w:rsid w:val="00E9334C"/>
    <w:rsid w:val="00E9444D"/>
    <w:rsid w:val="00E967F1"/>
    <w:rsid w:val="00EA0DF2"/>
    <w:rsid w:val="00EA2E3D"/>
    <w:rsid w:val="00EA412F"/>
    <w:rsid w:val="00EA7CF0"/>
    <w:rsid w:val="00EB128C"/>
    <w:rsid w:val="00EB6F75"/>
    <w:rsid w:val="00EB731A"/>
    <w:rsid w:val="00EB7A08"/>
    <w:rsid w:val="00EC0116"/>
    <w:rsid w:val="00EC09CE"/>
    <w:rsid w:val="00EC13F0"/>
    <w:rsid w:val="00EC3087"/>
    <w:rsid w:val="00EC31B7"/>
    <w:rsid w:val="00EC4502"/>
    <w:rsid w:val="00EC60EC"/>
    <w:rsid w:val="00EC6683"/>
    <w:rsid w:val="00EC7771"/>
    <w:rsid w:val="00ED0384"/>
    <w:rsid w:val="00ED0BE6"/>
    <w:rsid w:val="00ED1874"/>
    <w:rsid w:val="00ED1E1A"/>
    <w:rsid w:val="00ED2059"/>
    <w:rsid w:val="00ED41C6"/>
    <w:rsid w:val="00ED42A5"/>
    <w:rsid w:val="00ED6F66"/>
    <w:rsid w:val="00EE04C2"/>
    <w:rsid w:val="00EE1E26"/>
    <w:rsid w:val="00EE1F74"/>
    <w:rsid w:val="00EE448A"/>
    <w:rsid w:val="00EE44D2"/>
    <w:rsid w:val="00EE4BDB"/>
    <w:rsid w:val="00EE62E6"/>
    <w:rsid w:val="00EE6E10"/>
    <w:rsid w:val="00EF2D7F"/>
    <w:rsid w:val="00EF356C"/>
    <w:rsid w:val="00EF4150"/>
    <w:rsid w:val="00EF473E"/>
    <w:rsid w:val="00EF51DE"/>
    <w:rsid w:val="00EF6B48"/>
    <w:rsid w:val="00EF7524"/>
    <w:rsid w:val="00EF7AFA"/>
    <w:rsid w:val="00F0016A"/>
    <w:rsid w:val="00F035FB"/>
    <w:rsid w:val="00F038C1"/>
    <w:rsid w:val="00F05B5F"/>
    <w:rsid w:val="00F05BCD"/>
    <w:rsid w:val="00F05EB0"/>
    <w:rsid w:val="00F1202A"/>
    <w:rsid w:val="00F1222F"/>
    <w:rsid w:val="00F12614"/>
    <w:rsid w:val="00F1611E"/>
    <w:rsid w:val="00F16C35"/>
    <w:rsid w:val="00F215B2"/>
    <w:rsid w:val="00F21C72"/>
    <w:rsid w:val="00F227F3"/>
    <w:rsid w:val="00F22D80"/>
    <w:rsid w:val="00F231C8"/>
    <w:rsid w:val="00F235F3"/>
    <w:rsid w:val="00F259AB"/>
    <w:rsid w:val="00F2783B"/>
    <w:rsid w:val="00F31536"/>
    <w:rsid w:val="00F32EC2"/>
    <w:rsid w:val="00F33A65"/>
    <w:rsid w:val="00F36700"/>
    <w:rsid w:val="00F40CD0"/>
    <w:rsid w:val="00F417A0"/>
    <w:rsid w:val="00F4181C"/>
    <w:rsid w:val="00F42C3A"/>
    <w:rsid w:val="00F42CE4"/>
    <w:rsid w:val="00F444E0"/>
    <w:rsid w:val="00F47477"/>
    <w:rsid w:val="00F51E7A"/>
    <w:rsid w:val="00F520EA"/>
    <w:rsid w:val="00F52C1E"/>
    <w:rsid w:val="00F56FA6"/>
    <w:rsid w:val="00F625CE"/>
    <w:rsid w:val="00F6360B"/>
    <w:rsid w:val="00F65377"/>
    <w:rsid w:val="00F65EA9"/>
    <w:rsid w:val="00F6714A"/>
    <w:rsid w:val="00F67B20"/>
    <w:rsid w:val="00F70A1E"/>
    <w:rsid w:val="00F7344F"/>
    <w:rsid w:val="00F74AB8"/>
    <w:rsid w:val="00F76727"/>
    <w:rsid w:val="00F76821"/>
    <w:rsid w:val="00F8108D"/>
    <w:rsid w:val="00F81860"/>
    <w:rsid w:val="00F83ACE"/>
    <w:rsid w:val="00F867B9"/>
    <w:rsid w:val="00F86A33"/>
    <w:rsid w:val="00F8702B"/>
    <w:rsid w:val="00F90DA3"/>
    <w:rsid w:val="00F917CB"/>
    <w:rsid w:val="00F96C49"/>
    <w:rsid w:val="00FA0BCD"/>
    <w:rsid w:val="00FA26FF"/>
    <w:rsid w:val="00FA4432"/>
    <w:rsid w:val="00FA4CA7"/>
    <w:rsid w:val="00FA4F5F"/>
    <w:rsid w:val="00FA6880"/>
    <w:rsid w:val="00FB1D2D"/>
    <w:rsid w:val="00FB2220"/>
    <w:rsid w:val="00FB258E"/>
    <w:rsid w:val="00FB634F"/>
    <w:rsid w:val="00FB6A72"/>
    <w:rsid w:val="00FC0D9E"/>
    <w:rsid w:val="00FC6C63"/>
    <w:rsid w:val="00FC7AA3"/>
    <w:rsid w:val="00FC7D17"/>
    <w:rsid w:val="00FD05F8"/>
    <w:rsid w:val="00FD0679"/>
    <w:rsid w:val="00FD19FB"/>
    <w:rsid w:val="00FD1E1B"/>
    <w:rsid w:val="00FD3B6A"/>
    <w:rsid w:val="00FD41F8"/>
    <w:rsid w:val="00FD6C07"/>
    <w:rsid w:val="00FD6E53"/>
    <w:rsid w:val="00FD7DFF"/>
    <w:rsid w:val="00FE1A38"/>
    <w:rsid w:val="00FE305A"/>
    <w:rsid w:val="00FE3632"/>
    <w:rsid w:val="00FE3E01"/>
    <w:rsid w:val="00FE45DA"/>
    <w:rsid w:val="00FE4B95"/>
    <w:rsid w:val="00FE5231"/>
    <w:rsid w:val="00FF077A"/>
    <w:rsid w:val="00FF1BFE"/>
    <w:rsid w:val="00FF2480"/>
    <w:rsid w:val="00FF5E21"/>
    <w:rsid w:val="00FF6D9A"/>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81"/>
    <w:rPr>
      <w:sz w:val="26"/>
      <w:lang w:eastAsia="en-US"/>
    </w:rPr>
  </w:style>
  <w:style w:type="paragraph" w:styleId="Heading1">
    <w:name w:val="heading 1"/>
    <w:basedOn w:val="BodyText"/>
    <w:next w:val="BodyText"/>
    <w:link w:val="Heading1Char"/>
    <w:qFormat/>
    <w:rsid w:val="00731E35"/>
    <w:pPr>
      <w:keepNext/>
      <w:keepLines/>
      <w:widowControl/>
      <w:tabs>
        <w:tab w:val="left" w:pos="1560"/>
      </w:tabs>
      <w:spacing w:before="400" w:after="400"/>
      <w:jc w:val="center"/>
      <w:outlineLvl w:val="0"/>
    </w:pPr>
    <w:rPr>
      <w:b/>
      <w:kern w:val="28"/>
      <w:sz w:val="28"/>
    </w:rPr>
  </w:style>
  <w:style w:type="paragraph" w:styleId="Heading2">
    <w:name w:val="heading 2"/>
    <w:basedOn w:val="Heading1"/>
    <w:next w:val="BodyText"/>
    <w:link w:val="Heading2Char"/>
    <w:qFormat/>
    <w:rsid w:val="00622130"/>
    <w:pPr>
      <w:numPr>
        <w:ilvl w:val="1"/>
      </w:numPr>
      <w:spacing w:before="240"/>
      <w:outlineLvl w:val="1"/>
    </w:pPr>
  </w:style>
  <w:style w:type="paragraph" w:styleId="Heading3">
    <w:name w:val="heading 3"/>
    <w:basedOn w:val="Heading2"/>
    <w:next w:val="BodyText"/>
    <w:link w:val="Heading3Char"/>
    <w:qFormat/>
    <w:rsid w:val="00622130"/>
    <w:pPr>
      <w:numPr>
        <w:ilvl w:val="2"/>
      </w:numPr>
      <w:outlineLvl w:val="2"/>
    </w:pPr>
    <w:rPr>
      <w:b w:val="0"/>
    </w:rPr>
  </w:style>
  <w:style w:type="paragraph" w:styleId="Heading4">
    <w:name w:val="heading 4"/>
    <w:basedOn w:val="Heading3"/>
    <w:next w:val="BodyText"/>
    <w:link w:val="Heading4Char"/>
    <w:qFormat/>
    <w:rsid w:val="00622130"/>
    <w:pPr>
      <w:numPr>
        <w:ilvl w:val="3"/>
      </w:numPr>
      <w:outlineLvl w:val="3"/>
    </w:pPr>
  </w:style>
  <w:style w:type="paragraph" w:styleId="Heading5">
    <w:name w:val="heading 5"/>
    <w:basedOn w:val="Heading4"/>
    <w:next w:val="BodyText"/>
    <w:link w:val="Heading5Char"/>
    <w:qFormat/>
    <w:rsid w:val="00622130"/>
    <w:pPr>
      <w:numPr>
        <w:ilvl w:val="4"/>
      </w:numPr>
      <w:outlineLvl w:val="4"/>
    </w:pPr>
  </w:style>
  <w:style w:type="paragraph" w:styleId="Heading6">
    <w:name w:val="heading 6"/>
    <w:basedOn w:val="Heading5"/>
    <w:next w:val="BodyText"/>
    <w:link w:val="Heading6Char"/>
    <w:qFormat/>
    <w:rsid w:val="00622130"/>
    <w:pPr>
      <w:numPr>
        <w:ilvl w:val="5"/>
      </w:numPr>
      <w:outlineLvl w:val="5"/>
    </w:pPr>
  </w:style>
  <w:style w:type="paragraph" w:styleId="Heading7">
    <w:name w:val="heading 7"/>
    <w:basedOn w:val="Heading6"/>
    <w:next w:val="BodyText"/>
    <w:link w:val="Heading7Char"/>
    <w:qFormat/>
    <w:rsid w:val="00622130"/>
    <w:pPr>
      <w:numPr>
        <w:ilvl w:val="6"/>
      </w:numPr>
      <w:outlineLvl w:val="6"/>
    </w:pPr>
  </w:style>
  <w:style w:type="paragraph" w:styleId="Heading8">
    <w:name w:val="heading 8"/>
    <w:basedOn w:val="Heading7"/>
    <w:next w:val="BodyText"/>
    <w:link w:val="Heading8Char"/>
    <w:qFormat/>
    <w:rsid w:val="00622130"/>
    <w:pPr>
      <w:numPr>
        <w:ilvl w:val="7"/>
      </w:numPr>
      <w:outlineLvl w:val="7"/>
    </w:pPr>
  </w:style>
  <w:style w:type="paragraph" w:styleId="Heading9">
    <w:name w:val="heading 9"/>
    <w:basedOn w:val="Heading8"/>
    <w:next w:val="BodyText"/>
    <w:link w:val="Heading9Char"/>
    <w:qFormat/>
    <w:rsid w:val="00622130"/>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4511"/>
    <w:pPr>
      <w:tabs>
        <w:tab w:val="center" w:pos="4153"/>
        <w:tab w:val="right" w:pos="8306"/>
      </w:tabs>
    </w:pPr>
  </w:style>
  <w:style w:type="paragraph" w:styleId="Footer">
    <w:name w:val="footer"/>
    <w:basedOn w:val="Normal"/>
    <w:semiHidden/>
    <w:rsid w:val="00E54511"/>
    <w:pPr>
      <w:tabs>
        <w:tab w:val="center" w:pos="4153"/>
        <w:tab w:val="right" w:pos="8306"/>
      </w:tabs>
    </w:pPr>
  </w:style>
  <w:style w:type="paragraph" w:styleId="Subtitle">
    <w:name w:val="Subtitle"/>
    <w:basedOn w:val="Normal"/>
    <w:next w:val="Normal"/>
    <w:qFormat/>
    <w:rsid w:val="00E54511"/>
    <w:pPr>
      <w:keepNext/>
      <w:keepLines/>
      <w:widowControl w:val="0"/>
      <w:suppressAutoHyphens/>
      <w:spacing w:before="600" w:after="600"/>
      <w:ind w:right="4820"/>
    </w:pPr>
    <w:rPr>
      <w:b/>
      <w:sz w:val="24"/>
    </w:rPr>
  </w:style>
  <w:style w:type="paragraph" w:styleId="BodyText">
    <w:name w:val="Body Text"/>
    <w:basedOn w:val="Normal"/>
    <w:semiHidden/>
    <w:rsid w:val="00E54511"/>
    <w:pPr>
      <w:widowControl w:val="0"/>
      <w:spacing w:before="60" w:after="60"/>
    </w:pPr>
    <w:rPr>
      <w:sz w:val="20"/>
    </w:rPr>
  </w:style>
  <w:style w:type="paragraph" w:customStyle="1" w:styleId="naisf">
    <w:name w:val="naisf"/>
    <w:basedOn w:val="Normal"/>
    <w:rsid w:val="007528B6"/>
    <w:pPr>
      <w:spacing w:before="75" w:after="75"/>
      <w:ind w:firstLine="375"/>
      <w:jc w:val="both"/>
    </w:pPr>
    <w:rPr>
      <w:sz w:val="24"/>
      <w:szCs w:val="24"/>
      <w:lang w:eastAsia="lv-LV"/>
    </w:rPr>
  </w:style>
  <w:style w:type="paragraph" w:customStyle="1" w:styleId="naislab">
    <w:name w:val="naislab"/>
    <w:basedOn w:val="Normal"/>
    <w:rsid w:val="007528B6"/>
    <w:pPr>
      <w:spacing w:before="75" w:after="75"/>
      <w:jc w:val="right"/>
    </w:pPr>
    <w:rPr>
      <w:sz w:val="24"/>
      <w:szCs w:val="24"/>
      <w:lang w:eastAsia="lv-LV"/>
    </w:rPr>
  </w:style>
  <w:style w:type="character" w:styleId="Hyperlink">
    <w:name w:val="Hyperlink"/>
    <w:basedOn w:val="DefaultParagraphFont"/>
    <w:uiPriority w:val="99"/>
    <w:unhideWhenUsed/>
    <w:rsid w:val="00CA0BE1"/>
    <w:rPr>
      <w:color w:val="0000FF"/>
      <w:u w:val="single"/>
    </w:rPr>
  </w:style>
  <w:style w:type="paragraph" w:styleId="ListParagraph">
    <w:name w:val="List Paragraph"/>
    <w:basedOn w:val="Normal"/>
    <w:uiPriority w:val="34"/>
    <w:qFormat/>
    <w:rsid w:val="0088147E"/>
    <w:pPr>
      <w:ind w:left="720"/>
    </w:pPr>
  </w:style>
  <w:style w:type="paragraph" w:styleId="CommentText">
    <w:name w:val="annotation text"/>
    <w:basedOn w:val="Normal"/>
    <w:link w:val="CommentTextChar"/>
    <w:uiPriority w:val="99"/>
    <w:semiHidden/>
    <w:unhideWhenUsed/>
    <w:rsid w:val="008D555D"/>
    <w:rPr>
      <w:sz w:val="20"/>
    </w:rPr>
  </w:style>
  <w:style w:type="character" w:customStyle="1" w:styleId="CommentTextChar">
    <w:name w:val="Comment Text Char"/>
    <w:basedOn w:val="DefaultParagraphFont"/>
    <w:link w:val="CommentText"/>
    <w:uiPriority w:val="99"/>
    <w:semiHidden/>
    <w:rsid w:val="008D555D"/>
    <w:rPr>
      <w:lang w:eastAsia="en-US"/>
    </w:rPr>
  </w:style>
  <w:style w:type="character" w:styleId="CommentReference">
    <w:name w:val="annotation reference"/>
    <w:basedOn w:val="DefaultParagraphFont"/>
    <w:uiPriority w:val="99"/>
    <w:semiHidden/>
    <w:unhideWhenUsed/>
    <w:rsid w:val="008D555D"/>
    <w:rPr>
      <w:sz w:val="16"/>
      <w:szCs w:val="16"/>
    </w:rPr>
  </w:style>
  <w:style w:type="paragraph" w:styleId="BalloonText">
    <w:name w:val="Balloon Text"/>
    <w:basedOn w:val="Normal"/>
    <w:link w:val="BalloonTextChar"/>
    <w:uiPriority w:val="99"/>
    <w:semiHidden/>
    <w:unhideWhenUsed/>
    <w:rsid w:val="008D555D"/>
    <w:rPr>
      <w:rFonts w:ascii="Tahoma" w:hAnsi="Tahoma" w:cs="Tahoma"/>
      <w:sz w:val="16"/>
      <w:szCs w:val="16"/>
    </w:rPr>
  </w:style>
  <w:style w:type="character" w:customStyle="1" w:styleId="BalloonTextChar">
    <w:name w:val="Balloon Text Char"/>
    <w:basedOn w:val="DefaultParagraphFont"/>
    <w:link w:val="BalloonText"/>
    <w:uiPriority w:val="99"/>
    <w:semiHidden/>
    <w:rsid w:val="008D555D"/>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B0118C"/>
    <w:rPr>
      <w:b/>
      <w:bCs/>
    </w:rPr>
  </w:style>
  <w:style w:type="character" w:customStyle="1" w:styleId="CommentSubjectChar">
    <w:name w:val="Comment Subject Char"/>
    <w:basedOn w:val="CommentTextChar"/>
    <w:link w:val="CommentSubject"/>
    <w:uiPriority w:val="99"/>
    <w:semiHidden/>
    <w:rsid w:val="00B0118C"/>
    <w:rPr>
      <w:b/>
      <w:bCs/>
      <w:lang w:eastAsia="en-US"/>
    </w:rPr>
  </w:style>
  <w:style w:type="character" w:styleId="PlaceholderText">
    <w:name w:val="Placeholder Text"/>
    <w:basedOn w:val="DefaultParagraphFont"/>
    <w:uiPriority w:val="99"/>
    <w:semiHidden/>
    <w:rsid w:val="00686094"/>
    <w:rPr>
      <w:color w:val="808080"/>
    </w:rPr>
  </w:style>
  <w:style w:type="paragraph" w:styleId="EnvelopeReturn">
    <w:name w:val="envelope return"/>
    <w:basedOn w:val="Normal"/>
    <w:rsid w:val="00830044"/>
    <w:pPr>
      <w:keepLines/>
      <w:widowControl w:val="0"/>
      <w:spacing w:before="600"/>
    </w:pPr>
    <w:rPr>
      <w:lang w:val="en-AU"/>
    </w:rPr>
  </w:style>
  <w:style w:type="character" w:customStyle="1" w:styleId="HeaderChar">
    <w:name w:val="Header Char"/>
    <w:basedOn w:val="DefaultParagraphFont"/>
    <w:link w:val="Header"/>
    <w:uiPriority w:val="99"/>
    <w:rsid w:val="00EF356C"/>
    <w:rPr>
      <w:sz w:val="26"/>
      <w:lang w:eastAsia="en-US"/>
    </w:rPr>
  </w:style>
  <w:style w:type="paragraph" w:customStyle="1" w:styleId="naiskr">
    <w:name w:val="naiskr"/>
    <w:basedOn w:val="Normal"/>
    <w:rsid w:val="002E1E9D"/>
    <w:pPr>
      <w:spacing w:before="75" w:after="75"/>
    </w:pPr>
    <w:rPr>
      <w:sz w:val="24"/>
      <w:szCs w:val="24"/>
      <w:lang w:eastAsia="lv-LV"/>
    </w:rPr>
  </w:style>
  <w:style w:type="character" w:customStyle="1" w:styleId="Heading1Char">
    <w:name w:val="Heading 1 Char"/>
    <w:basedOn w:val="DefaultParagraphFont"/>
    <w:link w:val="Heading1"/>
    <w:rsid w:val="00731E35"/>
    <w:rPr>
      <w:b/>
      <w:kern w:val="28"/>
      <w:sz w:val="28"/>
      <w:lang w:eastAsia="en-US"/>
    </w:rPr>
  </w:style>
  <w:style w:type="character" w:customStyle="1" w:styleId="Heading2Char">
    <w:name w:val="Heading 2 Char"/>
    <w:basedOn w:val="DefaultParagraphFont"/>
    <w:link w:val="Heading2"/>
    <w:rsid w:val="00622130"/>
    <w:rPr>
      <w:b/>
      <w:kern w:val="28"/>
      <w:sz w:val="24"/>
      <w:lang w:eastAsia="en-US"/>
    </w:rPr>
  </w:style>
  <w:style w:type="character" w:customStyle="1" w:styleId="Heading3Char">
    <w:name w:val="Heading 3 Char"/>
    <w:basedOn w:val="DefaultParagraphFont"/>
    <w:link w:val="Heading3"/>
    <w:rsid w:val="00622130"/>
    <w:rPr>
      <w:kern w:val="28"/>
      <w:sz w:val="24"/>
      <w:lang w:eastAsia="en-US"/>
    </w:rPr>
  </w:style>
  <w:style w:type="character" w:customStyle="1" w:styleId="Heading4Char">
    <w:name w:val="Heading 4 Char"/>
    <w:basedOn w:val="DefaultParagraphFont"/>
    <w:link w:val="Heading4"/>
    <w:rsid w:val="00622130"/>
    <w:rPr>
      <w:kern w:val="28"/>
      <w:sz w:val="24"/>
      <w:lang w:eastAsia="en-US"/>
    </w:rPr>
  </w:style>
  <w:style w:type="character" w:customStyle="1" w:styleId="Heading5Char">
    <w:name w:val="Heading 5 Char"/>
    <w:basedOn w:val="DefaultParagraphFont"/>
    <w:link w:val="Heading5"/>
    <w:rsid w:val="00622130"/>
    <w:rPr>
      <w:kern w:val="28"/>
      <w:sz w:val="24"/>
      <w:lang w:eastAsia="en-US"/>
    </w:rPr>
  </w:style>
  <w:style w:type="character" w:customStyle="1" w:styleId="Heading6Char">
    <w:name w:val="Heading 6 Char"/>
    <w:basedOn w:val="DefaultParagraphFont"/>
    <w:link w:val="Heading6"/>
    <w:rsid w:val="00622130"/>
    <w:rPr>
      <w:kern w:val="28"/>
      <w:sz w:val="24"/>
      <w:lang w:eastAsia="en-US"/>
    </w:rPr>
  </w:style>
  <w:style w:type="character" w:customStyle="1" w:styleId="Heading7Char">
    <w:name w:val="Heading 7 Char"/>
    <w:basedOn w:val="DefaultParagraphFont"/>
    <w:link w:val="Heading7"/>
    <w:rsid w:val="00622130"/>
    <w:rPr>
      <w:kern w:val="28"/>
      <w:sz w:val="24"/>
      <w:lang w:eastAsia="en-US"/>
    </w:rPr>
  </w:style>
  <w:style w:type="character" w:customStyle="1" w:styleId="Heading8Char">
    <w:name w:val="Heading 8 Char"/>
    <w:basedOn w:val="DefaultParagraphFont"/>
    <w:link w:val="Heading8"/>
    <w:rsid w:val="00622130"/>
    <w:rPr>
      <w:kern w:val="28"/>
      <w:sz w:val="24"/>
      <w:lang w:eastAsia="en-US"/>
    </w:rPr>
  </w:style>
  <w:style w:type="character" w:customStyle="1" w:styleId="Heading9Char">
    <w:name w:val="Heading 9 Char"/>
    <w:basedOn w:val="DefaultParagraphFont"/>
    <w:link w:val="Heading9"/>
    <w:rsid w:val="00622130"/>
    <w:rPr>
      <w:kern w:val="28"/>
      <w:sz w:val="24"/>
      <w:lang w:eastAsia="en-US"/>
    </w:rPr>
  </w:style>
  <w:style w:type="table" w:styleId="TableGrid">
    <w:name w:val="Table Grid"/>
    <w:basedOn w:val="TableNormal"/>
    <w:uiPriority w:val="59"/>
    <w:rsid w:val="00482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54A9"/>
    <w:rPr>
      <w:sz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81"/>
    <w:rPr>
      <w:sz w:val="26"/>
      <w:lang w:eastAsia="en-US"/>
    </w:rPr>
  </w:style>
  <w:style w:type="paragraph" w:styleId="Heading1">
    <w:name w:val="heading 1"/>
    <w:basedOn w:val="BodyText"/>
    <w:next w:val="BodyText"/>
    <w:link w:val="Heading1Char"/>
    <w:qFormat/>
    <w:rsid w:val="00731E35"/>
    <w:pPr>
      <w:keepNext/>
      <w:keepLines/>
      <w:widowControl/>
      <w:tabs>
        <w:tab w:val="left" w:pos="1560"/>
      </w:tabs>
      <w:spacing w:before="400" w:after="400"/>
      <w:jc w:val="center"/>
      <w:outlineLvl w:val="0"/>
    </w:pPr>
    <w:rPr>
      <w:b/>
      <w:kern w:val="28"/>
      <w:sz w:val="28"/>
    </w:rPr>
  </w:style>
  <w:style w:type="paragraph" w:styleId="Heading2">
    <w:name w:val="heading 2"/>
    <w:basedOn w:val="Heading1"/>
    <w:next w:val="BodyText"/>
    <w:link w:val="Heading2Char"/>
    <w:qFormat/>
    <w:rsid w:val="00622130"/>
    <w:pPr>
      <w:numPr>
        <w:ilvl w:val="1"/>
      </w:numPr>
      <w:spacing w:before="240"/>
      <w:outlineLvl w:val="1"/>
    </w:pPr>
  </w:style>
  <w:style w:type="paragraph" w:styleId="Heading3">
    <w:name w:val="heading 3"/>
    <w:basedOn w:val="Heading2"/>
    <w:next w:val="BodyText"/>
    <w:link w:val="Heading3Char"/>
    <w:qFormat/>
    <w:rsid w:val="00622130"/>
    <w:pPr>
      <w:numPr>
        <w:ilvl w:val="2"/>
      </w:numPr>
      <w:outlineLvl w:val="2"/>
    </w:pPr>
    <w:rPr>
      <w:b w:val="0"/>
    </w:rPr>
  </w:style>
  <w:style w:type="paragraph" w:styleId="Heading4">
    <w:name w:val="heading 4"/>
    <w:basedOn w:val="Heading3"/>
    <w:next w:val="BodyText"/>
    <w:link w:val="Heading4Char"/>
    <w:qFormat/>
    <w:rsid w:val="00622130"/>
    <w:pPr>
      <w:numPr>
        <w:ilvl w:val="3"/>
      </w:numPr>
      <w:outlineLvl w:val="3"/>
    </w:pPr>
  </w:style>
  <w:style w:type="paragraph" w:styleId="Heading5">
    <w:name w:val="heading 5"/>
    <w:basedOn w:val="Heading4"/>
    <w:next w:val="BodyText"/>
    <w:link w:val="Heading5Char"/>
    <w:qFormat/>
    <w:rsid w:val="00622130"/>
    <w:pPr>
      <w:numPr>
        <w:ilvl w:val="4"/>
      </w:numPr>
      <w:outlineLvl w:val="4"/>
    </w:pPr>
  </w:style>
  <w:style w:type="paragraph" w:styleId="Heading6">
    <w:name w:val="heading 6"/>
    <w:basedOn w:val="Heading5"/>
    <w:next w:val="BodyText"/>
    <w:link w:val="Heading6Char"/>
    <w:qFormat/>
    <w:rsid w:val="00622130"/>
    <w:pPr>
      <w:numPr>
        <w:ilvl w:val="5"/>
      </w:numPr>
      <w:outlineLvl w:val="5"/>
    </w:pPr>
  </w:style>
  <w:style w:type="paragraph" w:styleId="Heading7">
    <w:name w:val="heading 7"/>
    <w:basedOn w:val="Heading6"/>
    <w:next w:val="BodyText"/>
    <w:link w:val="Heading7Char"/>
    <w:qFormat/>
    <w:rsid w:val="00622130"/>
    <w:pPr>
      <w:numPr>
        <w:ilvl w:val="6"/>
      </w:numPr>
      <w:outlineLvl w:val="6"/>
    </w:pPr>
  </w:style>
  <w:style w:type="paragraph" w:styleId="Heading8">
    <w:name w:val="heading 8"/>
    <w:basedOn w:val="Heading7"/>
    <w:next w:val="BodyText"/>
    <w:link w:val="Heading8Char"/>
    <w:qFormat/>
    <w:rsid w:val="00622130"/>
    <w:pPr>
      <w:numPr>
        <w:ilvl w:val="7"/>
      </w:numPr>
      <w:outlineLvl w:val="7"/>
    </w:pPr>
  </w:style>
  <w:style w:type="paragraph" w:styleId="Heading9">
    <w:name w:val="heading 9"/>
    <w:basedOn w:val="Heading8"/>
    <w:next w:val="BodyText"/>
    <w:link w:val="Heading9Char"/>
    <w:qFormat/>
    <w:rsid w:val="00622130"/>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4511"/>
    <w:pPr>
      <w:tabs>
        <w:tab w:val="center" w:pos="4153"/>
        <w:tab w:val="right" w:pos="8306"/>
      </w:tabs>
    </w:pPr>
  </w:style>
  <w:style w:type="paragraph" w:styleId="Footer">
    <w:name w:val="footer"/>
    <w:basedOn w:val="Normal"/>
    <w:semiHidden/>
    <w:rsid w:val="00E54511"/>
    <w:pPr>
      <w:tabs>
        <w:tab w:val="center" w:pos="4153"/>
        <w:tab w:val="right" w:pos="8306"/>
      </w:tabs>
    </w:pPr>
  </w:style>
  <w:style w:type="paragraph" w:styleId="Subtitle">
    <w:name w:val="Subtitle"/>
    <w:basedOn w:val="Normal"/>
    <w:next w:val="Normal"/>
    <w:qFormat/>
    <w:rsid w:val="00E54511"/>
    <w:pPr>
      <w:keepNext/>
      <w:keepLines/>
      <w:widowControl w:val="0"/>
      <w:suppressAutoHyphens/>
      <w:spacing w:before="600" w:after="600"/>
      <w:ind w:right="4820"/>
    </w:pPr>
    <w:rPr>
      <w:b/>
      <w:sz w:val="24"/>
    </w:rPr>
  </w:style>
  <w:style w:type="paragraph" w:styleId="BodyText">
    <w:name w:val="Body Text"/>
    <w:basedOn w:val="Normal"/>
    <w:semiHidden/>
    <w:rsid w:val="00E54511"/>
    <w:pPr>
      <w:widowControl w:val="0"/>
      <w:spacing w:before="60" w:after="60"/>
    </w:pPr>
    <w:rPr>
      <w:sz w:val="20"/>
    </w:rPr>
  </w:style>
  <w:style w:type="paragraph" w:customStyle="1" w:styleId="naisf">
    <w:name w:val="naisf"/>
    <w:basedOn w:val="Normal"/>
    <w:rsid w:val="007528B6"/>
    <w:pPr>
      <w:spacing w:before="75" w:after="75"/>
      <w:ind w:firstLine="375"/>
      <w:jc w:val="both"/>
    </w:pPr>
    <w:rPr>
      <w:sz w:val="24"/>
      <w:szCs w:val="24"/>
      <w:lang w:eastAsia="lv-LV"/>
    </w:rPr>
  </w:style>
  <w:style w:type="paragraph" w:customStyle="1" w:styleId="naislab">
    <w:name w:val="naislab"/>
    <w:basedOn w:val="Normal"/>
    <w:rsid w:val="007528B6"/>
    <w:pPr>
      <w:spacing w:before="75" w:after="75"/>
      <w:jc w:val="right"/>
    </w:pPr>
    <w:rPr>
      <w:sz w:val="24"/>
      <w:szCs w:val="24"/>
      <w:lang w:eastAsia="lv-LV"/>
    </w:rPr>
  </w:style>
  <w:style w:type="character" w:styleId="Hyperlink">
    <w:name w:val="Hyperlink"/>
    <w:basedOn w:val="DefaultParagraphFont"/>
    <w:uiPriority w:val="99"/>
    <w:unhideWhenUsed/>
    <w:rsid w:val="00CA0BE1"/>
    <w:rPr>
      <w:color w:val="0000FF"/>
      <w:u w:val="single"/>
    </w:rPr>
  </w:style>
  <w:style w:type="paragraph" w:styleId="ListParagraph">
    <w:name w:val="List Paragraph"/>
    <w:basedOn w:val="Normal"/>
    <w:uiPriority w:val="34"/>
    <w:qFormat/>
    <w:rsid w:val="0088147E"/>
    <w:pPr>
      <w:ind w:left="720"/>
    </w:pPr>
  </w:style>
  <w:style w:type="paragraph" w:styleId="CommentText">
    <w:name w:val="annotation text"/>
    <w:basedOn w:val="Normal"/>
    <w:link w:val="CommentTextChar"/>
    <w:uiPriority w:val="99"/>
    <w:semiHidden/>
    <w:unhideWhenUsed/>
    <w:rsid w:val="008D555D"/>
    <w:rPr>
      <w:sz w:val="20"/>
    </w:rPr>
  </w:style>
  <w:style w:type="character" w:customStyle="1" w:styleId="CommentTextChar">
    <w:name w:val="Comment Text Char"/>
    <w:basedOn w:val="DefaultParagraphFont"/>
    <w:link w:val="CommentText"/>
    <w:uiPriority w:val="99"/>
    <w:semiHidden/>
    <w:rsid w:val="008D555D"/>
    <w:rPr>
      <w:lang w:eastAsia="en-US"/>
    </w:rPr>
  </w:style>
  <w:style w:type="character" w:styleId="CommentReference">
    <w:name w:val="annotation reference"/>
    <w:basedOn w:val="DefaultParagraphFont"/>
    <w:uiPriority w:val="99"/>
    <w:semiHidden/>
    <w:unhideWhenUsed/>
    <w:rsid w:val="008D555D"/>
    <w:rPr>
      <w:sz w:val="16"/>
      <w:szCs w:val="16"/>
    </w:rPr>
  </w:style>
  <w:style w:type="paragraph" w:styleId="BalloonText">
    <w:name w:val="Balloon Text"/>
    <w:basedOn w:val="Normal"/>
    <w:link w:val="BalloonTextChar"/>
    <w:uiPriority w:val="99"/>
    <w:semiHidden/>
    <w:unhideWhenUsed/>
    <w:rsid w:val="008D555D"/>
    <w:rPr>
      <w:rFonts w:ascii="Tahoma" w:hAnsi="Tahoma" w:cs="Tahoma"/>
      <w:sz w:val="16"/>
      <w:szCs w:val="16"/>
    </w:rPr>
  </w:style>
  <w:style w:type="character" w:customStyle="1" w:styleId="BalloonTextChar">
    <w:name w:val="Balloon Text Char"/>
    <w:basedOn w:val="DefaultParagraphFont"/>
    <w:link w:val="BalloonText"/>
    <w:uiPriority w:val="99"/>
    <w:semiHidden/>
    <w:rsid w:val="008D555D"/>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B0118C"/>
    <w:rPr>
      <w:b/>
      <w:bCs/>
    </w:rPr>
  </w:style>
  <w:style w:type="character" w:customStyle="1" w:styleId="CommentSubjectChar">
    <w:name w:val="Comment Subject Char"/>
    <w:basedOn w:val="CommentTextChar"/>
    <w:link w:val="CommentSubject"/>
    <w:uiPriority w:val="99"/>
    <w:semiHidden/>
    <w:rsid w:val="00B0118C"/>
    <w:rPr>
      <w:b/>
      <w:bCs/>
      <w:lang w:eastAsia="en-US"/>
    </w:rPr>
  </w:style>
  <w:style w:type="character" w:styleId="PlaceholderText">
    <w:name w:val="Placeholder Text"/>
    <w:basedOn w:val="DefaultParagraphFont"/>
    <w:uiPriority w:val="99"/>
    <w:semiHidden/>
    <w:rsid w:val="00686094"/>
    <w:rPr>
      <w:color w:val="808080"/>
    </w:rPr>
  </w:style>
  <w:style w:type="paragraph" w:styleId="EnvelopeReturn">
    <w:name w:val="envelope return"/>
    <w:basedOn w:val="Normal"/>
    <w:rsid w:val="00830044"/>
    <w:pPr>
      <w:keepLines/>
      <w:widowControl w:val="0"/>
      <w:spacing w:before="600"/>
    </w:pPr>
    <w:rPr>
      <w:lang w:val="en-AU"/>
    </w:rPr>
  </w:style>
  <w:style w:type="character" w:customStyle="1" w:styleId="HeaderChar">
    <w:name w:val="Header Char"/>
    <w:basedOn w:val="DefaultParagraphFont"/>
    <w:link w:val="Header"/>
    <w:uiPriority w:val="99"/>
    <w:rsid w:val="00EF356C"/>
    <w:rPr>
      <w:sz w:val="26"/>
      <w:lang w:eastAsia="en-US"/>
    </w:rPr>
  </w:style>
  <w:style w:type="paragraph" w:customStyle="1" w:styleId="naiskr">
    <w:name w:val="naiskr"/>
    <w:basedOn w:val="Normal"/>
    <w:rsid w:val="002E1E9D"/>
    <w:pPr>
      <w:spacing w:before="75" w:after="75"/>
    </w:pPr>
    <w:rPr>
      <w:sz w:val="24"/>
      <w:szCs w:val="24"/>
      <w:lang w:eastAsia="lv-LV"/>
    </w:rPr>
  </w:style>
  <w:style w:type="character" w:customStyle="1" w:styleId="Heading1Char">
    <w:name w:val="Heading 1 Char"/>
    <w:basedOn w:val="DefaultParagraphFont"/>
    <w:link w:val="Heading1"/>
    <w:rsid w:val="00731E35"/>
    <w:rPr>
      <w:b/>
      <w:kern w:val="28"/>
      <w:sz w:val="28"/>
      <w:lang w:eastAsia="en-US"/>
    </w:rPr>
  </w:style>
  <w:style w:type="character" w:customStyle="1" w:styleId="Heading2Char">
    <w:name w:val="Heading 2 Char"/>
    <w:basedOn w:val="DefaultParagraphFont"/>
    <w:link w:val="Heading2"/>
    <w:rsid w:val="00622130"/>
    <w:rPr>
      <w:b/>
      <w:kern w:val="28"/>
      <w:sz w:val="24"/>
      <w:lang w:eastAsia="en-US"/>
    </w:rPr>
  </w:style>
  <w:style w:type="character" w:customStyle="1" w:styleId="Heading3Char">
    <w:name w:val="Heading 3 Char"/>
    <w:basedOn w:val="DefaultParagraphFont"/>
    <w:link w:val="Heading3"/>
    <w:rsid w:val="00622130"/>
    <w:rPr>
      <w:kern w:val="28"/>
      <w:sz w:val="24"/>
      <w:lang w:eastAsia="en-US"/>
    </w:rPr>
  </w:style>
  <w:style w:type="character" w:customStyle="1" w:styleId="Heading4Char">
    <w:name w:val="Heading 4 Char"/>
    <w:basedOn w:val="DefaultParagraphFont"/>
    <w:link w:val="Heading4"/>
    <w:rsid w:val="00622130"/>
    <w:rPr>
      <w:kern w:val="28"/>
      <w:sz w:val="24"/>
      <w:lang w:eastAsia="en-US"/>
    </w:rPr>
  </w:style>
  <w:style w:type="character" w:customStyle="1" w:styleId="Heading5Char">
    <w:name w:val="Heading 5 Char"/>
    <w:basedOn w:val="DefaultParagraphFont"/>
    <w:link w:val="Heading5"/>
    <w:rsid w:val="00622130"/>
    <w:rPr>
      <w:kern w:val="28"/>
      <w:sz w:val="24"/>
      <w:lang w:eastAsia="en-US"/>
    </w:rPr>
  </w:style>
  <w:style w:type="character" w:customStyle="1" w:styleId="Heading6Char">
    <w:name w:val="Heading 6 Char"/>
    <w:basedOn w:val="DefaultParagraphFont"/>
    <w:link w:val="Heading6"/>
    <w:rsid w:val="00622130"/>
    <w:rPr>
      <w:kern w:val="28"/>
      <w:sz w:val="24"/>
      <w:lang w:eastAsia="en-US"/>
    </w:rPr>
  </w:style>
  <w:style w:type="character" w:customStyle="1" w:styleId="Heading7Char">
    <w:name w:val="Heading 7 Char"/>
    <w:basedOn w:val="DefaultParagraphFont"/>
    <w:link w:val="Heading7"/>
    <w:rsid w:val="00622130"/>
    <w:rPr>
      <w:kern w:val="28"/>
      <w:sz w:val="24"/>
      <w:lang w:eastAsia="en-US"/>
    </w:rPr>
  </w:style>
  <w:style w:type="character" w:customStyle="1" w:styleId="Heading8Char">
    <w:name w:val="Heading 8 Char"/>
    <w:basedOn w:val="DefaultParagraphFont"/>
    <w:link w:val="Heading8"/>
    <w:rsid w:val="00622130"/>
    <w:rPr>
      <w:kern w:val="28"/>
      <w:sz w:val="24"/>
      <w:lang w:eastAsia="en-US"/>
    </w:rPr>
  </w:style>
  <w:style w:type="character" w:customStyle="1" w:styleId="Heading9Char">
    <w:name w:val="Heading 9 Char"/>
    <w:basedOn w:val="DefaultParagraphFont"/>
    <w:link w:val="Heading9"/>
    <w:rsid w:val="00622130"/>
    <w:rPr>
      <w:kern w:val="28"/>
      <w:sz w:val="24"/>
      <w:lang w:eastAsia="en-US"/>
    </w:rPr>
  </w:style>
  <w:style w:type="table" w:styleId="TableGrid">
    <w:name w:val="Table Grid"/>
    <w:basedOn w:val="TableNormal"/>
    <w:uiPriority w:val="59"/>
    <w:rsid w:val="00482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54A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242049">
      <w:bodyDiv w:val="1"/>
      <w:marLeft w:val="0"/>
      <w:marRight w:val="0"/>
      <w:marTop w:val="0"/>
      <w:marBottom w:val="0"/>
      <w:divBdr>
        <w:top w:val="none" w:sz="0" w:space="0" w:color="auto"/>
        <w:left w:val="none" w:sz="0" w:space="0" w:color="auto"/>
        <w:bottom w:val="none" w:sz="0" w:space="0" w:color="auto"/>
        <w:right w:val="none" w:sz="0" w:space="0" w:color="auto"/>
      </w:divBdr>
    </w:div>
    <w:div w:id="1020014488">
      <w:bodyDiv w:val="1"/>
      <w:marLeft w:val="50"/>
      <w:marRight w:val="50"/>
      <w:marTop w:val="100"/>
      <w:marBottom w:val="100"/>
      <w:divBdr>
        <w:top w:val="none" w:sz="0" w:space="0" w:color="auto"/>
        <w:left w:val="none" w:sz="0" w:space="0" w:color="auto"/>
        <w:bottom w:val="none" w:sz="0" w:space="0" w:color="auto"/>
        <w:right w:val="none" w:sz="0" w:space="0" w:color="auto"/>
      </w:divBdr>
      <w:divsChild>
        <w:div w:id="1217207336">
          <w:marLeft w:val="0"/>
          <w:marRight w:val="0"/>
          <w:marTop w:val="0"/>
          <w:marBottom w:val="567"/>
          <w:divBdr>
            <w:top w:val="none" w:sz="0" w:space="0" w:color="auto"/>
            <w:left w:val="none" w:sz="0" w:space="0" w:color="auto"/>
            <w:bottom w:val="none" w:sz="0" w:space="0" w:color="auto"/>
            <w:right w:val="none" w:sz="0" w:space="0" w:color="auto"/>
          </w:divBdr>
        </w:div>
      </w:divsChild>
    </w:div>
    <w:div w:id="1136066905">
      <w:bodyDiv w:val="1"/>
      <w:marLeft w:val="0"/>
      <w:marRight w:val="0"/>
      <w:marTop w:val="0"/>
      <w:marBottom w:val="0"/>
      <w:divBdr>
        <w:top w:val="none" w:sz="0" w:space="0" w:color="auto"/>
        <w:left w:val="none" w:sz="0" w:space="0" w:color="auto"/>
        <w:bottom w:val="none" w:sz="0" w:space="0" w:color="auto"/>
        <w:right w:val="none" w:sz="0" w:space="0" w:color="auto"/>
      </w:divBdr>
    </w:div>
    <w:div w:id="1363818996">
      <w:bodyDiv w:val="1"/>
      <w:marLeft w:val="45"/>
      <w:marRight w:val="45"/>
      <w:marTop w:val="90"/>
      <w:marBottom w:val="90"/>
      <w:divBdr>
        <w:top w:val="none" w:sz="0" w:space="0" w:color="auto"/>
        <w:left w:val="none" w:sz="0" w:space="0" w:color="auto"/>
        <w:bottom w:val="none" w:sz="0" w:space="0" w:color="auto"/>
        <w:right w:val="none" w:sz="0" w:space="0" w:color="auto"/>
      </w:divBdr>
      <w:divsChild>
        <w:div w:id="319965391">
          <w:marLeft w:val="0"/>
          <w:marRight w:val="0"/>
          <w:marTop w:val="0"/>
          <w:marBottom w:val="567"/>
          <w:divBdr>
            <w:top w:val="none" w:sz="0" w:space="0" w:color="auto"/>
            <w:left w:val="none" w:sz="0" w:space="0" w:color="auto"/>
            <w:bottom w:val="none" w:sz="0" w:space="0" w:color="auto"/>
            <w:right w:val="none" w:sz="0" w:space="0" w:color="auto"/>
          </w:divBdr>
        </w:div>
      </w:divsChild>
    </w:div>
    <w:div w:id="1414475524">
      <w:bodyDiv w:val="1"/>
      <w:marLeft w:val="0"/>
      <w:marRight w:val="0"/>
      <w:marTop w:val="0"/>
      <w:marBottom w:val="0"/>
      <w:divBdr>
        <w:top w:val="none" w:sz="0" w:space="0" w:color="auto"/>
        <w:left w:val="none" w:sz="0" w:space="0" w:color="auto"/>
        <w:bottom w:val="none" w:sz="0" w:space="0" w:color="auto"/>
        <w:right w:val="none" w:sz="0" w:space="0" w:color="auto"/>
      </w:divBdr>
    </w:div>
    <w:div w:id="1610895317">
      <w:bodyDiv w:val="1"/>
      <w:marLeft w:val="0"/>
      <w:marRight w:val="0"/>
      <w:marTop w:val="0"/>
      <w:marBottom w:val="0"/>
      <w:divBdr>
        <w:top w:val="none" w:sz="0" w:space="0" w:color="auto"/>
        <w:left w:val="none" w:sz="0" w:space="0" w:color="auto"/>
        <w:bottom w:val="none" w:sz="0" w:space="0" w:color="auto"/>
        <w:right w:val="none" w:sz="0" w:space="0" w:color="auto"/>
      </w:divBdr>
    </w:div>
    <w:div w:id="185703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ndris.Malnieks@e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lze.Osa@em.gov.lv"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Jurijs.Spiridonovs@em.gov.l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242C4C-42BE-47EF-8224-CF30E63B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3310</Words>
  <Characters>24003</Characters>
  <Application>Microsoft Office Word</Application>
  <DocSecurity>0</DocSecurity>
  <Lines>452</Lines>
  <Paragraphs>160</Paragraphs>
  <ScaleCrop>false</ScaleCrop>
  <HeadingPairs>
    <vt:vector size="2" baseType="variant">
      <vt:variant>
        <vt:lpstr>Title</vt:lpstr>
      </vt:variant>
      <vt:variant>
        <vt:i4>1</vt:i4>
      </vt:variant>
    </vt:vector>
  </HeadingPairs>
  <TitlesOfParts>
    <vt:vector size="1" baseType="lpstr">
      <vt:lpstr>Noteikumi</vt:lpstr>
    </vt:vector>
  </TitlesOfParts>
  <Company>LR Ekonomikas ministrija</Company>
  <LinksUpToDate>false</LinksUpToDate>
  <CharactersWithSpaces>27153</CharactersWithSpaces>
  <SharedDoc>false</SharedDoc>
  <HLinks>
    <vt:vector size="6" baseType="variant">
      <vt:variant>
        <vt:i4>2555924</vt:i4>
      </vt:variant>
      <vt:variant>
        <vt:i4>6</vt:i4>
      </vt:variant>
      <vt:variant>
        <vt:i4>0</vt:i4>
      </vt:variant>
      <vt:variant>
        <vt:i4>5</vt:i4>
      </vt:variant>
      <vt:variant>
        <vt:lpwstr>mailto:Mareks.Zakutajevs@em.gov.lv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dc:title>
  <dc:subject>projekts</dc:subject>
  <dc:creator>Andris.Malnieks@em.gov.lv</dc:creator>
  <cp:lastModifiedBy>Andris Mālnieks</cp:lastModifiedBy>
  <cp:revision>12</cp:revision>
  <cp:lastPrinted>2014-05-28T05:52:00Z</cp:lastPrinted>
  <dcterms:created xsi:type="dcterms:W3CDTF">2014-07-17T11:57:00Z</dcterms:created>
  <dcterms:modified xsi:type="dcterms:W3CDTF">2014-07-17T12:11:00Z</dcterms:modified>
</cp:coreProperties>
</file>