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1208" w14:textId="77777777" w:rsidR="002A71A2" w:rsidRPr="00F5458C" w:rsidRDefault="002A71A2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BAC994C" w14:textId="77777777" w:rsidR="002A71A2" w:rsidRPr="00F5458C" w:rsidRDefault="002A71A2" w:rsidP="00F5458C">
      <w:pPr>
        <w:tabs>
          <w:tab w:val="left" w:pos="6663"/>
        </w:tabs>
        <w:rPr>
          <w:sz w:val="28"/>
          <w:szCs w:val="28"/>
        </w:rPr>
      </w:pPr>
    </w:p>
    <w:p w14:paraId="4781AAA9" w14:textId="77777777" w:rsidR="002A71A2" w:rsidRPr="00F5458C" w:rsidRDefault="002A71A2" w:rsidP="00F5458C">
      <w:pPr>
        <w:tabs>
          <w:tab w:val="left" w:pos="6663"/>
        </w:tabs>
        <w:rPr>
          <w:sz w:val="28"/>
          <w:szCs w:val="28"/>
        </w:rPr>
      </w:pPr>
    </w:p>
    <w:p w14:paraId="547CFC1F" w14:textId="77777777" w:rsidR="002A71A2" w:rsidRPr="00F5458C" w:rsidRDefault="002A71A2" w:rsidP="00F5458C">
      <w:pPr>
        <w:tabs>
          <w:tab w:val="left" w:pos="6663"/>
        </w:tabs>
        <w:rPr>
          <w:sz w:val="28"/>
          <w:szCs w:val="28"/>
        </w:rPr>
      </w:pPr>
    </w:p>
    <w:p w14:paraId="59E10C39" w14:textId="77777777" w:rsidR="002A71A2" w:rsidRPr="00F5458C" w:rsidRDefault="002A71A2" w:rsidP="00F5458C">
      <w:pPr>
        <w:tabs>
          <w:tab w:val="left" w:pos="6663"/>
        </w:tabs>
        <w:rPr>
          <w:sz w:val="28"/>
          <w:szCs w:val="28"/>
        </w:rPr>
      </w:pPr>
    </w:p>
    <w:p w14:paraId="299ED42E" w14:textId="70931E7B" w:rsidR="002A71A2" w:rsidRPr="008C4EDF" w:rsidRDefault="002A71A2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D6591A">
        <w:rPr>
          <w:sz w:val="28"/>
          <w:szCs w:val="28"/>
        </w:rPr>
        <w:t>30. septembrī</w:t>
      </w:r>
      <w:r w:rsidRPr="008C4EDF">
        <w:rPr>
          <w:sz w:val="28"/>
          <w:szCs w:val="28"/>
        </w:rPr>
        <w:t xml:space="preserve"> </w:t>
      </w:r>
      <w:r w:rsidRPr="008C4EDF">
        <w:rPr>
          <w:sz w:val="28"/>
          <w:szCs w:val="28"/>
        </w:rPr>
        <w:tab/>
        <w:t>Noteikumi Nr.</w:t>
      </w:r>
      <w:r w:rsidR="00D6591A">
        <w:rPr>
          <w:sz w:val="28"/>
          <w:szCs w:val="28"/>
        </w:rPr>
        <w:t> 576</w:t>
      </w:r>
    </w:p>
    <w:p w14:paraId="4D3EAAA6" w14:textId="5C20E6CC" w:rsidR="002A71A2" w:rsidRPr="00E9501F" w:rsidRDefault="002A71A2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6591A">
        <w:rPr>
          <w:sz w:val="28"/>
          <w:szCs w:val="28"/>
        </w:rPr>
        <w:t>51</w:t>
      </w:r>
      <w:r>
        <w:rPr>
          <w:sz w:val="28"/>
          <w:szCs w:val="28"/>
        </w:rPr>
        <w:t> </w:t>
      </w:r>
      <w:r w:rsidR="00D6591A">
        <w:rPr>
          <w:sz w:val="28"/>
          <w:szCs w:val="28"/>
        </w:rPr>
        <w:t>26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E74DBB1" w14:textId="7027B873" w:rsidR="00FD6F34" w:rsidRPr="0070782E" w:rsidRDefault="00FD6F34" w:rsidP="009307FA">
      <w:pPr>
        <w:jc w:val="center"/>
        <w:rPr>
          <w:rFonts w:cs="Times New Roman"/>
          <w:sz w:val="28"/>
          <w:szCs w:val="28"/>
        </w:rPr>
      </w:pPr>
    </w:p>
    <w:p w14:paraId="7E74DBB2" w14:textId="77777777" w:rsidR="009307FA" w:rsidRPr="00BD782A" w:rsidRDefault="009307FA" w:rsidP="009307FA">
      <w:pPr>
        <w:jc w:val="center"/>
        <w:rPr>
          <w:rFonts w:cs="Times New Roman"/>
          <w:b/>
          <w:sz w:val="28"/>
          <w:szCs w:val="28"/>
        </w:rPr>
      </w:pPr>
      <w:r w:rsidRPr="00BD782A">
        <w:rPr>
          <w:rFonts w:cs="Times New Roman"/>
          <w:b/>
          <w:sz w:val="28"/>
          <w:szCs w:val="28"/>
        </w:rPr>
        <w:t xml:space="preserve">Būvniecības </w:t>
      </w:r>
      <w:r w:rsidR="00B46F21" w:rsidRPr="00BD782A">
        <w:rPr>
          <w:rFonts w:cs="Times New Roman"/>
          <w:b/>
          <w:sz w:val="28"/>
          <w:szCs w:val="28"/>
        </w:rPr>
        <w:t xml:space="preserve">valsts </w:t>
      </w:r>
      <w:r w:rsidRPr="00BD782A">
        <w:rPr>
          <w:rFonts w:cs="Times New Roman"/>
          <w:b/>
          <w:sz w:val="28"/>
          <w:szCs w:val="28"/>
        </w:rPr>
        <w:t>kontroles biroja nolikums</w:t>
      </w:r>
    </w:p>
    <w:p w14:paraId="7E74DBB4" w14:textId="77777777" w:rsidR="009307FA" w:rsidRPr="00BD782A" w:rsidRDefault="009307FA" w:rsidP="009307FA">
      <w:pPr>
        <w:rPr>
          <w:rFonts w:cs="Times New Roman"/>
          <w:sz w:val="28"/>
          <w:szCs w:val="28"/>
        </w:rPr>
      </w:pPr>
    </w:p>
    <w:p w14:paraId="49CA0886" w14:textId="77777777" w:rsidR="0070782E" w:rsidRDefault="009307FA" w:rsidP="009307FA">
      <w:pPr>
        <w:jc w:val="right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 xml:space="preserve">Izdoti saskaņā ar </w:t>
      </w:r>
    </w:p>
    <w:p w14:paraId="7E74DBB5" w14:textId="66B5D851" w:rsidR="009307FA" w:rsidRPr="00BD782A" w:rsidRDefault="009307FA" w:rsidP="009307FA">
      <w:pPr>
        <w:jc w:val="right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 xml:space="preserve">Valsts pārvaldes iekārtas likuma </w:t>
      </w:r>
    </w:p>
    <w:p w14:paraId="7E74DBB6" w14:textId="3AECBEDA" w:rsidR="009307FA" w:rsidRPr="00BD782A" w:rsidRDefault="009307FA" w:rsidP="009307FA">
      <w:pPr>
        <w:jc w:val="right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16</w:t>
      </w:r>
      <w:r w:rsidR="002A71A2">
        <w:rPr>
          <w:rFonts w:cs="Times New Roman"/>
          <w:sz w:val="28"/>
          <w:szCs w:val="28"/>
        </w:rPr>
        <w:t>. p</w:t>
      </w:r>
      <w:r w:rsidRPr="00BD782A">
        <w:rPr>
          <w:rFonts w:cs="Times New Roman"/>
          <w:sz w:val="28"/>
          <w:szCs w:val="28"/>
        </w:rPr>
        <w:t>anta pirmo daļu</w:t>
      </w:r>
    </w:p>
    <w:p w14:paraId="7E74DBB8" w14:textId="77777777" w:rsidR="009307FA" w:rsidRPr="00BD782A" w:rsidRDefault="009307FA" w:rsidP="009307FA">
      <w:pPr>
        <w:rPr>
          <w:rFonts w:cs="Times New Roman"/>
          <w:sz w:val="28"/>
          <w:szCs w:val="28"/>
        </w:rPr>
      </w:pPr>
    </w:p>
    <w:p w14:paraId="7E74DBB9" w14:textId="274E6299" w:rsidR="009307FA" w:rsidRPr="002A71A2" w:rsidRDefault="002A71A2" w:rsidP="002A71A2">
      <w:pPr>
        <w:ind w:left="360" w:hanging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I. </w:t>
      </w:r>
      <w:r w:rsidR="009307FA" w:rsidRPr="002A71A2">
        <w:rPr>
          <w:rFonts w:cs="Times New Roman"/>
          <w:b/>
          <w:sz w:val="28"/>
          <w:szCs w:val="28"/>
        </w:rPr>
        <w:t>Vispārīgie jautājumi</w:t>
      </w:r>
    </w:p>
    <w:p w14:paraId="7E74DBBA" w14:textId="77777777" w:rsidR="00ED5DDA" w:rsidRPr="0070782E" w:rsidRDefault="00ED5DDA" w:rsidP="00ED5DDA">
      <w:pPr>
        <w:pStyle w:val="ListParagraph"/>
        <w:ind w:left="1080"/>
        <w:rPr>
          <w:rFonts w:cs="Times New Roman"/>
          <w:sz w:val="28"/>
          <w:szCs w:val="28"/>
        </w:rPr>
      </w:pPr>
    </w:p>
    <w:p w14:paraId="7E74DBBB" w14:textId="3FF16FA0" w:rsidR="009307FA" w:rsidRPr="00CC38C1" w:rsidRDefault="009307F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1.</w:t>
      </w:r>
      <w:r w:rsidR="0070782E">
        <w:rPr>
          <w:rFonts w:cs="Times New Roman"/>
          <w:sz w:val="28"/>
          <w:szCs w:val="28"/>
        </w:rPr>
        <w:t> </w:t>
      </w:r>
      <w:r w:rsidRPr="00CC38C1">
        <w:rPr>
          <w:rFonts w:cs="Times New Roman"/>
          <w:sz w:val="28"/>
          <w:szCs w:val="28"/>
        </w:rPr>
        <w:t xml:space="preserve">Būvniecības </w:t>
      </w:r>
      <w:r w:rsidR="00B46F21" w:rsidRPr="00CC38C1">
        <w:rPr>
          <w:rFonts w:cs="Times New Roman"/>
          <w:sz w:val="28"/>
          <w:szCs w:val="28"/>
        </w:rPr>
        <w:t xml:space="preserve">valsts </w:t>
      </w:r>
      <w:r w:rsidRPr="00CC38C1">
        <w:rPr>
          <w:rFonts w:cs="Times New Roman"/>
          <w:sz w:val="28"/>
          <w:szCs w:val="28"/>
        </w:rPr>
        <w:t xml:space="preserve">kontroles birojs (turpmāk </w:t>
      </w:r>
      <w:r w:rsidR="0070782E" w:rsidRPr="0031354E">
        <w:rPr>
          <w:sz w:val="28"/>
          <w:szCs w:val="28"/>
        </w:rPr>
        <w:t>–</w:t>
      </w:r>
      <w:r w:rsidRPr="00CC38C1">
        <w:rPr>
          <w:rFonts w:cs="Times New Roman"/>
          <w:sz w:val="28"/>
          <w:szCs w:val="28"/>
        </w:rPr>
        <w:t xml:space="preserve"> birojs) ir ekonomikas ministra </w:t>
      </w:r>
      <w:r w:rsidR="00B46F21" w:rsidRPr="00CC38C1">
        <w:rPr>
          <w:rFonts w:cs="Times New Roman"/>
          <w:sz w:val="28"/>
          <w:szCs w:val="28"/>
        </w:rPr>
        <w:t>pakļautībā</w:t>
      </w:r>
      <w:r w:rsidR="00D34A7E" w:rsidRPr="00CC38C1">
        <w:rPr>
          <w:rFonts w:cs="Times New Roman"/>
          <w:sz w:val="28"/>
          <w:szCs w:val="28"/>
        </w:rPr>
        <w:t xml:space="preserve"> </w:t>
      </w:r>
      <w:r w:rsidRPr="00CC38C1">
        <w:rPr>
          <w:rFonts w:cs="Times New Roman"/>
          <w:sz w:val="28"/>
          <w:szCs w:val="28"/>
        </w:rPr>
        <w:t>esoša tiešās pārvaldes iestāde.</w:t>
      </w:r>
      <w:r w:rsidR="00DD7403">
        <w:rPr>
          <w:rFonts w:cs="Times New Roman"/>
          <w:sz w:val="28"/>
          <w:szCs w:val="28"/>
        </w:rPr>
        <w:t xml:space="preserve"> </w:t>
      </w:r>
      <w:r w:rsidR="00DD7403" w:rsidRPr="00DD7403">
        <w:rPr>
          <w:rFonts w:cs="Times New Roman"/>
          <w:sz w:val="28"/>
          <w:szCs w:val="28"/>
        </w:rPr>
        <w:t xml:space="preserve">Ekonomikas ministrs </w:t>
      </w:r>
      <w:r w:rsidR="00DD7403">
        <w:rPr>
          <w:rFonts w:cs="Times New Roman"/>
          <w:sz w:val="28"/>
          <w:szCs w:val="28"/>
        </w:rPr>
        <w:t xml:space="preserve">biroja </w:t>
      </w:r>
      <w:r w:rsidR="00DD7403" w:rsidRPr="00DD7403">
        <w:rPr>
          <w:rFonts w:cs="Times New Roman"/>
          <w:sz w:val="28"/>
          <w:szCs w:val="28"/>
        </w:rPr>
        <w:t>pakļautību īsteno ar Ekonomikas ministrijas starpniecību.</w:t>
      </w:r>
    </w:p>
    <w:p w14:paraId="05295FA0" w14:textId="77777777" w:rsidR="002A71A2" w:rsidRDefault="002A71A2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BC" w14:textId="309343FE" w:rsidR="00ED5DDA" w:rsidRPr="00CC38C1" w:rsidRDefault="009307FA" w:rsidP="00BD782A">
      <w:pPr>
        <w:ind w:firstLine="567"/>
        <w:jc w:val="both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2.</w:t>
      </w:r>
      <w:r w:rsidR="0070782E">
        <w:rPr>
          <w:rFonts w:cs="Times New Roman"/>
          <w:sz w:val="28"/>
          <w:szCs w:val="28"/>
        </w:rPr>
        <w:t> </w:t>
      </w:r>
      <w:r w:rsidR="00ED5DDA" w:rsidRPr="00CC38C1">
        <w:rPr>
          <w:rFonts w:cs="Times New Roman"/>
          <w:sz w:val="28"/>
          <w:szCs w:val="28"/>
        </w:rPr>
        <w:t xml:space="preserve">Biroja </w:t>
      </w:r>
      <w:r w:rsidR="00ED5DDA" w:rsidRPr="00CC38C1">
        <w:rPr>
          <w:rFonts w:eastAsia="Times New Roman" w:cs="Times New Roman"/>
          <w:sz w:val="28"/>
          <w:szCs w:val="28"/>
          <w:lang w:eastAsia="lv-LV"/>
        </w:rPr>
        <w:t>darbības mērķis ir atbilstoši normatīvajos aktos noteiktajai kompetencei nodrošināt kvalitāti un drošību būvniecības jomā.</w:t>
      </w:r>
    </w:p>
    <w:p w14:paraId="7E74DBBD" w14:textId="77777777" w:rsidR="009307FA" w:rsidRPr="00CC38C1" w:rsidRDefault="009307FA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BE" w14:textId="6149355B" w:rsidR="009307FA" w:rsidRPr="00CC38C1" w:rsidRDefault="009307FA" w:rsidP="002A71A2">
      <w:pPr>
        <w:jc w:val="center"/>
        <w:rPr>
          <w:rFonts w:cs="Times New Roman"/>
          <w:b/>
          <w:sz w:val="28"/>
          <w:szCs w:val="28"/>
        </w:rPr>
      </w:pPr>
      <w:r w:rsidRPr="00CC38C1">
        <w:rPr>
          <w:rFonts w:cs="Times New Roman"/>
          <w:b/>
          <w:sz w:val="28"/>
          <w:szCs w:val="28"/>
        </w:rPr>
        <w:t xml:space="preserve">II. Biroja funkcijas, uzdevumi un </w:t>
      </w:r>
      <w:r w:rsidR="00D71684">
        <w:rPr>
          <w:rFonts w:cs="Times New Roman"/>
          <w:b/>
          <w:sz w:val="28"/>
          <w:szCs w:val="28"/>
        </w:rPr>
        <w:t>tiesības</w:t>
      </w:r>
    </w:p>
    <w:p w14:paraId="7E74DBBF" w14:textId="77777777" w:rsidR="00B97927" w:rsidRPr="00CC38C1" w:rsidRDefault="00B97927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C0" w14:textId="77777777" w:rsidR="009307FA" w:rsidRPr="00BD782A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3</w:t>
      </w:r>
      <w:r w:rsidR="009307FA" w:rsidRPr="00BD782A">
        <w:rPr>
          <w:rFonts w:cs="Times New Roman"/>
          <w:sz w:val="28"/>
          <w:szCs w:val="28"/>
        </w:rPr>
        <w:t>. Birojam ir šādas funkcijas:</w:t>
      </w:r>
    </w:p>
    <w:p w14:paraId="7E74DBC1" w14:textId="64B90353" w:rsidR="00C53FE3" w:rsidRPr="00BD782A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3</w:t>
      </w:r>
      <w:r w:rsidR="00C15A12" w:rsidRPr="00BD782A">
        <w:rPr>
          <w:rFonts w:cs="Times New Roman"/>
          <w:sz w:val="28"/>
          <w:szCs w:val="28"/>
        </w:rPr>
        <w:t>.1.</w:t>
      </w:r>
      <w:r w:rsidR="0070782E">
        <w:rPr>
          <w:rFonts w:cs="Times New Roman"/>
          <w:sz w:val="28"/>
          <w:szCs w:val="28"/>
        </w:rPr>
        <w:t> </w:t>
      </w:r>
      <w:r w:rsidR="00C15A12" w:rsidRPr="00BD782A">
        <w:rPr>
          <w:rFonts w:cs="Times New Roman"/>
          <w:sz w:val="28"/>
          <w:szCs w:val="28"/>
        </w:rPr>
        <w:t>nodrošināt būvdarbu valsts kontroli</w:t>
      </w:r>
      <w:r w:rsidR="0065188C">
        <w:rPr>
          <w:rFonts w:cs="Times New Roman"/>
          <w:sz w:val="28"/>
          <w:szCs w:val="28"/>
        </w:rPr>
        <w:t xml:space="preserve"> un būvju pieņemšanu ekspluatācijā šādos gadījumos</w:t>
      </w:r>
      <w:r w:rsidR="00C53FE3" w:rsidRPr="00BD782A">
        <w:rPr>
          <w:rFonts w:cs="Times New Roman"/>
          <w:sz w:val="28"/>
          <w:szCs w:val="28"/>
        </w:rPr>
        <w:t>:</w:t>
      </w:r>
    </w:p>
    <w:p w14:paraId="7E74DBC2" w14:textId="1BEF600C" w:rsidR="00C15A12" w:rsidRPr="00BD782A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3.</w:t>
      </w:r>
      <w:r w:rsidR="00C53FE3" w:rsidRPr="00BD782A">
        <w:rPr>
          <w:rFonts w:cs="Times New Roman"/>
          <w:sz w:val="28"/>
          <w:szCs w:val="28"/>
        </w:rPr>
        <w:t>1.1.</w:t>
      </w:r>
      <w:r w:rsidR="0070782E">
        <w:rPr>
          <w:rFonts w:cs="Times New Roman"/>
          <w:sz w:val="28"/>
          <w:szCs w:val="28"/>
        </w:rPr>
        <w:t> </w:t>
      </w:r>
      <w:r w:rsidR="00C15A12" w:rsidRPr="00BD782A">
        <w:rPr>
          <w:rFonts w:cs="Times New Roman"/>
          <w:sz w:val="28"/>
          <w:szCs w:val="28"/>
        </w:rPr>
        <w:t xml:space="preserve">jaunu publisku ēku </w:t>
      </w:r>
      <w:r w:rsidR="006C0442">
        <w:rPr>
          <w:rFonts w:cs="Times New Roman"/>
          <w:sz w:val="28"/>
          <w:szCs w:val="28"/>
        </w:rPr>
        <w:t>būvniecība</w:t>
      </w:r>
      <w:r w:rsidR="00D34A7E" w:rsidRPr="00BD782A">
        <w:rPr>
          <w:rFonts w:cs="Times New Roman"/>
          <w:sz w:val="28"/>
          <w:szCs w:val="28"/>
        </w:rPr>
        <w:t xml:space="preserve"> </w:t>
      </w:r>
      <w:r w:rsidR="00C15A12" w:rsidRPr="00BD782A">
        <w:rPr>
          <w:rFonts w:cs="Times New Roman"/>
          <w:sz w:val="28"/>
          <w:szCs w:val="28"/>
        </w:rPr>
        <w:t>un</w:t>
      </w:r>
      <w:r w:rsidR="00D34A7E" w:rsidRPr="00BD782A">
        <w:rPr>
          <w:rFonts w:cs="Times New Roman"/>
          <w:sz w:val="28"/>
          <w:szCs w:val="28"/>
        </w:rPr>
        <w:t xml:space="preserve"> eks</w:t>
      </w:r>
      <w:r w:rsidR="006C0442">
        <w:rPr>
          <w:rFonts w:cs="Times New Roman"/>
          <w:sz w:val="28"/>
          <w:szCs w:val="28"/>
        </w:rPr>
        <w:t>pluatācijā nodotu publisku ēku pārbūve</w:t>
      </w:r>
      <w:r w:rsidR="007337A1">
        <w:rPr>
          <w:rFonts w:cs="Times New Roman"/>
          <w:sz w:val="28"/>
          <w:szCs w:val="28"/>
        </w:rPr>
        <w:t>, kurās paredzēts vienlaikus uzturēties vairāk nekā 100</w:t>
      </w:r>
      <w:r w:rsidR="0070782E">
        <w:rPr>
          <w:rFonts w:cs="Times New Roman"/>
          <w:sz w:val="28"/>
          <w:szCs w:val="28"/>
        </w:rPr>
        <w:t> </w:t>
      </w:r>
      <w:r w:rsidR="007337A1">
        <w:rPr>
          <w:rFonts w:cs="Times New Roman"/>
          <w:sz w:val="28"/>
          <w:szCs w:val="28"/>
        </w:rPr>
        <w:t>cilvēkiem (turpmāk – publiskas ēkas)</w:t>
      </w:r>
      <w:r w:rsidR="00D34A7E" w:rsidRPr="00BD782A">
        <w:rPr>
          <w:rFonts w:cs="Times New Roman"/>
          <w:sz w:val="28"/>
          <w:szCs w:val="28"/>
        </w:rPr>
        <w:t>;</w:t>
      </w:r>
    </w:p>
    <w:p w14:paraId="7E74DBC3" w14:textId="2E1531FC" w:rsidR="00C15A12" w:rsidRPr="00BD782A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3</w:t>
      </w:r>
      <w:r w:rsidR="00C15A12" w:rsidRPr="00BD782A">
        <w:rPr>
          <w:rFonts w:cs="Times New Roman"/>
          <w:sz w:val="28"/>
          <w:szCs w:val="28"/>
        </w:rPr>
        <w:t>.1.2.</w:t>
      </w:r>
      <w:r w:rsidR="00407BBB">
        <w:rPr>
          <w:rFonts w:cs="Times New Roman"/>
          <w:sz w:val="28"/>
          <w:szCs w:val="28"/>
        </w:rPr>
        <w:t xml:space="preserve"> tādu </w:t>
      </w:r>
      <w:r w:rsidR="00C15A12" w:rsidRPr="00407BBB">
        <w:rPr>
          <w:rFonts w:cs="Times New Roman"/>
          <w:sz w:val="28"/>
          <w:szCs w:val="28"/>
        </w:rPr>
        <w:t>būv</w:t>
      </w:r>
      <w:r w:rsidR="00C53FE3" w:rsidRPr="00407BBB">
        <w:rPr>
          <w:rFonts w:cs="Times New Roman"/>
          <w:sz w:val="28"/>
          <w:szCs w:val="28"/>
        </w:rPr>
        <w:t>ju</w:t>
      </w:r>
      <w:r w:rsidR="00407BBB" w:rsidRPr="00407BBB">
        <w:rPr>
          <w:rFonts w:cs="Times New Roman"/>
          <w:sz w:val="28"/>
          <w:szCs w:val="28"/>
        </w:rPr>
        <w:t xml:space="preserve"> būvniecība</w:t>
      </w:r>
      <w:r w:rsidR="00C15A12" w:rsidRPr="00407BBB">
        <w:rPr>
          <w:rFonts w:cs="Times New Roman"/>
          <w:sz w:val="28"/>
          <w:szCs w:val="28"/>
        </w:rPr>
        <w:t>, k</w:t>
      </w:r>
      <w:r w:rsidR="006A16DE">
        <w:rPr>
          <w:rFonts w:cs="Times New Roman"/>
          <w:sz w:val="28"/>
          <w:szCs w:val="28"/>
        </w:rPr>
        <w:t>urai</w:t>
      </w:r>
      <w:r w:rsidR="00C15A12" w:rsidRPr="00407BBB">
        <w:rPr>
          <w:rFonts w:cs="Times New Roman"/>
          <w:sz w:val="28"/>
          <w:szCs w:val="28"/>
        </w:rPr>
        <w:t xml:space="preserve"> atbilstoši likuma </w:t>
      </w:r>
      <w:r w:rsidR="00407BBB" w:rsidRPr="00407BBB">
        <w:rPr>
          <w:rFonts w:cs="Times New Roman"/>
          <w:sz w:val="28"/>
          <w:szCs w:val="28"/>
        </w:rPr>
        <w:t>"</w:t>
      </w:r>
      <w:r w:rsidR="00C15A12" w:rsidRPr="00407BBB">
        <w:rPr>
          <w:rFonts w:cs="Times New Roman"/>
          <w:sz w:val="28"/>
          <w:szCs w:val="28"/>
        </w:rPr>
        <w:t>Par ietekmes uz vidi novērtē</w:t>
      </w:r>
      <w:r w:rsidR="00946B18">
        <w:rPr>
          <w:rFonts w:cs="Times New Roman"/>
          <w:sz w:val="28"/>
          <w:szCs w:val="28"/>
        </w:rPr>
        <w:t>jum</w:t>
      </w:r>
      <w:r w:rsidR="00C15A12" w:rsidRPr="00407BBB">
        <w:rPr>
          <w:rFonts w:cs="Times New Roman"/>
          <w:sz w:val="28"/>
          <w:szCs w:val="28"/>
        </w:rPr>
        <w:t>u</w:t>
      </w:r>
      <w:r w:rsidR="002A71A2" w:rsidRPr="00407BBB">
        <w:rPr>
          <w:rFonts w:cs="Times New Roman"/>
          <w:sz w:val="28"/>
          <w:szCs w:val="28"/>
        </w:rPr>
        <w:t>"</w:t>
      </w:r>
      <w:r w:rsidR="00C15A12" w:rsidRPr="00407BBB">
        <w:rPr>
          <w:rFonts w:cs="Times New Roman"/>
          <w:sz w:val="28"/>
          <w:szCs w:val="28"/>
        </w:rPr>
        <w:t xml:space="preserve"> 4</w:t>
      </w:r>
      <w:r w:rsidR="002A71A2" w:rsidRPr="00407BBB">
        <w:rPr>
          <w:rFonts w:cs="Times New Roman"/>
          <w:sz w:val="28"/>
          <w:szCs w:val="28"/>
        </w:rPr>
        <w:t>. p</w:t>
      </w:r>
      <w:r w:rsidR="00C15A12" w:rsidRPr="00407BBB">
        <w:rPr>
          <w:rFonts w:cs="Times New Roman"/>
          <w:sz w:val="28"/>
          <w:szCs w:val="28"/>
        </w:rPr>
        <w:t>anta pirmās daļas 1</w:t>
      </w:r>
      <w:r w:rsidR="002A71A2" w:rsidRPr="00407BBB">
        <w:rPr>
          <w:rFonts w:cs="Times New Roman"/>
          <w:sz w:val="28"/>
          <w:szCs w:val="28"/>
        </w:rPr>
        <w:t>. p</w:t>
      </w:r>
      <w:r w:rsidR="00C15A12" w:rsidRPr="00407BBB">
        <w:rPr>
          <w:rFonts w:cs="Times New Roman"/>
          <w:sz w:val="28"/>
          <w:szCs w:val="28"/>
        </w:rPr>
        <w:t>unktam piemēro</w:t>
      </w:r>
      <w:r w:rsidR="00407BBB" w:rsidRPr="00407BBB">
        <w:rPr>
          <w:rFonts w:cs="Times New Roman"/>
          <w:sz w:val="28"/>
          <w:szCs w:val="28"/>
        </w:rPr>
        <w:t>jama</w:t>
      </w:r>
      <w:r w:rsidR="00C15A12" w:rsidRPr="00407BBB">
        <w:rPr>
          <w:rFonts w:cs="Times New Roman"/>
          <w:sz w:val="28"/>
          <w:szCs w:val="28"/>
        </w:rPr>
        <w:t xml:space="preserve"> ietekme</w:t>
      </w:r>
      <w:r w:rsidR="00C53FE3" w:rsidRPr="00407BBB">
        <w:rPr>
          <w:rFonts w:cs="Times New Roman"/>
          <w:sz w:val="28"/>
          <w:szCs w:val="28"/>
        </w:rPr>
        <w:t>s uz vidi n</w:t>
      </w:r>
      <w:r w:rsidR="00610268" w:rsidRPr="00407BBB">
        <w:rPr>
          <w:rFonts w:cs="Times New Roman"/>
          <w:sz w:val="28"/>
          <w:szCs w:val="28"/>
        </w:rPr>
        <w:t>ovērtējuma procedūra</w:t>
      </w:r>
      <w:r w:rsidR="00C53FE3" w:rsidRPr="00407BBB">
        <w:rPr>
          <w:rFonts w:cs="Times New Roman"/>
          <w:sz w:val="28"/>
          <w:szCs w:val="28"/>
        </w:rPr>
        <w:t>;</w:t>
      </w:r>
    </w:p>
    <w:p w14:paraId="7E74DBC4" w14:textId="7BED4100" w:rsidR="00C15A12" w:rsidRPr="00BD782A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3</w:t>
      </w:r>
      <w:r w:rsidR="00C15A12" w:rsidRPr="00BD782A">
        <w:rPr>
          <w:rFonts w:cs="Times New Roman"/>
          <w:sz w:val="28"/>
          <w:szCs w:val="28"/>
        </w:rPr>
        <w:t>.1.3.</w:t>
      </w:r>
      <w:r w:rsidR="00407BBB">
        <w:rPr>
          <w:rFonts w:cs="Times New Roman"/>
          <w:sz w:val="28"/>
          <w:szCs w:val="28"/>
        </w:rPr>
        <w:t> </w:t>
      </w:r>
      <w:r w:rsidR="00C15A12" w:rsidRPr="00BD782A">
        <w:rPr>
          <w:rFonts w:cs="Times New Roman"/>
          <w:sz w:val="28"/>
          <w:szCs w:val="28"/>
        </w:rPr>
        <w:t>jaun</w:t>
      </w:r>
      <w:r w:rsidR="00C53FE3" w:rsidRPr="00BD782A">
        <w:rPr>
          <w:rFonts w:cs="Times New Roman"/>
          <w:sz w:val="28"/>
          <w:szCs w:val="28"/>
        </w:rPr>
        <w:t>u</w:t>
      </w:r>
      <w:r w:rsidR="00C15A12" w:rsidRPr="00BD782A">
        <w:rPr>
          <w:rFonts w:cs="Times New Roman"/>
          <w:sz w:val="28"/>
          <w:szCs w:val="28"/>
        </w:rPr>
        <w:t xml:space="preserve"> būv</w:t>
      </w:r>
      <w:r w:rsidR="00C53FE3" w:rsidRPr="00BD782A">
        <w:rPr>
          <w:rFonts w:cs="Times New Roman"/>
          <w:sz w:val="28"/>
          <w:szCs w:val="28"/>
        </w:rPr>
        <w:t>ju</w:t>
      </w:r>
      <w:r w:rsidR="00C15A12" w:rsidRPr="00BD782A">
        <w:rPr>
          <w:rFonts w:cs="Times New Roman"/>
          <w:sz w:val="28"/>
          <w:szCs w:val="28"/>
        </w:rPr>
        <w:t xml:space="preserve"> </w:t>
      </w:r>
      <w:r w:rsidR="00610268">
        <w:rPr>
          <w:rFonts w:cs="Times New Roman"/>
          <w:sz w:val="28"/>
          <w:szCs w:val="28"/>
        </w:rPr>
        <w:t>būvniecība</w:t>
      </w:r>
      <w:r w:rsidR="00C53FE3" w:rsidRPr="00BD782A">
        <w:rPr>
          <w:rFonts w:cs="Times New Roman"/>
          <w:sz w:val="28"/>
          <w:szCs w:val="28"/>
        </w:rPr>
        <w:t xml:space="preserve"> </w:t>
      </w:r>
      <w:r w:rsidR="00C15A12" w:rsidRPr="00BD782A">
        <w:rPr>
          <w:rFonts w:cs="Times New Roman"/>
          <w:sz w:val="28"/>
          <w:szCs w:val="28"/>
        </w:rPr>
        <w:t xml:space="preserve">vai </w:t>
      </w:r>
      <w:r w:rsidR="00C53FE3" w:rsidRPr="00BD782A">
        <w:rPr>
          <w:rFonts w:cs="Times New Roman"/>
          <w:sz w:val="28"/>
          <w:szCs w:val="28"/>
        </w:rPr>
        <w:t xml:space="preserve">ekspluatācijā nodotu </w:t>
      </w:r>
      <w:r w:rsidR="00610268">
        <w:rPr>
          <w:rFonts w:cs="Times New Roman"/>
          <w:sz w:val="28"/>
          <w:szCs w:val="28"/>
        </w:rPr>
        <w:t>būvju pārbūve</w:t>
      </w:r>
      <w:r w:rsidR="00C53FE3" w:rsidRPr="00BD782A">
        <w:rPr>
          <w:rFonts w:cs="Times New Roman"/>
          <w:sz w:val="28"/>
          <w:szCs w:val="28"/>
        </w:rPr>
        <w:t>, ja</w:t>
      </w:r>
      <w:r w:rsidR="00C15A12" w:rsidRPr="00BD782A">
        <w:rPr>
          <w:rFonts w:cs="Times New Roman"/>
          <w:sz w:val="28"/>
          <w:szCs w:val="28"/>
        </w:rPr>
        <w:t xml:space="preserve"> ieceres iesniedzējs ir pašvaldība </w:t>
      </w:r>
      <w:r w:rsidR="00C53FE3" w:rsidRPr="00BD782A">
        <w:rPr>
          <w:rFonts w:cs="Times New Roman"/>
          <w:sz w:val="28"/>
          <w:szCs w:val="28"/>
        </w:rPr>
        <w:t>un</w:t>
      </w:r>
      <w:r w:rsidR="00C15A12" w:rsidRPr="00BD782A">
        <w:rPr>
          <w:rFonts w:cs="Times New Roman"/>
          <w:sz w:val="28"/>
          <w:szCs w:val="28"/>
        </w:rPr>
        <w:t xml:space="preserve"> publisku būvdarbu līguma līgumcena ir 1,5</w:t>
      </w:r>
      <w:r w:rsidR="006C74E3">
        <w:rPr>
          <w:rFonts w:cs="Times New Roman"/>
          <w:sz w:val="28"/>
          <w:szCs w:val="28"/>
        </w:rPr>
        <w:t> </w:t>
      </w:r>
      <w:r w:rsidR="00C15A12" w:rsidRPr="00BD782A">
        <w:rPr>
          <w:rFonts w:cs="Times New Roman"/>
          <w:sz w:val="28"/>
          <w:szCs w:val="28"/>
        </w:rPr>
        <w:t xml:space="preserve">miljoni </w:t>
      </w:r>
      <w:proofErr w:type="spellStart"/>
      <w:r w:rsidR="00C15A12" w:rsidRPr="00BD782A">
        <w:rPr>
          <w:rFonts w:cs="Times New Roman"/>
          <w:i/>
          <w:sz w:val="28"/>
          <w:szCs w:val="28"/>
        </w:rPr>
        <w:t>euro</w:t>
      </w:r>
      <w:proofErr w:type="spellEnd"/>
      <w:r w:rsidR="00C15A12" w:rsidRPr="00BD782A">
        <w:rPr>
          <w:rFonts w:cs="Times New Roman"/>
          <w:sz w:val="28"/>
          <w:szCs w:val="28"/>
        </w:rPr>
        <w:t xml:space="preserve"> vai lielāka;</w:t>
      </w:r>
    </w:p>
    <w:p w14:paraId="7E74DBC5" w14:textId="783931E1" w:rsidR="00C15A12" w:rsidRPr="00BD782A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3</w:t>
      </w:r>
      <w:r w:rsidR="00C15A12" w:rsidRPr="00BD782A">
        <w:rPr>
          <w:rFonts w:cs="Times New Roman"/>
          <w:sz w:val="28"/>
          <w:szCs w:val="28"/>
        </w:rPr>
        <w:t>.2.</w:t>
      </w:r>
      <w:r w:rsidR="00407BBB">
        <w:rPr>
          <w:rFonts w:cs="Times New Roman"/>
          <w:sz w:val="28"/>
          <w:szCs w:val="28"/>
        </w:rPr>
        <w:t> </w:t>
      </w:r>
      <w:r w:rsidR="00C15A12" w:rsidRPr="00BD782A">
        <w:rPr>
          <w:rFonts w:cs="Times New Roman"/>
          <w:sz w:val="28"/>
          <w:szCs w:val="28"/>
        </w:rPr>
        <w:t>nodrošināt publisku ēku ekspluatācijas uzraudzību;</w:t>
      </w:r>
    </w:p>
    <w:p w14:paraId="7E74DBC6" w14:textId="15DE1518" w:rsidR="00C15A12" w:rsidRPr="00BD782A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3</w:t>
      </w:r>
      <w:r w:rsidR="00C53FE3" w:rsidRPr="00BD782A">
        <w:rPr>
          <w:rFonts w:cs="Times New Roman"/>
          <w:sz w:val="28"/>
          <w:szCs w:val="28"/>
        </w:rPr>
        <w:t>.3</w:t>
      </w:r>
      <w:r w:rsidR="00C15A12" w:rsidRPr="00BD782A">
        <w:rPr>
          <w:rFonts w:cs="Times New Roman"/>
          <w:sz w:val="28"/>
          <w:szCs w:val="28"/>
        </w:rPr>
        <w:t>.</w:t>
      </w:r>
      <w:r w:rsidR="00407BBB">
        <w:rPr>
          <w:rFonts w:cs="Times New Roman"/>
          <w:sz w:val="28"/>
          <w:szCs w:val="28"/>
        </w:rPr>
        <w:t> </w:t>
      </w:r>
      <w:r w:rsidR="00C15A12" w:rsidRPr="00BD782A">
        <w:rPr>
          <w:rFonts w:cs="Times New Roman"/>
          <w:sz w:val="28"/>
          <w:szCs w:val="28"/>
        </w:rPr>
        <w:t>organizēt būvprojektu un būvju ekspertīzi:</w:t>
      </w:r>
    </w:p>
    <w:p w14:paraId="7E74DBC7" w14:textId="5E503B2B" w:rsidR="00C15A12" w:rsidRPr="00BD782A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lastRenderedPageBreak/>
        <w:t>3</w:t>
      </w:r>
      <w:r w:rsidR="00C53FE3" w:rsidRPr="00BD782A">
        <w:rPr>
          <w:rFonts w:cs="Times New Roman"/>
          <w:sz w:val="28"/>
          <w:szCs w:val="28"/>
        </w:rPr>
        <w:t>.3</w:t>
      </w:r>
      <w:r w:rsidR="00C15A12" w:rsidRPr="00BD782A">
        <w:rPr>
          <w:rFonts w:cs="Times New Roman"/>
          <w:sz w:val="28"/>
          <w:szCs w:val="28"/>
        </w:rPr>
        <w:t>.1.</w:t>
      </w:r>
      <w:r w:rsidR="00407BBB">
        <w:rPr>
          <w:rFonts w:cs="Times New Roman"/>
          <w:sz w:val="28"/>
          <w:szCs w:val="28"/>
        </w:rPr>
        <w:t> </w:t>
      </w:r>
      <w:r w:rsidR="006C74E3">
        <w:rPr>
          <w:rFonts w:cs="Times New Roman"/>
          <w:sz w:val="28"/>
          <w:szCs w:val="28"/>
        </w:rPr>
        <w:t>ja</w:t>
      </w:r>
      <w:r w:rsidR="00C15A12" w:rsidRPr="00BD782A">
        <w:rPr>
          <w:rFonts w:cs="Times New Roman"/>
          <w:sz w:val="28"/>
          <w:szCs w:val="28"/>
        </w:rPr>
        <w:t xml:space="preserve"> būvniecības pasūtītājs ir publisko tiesību juridiskā persona vai tās institūcija</w:t>
      </w:r>
      <w:r w:rsidR="00946B18">
        <w:rPr>
          <w:rFonts w:cs="Times New Roman"/>
          <w:sz w:val="28"/>
          <w:szCs w:val="28"/>
        </w:rPr>
        <w:t>;</w:t>
      </w:r>
    </w:p>
    <w:p w14:paraId="7E74DBC8" w14:textId="509777AD" w:rsidR="00C15A12" w:rsidRPr="00BD782A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3</w:t>
      </w:r>
      <w:r w:rsidR="00C53FE3" w:rsidRPr="00BD782A">
        <w:rPr>
          <w:rFonts w:cs="Times New Roman"/>
          <w:sz w:val="28"/>
          <w:szCs w:val="28"/>
        </w:rPr>
        <w:t>.3</w:t>
      </w:r>
      <w:r w:rsidR="00C15A12" w:rsidRPr="00BD782A">
        <w:rPr>
          <w:rFonts w:cs="Times New Roman"/>
          <w:sz w:val="28"/>
          <w:szCs w:val="28"/>
        </w:rPr>
        <w:t>.2.</w:t>
      </w:r>
      <w:r w:rsidR="00407BBB">
        <w:rPr>
          <w:rFonts w:cs="Times New Roman"/>
          <w:sz w:val="28"/>
          <w:szCs w:val="28"/>
        </w:rPr>
        <w:t> </w:t>
      </w:r>
      <w:r w:rsidR="006C74E3">
        <w:rPr>
          <w:rFonts w:cs="Times New Roman"/>
          <w:sz w:val="28"/>
          <w:szCs w:val="28"/>
        </w:rPr>
        <w:t>ja</w:t>
      </w:r>
      <w:r w:rsidR="00C15A12" w:rsidRPr="00BD782A">
        <w:rPr>
          <w:rFonts w:cs="Times New Roman"/>
          <w:sz w:val="28"/>
          <w:szCs w:val="28"/>
        </w:rPr>
        <w:t xml:space="preserve"> starp būvniecības procesa dalībniekiem ir strīds un nepieciešams neatkarīgas būvprojekta vai būves ekspertīzes atzinums;</w:t>
      </w:r>
    </w:p>
    <w:p w14:paraId="7E74DBC9" w14:textId="421E6A05" w:rsidR="004933E0" w:rsidRPr="00CC38C1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3</w:t>
      </w:r>
      <w:r w:rsidR="004933E0" w:rsidRPr="00BD782A">
        <w:rPr>
          <w:rFonts w:cs="Times New Roman"/>
          <w:sz w:val="28"/>
          <w:szCs w:val="28"/>
        </w:rPr>
        <w:t>.4.</w:t>
      </w:r>
      <w:r w:rsidR="00407BBB">
        <w:rPr>
          <w:rFonts w:cs="Times New Roman"/>
          <w:sz w:val="28"/>
          <w:szCs w:val="28"/>
        </w:rPr>
        <w:t> </w:t>
      </w:r>
      <w:r w:rsidR="004933E0" w:rsidRPr="00CC38C1">
        <w:rPr>
          <w:rFonts w:cs="Times New Roman"/>
          <w:sz w:val="28"/>
          <w:szCs w:val="28"/>
        </w:rPr>
        <w:t>nodrošināt metodisku palīdzību savas kompetences jautājumos;</w:t>
      </w:r>
    </w:p>
    <w:p w14:paraId="7E74DBCA" w14:textId="5170553F" w:rsidR="004933E0" w:rsidRPr="00CC38C1" w:rsidRDefault="00ED5DDA" w:rsidP="00BD782A">
      <w:pPr>
        <w:ind w:firstLine="567"/>
        <w:jc w:val="both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3</w:t>
      </w:r>
      <w:r w:rsidR="004933E0" w:rsidRPr="00CC38C1">
        <w:rPr>
          <w:rFonts w:cs="Times New Roman"/>
          <w:sz w:val="28"/>
          <w:szCs w:val="28"/>
        </w:rPr>
        <w:t>.5</w:t>
      </w:r>
      <w:r w:rsidR="002A71A2">
        <w:rPr>
          <w:rFonts w:cs="Times New Roman"/>
          <w:sz w:val="28"/>
          <w:szCs w:val="28"/>
        </w:rPr>
        <w:t>. n</w:t>
      </w:r>
      <w:r w:rsidR="004933E0" w:rsidRPr="00CC38C1">
        <w:rPr>
          <w:rFonts w:cs="Times New Roman"/>
          <w:sz w:val="28"/>
          <w:szCs w:val="28"/>
        </w:rPr>
        <w:t xml:space="preserve">odrošināt </w:t>
      </w:r>
      <w:proofErr w:type="spellStart"/>
      <w:r w:rsidR="004933E0" w:rsidRPr="00CC38C1">
        <w:rPr>
          <w:rFonts w:cs="Times New Roman"/>
          <w:sz w:val="28"/>
          <w:szCs w:val="28"/>
        </w:rPr>
        <w:t>būvspeciālistu</w:t>
      </w:r>
      <w:proofErr w:type="spellEnd"/>
      <w:r w:rsidR="004933E0" w:rsidRPr="00CC38C1">
        <w:rPr>
          <w:rFonts w:cs="Times New Roman"/>
          <w:sz w:val="28"/>
          <w:szCs w:val="28"/>
        </w:rPr>
        <w:t xml:space="preserve"> kompetences novērtēšanu un pastāvīgās prakses uzraudzību būvekspertīzes specialitātē.</w:t>
      </w:r>
    </w:p>
    <w:p w14:paraId="7E74DBCB" w14:textId="77777777" w:rsidR="004933E0" w:rsidRPr="00BD782A" w:rsidRDefault="004933E0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CC" w14:textId="10325BD9" w:rsidR="00696799" w:rsidRPr="009345B2" w:rsidRDefault="00696799" w:rsidP="009345B2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4.</w:t>
      </w:r>
      <w:r w:rsidR="006C74E3">
        <w:rPr>
          <w:rFonts w:cs="Times New Roman"/>
          <w:sz w:val="28"/>
          <w:szCs w:val="28"/>
        </w:rPr>
        <w:t> </w:t>
      </w:r>
      <w:r w:rsidRPr="009345B2">
        <w:rPr>
          <w:rFonts w:cs="Times New Roman"/>
          <w:sz w:val="28"/>
          <w:szCs w:val="28"/>
        </w:rPr>
        <w:t xml:space="preserve">Lai nodrošinātu </w:t>
      </w:r>
      <w:r w:rsidR="006C74E3">
        <w:rPr>
          <w:rFonts w:cs="Times New Roman"/>
          <w:sz w:val="28"/>
          <w:szCs w:val="28"/>
        </w:rPr>
        <w:t xml:space="preserve">šo noteikumu 3. punktā minēto </w:t>
      </w:r>
      <w:r w:rsidRPr="009345B2">
        <w:rPr>
          <w:rFonts w:cs="Times New Roman"/>
          <w:sz w:val="28"/>
          <w:szCs w:val="28"/>
        </w:rPr>
        <w:t>funkciju izpildi, birojs veic šādus uzdevumus:</w:t>
      </w:r>
    </w:p>
    <w:p w14:paraId="7E74DBCD" w14:textId="27061BF9" w:rsidR="00696799" w:rsidRPr="009345B2" w:rsidRDefault="00696799" w:rsidP="009345B2">
      <w:pPr>
        <w:ind w:firstLine="567"/>
        <w:jc w:val="both"/>
        <w:rPr>
          <w:rFonts w:cs="Times New Roman"/>
          <w:sz w:val="28"/>
          <w:szCs w:val="28"/>
        </w:rPr>
      </w:pPr>
      <w:r w:rsidRPr="009345B2">
        <w:rPr>
          <w:rFonts w:cs="Times New Roman"/>
          <w:sz w:val="28"/>
          <w:szCs w:val="28"/>
        </w:rPr>
        <w:t>4.1</w:t>
      </w:r>
      <w:r w:rsidR="002A71A2">
        <w:rPr>
          <w:rFonts w:cs="Times New Roman"/>
          <w:sz w:val="28"/>
          <w:szCs w:val="28"/>
        </w:rPr>
        <w:t>. o</w:t>
      </w:r>
      <w:r w:rsidRPr="009345B2">
        <w:rPr>
          <w:rFonts w:cs="Times New Roman"/>
          <w:sz w:val="28"/>
          <w:szCs w:val="28"/>
        </w:rPr>
        <w:t>rganizē un veic būvju apskati un būvlaukumu pārbaudi būvdarbu laikā;</w:t>
      </w:r>
    </w:p>
    <w:p w14:paraId="7E74DBCE" w14:textId="0D4B0392" w:rsidR="009345B2" w:rsidRPr="009345B2" w:rsidRDefault="009345B2" w:rsidP="00934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A71A2">
        <w:rPr>
          <w:sz w:val="28"/>
          <w:szCs w:val="28"/>
        </w:rPr>
        <w:t>. n</w:t>
      </w:r>
      <w:r w:rsidRPr="009345B2">
        <w:rPr>
          <w:sz w:val="28"/>
          <w:szCs w:val="28"/>
        </w:rPr>
        <w:t xml:space="preserve">ovērtē objekta (ēkas) gatavību ekspluatācijai, veicot attiecīgo dokumentu pārbaudi un </w:t>
      </w:r>
      <w:r w:rsidR="005E5F46">
        <w:rPr>
          <w:sz w:val="28"/>
          <w:szCs w:val="28"/>
        </w:rPr>
        <w:t>organizējot objekta apsekošanu;</w:t>
      </w:r>
    </w:p>
    <w:p w14:paraId="7E74DBCF" w14:textId="7AB0F1D1" w:rsidR="00696799" w:rsidRPr="009345B2" w:rsidRDefault="00696799" w:rsidP="009345B2">
      <w:pPr>
        <w:ind w:firstLine="567"/>
        <w:jc w:val="both"/>
        <w:rPr>
          <w:rFonts w:cs="Times New Roman"/>
          <w:sz w:val="28"/>
          <w:szCs w:val="28"/>
        </w:rPr>
      </w:pPr>
      <w:r w:rsidRPr="009345B2">
        <w:rPr>
          <w:rFonts w:cs="Times New Roman"/>
          <w:sz w:val="28"/>
          <w:szCs w:val="28"/>
        </w:rPr>
        <w:t>4.</w:t>
      </w:r>
      <w:r w:rsidR="005E5F46">
        <w:rPr>
          <w:rFonts w:cs="Times New Roman"/>
          <w:sz w:val="28"/>
          <w:szCs w:val="28"/>
        </w:rPr>
        <w:t>3</w:t>
      </w:r>
      <w:r w:rsidRPr="009345B2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="00BD782A" w:rsidRPr="009345B2">
        <w:rPr>
          <w:rFonts w:cs="Times New Roman"/>
          <w:sz w:val="28"/>
          <w:szCs w:val="28"/>
        </w:rPr>
        <w:t>nodrošina informācijas iekļaušanu būvniecības informācijas sistēmā un iekļautās informācijas pieejamību;</w:t>
      </w:r>
    </w:p>
    <w:p w14:paraId="7E74DBD0" w14:textId="7139D3BC" w:rsidR="00C15A12" w:rsidRDefault="00C15A12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4.</w:t>
      </w:r>
      <w:r w:rsidR="005E5F46">
        <w:rPr>
          <w:rFonts w:cs="Times New Roman"/>
          <w:sz w:val="28"/>
          <w:szCs w:val="28"/>
        </w:rPr>
        <w:t>4</w:t>
      </w:r>
      <w:r w:rsidR="009345B2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BD782A">
        <w:rPr>
          <w:rFonts w:cs="Times New Roman"/>
          <w:sz w:val="28"/>
          <w:szCs w:val="28"/>
        </w:rPr>
        <w:t xml:space="preserve">informē kompetences pārbaudes iestādes par </w:t>
      </w:r>
      <w:proofErr w:type="spellStart"/>
      <w:r w:rsidRPr="00BD782A">
        <w:rPr>
          <w:rFonts w:cs="Times New Roman"/>
          <w:sz w:val="28"/>
          <w:szCs w:val="28"/>
        </w:rPr>
        <w:t>būvspeciālistu</w:t>
      </w:r>
      <w:proofErr w:type="spellEnd"/>
      <w:r w:rsidRPr="00BD782A">
        <w:rPr>
          <w:rFonts w:cs="Times New Roman"/>
          <w:sz w:val="28"/>
          <w:szCs w:val="28"/>
        </w:rPr>
        <w:t xml:space="preserve"> profesionālās darbības pārkāpumiem;</w:t>
      </w:r>
    </w:p>
    <w:p w14:paraId="7E74DBD1" w14:textId="39058D42" w:rsidR="009345B2" w:rsidRPr="00BD782A" w:rsidRDefault="009345B2" w:rsidP="00BD78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5E5F46">
        <w:rPr>
          <w:rFonts w:cs="Times New Roman"/>
          <w:sz w:val="28"/>
          <w:szCs w:val="28"/>
        </w:rPr>
        <w:t>5</w:t>
      </w:r>
      <w:r w:rsidR="002A71A2">
        <w:rPr>
          <w:rFonts w:cs="Times New Roman"/>
          <w:sz w:val="28"/>
          <w:szCs w:val="28"/>
        </w:rPr>
        <w:t>. o</w:t>
      </w:r>
      <w:r>
        <w:rPr>
          <w:rFonts w:cs="Times New Roman"/>
          <w:sz w:val="28"/>
          <w:szCs w:val="28"/>
        </w:rPr>
        <w:t xml:space="preserve">rganizē un veic nepieciešamos pasākumus un procedūras </w:t>
      </w:r>
      <w:proofErr w:type="spellStart"/>
      <w:r>
        <w:rPr>
          <w:rFonts w:cs="Times New Roman"/>
          <w:sz w:val="28"/>
          <w:szCs w:val="28"/>
        </w:rPr>
        <w:t>būvspeciālistu</w:t>
      </w:r>
      <w:proofErr w:type="spellEnd"/>
      <w:r>
        <w:rPr>
          <w:rFonts w:cs="Times New Roman"/>
          <w:sz w:val="28"/>
          <w:szCs w:val="28"/>
        </w:rPr>
        <w:t xml:space="preserve"> kompetences novērtēšanai un patstāvīgās prakses uzraudzībai;</w:t>
      </w:r>
    </w:p>
    <w:p w14:paraId="7E74DBD2" w14:textId="527CDA64" w:rsidR="00C53FE3" w:rsidRPr="00CC38C1" w:rsidRDefault="00BD782A" w:rsidP="00BD782A">
      <w:pPr>
        <w:ind w:firstLine="567"/>
        <w:jc w:val="both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4.</w:t>
      </w:r>
      <w:r w:rsidR="005E5F46">
        <w:rPr>
          <w:rFonts w:cs="Times New Roman"/>
          <w:sz w:val="28"/>
          <w:szCs w:val="28"/>
        </w:rPr>
        <w:t>6</w:t>
      </w:r>
      <w:r w:rsidRPr="00CC38C1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CC38C1">
        <w:rPr>
          <w:rFonts w:cs="Times New Roman"/>
          <w:sz w:val="28"/>
          <w:szCs w:val="28"/>
        </w:rPr>
        <w:t>koordinē sabiedrības informēšanu un izglītošanu par būvniecības jautājumiem</w:t>
      </w:r>
      <w:r w:rsidR="00181B14" w:rsidRPr="00CC38C1">
        <w:rPr>
          <w:rFonts w:cs="Times New Roman"/>
          <w:sz w:val="28"/>
          <w:szCs w:val="28"/>
        </w:rPr>
        <w:t>;</w:t>
      </w:r>
    </w:p>
    <w:p w14:paraId="7E74DBD3" w14:textId="60D5456B" w:rsidR="00C15A12" w:rsidRPr="00BD782A" w:rsidRDefault="00C15A12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4.</w:t>
      </w:r>
      <w:r w:rsidR="005E5F46">
        <w:rPr>
          <w:rFonts w:cs="Times New Roman"/>
          <w:sz w:val="28"/>
          <w:szCs w:val="28"/>
        </w:rPr>
        <w:t>7</w:t>
      </w:r>
      <w:r w:rsidR="002A71A2">
        <w:rPr>
          <w:rFonts w:cs="Times New Roman"/>
          <w:sz w:val="28"/>
          <w:szCs w:val="28"/>
        </w:rPr>
        <w:t>. o</w:t>
      </w:r>
      <w:r w:rsidRPr="00BD782A">
        <w:rPr>
          <w:rFonts w:cs="Times New Roman"/>
          <w:sz w:val="28"/>
          <w:szCs w:val="28"/>
        </w:rPr>
        <w:t xml:space="preserve">rganizē būvniecības procesā iesaistīto uzraudzības un kontroles iestāžu un nevalstisko organizāciju sadarbību, lai veicinātu </w:t>
      </w:r>
      <w:proofErr w:type="spellStart"/>
      <w:r w:rsidRPr="00BD782A">
        <w:rPr>
          <w:rFonts w:cs="Times New Roman"/>
          <w:sz w:val="28"/>
          <w:szCs w:val="28"/>
        </w:rPr>
        <w:t>būvspeciālistu</w:t>
      </w:r>
      <w:proofErr w:type="spellEnd"/>
      <w:r w:rsidRPr="00BD782A">
        <w:rPr>
          <w:rFonts w:cs="Times New Roman"/>
          <w:sz w:val="28"/>
          <w:szCs w:val="28"/>
        </w:rPr>
        <w:t xml:space="preserve"> profesionālās kompetences paaugstināšanu;</w:t>
      </w:r>
    </w:p>
    <w:p w14:paraId="7E74DBD4" w14:textId="0B3700DE" w:rsidR="00B97927" w:rsidRPr="00BD782A" w:rsidRDefault="00C15A12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4.</w:t>
      </w:r>
      <w:r w:rsidR="005E5F46">
        <w:rPr>
          <w:rFonts w:cs="Times New Roman"/>
          <w:sz w:val="28"/>
          <w:szCs w:val="28"/>
        </w:rPr>
        <w:t>8</w:t>
      </w:r>
      <w:r w:rsidR="009345B2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="00BD782A" w:rsidRPr="00BD782A">
        <w:rPr>
          <w:rFonts w:cs="Times New Roman"/>
          <w:sz w:val="28"/>
          <w:szCs w:val="28"/>
        </w:rPr>
        <w:t>izskata</w:t>
      </w:r>
      <w:r w:rsidRPr="00BD782A">
        <w:rPr>
          <w:rFonts w:cs="Times New Roman"/>
          <w:sz w:val="28"/>
          <w:szCs w:val="28"/>
        </w:rPr>
        <w:t xml:space="preserve"> iesniegumus un sūdzības par būtiskiem normatīvo aktu pārkāpumiem būvniecības procesā vai gadījum</w:t>
      </w:r>
      <w:r w:rsidR="006C74E3">
        <w:rPr>
          <w:rFonts w:cs="Times New Roman"/>
          <w:sz w:val="28"/>
          <w:szCs w:val="28"/>
        </w:rPr>
        <w:t>ā</w:t>
      </w:r>
      <w:r w:rsidRPr="00BD782A">
        <w:rPr>
          <w:rFonts w:cs="Times New Roman"/>
          <w:sz w:val="28"/>
          <w:szCs w:val="28"/>
        </w:rPr>
        <w:t xml:space="preserve">, </w:t>
      </w:r>
      <w:r w:rsidR="006C74E3">
        <w:rPr>
          <w:rFonts w:cs="Times New Roman"/>
          <w:sz w:val="28"/>
          <w:szCs w:val="28"/>
        </w:rPr>
        <w:t>ja</w:t>
      </w:r>
      <w:r w:rsidRPr="00BD782A">
        <w:rPr>
          <w:rFonts w:cs="Times New Roman"/>
          <w:sz w:val="28"/>
          <w:szCs w:val="28"/>
        </w:rPr>
        <w:t xml:space="preserve"> būve ir radījusi vai var radīt bīstamību vai būtisku kaitējumu personu dzīvībai,</w:t>
      </w:r>
      <w:r w:rsidR="00181B14">
        <w:rPr>
          <w:rFonts w:cs="Times New Roman"/>
          <w:sz w:val="28"/>
          <w:szCs w:val="28"/>
        </w:rPr>
        <w:t xml:space="preserve"> veselībai, īpašumam vai videi;</w:t>
      </w:r>
    </w:p>
    <w:p w14:paraId="7E74DBD5" w14:textId="3CE293AD" w:rsidR="00BD782A" w:rsidRPr="00CC38C1" w:rsidRDefault="00BD782A" w:rsidP="00BD782A">
      <w:pPr>
        <w:ind w:firstLine="567"/>
        <w:jc w:val="both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4.</w:t>
      </w:r>
      <w:r w:rsidR="005E5F46">
        <w:rPr>
          <w:rFonts w:cs="Times New Roman"/>
          <w:sz w:val="28"/>
          <w:szCs w:val="28"/>
        </w:rPr>
        <w:t>9</w:t>
      </w:r>
      <w:r w:rsidR="002A71A2">
        <w:rPr>
          <w:rFonts w:cs="Times New Roman"/>
          <w:sz w:val="28"/>
          <w:szCs w:val="28"/>
        </w:rPr>
        <w:t>. p</w:t>
      </w:r>
      <w:r w:rsidRPr="00CC38C1">
        <w:rPr>
          <w:rFonts w:cs="Times New Roman"/>
          <w:sz w:val="28"/>
          <w:szCs w:val="28"/>
        </w:rPr>
        <w:t xml:space="preserve">ilda analītiskus </w:t>
      </w:r>
      <w:r w:rsidRPr="006C74E3">
        <w:rPr>
          <w:rFonts w:cs="Times New Roman"/>
          <w:sz w:val="28"/>
          <w:szCs w:val="28"/>
        </w:rPr>
        <w:t>uzdevumus</w:t>
      </w:r>
      <w:r w:rsidRPr="00CC38C1">
        <w:rPr>
          <w:rFonts w:cs="Times New Roman"/>
          <w:sz w:val="28"/>
          <w:szCs w:val="28"/>
        </w:rPr>
        <w:t xml:space="preserve"> Ekonomikas ministrijas uzdevumā</w:t>
      </w:r>
      <w:r w:rsidR="00181B14" w:rsidRPr="00CC38C1">
        <w:rPr>
          <w:rFonts w:cs="Times New Roman"/>
          <w:sz w:val="28"/>
          <w:szCs w:val="28"/>
        </w:rPr>
        <w:t>;</w:t>
      </w:r>
    </w:p>
    <w:p w14:paraId="7E74DBD6" w14:textId="5828EBFC" w:rsidR="00BD782A" w:rsidRPr="00CC38C1" w:rsidRDefault="00BD782A" w:rsidP="00BD782A">
      <w:pPr>
        <w:ind w:firstLine="567"/>
        <w:jc w:val="both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4.</w:t>
      </w:r>
      <w:r w:rsidR="005E5F46">
        <w:rPr>
          <w:rFonts w:cs="Times New Roman"/>
          <w:sz w:val="28"/>
          <w:szCs w:val="28"/>
        </w:rPr>
        <w:t>10</w:t>
      </w:r>
      <w:r w:rsidRPr="00CC38C1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CC38C1">
        <w:rPr>
          <w:rFonts w:cs="Times New Roman"/>
          <w:sz w:val="28"/>
          <w:szCs w:val="28"/>
        </w:rPr>
        <w:t>valsts vārdā veic privāttiesiskus darījumus, lai nodrošinātu iestādes darbību;</w:t>
      </w:r>
    </w:p>
    <w:p w14:paraId="7E74DBD7" w14:textId="34F20A40" w:rsidR="00BD782A" w:rsidRPr="00CC38C1" w:rsidRDefault="00BD782A" w:rsidP="00BD782A">
      <w:pPr>
        <w:ind w:firstLine="567"/>
        <w:jc w:val="both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4.</w:t>
      </w:r>
      <w:r w:rsidR="009345B2">
        <w:rPr>
          <w:rFonts w:cs="Times New Roman"/>
          <w:sz w:val="28"/>
          <w:szCs w:val="28"/>
        </w:rPr>
        <w:t>1</w:t>
      </w:r>
      <w:r w:rsidR="005E5F46">
        <w:rPr>
          <w:rFonts w:cs="Times New Roman"/>
          <w:sz w:val="28"/>
          <w:szCs w:val="28"/>
        </w:rPr>
        <w:t>1</w:t>
      </w:r>
      <w:r w:rsidRPr="00CC38C1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CC38C1">
        <w:rPr>
          <w:rFonts w:cs="Times New Roman"/>
          <w:sz w:val="28"/>
          <w:szCs w:val="28"/>
        </w:rPr>
        <w:t>veic citus normatīvajos aktos noteiktos uzdevumus.</w:t>
      </w:r>
    </w:p>
    <w:p w14:paraId="7E74DBD8" w14:textId="77777777" w:rsidR="00BD782A" w:rsidRPr="00BD782A" w:rsidRDefault="00BD782A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D9" w14:textId="7CE85360" w:rsidR="00ED070E" w:rsidRPr="00ED070E" w:rsidRDefault="009307FA" w:rsidP="00ED070E">
      <w:pPr>
        <w:pStyle w:val="tv2131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BD782A">
        <w:rPr>
          <w:color w:val="auto"/>
          <w:sz w:val="28"/>
          <w:szCs w:val="28"/>
        </w:rPr>
        <w:t>5.</w:t>
      </w:r>
      <w:r w:rsidR="006C74E3">
        <w:rPr>
          <w:color w:val="auto"/>
          <w:sz w:val="28"/>
          <w:szCs w:val="28"/>
        </w:rPr>
        <w:t> </w:t>
      </w:r>
      <w:r w:rsidR="00ED070E" w:rsidRPr="00ED070E">
        <w:rPr>
          <w:color w:val="auto"/>
          <w:sz w:val="28"/>
          <w:szCs w:val="28"/>
        </w:rPr>
        <w:t>Birojam ir šādas tiesības:</w:t>
      </w:r>
    </w:p>
    <w:p w14:paraId="7E74DBDA" w14:textId="068AD3DD" w:rsidR="00ED070E" w:rsidRDefault="009307FA" w:rsidP="00ED070E">
      <w:pPr>
        <w:pStyle w:val="tv2131"/>
        <w:spacing w:line="240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ED070E">
        <w:rPr>
          <w:color w:val="auto"/>
          <w:sz w:val="28"/>
          <w:szCs w:val="28"/>
        </w:rPr>
        <w:t>5.1.</w:t>
      </w:r>
      <w:r w:rsidR="006C74E3">
        <w:rPr>
          <w:color w:val="auto"/>
          <w:sz w:val="28"/>
          <w:szCs w:val="28"/>
        </w:rPr>
        <w:t> </w:t>
      </w:r>
      <w:r w:rsidRPr="00ED070E">
        <w:rPr>
          <w:color w:val="auto"/>
          <w:sz w:val="28"/>
          <w:szCs w:val="28"/>
        </w:rPr>
        <w:t>atbilstoši kompetencei sadarbo</w:t>
      </w:r>
      <w:r w:rsidR="00ED070E">
        <w:rPr>
          <w:sz w:val="28"/>
          <w:szCs w:val="28"/>
        </w:rPr>
        <w:t>ties</w:t>
      </w:r>
      <w:r w:rsidRPr="00ED070E">
        <w:rPr>
          <w:color w:val="auto"/>
          <w:sz w:val="28"/>
          <w:szCs w:val="28"/>
        </w:rPr>
        <w:t xml:space="preserve"> ar </w:t>
      </w:r>
      <w:r w:rsidR="00B97927" w:rsidRPr="00ED070E">
        <w:rPr>
          <w:color w:val="auto"/>
          <w:sz w:val="28"/>
          <w:szCs w:val="28"/>
        </w:rPr>
        <w:t xml:space="preserve">Būvniecības padomi, </w:t>
      </w:r>
      <w:r w:rsidRPr="00ED070E">
        <w:rPr>
          <w:color w:val="auto"/>
          <w:sz w:val="28"/>
          <w:szCs w:val="28"/>
        </w:rPr>
        <w:t xml:space="preserve">citām tiešās </w:t>
      </w:r>
      <w:r w:rsidRPr="00BD782A">
        <w:rPr>
          <w:color w:val="auto"/>
          <w:sz w:val="28"/>
          <w:szCs w:val="28"/>
        </w:rPr>
        <w:t>pārvaldes iestādēm, pašvaldībām un to iestādēm, nevalstiskajām organizācijām, citu valstu iestādēm un starptautiskajām organizācijām, kā arī piedal</w:t>
      </w:r>
      <w:r w:rsidR="00626464">
        <w:rPr>
          <w:color w:val="auto"/>
          <w:sz w:val="28"/>
          <w:szCs w:val="28"/>
        </w:rPr>
        <w:t>īties</w:t>
      </w:r>
      <w:r w:rsidRPr="00BD782A">
        <w:rPr>
          <w:color w:val="auto"/>
          <w:sz w:val="28"/>
          <w:szCs w:val="28"/>
        </w:rPr>
        <w:t xml:space="preserve"> starpvalstu sadarbības programmās un projektos;</w:t>
      </w:r>
      <w:r w:rsidR="00ED070E" w:rsidRPr="00ED070E">
        <w:rPr>
          <w:color w:val="auto"/>
          <w:sz w:val="28"/>
          <w:szCs w:val="28"/>
          <w:u w:val="single"/>
        </w:rPr>
        <w:t xml:space="preserve"> </w:t>
      </w:r>
    </w:p>
    <w:p w14:paraId="7E74DBDB" w14:textId="1C80373F" w:rsidR="00ED070E" w:rsidRPr="006757A8" w:rsidRDefault="00ED070E" w:rsidP="00ED070E">
      <w:pPr>
        <w:pStyle w:val="tv2131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CC38C1">
        <w:rPr>
          <w:color w:val="auto"/>
          <w:sz w:val="28"/>
          <w:szCs w:val="28"/>
        </w:rPr>
        <w:t>5.2.</w:t>
      </w:r>
      <w:r w:rsidR="006C74E3">
        <w:rPr>
          <w:color w:val="auto"/>
          <w:sz w:val="28"/>
          <w:szCs w:val="28"/>
        </w:rPr>
        <w:t> </w:t>
      </w:r>
      <w:r w:rsidR="00626464" w:rsidRPr="00CC38C1">
        <w:rPr>
          <w:color w:val="auto"/>
          <w:sz w:val="28"/>
          <w:szCs w:val="28"/>
        </w:rPr>
        <w:t>l</w:t>
      </w:r>
      <w:r w:rsidRPr="00CC38C1">
        <w:rPr>
          <w:color w:val="auto"/>
          <w:sz w:val="28"/>
          <w:szCs w:val="28"/>
        </w:rPr>
        <w:t xml:space="preserve">ai nodrošinātu šo noteikumu </w:t>
      </w:r>
      <w:hyperlink r:id="rId9" w:anchor="p3" w:tgtFrame="_blank" w:history="1">
        <w:r w:rsidR="0058416E" w:rsidRPr="0058416E">
          <w:rPr>
            <w:color w:val="auto"/>
            <w:sz w:val="28"/>
            <w:szCs w:val="28"/>
          </w:rPr>
          <w:t>3</w:t>
        </w:r>
        <w:r w:rsidR="002A71A2">
          <w:rPr>
            <w:color w:val="auto"/>
            <w:sz w:val="28"/>
            <w:szCs w:val="28"/>
          </w:rPr>
          <w:t>. p</w:t>
        </w:r>
        <w:r w:rsidR="0058416E" w:rsidRPr="0058416E">
          <w:rPr>
            <w:color w:val="auto"/>
            <w:sz w:val="28"/>
            <w:szCs w:val="28"/>
          </w:rPr>
          <w:t xml:space="preserve">unktā </w:t>
        </w:r>
        <w:r w:rsidR="006C74E3">
          <w:rPr>
            <w:color w:val="auto"/>
            <w:sz w:val="28"/>
            <w:szCs w:val="28"/>
          </w:rPr>
          <w:t>minē</w:t>
        </w:r>
        <w:r w:rsidR="0058416E" w:rsidRPr="0058416E">
          <w:rPr>
            <w:color w:val="auto"/>
            <w:sz w:val="28"/>
            <w:szCs w:val="28"/>
          </w:rPr>
          <w:t>to funkciju un 4</w:t>
        </w:r>
        <w:r w:rsidR="002A71A2">
          <w:rPr>
            <w:color w:val="auto"/>
            <w:sz w:val="28"/>
            <w:szCs w:val="28"/>
          </w:rPr>
          <w:t>. p</w:t>
        </w:r>
        <w:r w:rsidR="0058416E" w:rsidRPr="0058416E">
          <w:rPr>
            <w:color w:val="auto"/>
            <w:sz w:val="28"/>
            <w:szCs w:val="28"/>
          </w:rPr>
          <w:t>unktā</w:t>
        </w:r>
      </w:hyperlink>
      <w:r w:rsidR="0058416E" w:rsidRPr="0058416E">
        <w:rPr>
          <w:color w:val="auto"/>
          <w:sz w:val="28"/>
          <w:szCs w:val="28"/>
        </w:rPr>
        <w:t xml:space="preserve"> doto uzdevumu izpildi</w:t>
      </w:r>
      <w:r w:rsidRPr="0058416E">
        <w:rPr>
          <w:color w:val="auto"/>
          <w:sz w:val="28"/>
          <w:szCs w:val="28"/>
        </w:rPr>
        <w:t>,</w:t>
      </w:r>
      <w:r w:rsidRPr="00CC38C1">
        <w:rPr>
          <w:color w:val="auto"/>
          <w:sz w:val="28"/>
          <w:szCs w:val="28"/>
        </w:rPr>
        <w:t xml:space="preserve"> pieprasīt un saņemt uzdevumu veikšanai nepieciešamo informāciju un dokumentus</w:t>
      </w:r>
      <w:r w:rsidR="006757A8">
        <w:rPr>
          <w:color w:val="auto"/>
          <w:sz w:val="28"/>
          <w:szCs w:val="28"/>
        </w:rPr>
        <w:t xml:space="preserve"> </w:t>
      </w:r>
      <w:r w:rsidR="006757A8" w:rsidRPr="006757A8">
        <w:rPr>
          <w:color w:val="auto"/>
          <w:sz w:val="28"/>
          <w:szCs w:val="28"/>
        </w:rPr>
        <w:t>no valsts un pašvaldību iestādēm un citām publisko tiesību juridiskām personām;</w:t>
      </w:r>
    </w:p>
    <w:p w14:paraId="7E74DBDC" w14:textId="4D81E76E" w:rsidR="009307FA" w:rsidRPr="00CC38C1" w:rsidRDefault="00ED070E" w:rsidP="00ED070E">
      <w:pPr>
        <w:pStyle w:val="tv2131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CC38C1">
        <w:rPr>
          <w:color w:val="auto"/>
          <w:sz w:val="28"/>
          <w:szCs w:val="28"/>
        </w:rPr>
        <w:lastRenderedPageBreak/>
        <w:t>5.3.</w:t>
      </w:r>
      <w:r w:rsidR="006C74E3">
        <w:rPr>
          <w:color w:val="auto"/>
          <w:sz w:val="28"/>
          <w:szCs w:val="28"/>
        </w:rPr>
        <w:t> </w:t>
      </w:r>
      <w:r w:rsidRPr="00CC38C1">
        <w:rPr>
          <w:color w:val="auto"/>
          <w:sz w:val="28"/>
          <w:szCs w:val="28"/>
        </w:rPr>
        <w:t>ārējos normatīvajos aktos noteiktajā kārtībā pieprasīt un bez maksas saņemt no fiziskajām un privāto tiesību juridiskajām personām uzdevumu izpildei nepieciešamo informāciju un dokumentus;</w:t>
      </w:r>
    </w:p>
    <w:p w14:paraId="7E74DBDD" w14:textId="6DA12B9F" w:rsidR="009307FA" w:rsidRPr="00CC38C1" w:rsidRDefault="009307FA" w:rsidP="00BD782A">
      <w:pPr>
        <w:ind w:firstLine="567"/>
        <w:jc w:val="both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5.</w:t>
      </w:r>
      <w:r w:rsidR="00ED070E" w:rsidRPr="00CC38C1">
        <w:rPr>
          <w:rFonts w:cs="Times New Roman"/>
          <w:sz w:val="28"/>
          <w:szCs w:val="28"/>
        </w:rPr>
        <w:t>4</w:t>
      </w:r>
      <w:r w:rsidRPr="00CC38C1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CC38C1">
        <w:rPr>
          <w:rFonts w:cs="Times New Roman"/>
          <w:sz w:val="28"/>
          <w:szCs w:val="28"/>
        </w:rPr>
        <w:t xml:space="preserve">jebkurā objektā pārbaudīt </w:t>
      </w:r>
      <w:r w:rsidR="00B97927" w:rsidRPr="00CC38C1">
        <w:rPr>
          <w:rFonts w:cs="Times New Roman"/>
          <w:sz w:val="28"/>
          <w:szCs w:val="28"/>
        </w:rPr>
        <w:t>būvniecības</w:t>
      </w:r>
      <w:r w:rsidRPr="00CC38C1">
        <w:rPr>
          <w:rFonts w:cs="Times New Roman"/>
          <w:sz w:val="28"/>
          <w:szCs w:val="28"/>
        </w:rPr>
        <w:t xml:space="preserve"> normatīvo aktu ievērošanu;</w:t>
      </w:r>
    </w:p>
    <w:p w14:paraId="7E74DBDE" w14:textId="2DC8969A" w:rsidR="009307FA" w:rsidRPr="00CC38C1" w:rsidRDefault="009307FA" w:rsidP="00BD782A">
      <w:pPr>
        <w:ind w:firstLine="567"/>
        <w:jc w:val="both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5.</w:t>
      </w:r>
      <w:r w:rsidR="00ED070E" w:rsidRPr="00CC38C1">
        <w:rPr>
          <w:rFonts w:cs="Times New Roman"/>
          <w:sz w:val="28"/>
          <w:szCs w:val="28"/>
        </w:rPr>
        <w:t>5</w:t>
      </w:r>
      <w:r w:rsidRPr="00CC38C1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CC38C1">
        <w:rPr>
          <w:rFonts w:cs="Times New Roman"/>
          <w:sz w:val="28"/>
          <w:szCs w:val="28"/>
        </w:rPr>
        <w:t>snie</w:t>
      </w:r>
      <w:r w:rsidR="00ED070E" w:rsidRPr="00CC38C1">
        <w:rPr>
          <w:rFonts w:cs="Times New Roman"/>
          <w:sz w:val="28"/>
          <w:szCs w:val="28"/>
        </w:rPr>
        <w:t>gt</w:t>
      </w:r>
      <w:r w:rsidRPr="00CC38C1">
        <w:rPr>
          <w:rFonts w:cs="Times New Roman"/>
          <w:sz w:val="28"/>
          <w:szCs w:val="28"/>
        </w:rPr>
        <w:t xml:space="preserve"> priekšlikumus normatīvo aktu projektu izstrādē</w:t>
      </w:r>
      <w:r w:rsidR="00FC5FF2">
        <w:rPr>
          <w:rFonts w:cs="Times New Roman"/>
          <w:sz w:val="28"/>
          <w:szCs w:val="28"/>
        </w:rPr>
        <w:t xml:space="preserve"> </w:t>
      </w:r>
      <w:r w:rsidR="006C74E3">
        <w:rPr>
          <w:rFonts w:cs="Times New Roman"/>
          <w:sz w:val="28"/>
          <w:szCs w:val="28"/>
        </w:rPr>
        <w:t>biroja</w:t>
      </w:r>
      <w:r w:rsidR="00FC5FF2">
        <w:rPr>
          <w:rFonts w:cs="Times New Roman"/>
          <w:sz w:val="28"/>
          <w:szCs w:val="28"/>
        </w:rPr>
        <w:t xml:space="preserve"> kompetences jomā</w:t>
      </w:r>
      <w:r w:rsidRPr="00CC38C1">
        <w:rPr>
          <w:rFonts w:cs="Times New Roman"/>
          <w:sz w:val="28"/>
          <w:szCs w:val="28"/>
        </w:rPr>
        <w:t>;</w:t>
      </w:r>
    </w:p>
    <w:p w14:paraId="7E74DBDF" w14:textId="296B1A1B" w:rsidR="00ED070E" w:rsidRPr="00CC38C1" w:rsidRDefault="00CC38C1" w:rsidP="00BD782A">
      <w:pPr>
        <w:ind w:firstLine="567"/>
        <w:jc w:val="both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5.6</w:t>
      </w:r>
      <w:r w:rsidR="002A71A2">
        <w:rPr>
          <w:rFonts w:cs="Times New Roman"/>
          <w:sz w:val="28"/>
          <w:szCs w:val="28"/>
        </w:rPr>
        <w:t>. s</w:t>
      </w:r>
      <w:r w:rsidRPr="00CC38C1">
        <w:rPr>
          <w:rFonts w:cs="Times New Roman"/>
          <w:sz w:val="28"/>
          <w:szCs w:val="28"/>
        </w:rPr>
        <w:t>niegt maksas pakalpojumus.</w:t>
      </w:r>
    </w:p>
    <w:p w14:paraId="7E74DBE0" w14:textId="77777777" w:rsidR="009307FA" w:rsidRPr="00BD782A" w:rsidRDefault="009307FA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E1" w14:textId="77777777" w:rsidR="009307FA" w:rsidRDefault="009307FA" w:rsidP="002A71A2">
      <w:pPr>
        <w:jc w:val="center"/>
        <w:rPr>
          <w:rFonts w:cs="Times New Roman"/>
          <w:b/>
          <w:sz w:val="28"/>
          <w:szCs w:val="28"/>
        </w:rPr>
      </w:pPr>
      <w:r w:rsidRPr="00BD782A">
        <w:rPr>
          <w:rFonts w:cs="Times New Roman"/>
          <w:b/>
          <w:sz w:val="28"/>
          <w:szCs w:val="28"/>
        </w:rPr>
        <w:t>III. Biroja struktūra un amatpersonas</w:t>
      </w:r>
    </w:p>
    <w:p w14:paraId="411A9E33" w14:textId="77777777" w:rsidR="002A71A2" w:rsidRPr="006C74E3" w:rsidRDefault="002A71A2" w:rsidP="00FC51BC">
      <w:pPr>
        <w:ind w:firstLine="567"/>
        <w:jc w:val="center"/>
        <w:rPr>
          <w:rFonts w:cs="Times New Roman"/>
          <w:sz w:val="28"/>
          <w:szCs w:val="28"/>
        </w:rPr>
      </w:pPr>
    </w:p>
    <w:p w14:paraId="7E74DBE2" w14:textId="6879FF96" w:rsidR="009307FA" w:rsidRPr="00BD782A" w:rsidRDefault="002A71A2" w:rsidP="00BD78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9307FA" w:rsidRPr="00BD782A">
        <w:rPr>
          <w:rFonts w:cs="Times New Roman"/>
          <w:sz w:val="28"/>
          <w:szCs w:val="28"/>
        </w:rPr>
        <w:t>.</w:t>
      </w:r>
      <w:r w:rsidR="006A16DE">
        <w:rPr>
          <w:rFonts w:cs="Times New Roman"/>
          <w:sz w:val="28"/>
          <w:szCs w:val="28"/>
        </w:rPr>
        <w:t> </w:t>
      </w:r>
      <w:r w:rsidR="009307FA" w:rsidRPr="00BD782A">
        <w:rPr>
          <w:rFonts w:cs="Times New Roman"/>
          <w:sz w:val="28"/>
          <w:szCs w:val="28"/>
        </w:rPr>
        <w:t>Biroja darbu vada biroja direktors.</w:t>
      </w:r>
    </w:p>
    <w:p w14:paraId="7610BCB8" w14:textId="77777777" w:rsidR="002A71A2" w:rsidRDefault="002A71A2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E3" w14:textId="2B4F106F" w:rsidR="009307FA" w:rsidRPr="00BD782A" w:rsidRDefault="002A71A2" w:rsidP="00BD78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7. </w:t>
      </w:r>
      <w:r w:rsidR="009307FA" w:rsidRPr="00BD782A">
        <w:rPr>
          <w:rFonts w:cs="Times New Roman"/>
          <w:sz w:val="28"/>
          <w:szCs w:val="28"/>
        </w:rPr>
        <w:t xml:space="preserve">Biroja direktoru amatā </w:t>
      </w:r>
      <w:r w:rsidR="00626464" w:rsidRPr="00BD782A">
        <w:rPr>
          <w:rFonts w:cs="Times New Roman"/>
          <w:sz w:val="28"/>
          <w:szCs w:val="28"/>
        </w:rPr>
        <w:t xml:space="preserve">ieceļ </w:t>
      </w:r>
      <w:r w:rsidR="009307FA" w:rsidRPr="00BD782A">
        <w:rPr>
          <w:rFonts w:cs="Times New Roman"/>
          <w:sz w:val="28"/>
          <w:szCs w:val="28"/>
        </w:rPr>
        <w:t xml:space="preserve">un </w:t>
      </w:r>
      <w:r w:rsidR="00626464" w:rsidRPr="00BD782A">
        <w:rPr>
          <w:rFonts w:cs="Times New Roman"/>
          <w:sz w:val="28"/>
          <w:szCs w:val="28"/>
        </w:rPr>
        <w:t xml:space="preserve">no amata </w:t>
      </w:r>
      <w:r w:rsidR="009307FA" w:rsidRPr="00BD782A">
        <w:rPr>
          <w:rFonts w:cs="Times New Roman"/>
          <w:sz w:val="28"/>
          <w:szCs w:val="28"/>
        </w:rPr>
        <w:t>atbrīvo ekonomikas ministrs.</w:t>
      </w:r>
    </w:p>
    <w:p w14:paraId="547284C1" w14:textId="77777777" w:rsidR="002A71A2" w:rsidRDefault="002A71A2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E4" w14:textId="24D87117" w:rsidR="00BF1F49" w:rsidRPr="00BD782A" w:rsidRDefault="002A71A2" w:rsidP="00BD78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6C74E3">
        <w:rPr>
          <w:rFonts w:cs="Times New Roman"/>
          <w:sz w:val="28"/>
          <w:szCs w:val="28"/>
        </w:rPr>
        <w:t> </w:t>
      </w:r>
      <w:r w:rsidR="009307FA" w:rsidRPr="00BD782A">
        <w:rPr>
          <w:rFonts w:cs="Times New Roman"/>
          <w:sz w:val="28"/>
          <w:szCs w:val="28"/>
        </w:rPr>
        <w:t>Biroja direktors veic Valsts pārvaldes iekārtas likumā noteiktās tiešās pārvaldes iestādes vadītāja funkcijas, kā arī</w:t>
      </w:r>
      <w:r w:rsidR="006C74E3">
        <w:rPr>
          <w:rFonts w:cs="Times New Roman"/>
          <w:sz w:val="28"/>
          <w:szCs w:val="28"/>
        </w:rPr>
        <w:t>:</w:t>
      </w:r>
    </w:p>
    <w:p w14:paraId="7E74DBE5" w14:textId="5E7B6053" w:rsidR="009307FA" w:rsidRPr="00BD782A" w:rsidRDefault="002A71A2" w:rsidP="00BD78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BF1F49" w:rsidRPr="00BD782A">
        <w:rPr>
          <w:rFonts w:cs="Times New Roman"/>
          <w:sz w:val="28"/>
          <w:szCs w:val="28"/>
        </w:rPr>
        <w:t>.1.</w:t>
      </w:r>
      <w:r w:rsidR="006C74E3">
        <w:rPr>
          <w:rFonts w:cs="Times New Roman"/>
          <w:sz w:val="28"/>
          <w:szCs w:val="28"/>
        </w:rPr>
        <w:t> </w:t>
      </w:r>
      <w:r w:rsidR="009307FA" w:rsidRPr="00BD782A">
        <w:rPr>
          <w:rFonts w:cs="Times New Roman"/>
          <w:sz w:val="28"/>
          <w:szCs w:val="28"/>
        </w:rPr>
        <w:t>ir tiesīgs atcelt biroja amatpersonu izdotos administratīvos aktus, lēmumus un iekšējos normatīvos aktus;</w:t>
      </w:r>
    </w:p>
    <w:p w14:paraId="7E74DBE6" w14:textId="1B46EC4F" w:rsidR="009307FA" w:rsidRPr="00BD782A" w:rsidRDefault="002A71A2" w:rsidP="00BD78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BF1F49" w:rsidRPr="00BD782A">
        <w:rPr>
          <w:rFonts w:cs="Times New Roman"/>
          <w:sz w:val="28"/>
          <w:szCs w:val="28"/>
        </w:rPr>
        <w:t>.2</w:t>
      </w:r>
      <w:r w:rsidR="009307FA" w:rsidRPr="00BD782A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="009307FA" w:rsidRPr="00BD782A">
        <w:rPr>
          <w:rFonts w:cs="Times New Roman"/>
          <w:sz w:val="28"/>
          <w:szCs w:val="28"/>
        </w:rPr>
        <w:t>bez īpaša pilnvarojuma pārstāv biroju.</w:t>
      </w:r>
    </w:p>
    <w:p w14:paraId="7E74DBE7" w14:textId="77777777" w:rsidR="00BF1F49" w:rsidRPr="00BD782A" w:rsidRDefault="00BF1F49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E8" w14:textId="023E9436" w:rsidR="009307FA" w:rsidRPr="003D4E1C" w:rsidRDefault="002A71A2" w:rsidP="00BD782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9307FA" w:rsidRPr="003D4E1C">
        <w:rPr>
          <w:rFonts w:cs="Times New Roman"/>
          <w:sz w:val="28"/>
          <w:szCs w:val="28"/>
        </w:rPr>
        <w:t>. Biroj</w:t>
      </w:r>
      <w:r w:rsidR="00BF1F49" w:rsidRPr="003D4E1C">
        <w:rPr>
          <w:rFonts w:cs="Times New Roman"/>
          <w:sz w:val="28"/>
          <w:szCs w:val="28"/>
        </w:rPr>
        <w:t>a direktoram ir vietnieks – departamenta direktors</w:t>
      </w:r>
      <w:r w:rsidR="009307FA" w:rsidRPr="003D4E1C">
        <w:rPr>
          <w:rFonts w:cs="Times New Roman"/>
          <w:sz w:val="28"/>
          <w:szCs w:val="28"/>
        </w:rPr>
        <w:t xml:space="preserve">. </w:t>
      </w:r>
    </w:p>
    <w:p w14:paraId="7E74DBE9" w14:textId="77777777" w:rsidR="009C6DF2" w:rsidRPr="003D4E1C" w:rsidRDefault="009C6DF2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EA" w14:textId="71960754" w:rsidR="00125342" w:rsidRPr="003D4E1C" w:rsidRDefault="00125342" w:rsidP="00BD782A">
      <w:pPr>
        <w:ind w:firstLine="567"/>
        <w:jc w:val="both"/>
        <w:rPr>
          <w:rFonts w:cs="Times New Roman"/>
          <w:sz w:val="28"/>
          <w:szCs w:val="28"/>
        </w:rPr>
      </w:pPr>
      <w:r w:rsidRPr="003D4E1C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0</w:t>
      </w:r>
      <w:r w:rsidRPr="003D4E1C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3D4E1C">
        <w:rPr>
          <w:rFonts w:cs="Times New Roman"/>
          <w:sz w:val="28"/>
          <w:szCs w:val="28"/>
        </w:rPr>
        <w:t xml:space="preserve">Birojā būvdarbu kontrolei un ekspluatācijā nodotu </w:t>
      </w:r>
      <w:r w:rsidR="009C6DF2" w:rsidRPr="003D4E1C">
        <w:rPr>
          <w:rFonts w:cs="Times New Roman"/>
          <w:sz w:val="28"/>
          <w:szCs w:val="28"/>
        </w:rPr>
        <w:t xml:space="preserve">publisku </w:t>
      </w:r>
      <w:r w:rsidRPr="003D4E1C">
        <w:rPr>
          <w:rFonts w:cs="Times New Roman"/>
          <w:sz w:val="28"/>
          <w:szCs w:val="28"/>
        </w:rPr>
        <w:t xml:space="preserve">ēku </w:t>
      </w:r>
      <w:r w:rsidR="009C6DF2" w:rsidRPr="003D4E1C">
        <w:rPr>
          <w:rFonts w:cs="Times New Roman"/>
          <w:sz w:val="28"/>
          <w:szCs w:val="28"/>
        </w:rPr>
        <w:t>uzraudzībai</w:t>
      </w:r>
      <w:r w:rsidRPr="003D4E1C">
        <w:rPr>
          <w:rFonts w:cs="Times New Roman"/>
          <w:sz w:val="28"/>
          <w:szCs w:val="28"/>
        </w:rPr>
        <w:t xml:space="preserve"> ir nodarbināti būvinspektori</w:t>
      </w:r>
      <w:r w:rsidR="000E3569">
        <w:rPr>
          <w:rFonts w:cs="Times New Roman"/>
          <w:sz w:val="28"/>
          <w:szCs w:val="28"/>
        </w:rPr>
        <w:t>.</w:t>
      </w:r>
    </w:p>
    <w:p w14:paraId="7E74DBEB" w14:textId="77777777" w:rsidR="00BF1F49" w:rsidRPr="003D4E1C" w:rsidRDefault="00BF1F49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EC" w14:textId="691633F4" w:rsidR="009307FA" w:rsidRPr="003D4E1C" w:rsidRDefault="009307FA" w:rsidP="00BD782A">
      <w:pPr>
        <w:ind w:firstLine="567"/>
        <w:jc w:val="both"/>
        <w:rPr>
          <w:rFonts w:cs="Times New Roman"/>
          <w:sz w:val="28"/>
          <w:szCs w:val="28"/>
        </w:rPr>
      </w:pPr>
      <w:r w:rsidRPr="003D4E1C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1</w:t>
      </w:r>
      <w:r w:rsidRPr="003D4E1C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3D4E1C">
        <w:rPr>
          <w:rFonts w:cs="Times New Roman"/>
          <w:sz w:val="28"/>
          <w:szCs w:val="28"/>
        </w:rPr>
        <w:t>Biroja direktors nosaka biroja struktūru, struktūrvienību funkcij</w:t>
      </w:r>
      <w:r w:rsidR="00FC51BC" w:rsidRPr="003D4E1C">
        <w:rPr>
          <w:rFonts w:cs="Times New Roman"/>
          <w:sz w:val="28"/>
          <w:szCs w:val="28"/>
        </w:rPr>
        <w:t>u</w:t>
      </w:r>
      <w:r w:rsidRPr="003D4E1C">
        <w:rPr>
          <w:rFonts w:cs="Times New Roman"/>
          <w:sz w:val="28"/>
          <w:szCs w:val="28"/>
        </w:rPr>
        <w:t xml:space="preserve"> un uzdevumu</w:t>
      </w:r>
      <w:r w:rsidR="00FC51BC" w:rsidRPr="003D4E1C">
        <w:rPr>
          <w:rFonts w:cs="Times New Roman"/>
          <w:sz w:val="28"/>
          <w:szCs w:val="28"/>
        </w:rPr>
        <w:t xml:space="preserve"> sadalījumu birojā</w:t>
      </w:r>
      <w:r w:rsidRPr="003D4E1C">
        <w:rPr>
          <w:rFonts w:cs="Times New Roman"/>
          <w:sz w:val="28"/>
          <w:szCs w:val="28"/>
        </w:rPr>
        <w:t>.</w:t>
      </w:r>
    </w:p>
    <w:p w14:paraId="7E74DBED" w14:textId="77777777" w:rsidR="009307FA" w:rsidRPr="003D4E1C" w:rsidRDefault="009307FA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EE" w14:textId="77777777" w:rsidR="009307FA" w:rsidRPr="00BD782A" w:rsidRDefault="009307FA" w:rsidP="002A71A2">
      <w:pPr>
        <w:jc w:val="center"/>
        <w:rPr>
          <w:rFonts w:cs="Times New Roman"/>
          <w:b/>
          <w:sz w:val="28"/>
          <w:szCs w:val="28"/>
        </w:rPr>
      </w:pPr>
      <w:r w:rsidRPr="003D4E1C">
        <w:rPr>
          <w:rFonts w:cs="Times New Roman"/>
          <w:b/>
          <w:sz w:val="28"/>
          <w:szCs w:val="28"/>
        </w:rPr>
        <w:t xml:space="preserve">IV. Biroja darbības tiesiskuma nodrošināšana </w:t>
      </w:r>
      <w:r w:rsidRPr="00BD782A">
        <w:rPr>
          <w:rFonts w:cs="Times New Roman"/>
          <w:b/>
          <w:sz w:val="28"/>
          <w:szCs w:val="28"/>
        </w:rPr>
        <w:t>un pārskati</w:t>
      </w:r>
    </w:p>
    <w:p w14:paraId="7E74DBEF" w14:textId="77777777" w:rsidR="00BD782A" w:rsidRPr="006C74E3" w:rsidRDefault="00BD782A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F0" w14:textId="4753914B" w:rsidR="009307FA" w:rsidRPr="00CC38C1" w:rsidRDefault="00BF1F49" w:rsidP="00BD782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2</w:t>
      </w:r>
      <w:r w:rsidR="009307FA" w:rsidRPr="00BD782A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="009307FA" w:rsidRPr="00BD782A">
        <w:rPr>
          <w:rFonts w:cs="Times New Roman"/>
          <w:sz w:val="28"/>
          <w:szCs w:val="28"/>
        </w:rPr>
        <w:t xml:space="preserve">Biroja direktors nodrošina biroja darbības tiesiskumu. Biroja direktors ir atbildīgs par biroja </w:t>
      </w:r>
      <w:r w:rsidR="00FC51BC" w:rsidRPr="00CC38C1">
        <w:rPr>
          <w:rFonts w:cs="Times New Roman"/>
          <w:sz w:val="28"/>
          <w:szCs w:val="28"/>
        </w:rPr>
        <w:t xml:space="preserve">iekšējās kontroles sistēmas </w:t>
      </w:r>
      <w:r w:rsidR="009307FA" w:rsidRPr="00CC38C1">
        <w:rPr>
          <w:rFonts w:cs="Times New Roman"/>
          <w:sz w:val="28"/>
          <w:szCs w:val="28"/>
        </w:rPr>
        <w:t>un tā struktūrvienību lēmumu pārbaudes sistēmas izveidošanu un darbību.</w:t>
      </w:r>
    </w:p>
    <w:p w14:paraId="7E74DBF1" w14:textId="77777777" w:rsidR="00BF1F49" w:rsidRPr="00BD782A" w:rsidRDefault="00BF1F49" w:rsidP="00BD782A">
      <w:pPr>
        <w:ind w:firstLine="567"/>
        <w:jc w:val="both"/>
        <w:rPr>
          <w:rFonts w:cs="Times New Roman"/>
          <w:sz w:val="28"/>
          <w:szCs w:val="28"/>
        </w:rPr>
      </w:pPr>
    </w:p>
    <w:p w14:paraId="7E74DBF2" w14:textId="660A0700" w:rsidR="009307FA" w:rsidRPr="00BD782A" w:rsidRDefault="00BF1F49" w:rsidP="0063293A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3</w:t>
      </w:r>
      <w:r w:rsidR="009307FA" w:rsidRPr="00BD782A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BD782A">
        <w:rPr>
          <w:rFonts w:cs="Times New Roman"/>
          <w:sz w:val="28"/>
          <w:szCs w:val="28"/>
        </w:rPr>
        <w:t xml:space="preserve">Biroja amatpersonu izdotos administratīvos aktus </w:t>
      </w:r>
      <w:r w:rsidR="00FC51BC">
        <w:rPr>
          <w:rFonts w:cs="Times New Roman"/>
          <w:sz w:val="28"/>
          <w:szCs w:val="28"/>
        </w:rPr>
        <w:t xml:space="preserve">privātpersona </w:t>
      </w:r>
      <w:r w:rsidRPr="00BD782A">
        <w:rPr>
          <w:rFonts w:cs="Times New Roman"/>
          <w:sz w:val="28"/>
          <w:szCs w:val="28"/>
        </w:rPr>
        <w:t>var apstrīdēt, iesniedzot biroja direktoram attiecīgu iesniegumu. Biroja direktora izdotos administratīvos aktus var pārsūdzēt Administratīvajā rajona tiesā Administratīvā procesa likumā noteiktajā kārtībā.</w:t>
      </w:r>
    </w:p>
    <w:p w14:paraId="7E74DBF3" w14:textId="77777777" w:rsidR="00BF1F49" w:rsidRPr="00BD782A" w:rsidRDefault="00BF1F49" w:rsidP="0063293A">
      <w:pPr>
        <w:ind w:firstLine="567"/>
        <w:jc w:val="both"/>
        <w:rPr>
          <w:rFonts w:cs="Times New Roman"/>
          <w:sz w:val="28"/>
          <w:szCs w:val="28"/>
        </w:rPr>
      </w:pPr>
    </w:p>
    <w:p w14:paraId="7E74DBF4" w14:textId="19346E72" w:rsidR="00740905" w:rsidRPr="00740905" w:rsidRDefault="00BF1F49" w:rsidP="00740905">
      <w:pPr>
        <w:ind w:left="57" w:right="57" w:firstLine="510"/>
        <w:jc w:val="both"/>
        <w:rPr>
          <w:sz w:val="28"/>
          <w:szCs w:val="28"/>
        </w:rPr>
      </w:pPr>
      <w:r w:rsidRPr="00740905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4</w:t>
      </w:r>
      <w:r w:rsidR="0063293A" w:rsidRPr="00740905">
        <w:rPr>
          <w:rFonts w:cs="Times New Roman"/>
          <w:sz w:val="28"/>
          <w:szCs w:val="28"/>
        </w:rPr>
        <w:t>.</w:t>
      </w:r>
      <w:r w:rsidR="006C74E3">
        <w:rPr>
          <w:sz w:val="28"/>
          <w:szCs w:val="28"/>
        </w:rPr>
        <w:t> </w:t>
      </w:r>
      <w:r w:rsidR="00740905" w:rsidRPr="00740905">
        <w:rPr>
          <w:sz w:val="28"/>
          <w:szCs w:val="28"/>
        </w:rPr>
        <w:t>Biroja amatpersonu faktisko rīcību privātpersona var apstrīdēt, iesniedzot biroja direktoram attiecīgu iesniegumu. B</w:t>
      </w:r>
      <w:r w:rsidR="00607291">
        <w:rPr>
          <w:sz w:val="28"/>
          <w:szCs w:val="28"/>
        </w:rPr>
        <w:t xml:space="preserve">iroja direktora lēmumu, </w:t>
      </w:r>
      <w:r w:rsidR="00740905" w:rsidRPr="00740905">
        <w:rPr>
          <w:sz w:val="28"/>
          <w:szCs w:val="28"/>
        </w:rPr>
        <w:t>kas pieņemts, izskatot apstrīdēšanas iesniegumu</w:t>
      </w:r>
      <w:r w:rsidR="00607291">
        <w:rPr>
          <w:sz w:val="28"/>
          <w:szCs w:val="28"/>
        </w:rPr>
        <w:t xml:space="preserve"> par faktisko rīcību</w:t>
      </w:r>
      <w:r w:rsidR="00740905" w:rsidRPr="00740905">
        <w:rPr>
          <w:sz w:val="28"/>
          <w:szCs w:val="28"/>
        </w:rPr>
        <w:t>, var pārsūdzēt Administratīvajā rajona tiesā. Biroja direktora faktisko rīcību var apstrīdēt Ekonomikas ministrijā. Ministrijas lēmumu var pārsūdzēt tiesā.</w:t>
      </w:r>
    </w:p>
    <w:p w14:paraId="7E74DBF5" w14:textId="77777777" w:rsidR="00740905" w:rsidRPr="00740905" w:rsidRDefault="00740905" w:rsidP="00740905">
      <w:pPr>
        <w:ind w:left="57" w:right="57" w:firstLine="510"/>
        <w:jc w:val="both"/>
        <w:rPr>
          <w:sz w:val="28"/>
          <w:szCs w:val="28"/>
        </w:rPr>
      </w:pPr>
    </w:p>
    <w:p w14:paraId="7E74DBF6" w14:textId="413BDBE1" w:rsidR="009307FA" w:rsidRPr="00BD782A" w:rsidRDefault="00BF1F49" w:rsidP="00740905">
      <w:pPr>
        <w:ind w:left="57" w:right="57" w:firstLine="510"/>
        <w:jc w:val="both"/>
        <w:rPr>
          <w:rFonts w:cs="Times New Roman"/>
          <w:sz w:val="28"/>
          <w:szCs w:val="28"/>
        </w:rPr>
      </w:pPr>
      <w:r w:rsidRPr="00740905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5</w:t>
      </w:r>
      <w:r w:rsidR="009307FA" w:rsidRPr="00740905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="009307FA" w:rsidRPr="00740905">
        <w:rPr>
          <w:rFonts w:cs="Times New Roman"/>
          <w:sz w:val="28"/>
          <w:szCs w:val="28"/>
        </w:rPr>
        <w:t xml:space="preserve">Birojs reizi gadā sniedz </w:t>
      </w:r>
      <w:r w:rsidR="006C74E3">
        <w:rPr>
          <w:rFonts w:cs="Times New Roman"/>
          <w:sz w:val="28"/>
          <w:szCs w:val="28"/>
        </w:rPr>
        <w:t>e</w:t>
      </w:r>
      <w:r w:rsidRPr="00740905">
        <w:rPr>
          <w:rFonts w:cs="Times New Roman"/>
          <w:sz w:val="28"/>
          <w:szCs w:val="28"/>
        </w:rPr>
        <w:t>konomikas</w:t>
      </w:r>
      <w:r w:rsidR="009307FA" w:rsidRPr="00740905">
        <w:rPr>
          <w:rFonts w:cs="Times New Roman"/>
          <w:sz w:val="28"/>
          <w:szCs w:val="28"/>
        </w:rPr>
        <w:t xml:space="preserve"> ministram pārskatu par biroja funkciju izpildi un birojam piešķirto valsts budžeta līdzekļu izlietojumu. </w:t>
      </w:r>
      <w:r w:rsidRPr="00740905">
        <w:rPr>
          <w:rFonts w:cs="Times New Roman"/>
          <w:sz w:val="28"/>
          <w:szCs w:val="28"/>
        </w:rPr>
        <w:t>Ekonomikas</w:t>
      </w:r>
      <w:r w:rsidR="009307FA" w:rsidRPr="00740905">
        <w:rPr>
          <w:rFonts w:cs="Times New Roman"/>
          <w:sz w:val="28"/>
          <w:szCs w:val="28"/>
        </w:rPr>
        <w:t xml:space="preserve"> ministram</w:t>
      </w:r>
      <w:r w:rsidR="009307FA" w:rsidRPr="00BD782A">
        <w:rPr>
          <w:rFonts w:cs="Times New Roman"/>
          <w:sz w:val="28"/>
          <w:szCs w:val="28"/>
        </w:rPr>
        <w:t xml:space="preserve"> ir tiesības jebkurā laikā pieprasīt pārskatu par biroja darbību.</w:t>
      </w:r>
    </w:p>
    <w:p w14:paraId="7E74DBF7" w14:textId="77777777" w:rsidR="00BF1F49" w:rsidRPr="00BD782A" w:rsidRDefault="00BF1F49" w:rsidP="00FC51BC">
      <w:pPr>
        <w:jc w:val="both"/>
        <w:rPr>
          <w:rFonts w:cs="Times New Roman"/>
          <w:sz w:val="28"/>
          <w:szCs w:val="28"/>
        </w:rPr>
      </w:pPr>
    </w:p>
    <w:p w14:paraId="7E74DBF8" w14:textId="77777777" w:rsidR="009307FA" w:rsidRPr="00BD782A" w:rsidRDefault="009307FA" w:rsidP="00FC51BC">
      <w:pPr>
        <w:jc w:val="center"/>
        <w:rPr>
          <w:rFonts w:cs="Times New Roman"/>
          <w:b/>
          <w:sz w:val="28"/>
          <w:szCs w:val="28"/>
        </w:rPr>
      </w:pPr>
      <w:r w:rsidRPr="00BD782A">
        <w:rPr>
          <w:rFonts w:cs="Times New Roman"/>
          <w:b/>
          <w:sz w:val="28"/>
          <w:szCs w:val="28"/>
        </w:rPr>
        <w:t>V. Biroja finansēšanas kārtība</w:t>
      </w:r>
    </w:p>
    <w:p w14:paraId="7E74DBF9" w14:textId="77777777" w:rsidR="00BD782A" w:rsidRPr="00BD782A" w:rsidRDefault="00BD782A" w:rsidP="00FC51BC">
      <w:pPr>
        <w:tabs>
          <w:tab w:val="left" w:pos="142"/>
        </w:tabs>
        <w:ind w:firstLine="567"/>
        <w:jc w:val="both"/>
        <w:rPr>
          <w:rFonts w:cs="Times New Roman"/>
          <w:sz w:val="28"/>
          <w:szCs w:val="28"/>
        </w:rPr>
      </w:pPr>
    </w:p>
    <w:p w14:paraId="7E74DBFA" w14:textId="6C224CAA" w:rsidR="009307FA" w:rsidRPr="00BD782A" w:rsidRDefault="00BF1F49" w:rsidP="00FC51BC">
      <w:pPr>
        <w:tabs>
          <w:tab w:val="left" w:pos="142"/>
        </w:tabs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6</w:t>
      </w:r>
      <w:r w:rsidR="009307FA" w:rsidRPr="00BD782A">
        <w:rPr>
          <w:rFonts w:cs="Times New Roman"/>
          <w:sz w:val="28"/>
          <w:szCs w:val="28"/>
        </w:rPr>
        <w:t>. Biroja finanšu līdzekļus veido:</w:t>
      </w:r>
    </w:p>
    <w:p w14:paraId="7E74DBFB" w14:textId="1BA6EA7B" w:rsidR="009307FA" w:rsidRPr="00BD782A" w:rsidRDefault="00BF1F49" w:rsidP="00FC51BC">
      <w:pPr>
        <w:tabs>
          <w:tab w:val="left" w:pos="142"/>
        </w:tabs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6</w:t>
      </w:r>
      <w:r w:rsidR="009307FA" w:rsidRPr="00BD782A">
        <w:rPr>
          <w:rFonts w:cs="Times New Roman"/>
          <w:sz w:val="28"/>
          <w:szCs w:val="28"/>
        </w:rPr>
        <w:t>.1. dotācija no valsts budžeta līdzekļiem;</w:t>
      </w:r>
    </w:p>
    <w:p w14:paraId="7E74DBFC" w14:textId="1D6031FF" w:rsidR="009307FA" w:rsidRPr="00BD782A" w:rsidRDefault="00BF1F49" w:rsidP="00FC51BC">
      <w:pPr>
        <w:tabs>
          <w:tab w:val="left" w:pos="142"/>
        </w:tabs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6</w:t>
      </w:r>
      <w:r w:rsidR="009307FA" w:rsidRPr="00BD782A">
        <w:rPr>
          <w:rFonts w:cs="Times New Roman"/>
          <w:sz w:val="28"/>
          <w:szCs w:val="28"/>
        </w:rPr>
        <w:t>.</w:t>
      </w:r>
      <w:r w:rsidR="00CC38C1">
        <w:rPr>
          <w:rFonts w:cs="Times New Roman"/>
          <w:sz w:val="28"/>
          <w:szCs w:val="28"/>
        </w:rPr>
        <w:t>2</w:t>
      </w:r>
      <w:r w:rsidR="009307FA" w:rsidRPr="00BD782A">
        <w:rPr>
          <w:rFonts w:cs="Times New Roman"/>
          <w:sz w:val="28"/>
          <w:szCs w:val="28"/>
        </w:rPr>
        <w:t>. pašu ieņēmumi.</w:t>
      </w:r>
    </w:p>
    <w:p w14:paraId="7065B7C1" w14:textId="77777777" w:rsidR="00DD7CD6" w:rsidRPr="006C74E3" w:rsidRDefault="00DD7CD6" w:rsidP="00DD7CD6">
      <w:pPr>
        <w:jc w:val="center"/>
        <w:rPr>
          <w:rFonts w:cs="Times New Roman"/>
          <w:sz w:val="28"/>
          <w:szCs w:val="28"/>
        </w:rPr>
      </w:pPr>
    </w:p>
    <w:p w14:paraId="76A09661" w14:textId="0EA8436F" w:rsidR="00DD7CD6" w:rsidRPr="00BD782A" w:rsidRDefault="00DD7CD6" w:rsidP="00DD7CD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VI. Noslēguma jautājumi</w:t>
      </w:r>
    </w:p>
    <w:p w14:paraId="7E74DBFD" w14:textId="77777777" w:rsidR="00BF1F49" w:rsidRPr="00BD782A" w:rsidRDefault="00BF1F49" w:rsidP="00FC51BC">
      <w:pPr>
        <w:jc w:val="both"/>
        <w:rPr>
          <w:rFonts w:cs="Times New Roman"/>
          <w:sz w:val="28"/>
          <w:szCs w:val="28"/>
        </w:rPr>
      </w:pPr>
    </w:p>
    <w:p w14:paraId="7E74DC00" w14:textId="21DC2B48" w:rsidR="000445C2" w:rsidRPr="000445C2" w:rsidRDefault="000445C2" w:rsidP="000445C2">
      <w:pPr>
        <w:ind w:firstLine="567"/>
        <w:jc w:val="both"/>
        <w:rPr>
          <w:rFonts w:cs="Times New Roman"/>
          <w:sz w:val="28"/>
          <w:szCs w:val="28"/>
        </w:rPr>
      </w:pPr>
      <w:r w:rsidRPr="000445C2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</w:t>
      </w:r>
      <w:r w:rsidR="002A71A2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 xml:space="preserve">Šo noteikumu </w:t>
      </w:r>
      <w:r w:rsidR="00C54B12">
        <w:rPr>
          <w:rFonts w:cs="Times New Roman"/>
          <w:sz w:val="28"/>
          <w:szCs w:val="28"/>
        </w:rPr>
        <w:t>3.1</w:t>
      </w:r>
      <w:r w:rsidR="002A71A2">
        <w:rPr>
          <w:rFonts w:cs="Times New Roman"/>
          <w:sz w:val="28"/>
          <w:szCs w:val="28"/>
        </w:rPr>
        <w:t>. a</w:t>
      </w:r>
      <w:r w:rsidR="00DD7403">
        <w:rPr>
          <w:rFonts w:cs="Times New Roman"/>
          <w:sz w:val="28"/>
          <w:szCs w:val="28"/>
        </w:rPr>
        <w:t>pakš</w:t>
      </w:r>
      <w:r w:rsidR="00C54B12">
        <w:rPr>
          <w:rFonts w:cs="Times New Roman"/>
          <w:sz w:val="28"/>
          <w:szCs w:val="28"/>
        </w:rPr>
        <w:t>punkts stājas spēkā 20</w:t>
      </w:r>
      <w:r w:rsidR="00770FF9">
        <w:rPr>
          <w:rFonts w:cs="Times New Roman"/>
          <w:sz w:val="28"/>
          <w:szCs w:val="28"/>
        </w:rPr>
        <w:t>15</w:t>
      </w:r>
      <w:r w:rsidR="002A71A2">
        <w:rPr>
          <w:rFonts w:cs="Times New Roman"/>
          <w:sz w:val="28"/>
          <w:szCs w:val="28"/>
        </w:rPr>
        <w:t>. g</w:t>
      </w:r>
      <w:r w:rsidR="00770FF9">
        <w:rPr>
          <w:rFonts w:cs="Times New Roman"/>
          <w:sz w:val="28"/>
          <w:szCs w:val="28"/>
        </w:rPr>
        <w:t>ada 1</w:t>
      </w:r>
      <w:r w:rsidR="002A71A2">
        <w:rPr>
          <w:rFonts w:cs="Times New Roman"/>
          <w:sz w:val="28"/>
          <w:szCs w:val="28"/>
        </w:rPr>
        <w:t>. j</w:t>
      </w:r>
      <w:r w:rsidR="00770FF9">
        <w:rPr>
          <w:rFonts w:cs="Times New Roman"/>
          <w:sz w:val="28"/>
          <w:szCs w:val="28"/>
        </w:rPr>
        <w:t>ūlijā, 3.2</w:t>
      </w:r>
      <w:r w:rsidR="002A71A2">
        <w:rPr>
          <w:rFonts w:cs="Times New Roman"/>
          <w:sz w:val="28"/>
          <w:szCs w:val="28"/>
        </w:rPr>
        <w:t>. a</w:t>
      </w:r>
      <w:r w:rsidR="00DD7403">
        <w:rPr>
          <w:rFonts w:cs="Times New Roman"/>
          <w:sz w:val="28"/>
          <w:szCs w:val="28"/>
        </w:rPr>
        <w:t>pakš</w:t>
      </w:r>
      <w:r w:rsidR="00770FF9">
        <w:rPr>
          <w:rFonts w:cs="Times New Roman"/>
          <w:sz w:val="28"/>
          <w:szCs w:val="28"/>
        </w:rPr>
        <w:t>punkts – 2015</w:t>
      </w:r>
      <w:r w:rsidR="002A71A2">
        <w:rPr>
          <w:rFonts w:cs="Times New Roman"/>
          <w:sz w:val="28"/>
          <w:szCs w:val="28"/>
        </w:rPr>
        <w:t>. g</w:t>
      </w:r>
      <w:r w:rsidR="00770FF9">
        <w:rPr>
          <w:rFonts w:cs="Times New Roman"/>
          <w:sz w:val="28"/>
          <w:szCs w:val="28"/>
        </w:rPr>
        <w:t>ada 1</w:t>
      </w:r>
      <w:r w:rsidR="002A71A2">
        <w:rPr>
          <w:rFonts w:cs="Times New Roman"/>
          <w:sz w:val="28"/>
          <w:szCs w:val="28"/>
        </w:rPr>
        <w:t>. j</w:t>
      </w:r>
      <w:r w:rsidR="00770FF9">
        <w:rPr>
          <w:rFonts w:cs="Times New Roman"/>
          <w:sz w:val="28"/>
          <w:szCs w:val="28"/>
        </w:rPr>
        <w:t>anvārī, bet 3.5</w:t>
      </w:r>
      <w:r w:rsidR="002A71A2">
        <w:rPr>
          <w:rFonts w:cs="Times New Roman"/>
          <w:sz w:val="28"/>
          <w:szCs w:val="28"/>
        </w:rPr>
        <w:t>. a</w:t>
      </w:r>
      <w:r w:rsidR="00DD7403">
        <w:rPr>
          <w:rFonts w:cs="Times New Roman"/>
          <w:sz w:val="28"/>
          <w:szCs w:val="28"/>
        </w:rPr>
        <w:t>pakš</w:t>
      </w:r>
      <w:r w:rsidR="00770FF9">
        <w:rPr>
          <w:rFonts w:cs="Times New Roman"/>
          <w:sz w:val="28"/>
          <w:szCs w:val="28"/>
        </w:rPr>
        <w:t>punkts – 2016</w:t>
      </w:r>
      <w:r w:rsidR="002A71A2">
        <w:rPr>
          <w:rFonts w:cs="Times New Roman"/>
          <w:sz w:val="28"/>
          <w:szCs w:val="28"/>
        </w:rPr>
        <w:t>. g</w:t>
      </w:r>
      <w:r w:rsidR="00770FF9">
        <w:rPr>
          <w:rFonts w:cs="Times New Roman"/>
          <w:sz w:val="28"/>
          <w:szCs w:val="28"/>
        </w:rPr>
        <w:t>ada 1</w:t>
      </w:r>
      <w:r w:rsidR="002A71A2">
        <w:rPr>
          <w:rFonts w:cs="Times New Roman"/>
          <w:sz w:val="28"/>
          <w:szCs w:val="28"/>
        </w:rPr>
        <w:t>. j</w:t>
      </w:r>
      <w:r w:rsidR="00770FF9">
        <w:rPr>
          <w:rFonts w:cs="Times New Roman"/>
          <w:sz w:val="28"/>
          <w:szCs w:val="28"/>
        </w:rPr>
        <w:t>anvārī.</w:t>
      </w:r>
    </w:p>
    <w:p w14:paraId="7E74DC03" w14:textId="77777777" w:rsidR="00BD782A" w:rsidRPr="006C74E3" w:rsidRDefault="00BD782A" w:rsidP="00B46F21">
      <w:pPr>
        <w:jc w:val="center"/>
        <w:rPr>
          <w:rFonts w:cs="Times New Roman"/>
          <w:sz w:val="28"/>
          <w:szCs w:val="28"/>
        </w:rPr>
      </w:pPr>
    </w:p>
    <w:p w14:paraId="7E74DC04" w14:textId="339D6FCA" w:rsidR="009307FA" w:rsidRPr="00BD782A" w:rsidRDefault="00BF1F49" w:rsidP="00FC51BC">
      <w:pPr>
        <w:ind w:firstLine="567"/>
        <w:jc w:val="both"/>
        <w:rPr>
          <w:rFonts w:cs="Times New Roman"/>
          <w:sz w:val="28"/>
          <w:szCs w:val="28"/>
        </w:rPr>
      </w:pPr>
      <w:r w:rsidRPr="00BD782A">
        <w:rPr>
          <w:rFonts w:cs="Times New Roman"/>
          <w:sz w:val="28"/>
          <w:szCs w:val="28"/>
        </w:rPr>
        <w:t>1</w:t>
      </w:r>
      <w:r w:rsidR="002A71A2">
        <w:rPr>
          <w:rFonts w:cs="Times New Roman"/>
          <w:sz w:val="28"/>
          <w:szCs w:val="28"/>
        </w:rPr>
        <w:t>8</w:t>
      </w:r>
      <w:r w:rsidRPr="00BD782A">
        <w:rPr>
          <w:rFonts w:cs="Times New Roman"/>
          <w:sz w:val="28"/>
          <w:szCs w:val="28"/>
        </w:rPr>
        <w:t>.</w:t>
      </w:r>
      <w:r w:rsidR="006C74E3">
        <w:rPr>
          <w:rFonts w:cs="Times New Roman"/>
          <w:sz w:val="28"/>
          <w:szCs w:val="28"/>
        </w:rPr>
        <w:t> </w:t>
      </w:r>
      <w:r w:rsidRPr="00BD782A">
        <w:rPr>
          <w:rFonts w:cs="Times New Roman"/>
          <w:sz w:val="28"/>
          <w:szCs w:val="28"/>
        </w:rPr>
        <w:t>Noteikumi stājas spēkā 2014</w:t>
      </w:r>
      <w:r w:rsidR="002A71A2">
        <w:rPr>
          <w:rFonts w:cs="Times New Roman"/>
          <w:sz w:val="28"/>
          <w:szCs w:val="28"/>
        </w:rPr>
        <w:t>. g</w:t>
      </w:r>
      <w:r w:rsidR="009307FA" w:rsidRPr="00BD782A">
        <w:rPr>
          <w:rFonts w:cs="Times New Roman"/>
          <w:sz w:val="28"/>
          <w:szCs w:val="28"/>
        </w:rPr>
        <w:t>ada 1</w:t>
      </w:r>
      <w:r w:rsidR="002A71A2">
        <w:rPr>
          <w:rFonts w:cs="Times New Roman"/>
          <w:sz w:val="28"/>
          <w:szCs w:val="28"/>
        </w:rPr>
        <w:t>. o</w:t>
      </w:r>
      <w:r w:rsidRPr="00BD782A">
        <w:rPr>
          <w:rFonts w:cs="Times New Roman"/>
          <w:sz w:val="28"/>
          <w:szCs w:val="28"/>
        </w:rPr>
        <w:t>ktobr</w:t>
      </w:r>
      <w:r w:rsidR="00274024">
        <w:rPr>
          <w:rFonts w:cs="Times New Roman"/>
          <w:sz w:val="28"/>
          <w:szCs w:val="28"/>
        </w:rPr>
        <w:t>ī</w:t>
      </w:r>
      <w:r w:rsidR="009307FA" w:rsidRPr="00BD782A">
        <w:rPr>
          <w:rFonts w:cs="Times New Roman"/>
          <w:sz w:val="28"/>
          <w:szCs w:val="28"/>
        </w:rPr>
        <w:t>.</w:t>
      </w:r>
    </w:p>
    <w:p w14:paraId="7E74DC05" w14:textId="77777777" w:rsidR="00CF0173" w:rsidRPr="00BD782A" w:rsidRDefault="00CF0173" w:rsidP="00FC51BC">
      <w:pPr>
        <w:suppressAutoHyphens/>
        <w:ind w:firstLine="567"/>
        <w:rPr>
          <w:rFonts w:cs="Times New Roman"/>
          <w:sz w:val="28"/>
          <w:szCs w:val="28"/>
        </w:rPr>
      </w:pPr>
    </w:p>
    <w:p w14:paraId="7E74DC06" w14:textId="77777777" w:rsidR="00CF0173" w:rsidRDefault="00CF0173" w:rsidP="00CF0173">
      <w:pPr>
        <w:suppressAutoHyphens/>
        <w:rPr>
          <w:rFonts w:cs="Times New Roman"/>
          <w:sz w:val="28"/>
          <w:szCs w:val="28"/>
        </w:rPr>
      </w:pPr>
    </w:p>
    <w:p w14:paraId="5715A7CC" w14:textId="77777777" w:rsidR="002A71A2" w:rsidRPr="00BD782A" w:rsidRDefault="002A71A2" w:rsidP="00CF0173">
      <w:pPr>
        <w:suppressAutoHyphens/>
        <w:rPr>
          <w:rFonts w:cs="Times New Roman"/>
          <w:sz w:val="28"/>
          <w:szCs w:val="28"/>
        </w:rPr>
      </w:pPr>
    </w:p>
    <w:p w14:paraId="7E74DC07" w14:textId="72DA6706" w:rsidR="00622F71" w:rsidRPr="00E20213" w:rsidRDefault="00622F71" w:rsidP="006C74E3">
      <w:pPr>
        <w:tabs>
          <w:tab w:val="left" w:pos="6237"/>
        </w:tabs>
        <w:ind w:firstLine="709"/>
        <w:rPr>
          <w:sz w:val="28"/>
          <w:szCs w:val="28"/>
        </w:rPr>
      </w:pPr>
      <w:r w:rsidRPr="00E20213">
        <w:rPr>
          <w:sz w:val="28"/>
          <w:szCs w:val="28"/>
        </w:rPr>
        <w:t>Ministru prezident</w:t>
      </w:r>
      <w:r w:rsidR="006C74E3">
        <w:rPr>
          <w:sz w:val="28"/>
          <w:szCs w:val="28"/>
        </w:rPr>
        <w:t>e</w:t>
      </w:r>
      <w:r w:rsidRPr="00E20213">
        <w:rPr>
          <w:sz w:val="28"/>
          <w:szCs w:val="28"/>
        </w:rPr>
        <w:tab/>
        <w:t>L</w:t>
      </w:r>
      <w:r w:rsidR="0050613F">
        <w:rPr>
          <w:sz w:val="28"/>
          <w:szCs w:val="28"/>
        </w:rPr>
        <w:t xml:space="preserve">aimdota </w:t>
      </w:r>
      <w:r w:rsidRPr="00E20213">
        <w:rPr>
          <w:sz w:val="28"/>
          <w:szCs w:val="28"/>
        </w:rPr>
        <w:t>Straujuma</w:t>
      </w:r>
    </w:p>
    <w:p w14:paraId="7E74DC08" w14:textId="77777777" w:rsidR="00622F71" w:rsidRPr="00E20213" w:rsidRDefault="00622F71" w:rsidP="006C74E3">
      <w:pPr>
        <w:tabs>
          <w:tab w:val="left" w:pos="6237"/>
        </w:tabs>
        <w:ind w:firstLine="709"/>
        <w:rPr>
          <w:sz w:val="28"/>
          <w:szCs w:val="28"/>
        </w:rPr>
      </w:pPr>
    </w:p>
    <w:p w14:paraId="7E74DC09" w14:textId="77777777" w:rsidR="00622F71" w:rsidRDefault="00622F71" w:rsidP="006C74E3">
      <w:pPr>
        <w:tabs>
          <w:tab w:val="left" w:pos="6237"/>
        </w:tabs>
        <w:ind w:firstLine="709"/>
        <w:rPr>
          <w:sz w:val="28"/>
          <w:szCs w:val="28"/>
        </w:rPr>
      </w:pPr>
    </w:p>
    <w:p w14:paraId="1D942329" w14:textId="77777777" w:rsidR="002A71A2" w:rsidRPr="00E20213" w:rsidRDefault="002A71A2" w:rsidP="006C74E3">
      <w:pPr>
        <w:tabs>
          <w:tab w:val="left" w:pos="6237"/>
        </w:tabs>
        <w:ind w:firstLine="709"/>
        <w:rPr>
          <w:sz w:val="28"/>
          <w:szCs w:val="28"/>
        </w:rPr>
      </w:pPr>
    </w:p>
    <w:p w14:paraId="7E74DC0A" w14:textId="20470E01" w:rsidR="00622F71" w:rsidRPr="00E20213" w:rsidRDefault="00622F71" w:rsidP="006C74E3">
      <w:pPr>
        <w:tabs>
          <w:tab w:val="left" w:pos="6237"/>
        </w:tabs>
        <w:ind w:firstLine="709"/>
        <w:rPr>
          <w:sz w:val="28"/>
          <w:szCs w:val="28"/>
        </w:rPr>
      </w:pPr>
      <w:r w:rsidRPr="00E20213">
        <w:rPr>
          <w:sz w:val="28"/>
          <w:szCs w:val="28"/>
        </w:rPr>
        <w:t>Ekonomikas ministrs</w:t>
      </w:r>
      <w:r w:rsidRPr="00E20213">
        <w:rPr>
          <w:sz w:val="28"/>
          <w:szCs w:val="28"/>
        </w:rPr>
        <w:tab/>
      </w:r>
      <w:r w:rsidR="0050613F">
        <w:rPr>
          <w:sz w:val="28"/>
          <w:szCs w:val="28"/>
        </w:rPr>
        <w:t xml:space="preserve">Vjačeslavs </w:t>
      </w:r>
      <w:r w:rsidRPr="00E20213">
        <w:rPr>
          <w:sz w:val="28"/>
          <w:szCs w:val="28"/>
        </w:rPr>
        <w:t>Dombrovskis</w:t>
      </w:r>
    </w:p>
    <w:sectPr w:rsidR="00622F71" w:rsidRPr="00E20213" w:rsidSect="002A71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DC21" w14:textId="77777777" w:rsidR="00150D4E" w:rsidRDefault="00150D4E" w:rsidP="002A42B0">
      <w:r>
        <w:separator/>
      </w:r>
    </w:p>
  </w:endnote>
  <w:endnote w:type="continuationSeparator" w:id="0">
    <w:p w14:paraId="7E74DC22" w14:textId="77777777" w:rsidR="00150D4E" w:rsidRDefault="00150D4E" w:rsidP="002A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DC25" w14:textId="3D431D54" w:rsidR="002A42B0" w:rsidRPr="002A71A2" w:rsidRDefault="002A71A2" w:rsidP="00184C3E">
    <w:pPr>
      <w:pStyle w:val="Footer"/>
      <w:jc w:val="both"/>
      <w:rPr>
        <w:sz w:val="16"/>
        <w:szCs w:val="16"/>
      </w:rPr>
    </w:pPr>
    <w:r w:rsidRPr="002A71A2">
      <w:rPr>
        <w:sz w:val="16"/>
        <w:szCs w:val="16"/>
      </w:rPr>
      <w:t>N2204_4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DC26" w14:textId="5C4E9496" w:rsidR="001E7195" w:rsidRPr="002A71A2" w:rsidRDefault="002A71A2" w:rsidP="001E7195">
    <w:pPr>
      <w:pStyle w:val="Footer"/>
      <w:jc w:val="both"/>
      <w:rPr>
        <w:sz w:val="16"/>
        <w:szCs w:val="16"/>
      </w:rPr>
    </w:pPr>
    <w:r w:rsidRPr="002A71A2">
      <w:rPr>
        <w:sz w:val="16"/>
        <w:szCs w:val="16"/>
      </w:rPr>
      <w:t>N2204_4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DC1F" w14:textId="77777777" w:rsidR="00150D4E" w:rsidRDefault="00150D4E" w:rsidP="002A42B0">
      <w:r>
        <w:separator/>
      </w:r>
    </w:p>
  </w:footnote>
  <w:footnote w:type="continuationSeparator" w:id="0">
    <w:p w14:paraId="7E74DC20" w14:textId="77777777" w:rsidR="00150D4E" w:rsidRDefault="00150D4E" w:rsidP="002A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31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4DC23" w14:textId="77777777" w:rsidR="001E7195" w:rsidRDefault="001E71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4DC24" w14:textId="77777777" w:rsidR="001E7195" w:rsidRDefault="001E7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5786D" w14:textId="60AE5188" w:rsidR="002A71A2" w:rsidRDefault="002A71A2" w:rsidP="002A71A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3469873" wp14:editId="5137B1D6">
          <wp:extent cx="5448935" cy="139954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935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0A7D"/>
    <w:multiLevelType w:val="hybridMultilevel"/>
    <w:tmpl w:val="17C43260"/>
    <w:lvl w:ilvl="0" w:tplc="93AC9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FA"/>
    <w:rsid w:val="00003AF0"/>
    <w:rsid w:val="000445C2"/>
    <w:rsid w:val="000A09BB"/>
    <w:rsid w:val="000E3569"/>
    <w:rsid w:val="00125342"/>
    <w:rsid w:val="00150D4E"/>
    <w:rsid w:val="001657F3"/>
    <w:rsid w:val="00181B14"/>
    <w:rsid w:val="00184C3E"/>
    <w:rsid w:val="001E7195"/>
    <w:rsid w:val="00274024"/>
    <w:rsid w:val="002A42B0"/>
    <w:rsid w:val="002A71A2"/>
    <w:rsid w:val="00377824"/>
    <w:rsid w:val="003D4E1C"/>
    <w:rsid w:val="00407BBB"/>
    <w:rsid w:val="004933E0"/>
    <w:rsid w:val="0050613F"/>
    <w:rsid w:val="00521DCF"/>
    <w:rsid w:val="0058416E"/>
    <w:rsid w:val="005E5F46"/>
    <w:rsid w:val="00607291"/>
    <w:rsid w:val="00610268"/>
    <w:rsid w:val="00622F71"/>
    <w:rsid w:val="00626464"/>
    <w:rsid w:val="0063293A"/>
    <w:rsid w:val="00647D54"/>
    <w:rsid w:val="0065188C"/>
    <w:rsid w:val="006757A8"/>
    <w:rsid w:val="00696799"/>
    <w:rsid w:val="006A16DE"/>
    <w:rsid w:val="006C0442"/>
    <w:rsid w:val="006C74E3"/>
    <w:rsid w:val="0070782E"/>
    <w:rsid w:val="007337A1"/>
    <w:rsid w:val="00740905"/>
    <w:rsid w:val="00770FF9"/>
    <w:rsid w:val="00774223"/>
    <w:rsid w:val="00792ACC"/>
    <w:rsid w:val="0080677E"/>
    <w:rsid w:val="009307FA"/>
    <w:rsid w:val="009345B2"/>
    <w:rsid w:val="00946B18"/>
    <w:rsid w:val="009C6DF2"/>
    <w:rsid w:val="009F0EAE"/>
    <w:rsid w:val="00A5624F"/>
    <w:rsid w:val="00B32290"/>
    <w:rsid w:val="00B46F21"/>
    <w:rsid w:val="00B97927"/>
    <w:rsid w:val="00BA44C6"/>
    <w:rsid w:val="00BD782A"/>
    <w:rsid w:val="00BD7EE2"/>
    <w:rsid w:val="00BF1F49"/>
    <w:rsid w:val="00C11123"/>
    <w:rsid w:val="00C15A12"/>
    <w:rsid w:val="00C53FE3"/>
    <w:rsid w:val="00C54B12"/>
    <w:rsid w:val="00C93EE4"/>
    <w:rsid w:val="00CA3BE3"/>
    <w:rsid w:val="00CC38C1"/>
    <w:rsid w:val="00CF0173"/>
    <w:rsid w:val="00D34A7E"/>
    <w:rsid w:val="00D43F6D"/>
    <w:rsid w:val="00D6591A"/>
    <w:rsid w:val="00D71265"/>
    <w:rsid w:val="00D71684"/>
    <w:rsid w:val="00DD7403"/>
    <w:rsid w:val="00DD7CD6"/>
    <w:rsid w:val="00ED070E"/>
    <w:rsid w:val="00ED5DDA"/>
    <w:rsid w:val="00F71D8A"/>
    <w:rsid w:val="00FC51BC"/>
    <w:rsid w:val="00FC5FF2"/>
    <w:rsid w:val="00FD6F34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D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07FA"/>
  </w:style>
  <w:style w:type="character" w:styleId="Hyperlink">
    <w:name w:val="Hyperlink"/>
    <w:basedOn w:val="DefaultParagraphFont"/>
    <w:uiPriority w:val="99"/>
    <w:unhideWhenUsed/>
    <w:rsid w:val="009307F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0173"/>
    <w:pPr>
      <w:spacing w:after="120" w:line="480" w:lineRule="auto"/>
      <w:ind w:left="283" w:firstLine="720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0173"/>
    <w:rPr>
      <w:rFonts w:ascii="Calibri" w:eastAsia="Times New Roman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21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21"/>
    <w:rPr>
      <w:rFonts w:ascii="Calibri" w:hAnsi="Calibri"/>
      <w:sz w:val="16"/>
      <w:szCs w:val="16"/>
    </w:rPr>
  </w:style>
  <w:style w:type="paragraph" w:customStyle="1" w:styleId="tv2131">
    <w:name w:val="tv2131"/>
    <w:basedOn w:val="Normal"/>
    <w:rsid w:val="00ED070E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A42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A42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B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07FA"/>
  </w:style>
  <w:style w:type="character" w:styleId="Hyperlink">
    <w:name w:val="Hyperlink"/>
    <w:basedOn w:val="DefaultParagraphFont"/>
    <w:uiPriority w:val="99"/>
    <w:unhideWhenUsed/>
    <w:rsid w:val="009307F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0173"/>
    <w:pPr>
      <w:spacing w:after="120" w:line="480" w:lineRule="auto"/>
      <w:ind w:left="283" w:firstLine="720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0173"/>
    <w:rPr>
      <w:rFonts w:ascii="Calibri" w:eastAsia="Times New Roman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21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21"/>
    <w:rPr>
      <w:rFonts w:ascii="Calibri" w:hAnsi="Calibri"/>
      <w:sz w:val="16"/>
      <w:szCs w:val="16"/>
    </w:rPr>
  </w:style>
  <w:style w:type="paragraph" w:customStyle="1" w:styleId="tv2131">
    <w:name w:val="tv2131"/>
    <w:basedOn w:val="Normal"/>
    <w:rsid w:val="00ED070E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A42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A42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852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5773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61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326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04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99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35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72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3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3845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188B-E4C3-4DB4-8D5A-FF7539B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4094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</vt:lpstr>
    </vt:vector>
  </TitlesOfParts>
  <Company>Ekonomikas ministrija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Būvniecības valsts kontroles biroja nolikums</dc:subject>
  <dc:creator>Ilze Oša</dc:creator>
  <dc:description>Jurijs Spiridonovs, 67013178_x000d_
Ilze Oša, 67013031</dc:description>
  <cp:lastModifiedBy>Linda Milenberga</cp:lastModifiedBy>
  <cp:revision>35</cp:revision>
  <cp:lastPrinted>2014-09-26T06:58:00Z</cp:lastPrinted>
  <dcterms:created xsi:type="dcterms:W3CDTF">2014-09-21T14:49:00Z</dcterms:created>
  <dcterms:modified xsi:type="dcterms:W3CDTF">2014-09-30T11:06:00Z</dcterms:modified>
</cp:coreProperties>
</file>