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8E" w:rsidRPr="00DF2968" w:rsidRDefault="008127D8" w:rsidP="0033749A">
      <w:pPr>
        <w:pStyle w:val="naisc"/>
        <w:spacing w:before="0" w:after="0"/>
        <w:rPr>
          <w:b/>
        </w:rPr>
      </w:pPr>
      <w:bookmarkStart w:id="0" w:name="_GoBack"/>
      <w:bookmarkEnd w:id="0"/>
      <w:r w:rsidRPr="00DF2968">
        <w:rPr>
          <w:b/>
        </w:rPr>
        <w:t xml:space="preserve">Ministru kabineta rīkojuma projekta </w:t>
      </w:r>
    </w:p>
    <w:p w:rsidR="008F5F8E" w:rsidRPr="00DF2968" w:rsidRDefault="008127D8" w:rsidP="0033749A">
      <w:pPr>
        <w:pStyle w:val="naisc"/>
        <w:spacing w:before="0" w:after="0"/>
        <w:rPr>
          <w:b/>
        </w:rPr>
      </w:pPr>
      <w:r w:rsidRPr="00DF2968">
        <w:rPr>
          <w:b/>
        </w:rPr>
        <w:t>„</w:t>
      </w:r>
      <w:r w:rsidR="0033749A" w:rsidRPr="00DF2968">
        <w:rPr>
          <w:b/>
        </w:rPr>
        <w:t xml:space="preserve">Grozījums Ministru kabineta 2013.gada 18.decembra rīkojumā Nr.667 </w:t>
      </w:r>
    </w:p>
    <w:p w:rsidR="008127D8" w:rsidRPr="00DF2968" w:rsidRDefault="0033749A" w:rsidP="008F5F8E">
      <w:pPr>
        <w:pStyle w:val="naisc"/>
        <w:spacing w:before="0" w:after="0"/>
        <w:rPr>
          <w:b/>
        </w:rPr>
      </w:pPr>
      <w:r w:rsidRPr="00DF2968">
        <w:rPr>
          <w:b/>
        </w:rPr>
        <w:t>„Par Latvijas Republikas valsts robežas integrēt</w:t>
      </w:r>
      <w:r w:rsidR="00FC763A">
        <w:rPr>
          <w:b/>
        </w:rPr>
        <w:t>a</w:t>
      </w:r>
      <w:r w:rsidRPr="00DF2968">
        <w:rPr>
          <w:b/>
        </w:rPr>
        <w:t>s pārvaldības koncepciju 2013.-2018.gadam”</w:t>
      </w:r>
      <w:r w:rsidR="008F5F8E" w:rsidRPr="00DF2968">
        <w:rPr>
          <w:b/>
        </w:rPr>
        <w:t xml:space="preserve">” </w:t>
      </w:r>
      <w:r w:rsidR="008127D8" w:rsidRPr="00DF2968">
        <w:rPr>
          <w:b/>
        </w:rPr>
        <w:t xml:space="preserve">sākotnējās ietekmes novērtējuma </w:t>
      </w:r>
      <w:smartTag w:uri="schemas-tilde-lv/tildestengine" w:element="currency">
        <w:smartTagPr>
          <w:attr w:name="id" w:val="-1"/>
          <w:attr w:name="baseform" w:val="ziņojums"/>
          <w:attr w:name="text" w:val="ziņojums"/>
        </w:smartTagPr>
        <w:r w:rsidR="008127D8" w:rsidRPr="00DF2968">
          <w:rPr>
            <w:b/>
          </w:rPr>
          <w:t>ziņojums</w:t>
        </w:r>
      </w:smartTag>
      <w:r w:rsidR="008127D8" w:rsidRPr="00DF2968">
        <w:rPr>
          <w:b/>
        </w:rPr>
        <w:t xml:space="preserve"> (anotācija)</w:t>
      </w:r>
    </w:p>
    <w:p w:rsidR="008F5F8E" w:rsidRPr="00326F48" w:rsidRDefault="008F5F8E" w:rsidP="008127D8">
      <w:pPr>
        <w:pStyle w:val="naisc"/>
        <w:spacing w:before="0" w:after="0"/>
        <w:rPr>
          <w:sz w:val="26"/>
          <w:szCs w:val="28"/>
        </w:rPr>
      </w:pPr>
    </w:p>
    <w:tbl>
      <w:tblPr>
        <w:tblW w:w="5033" w:type="pct"/>
        <w:tblCellSpacing w:w="15" w:type="dxa"/>
        <w:tblInd w:w="-1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1664"/>
        <w:gridCol w:w="7094"/>
      </w:tblGrid>
      <w:tr w:rsidR="001E6A95" w:rsidRPr="007E41B7" w:rsidTr="00662A5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1E6A95" w:rsidRPr="007E41B7" w:rsidRDefault="001E6A95" w:rsidP="001E6A95">
            <w:pPr>
              <w:spacing w:before="100" w:beforeAutospacing="1" w:after="100" w:afterAutospacing="1" w:line="240" w:lineRule="auto"/>
              <w:jc w:val="center"/>
              <w:rPr>
                <w:b/>
                <w:bCs/>
                <w:sz w:val="24"/>
                <w:szCs w:val="24"/>
                <w:lang w:eastAsia="lv-LV"/>
              </w:rPr>
            </w:pPr>
            <w:r w:rsidRPr="007E41B7">
              <w:rPr>
                <w:b/>
                <w:bCs/>
                <w:sz w:val="24"/>
                <w:szCs w:val="24"/>
                <w:lang w:eastAsia="lv-LV"/>
              </w:rPr>
              <w:t>I. Tiesību akta projekta izstrādes nepieciešamība</w:t>
            </w:r>
          </w:p>
        </w:tc>
      </w:tr>
      <w:tr w:rsidR="001E6A95" w:rsidRPr="007E41B7" w:rsidTr="00662A50">
        <w:trPr>
          <w:tblCellSpacing w:w="15" w:type="dxa"/>
        </w:trPr>
        <w:tc>
          <w:tcPr>
            <w:tcW w:w="260" w:type="pct"/>
            <w:tcBorders>
              <w:top w:val="outset" w:sz="6" w:space="0" w:color="000000"/>
              <w:bottom w:val="outset" w:sz="6" w:space="0" w:color="000000"/>
              <w:right w:val="outset" w:sz="6" w:space="0" w:color="000000"/>
            </w:tcBorders>
          </w:tcPr>
          <w:p w:rsidR="001E6A95" w:rsidRPr="007E41B7" w:rsidRDefault="001E6A95" w:rsidP="001E6A95">
            <w:pPr>
              <w:spacing w:before="100" w:beforeAutospacing="1" w:after="100" w:afterAutospacing="1" w:line="240" w:lineRule="auto"/>
              <w:rPr>
                <w:sz w:val="24"/>
                <w:szCs w:val="24"/>
                <w:lang w:eastAsia="lv-LV"/>
              </w:rPr>
            </w:pPr>
            <w:r w:rsidRPr="007E41B7">
              <w:rPr>
                <w:sz w:val="24"/>
                <w:szCs w:val="24"/>
                <w:lang w:eastAsia="lv-LV"/>
              </w:rPr>
              <w:t>1.</w:t>
            </w:r>
          </w:p>
        </w:tc>
        <w:tc>
          <w:tcPr>
            <w:tcW w:w="886" w:type="pct"/>
            <w:tcBorders>
              <w:top w:val="outset" w:sz="6" w:space="0" w:color="000000"/>
              <w:left w:val="outset" w:sz="6" w:space="0" w:color="000000"/>
              <w:bottom w:val="outset" w:sz="6" w:space="0" w:color="000000"/>
              <w:right w:val="outset" w:sz="6" w:space="0" w:color="000000"/>
            </w:tcBorders>
          </w:tcPr>
          <w:p w:rsidR="001E6A95" w:rsidRPr="007E41B7" w:rsidRDefault="001E6A95" w:rsidP="001E6A95">
            <w:pPr>
              <w:spacing w:before="100" w:beforeAutospacing="1" w:after="100" w:afterAutospacing="1" w:line="240" w:lineRule="auto"/>
              <w:rPr>
                <w:sz w:val="24"/>
                <w:szCs w:val="24"/>
                <w:lang w:eastAsia="lv-LV"/>
              </w:rPr>
            </w:pPr>
            <w:r w:rsidRPr="007E41B7">
              <w:rPr>
                <w:sz w:val="24"/>
                <w:szCs w:val="24"/>
                <w:lang w:eastAsia="lv-LV"/>
              </w:rPr>
              <w:t>Pamatojums</w:t>
            </w:r>
          </w:p>
        </w:tc>
        <w:tc>
          <w:tcPr>
            <w:tcW w:w="3790" w:type="pct"/>
            <w:tcBorders>
              <w:top w:val="outset" w:sz="6" w:space="0" w:color="000000"/>
              <w:left w:val="outset" w:sz="6" w:space="0" w:color="000000"/>
              <w:bottom w:val="outset" w:sz="6" w:space="0" w:color="000000"/>
            </w:tcBorders>
          </w:tcPr>
          <w:p w:rsidR="005860D9" w:rsidRPr="007E41B7" w:rsidRDefault="005860D9" w:rsidP="005860D9">
            <w:pPr>
              <w:spacing w:after="0" w:line="240" w:lineRule="auto"/>
              <w:ind w:firstLine="720"/>
              <w:jc w:val="both"/>
              <w:rPr>
                <w:sz w:val="24"/>
                <w:szCs w:val="24"/>
              </w:rPr>
            </w:pPr>
            <w:r w:rsidRPr="007E41B7">
              <w:rPr>
                <w:sz w:val="24"/>
                <w:szCs w:val="24"/>
              </w:rPr>
              <w:t>Ministru kabineta 2009.gada 7.aprīļa noteikumu Nr.300 „Ministru kabineta kārtības rullis”</w:t>
            </w:r>
            <w:bookmarkStart w:id="1" w:name="IntPNpunkt244."/>
            <w:r w:rsidRPr="007E41B7">
              <w:rPr>
                <w:sz w:val="24"/>
                <w:szCs w:val="24"/>
              </w:rPr>
              <w:t xml:space="preserve"> 244.punkts nosaka, ka priekšlikumu par Ministru kabineta tiesību aktā noteiktā izpildes termiņa grozīšanu Ministru kabinetā iesniedz attiecīga tiesību akta projekta veidā. </w:t>
            </w:r>
            <w:bookmarkEnd w:id="1"/>
          </w:p>
          <w:p w:rsidR="005860D9" w:rsidRPr="007E41B7" w:rsidRDefault="00E104E2" w:rsidP="005860D9">
            <w:pPr>
              <w:spacing w:after="0" w:line="240" w:lineRule="auto"/>
              <w:ind w:firstLine="720"/>
              <w:jc w:val="both"/>
              <w:rPr>
                <w:sz w:val="24"/>
                <w:szCs w:val="24"/>
              </w:rPr>
            </w:pPr>
            <w:r w:rsidRPr="007E41B7">
              <w:rPr>
                <w:sz w:val="24"/>
                <w:szCs w:val="24"/>
              </w:rPr>
              <w:t>Ministru kabineta 2013.gada 18.decembra rīkojuma Nr.667 „Par Latvijas Republikas valsts robežas integrēt</w:t>
            </w:r>
            <w:r w:rsidR="00FC763A">
              <w:rPr>
                <w:sz w:val="24"/>
                <w:szCs w:val="24"/>
              </w:rPr>
              <w:t>a</w:t>
            </w:r>
            <w:r w:rsidRPr="007E41B7">
              <w:rPr>
                <w:sz w:val="24"/>
                <w:szCs w:val="24"/>
              </w:rPr>
              <w:t>s pārvaldības koncepciju 2013.-2018.gadam” 5.punkts</w:t>
            </w:r>
            <w:r w:rsidR="00324C5B" w:rsidRPr="007E41B7">
              <w:rPr>
                <w:sz w:val="24"/>
                <w:szCs w:val="24"/>
              </w:rPr>
              <w:t xml:space="preserve"> paredz Finanšu ministrijai (valsts akciju sabiedrībai „Valsts nekustamie īpašumi”) sadarbībā ar Valsts ieņēmumu dienestu, Valsts robežsardzi, Pārtikas un veterināro dienestu sagatavot un finanšu ministram līdz 2014.gada 15.martam iesniegt noteiktā kārtībā Ministru kabinetā informatīvo ziņojumu par Latvijas Republikas robežšķērsošanas vietu (turpmāk – RŠV) „Silene” un „Pāternieki” infrastruktūras attīstības (modernizācijas) pasākumu plānu ar priekšlikumiem turpmākai rīcībai. </w:t>
            </w:r>
          </w:p>
          <w:p w:rsidR="005860D9" w:rsidRPr="007E41B7" w:rsidRDefault="00C60A98" w:rsidP="001A6A0B">
            <w:pPr>
              <w:spacing w:after="0" w:line="240" w:lineRule="auto"/>
              <w:ind w:firstLine="720"/>
              <w:jc w:val="both"/>
              <w:rPr>
                <w:sz w:val="24"/>
                <w:szCs w:val="24"/>
              </w:rPr>
            </w:pPr>
            <w:r w:rsidRPr="007E41B7">
              <w:rPr>
                <w:sz w:val="24"/>
                <w:szCs w:val="24"/>
              </w:rPr>
              <w:t>Ņemot vērā to, ka objektīvu apstākļu dēļ nav iespējams līdz 201</w:t>
            </w:r>
            <w:r w:rsidR="001A6A0B">
              <w:rPr>
                <w:sz w:val="24"/>
                <w:szCs w:val="24"/>
              </w:rPr>
              <w:t>4</w:t>
            </w:r>
            <w:r w:rsidRPr="007E41B7">
              <w:rPr>
                <w:sz w:val="24"/>
                <w:szCs w:val="24"/>
              </w:rPr>
              <w:t>.gada 15.martam iesniegt Ministru kabinetā informatīvo ziņojumu par Latvijas Republikas RŠV „Silene” un „Pāternieki” infrastruktūras attīstības (modernizācijas) pasākumu plānu ar priekšlikumiem turpmākai rīcībai, ir nepieciešams iesniegt izskatīšanai Ministru kabinetā tiesību akta projektu par dotā uzdevuma izpildei noteiktā termiņa pagarināšanu.</w:t>
            </w:r>
            <w:r w:rsidR="005860D9" w:rsidRPr="007E41B7">
              <w:rPr>
                <w:sz w:val="24"/>
                <w:szCs w:val="24"/>
              </w:rPr>
              <w:t xml:space="preserve"> </w:t>
            </w:r>
          </w:p>
        </w:tc>
      </w:tr>
      <w:tr w:rsidR="00990F3E" w:rsidRPr="007E41B7" w:rsidTr="00662A50">
        <w:trPr>
          <w:tblCellSpacing w:w="15" w:type="dxa"/>
        </w:trPr>
        <w:tc>
          <w:tcPr>
            <w:tcW w:w="260" w:type="pct"/>
            <w:tcBorders>
              <w:top w:val="outset" w:sz="6" w:space="0" w:color="000000"/>
              <w:bottom w:val="outset" w:sz="6" w:space="0" w:color="000000"/>
              <w:right w:val="outset" w:sz="6" w:space="0" w:color="000000"/>
            </w:tcBorders>
          </w:tcPr>
          <w:p w:rsidR="00990F3E" w:rsidRPr="007E41B7" w:rsidRDefault="00990F3E" w:rsidP="001E6A95">
            <w:pPr>
              <w:spacing w:before="100" w:beforeAutospacing="1" w:after="100" w:afterAutospacing="1" w:line="240" w:lineRule="auto"/>
              <w:rPr>
                <w:sz w:val="24"/>
                <w:szCs w:val="24"/>
                <w:lang w:eastAsia="lv-LV"/>
              </w:rPr>
            </w:pPr>
            <w:r w:rsidRPr="007E41B7">
              <w:rPr>
                <w:sz w:val="24"/>
                <w:szCs w:val="24"/>
                <w:lang w:eastAsia="lv-LV"/>
              </w:rPr>
              <w:t>2.</w:t>
            </w:r>
          </w:p>
        </w:tc>
        <w:tc>
          <w:tcPr>
            <w:tcW w:w="886" w:type="pct"/>
            <w:tcBorders>
              <w:top w:val="outset" w:sz="6" w:space="0" w:color="000000"/>
              <w:left w:val="outset" w:sz="6" w:space="0" w:color="000000"/>
              <w:bottom w:val="outset" w:sz="6" w:space="0" w:color="000000"/>
              <w:right w:val="outset" w:sz="6" w:space="0" w:color="000000"/>
            </w:tcBorders>
          </w:tcPr>
          <w:p w:rsidR="00990F3E" w:rsidRPr="007E41B7" w:rsidRDefault="00990F3E" w:rsidP="00B432BA">
            <w:pPr>
              <w:spacing w:before="100" w:beforeAutospacing="1" w:after="100" w:afterAutospacing="1" w:line="240" w:lineRule="auto"/>
              <w:rPr>
                <w:sz w:val="24"/>
                <w:szCs w:val="24"/>
                <w:lang w:eastAsia="lv-LV"/>
              </w:rPr>
            </w:pPr>
            <w:r w:rsidRPr="007E41B7">
              <w:rPr>
                <w:sz w:val="24"/>
                <w:szCs w:val="24"/>
                <w:lang w:eastAsia="lv-LV"/>
              </w:rPr>
              <w:t>Pašreizējā situācija un problēmas, kuru risināšanai tiesību akta projekts izstrādāts, tiesiskā regulējuma mērķis un būtība</w:t>
            </w:r>
          </w:p>
        </w:tc>
        <w:tc>
          <w:tcPr>
            <w:tcW w:w="3790" w:type="pct"/>
            <w:tcBorders>
              <w:top w:val="outset" w:sz="6" w:space="0" w:color="000000"/>
              <w:left w:val="outset" w:sz="6" w:space="0" w:color="000000"/>
              <w:bottom w:val="outset" w:sz="6" w:space="0" w:color="000000"/>
            </w:tcBorders>
          </w:tcPr>
          <w:p w:rsidR="003E6FD8" w:rsidRPr="007E41B7" w:rsidRDefault="003E0863" w:rsidP="003E6FD8">
            <w:pPr>
              <w:spacing w:after="0" w:line="240" w:lineRule="auto"/>
              <w:ind w:firstLine="720"/>
              <w:jc w:val="both"/>
              <w:rPr>
                <w:sz w:val="24"/>
                <w:szCs w:val="24"/>
              </w:rPr>
            </w:pPr>
            <w:r w:rsidRPr="007E41B7">
              <w:rPr>
                <w:sz w:val="24"/>
                <w:szCs w:val="24"/>
              </w:rPr>
              <w:t>RŠV Latvijas Republikas pusē attīstība veicama saskaņoti ar Baltkrievijas Republikas RŠV „Urbāni” un „Grigorovščina” attīstību</w:t>
            </w:r>
            <w:r w:rsidR="00122FB3">
              <w:rPr>
                <w:sz w:val="24"/>
                <w:szCs w:val="24"/>
              </w:rPr>
              <w:t>.</w:t>
            </w:r>
            <w:r w:rsidR="00122FB3" w:rsidRPr="007E41B7">
              <w:rPr>
                <w:sz w:val="24"/>
                <w:szCs w:val="24"/>
              </w:rPr>
              <w:t xml:space="preserve"> </w:t>
            </w:r>
            <w:r w:rsidR="003E6FD8" w:rsidRPr="007E41B7">
              <w:rPr>
                <w:sz w:val="24"/>
                <w:szCs w:val="24"/>
              </w:rPr>
              <w:t xml:space="preserve">Savstarpējs RŠV būvniecības prioritāšu un apjomu saskaņojums ir būtisks, lai </w:t>
            </w:r>
            <w:r w:rsidRPr="007E41B7">
              <w:rPr>
                <w:sz w:val="24"/>
                <w:szCs w:val="24"/>
              </w:rPr>
              <w:t xml:space="preserve">varētu </w:t>
            </w:r>
            <w:r w:rsidR="003E6FD8" w:rsidRPr="007E41B7">
              <w:rPr>
                <w:sz w:val="24"/>
                <w:szCs w:val="24"/>
              </w:rPr>
              <w:t>sagatavot</w:t>
            </w:r>
            <w:r w:rsidRPr="007E41B7">
              <w:rPr>
                <w:sz w:val="24"/>
                <w:szCs w:val="24"/>
              </w:rPr>
              <w:t xml:space="preserve"> pas</w:t>
            </w:r>
            <w:r w:rsidR="003E6FD8" w:rsidRPr="007E41B7">
              <w:rPr>
                <w:sz w:val="24"/>
                <w:szCs w:val="24"/>
              </w:rPr>
              <w:t>ākumu plānu RŠV modernizācijai un tam ir nepieciešams laiks.</w:t>
            </w:r>
          </w:p>
          <w:p w:rsidR="00E20ECC" w:rsidRPr="00B64060" w:rsidRDefault="003E0863" w:rsidP="00E20ECC">
            <w:pPr>
              <w:spacing w:after="0" w:line="240" w:lineRule="auto"/>
              <w:ind w:firstLine="725"/>
              <w:jc w:val="both"/>
              <w:rPr>
                <w:sz w:val="24"/>
                <w:szCs w:val="24"/>
                <w:lang w:eastAsia="lv-LV"/>
              </w:rPr>
            </w:pPr>
            <w:r w:rsidRPr="007E41B7">
              <w:rPr>
                <w:sz w:val="24"/>
                <w:szCs w:val="24"/>
              </w:rPr>
              <w:t>2014.gada janvārī tika izveidota Latvijas</w:t>
            </w:r>
            <w:r w:rsidR="00EA5105" w:rsidRPr="007E41B7">
              <w:rPr>
                <w:sz w:val="24"/>
                <w:szCs w:val="24"/>
              </w:rPr>
              <w:t xml:space="preserve"> </w:t>
            </w:r>
            <w:r w:rsidRPr="007E41B7">
              <w:rPr>
                <w:sz w:val="24"/>
                <w:szCs w:val="24"/>
              </w:rPr>
              <w:t>-</w:t>
            </w:r>
            <w:r w:rsidR="00EA5105" w:rsidRPr="007E41B7">
              <w:rPr>
                <w:sz w:val="24"/>
                <w:szCs w:val="24"/>
              </w:rPr>
              <w:t xml:space="preserve"> </w:t>
            </w:r>
            <w:r w:rsidRPr="007E41B7">
              <w:rPr>
                <w:sz w:val="24"/>
                <w:szCs w:val="24"/>
              </w:rPr>
              <w:t xml:space="preserve">Baltkrievijas  RŠV darba grupa un tās ietvaros 2014.gada 20.- 21.februārī tika veikts RŠV „Silene - Urbāni” un RŠV „Pāternieki - Grigorovščina” monitorings. </w:t>
            </w:r>
            <w:r w:rsidR="003229A8" w:rsidRPr="007E41B7">
              <w:rPr>
                <w:sz w:val="24"/>
                <w:szCs w:val="24"/>
              </w:rPr>
              <w:t xml:space="preserve"> </w:t>
            </w:r>
            <w:r w:rsidRPr="007E41B7">
              <w:rPr>
                <w:sz w:val="24"/>
                <w:szCs w:val="24"/>
              </w:rPr>
              <w:t>Monitoringa rezultāti izskatīti 2014.gada 4.</w:t>
            </w:r>
            <w:r w:rsidR="00EA5105" w:rsidRPr="007E41B7">
              <w:rPr>
                <w:sz w:val="24"/>
                <w:szCs w:val="24"/>
              </w:rPr>
              <w:t xml:space="preserve"> </w:t>
            </w:r>
            <w:r w:rsidRPr="007E41B7">
              <w:rPr>
                <w:sz w:val="24"/>
                <w:szCs w:val="24"/>
              </w:rPr>
              <w:t>-</w:t>
            </w:r>
            <w:r w:rsidR="00EA5105" w:rsidRPr="007E41B7">
              <w:rPr>
                <w:sz w:val="24"/>
                <w:szCs w:val="24"/>
              </w:rPr>
              <w:t xml:space="preserve"> </w:t>
            </w:r>
            <w:r w:rsidRPr="007E41B7">
              <w:rPr>
                <w:sz w:val="24"/>
                <w:szCs w:val="24"/>
              </w:rPr>
              <w:t>5. mart</w:t>
            </w:r>
            <w:r w:rsidR="00EA5105" w:rsidRPr="007E41B7">
              <w:rPr>
                <w:sz w:val="24"/>
                <w:szCs w:val="24"/>
              </w:rPr>
              <w:t>a Latvijas – Baltkrievijas RŠV darba grupas sēdē.</w:t>
            </w:r>
            <w:r w:rsidRPr="007E41B7">
              <w:rPr>
                <w:sz w:val="24"/>
                <w:szCs w:val="24"/>
              </w:rPr>
              <w:t xml:space="preserve"> Monitoringa mērķis bija apmainīties ar informāciju par reālo situāciju un saskaņot RŠV attīstības plānus nākotnē.  Iegūtie anketēšanas dati monitoringa laikā un </w:t>
            </w:r>
            <w:r w:rsidR="00DA6944" w:rsidRPr="007E41B7">
              <w:rPr>
                <w:sz w:val="24"/>
                <w:szCs w:val="24"/>
              </w:rPr>
              <w:t xml:space="preserve">Latvijas - Baltkrievijas </w:t>
            </w:r>
            <w:r w:rsidRPr="007E41B7">
              <w:rPr>
                <w:sz w:val="24"/>
                <w:szCs w:val="24"/>
              </w:rPr>
              <w:t>RŠV darba grupā pieņemtie lēmumi</w:t>
            </w:r>
            <w:r w:rsidR="00D03023" w:rsidRPr="007E41B7">
              <w:rPr>
                <w:sz w:val="24"/>
                <w:szCs w:val="24"/>
              </w:rPr>
              <w:t xml:space="preserve"> būs par pamatu pasākuma plāna</w:t>
            </w:r>
            <w:r w:rsidRPr="007E41B7">
              <w:rPr>
                <w:sz w:val="24"/>
                <w:szCs w:val="24"/>
              </w:rPr>
              <w:t xml:space="preserve"> RŠV modernizācijai</w:t>
            </w:r>
            <w:r w:rsidR="00D03023" w:rsidRPr="007E41B7">
              <w:rPr>
                <w:sz w:val="24"/>
                <w:szCs w:val="24"/>
              </w:rPr>
              <w:t xml:space="preserve"> izstrādei</w:t>
            </w:r>
            <w:r w:rsidRPr="007E41B7">
              <w:rPr>
                <w:sz w:val="24"/>
                <w:szCs w:val="24"/>
              </w:rPr>
              <w:t xml:space="preserve">. </w:t>
            </w:r>
            <w:r w:rsidR="00E20ECC" w:rsidRPr="007E41B7">
              <w:rPr>
                <w:sz w:val="24"/>
                <w:szCs w:val="24"/>
                <w:lang w:eastAsia="lv-LV"/>
              </w:rPr>
              <w:t>Jautājums par modernizācijas projektu uzsākšanu apspriežams arī RŠV ekspertu darba grupā (</w:t>
            </w:r>
            <w:r w:rsidR="00E20ECC" w:rsidRPr="007E41B7">
              <w:rPr>
                <w:sz w:val="24"/>
                <w:szCs w:val="24"/>
              </w:rPr>
              <w:t>izveidota saskaņā ar Ministru kabineta 2012.gada 13.marta sēdes protokollēmuma (prot.</w:t>
            </w:r>
            <w:r w:rsidR="00684717">
              <w:rPr>
                <w:sz w:val="24"/>
                <w:szCs w:val="24"/>
              </w:rPr>
              <w:t xml:space="preserve"> </w:t>
            </w:r>
            <w:r w:rsidR="00E20ECC" w:rsidRPr="007E41B7">
              <w:rPr>
                <w:sz w:val="24"/>
                <w:szCs w:val="24"/>
              </w:rPr>
              <w:t>Nr.14 25.§) „Informatīvais ziņojums „Par robežšķērsošanas vietu attīstību uz Latvijas Republikas un Krievijas Federācijas robežas”  3.punktu),</w:t>
            </w:r>
            <w:r w:rsidR="00E20ECC" w:rsidRPr="007E41B7">
              <w:rPr>
                <w:sz w:val="24"/>
                <w:szCs w:val="24"/>
                <w:lang w:eastAsia="lv-LV"/>
              </w:rPr>
              <w:t xml:space="preserve"> iesaistot Baltkrievijas Republikas pārstāvjus un Vides aizsardzības un reģionālās attīstības ministrijas pārstāvjus, kas ir atbildīga par </w:t>
            </w:r>
            <w:r w:rsidR="00FA6349" w:rsidRPr="00B64060">
              <w:rPr>
                <w:sz w:val="24"/>
                <w:szCs w:val="24"/>
              </w:rPr>
              <w:t xml:space="preserve">Latvijas - Lietuvas - Baltkrievijas pārrobežu sadarbības programmas Eiropas Kaimiņattiecību instrumenta </w:t>
            </w:r>
            <w:r w:rsidR="00FA6349" w:rsidRPr="00B64060">
              <w:rPr>
                <w:sz w:val="24"/>
                <w:szCs w:val="24"/>
              </w:rPr>
              <w:lastRenderedPageBreak/>
              <w:t xml:space="preserve">2014. - 2020.gadam (turpmāk - ES programma) </w:t>
            </w:r>
            <w:r w:rsidR="00E20ECC" w:rsidRPr="00B64060">
              <w:rPr>
                <w:sz w:val="24"/>
                <w:szCs w:val="24"/>
                <w:lang w:eastAsia="lv-LV"/>
              </w:rPr>
              <w:t xml:space="preserve">izstrādi. </w:t>
            </w:r>
          </w:p>
          <w:p w:rsidR="00E20ECC" w:rsidRPr="00B64060" w:rsidRDefault="00E20ECC" w:rsidP="00E20ECC">
            <w:pPr>
              <w:spacing w:after="0" w:line="240" w:lineRule="auto"/>
              <w:ind w:firstLine="725"/>
              <w:jc w:val="both"/>
              <w:rPr>
                <w:sz w:val="24"/>
                <w:szCs w:val="24"/>
              </w:rPr>
            </w:pPr>
            <w:r w:rsidRPr="00B64060">
              <w:rPr>
                <w:sz w:val="24"/>
                <w:szCs w:val="24"/>
              </w:rPr>
              <w:t xml:space="preserve">Papildus Latvijas – Baltkrievijas RŠV monitoringā 20. - 21.februārī  tika </w:t>
            </w:r>
            <w:r w:rsidR="00B450CB" w:rsidRPr="00B64060">
              <w:rPr>
                <w:sz w:val="24"/>
                <w:szCs w:val="24"/>
              </w:rPr>
              <w:t>secināts</w:t>
            </w:r>
            <w:r w:rsidRPr="00B64060">
              <w:rPr>
                <w:sz w:val="24"/>
                <w:szCs w:val="24"/>
              </w:rPr>
              <w:t>, ka  būs nepieciešams papildu finansējums gan RŠV modernizācijai, gan arī iestāžu papildu aprīkojuma un papildu personāla izmaksu segšanai, jo</w:t>
            </w:r>
            <w:r w:rsidR="00B84164" w:rsidRPr="00B64060">
              <w:rPr>
                <w:sz w:val="24"/>
                <w:szCs w:val="24"/>
              </w:rPr>
              <w:t>,</w:t>
            </w:r>
            <w:r w:rsidRPr="00B64060">
              <w:rPr>
                <w:sz w:val="24"/>
                <w:szCs w:val="24"/>
              </w:rPr>
              <w:t xml:space="preserve"> palielinot joslu skaitu,  ir nepieciešams palielināt personāla skaitu, kas kontrolēs transporta līdzekļus uz joslām. Līdz ar to jautājums risināms kā multiresorisks jautājums un informācijas pieprasīšanai, izstrādei un apkopošanai nepieciešams papildu laiks.</w:t>
            </w:r>
          </w:p>
          <w:p w:rsidR="007C0518" w:rsidRPr="00B64060" w:rsidRDefault="007C0518" w:rsidP="00E20ECC">
            <w:pPr>
              <w:spacing w:after="0" w:line="240" w:lineRule="auto"/>
              <w:ind w:firstLine="725"/>
              <w:jc w:val="both"/>
              <w:rPr>
                <w:sz w:val="24"/>
                <w:szCs w:val="24"/>
              </w:rPr>
            </w:pPr>
            <w:r w:rsidRPr="00B64060">
              <w:rPr>
                <w:sz w:val="24"/>
                <w:szCs w:val="24"/>
              </w:rPr>
              <w:t xml:space="preserve">2014.gada 11.marta RŠV </w:t>
            </w:r>
            <w:r w:rsidR="00CA7005" w:rsidRPr="00B64060">
              <w:rPr>
                <w:sz w:val="24"/>
                <w:szCs w:val="24"/>
              </w:rPr>
              <w:t>e</w:t>
            </w:r>
            <w:r w:rsidRPr="00B64060">
              <w:rPr>
                <w:sz w:val="24"/>
                <w:szCs w:val="24"/>
              </w:rPr>
              <w:t xml:space="preserve">kspertu darba grupā tika izskatīts </w:t>
            </w:r>
            <w:r w:rsidR="00E63EEE" w:rsidRPr="00B64060">
              <w:rPr>
                <w:sz w:val="24"/>
                <w:szCs w:val="24"/>
              </w:rPr>
              <w:t xml:space="preserve">jautājums par informatīvā ziņojuma </w:t>
            </w:r>
            <w:r w:rsidR="00CA7005" w:rsidRPr="00B64060">
              <w:rPr>
                <w:sz w:val="24"/>
                <w:szCs w:val="24"/>
              </w:rPr>
              <w:t>iespējamo izstrādes</w:t>
            </w:r>
            <w:r w:rsidR="00E63EEE" w:rsidRPr="00B64060">
              <w:rPr>
                <w:sz w:val="24"/>
                <w:szCs w:val="24"/>
              </w:rPr>
              <w:t xml:space="preserve"> </w:t>
            </w:r>
            <w:r w:rsidR="00213952" w:rsidRPr="00B64060">
              <w:rPr>
                <w:sz w:val="24"/>
                <w:szCs w:val="24"/>
              </w:rPr>
              <w:t>termiņ</w:t>
            </w:r>
            <w:r w:rsidR="00213952">
              <w:rPr>
                <w:sz w:val="24"/>
                <w:szCs w:val="24"/>
              </w:rPr>
              <w:t>u</w:t>
            </w:r>
            <w:r w:rsidR="00213952" w:rsidRPr="00B64060">
              <w:rPr>
                <w:sz w:val="24"/>
                <w:szCs w:val="24"/>
              </w:rPr>
              <w:t xml:space="preserve"> </w:t>
            </w:r>
            <w:r w:rsidRPr="00B64060">
              <w:rPr>
                <w:sz w:val="24"/>
                <w:szCs w:val="24"/>
              </w:rPr>
              <w:t>un iesaistīt</w:t>
            </w:r>
            <w:r w:rsidR="00CA7005" w:rsidRPr="00B64060">
              <w:rPr>
                <w:sz w:val="24"/>
                <w:szCs w:val="24"/>
              </w:rPr>
              <w:t>ās</w:t>
            </w:r>
            <w:r w:rsidRPr="00B64060">
              <w:rPr>
                <w:sz w:val="24"/>
                <w:szCs w:val="24"/>
              </w:rPr>
              <w:t xml:space="preserve"> </w:t>
            </w:r>
            <w:r w:rsidR="00CA7005" w:rsidRPr="00B64060">
              <w:rPr>
                <w:sz w:val="24"/>
                <w:szCs w:val="24"/>
              </w:rPr>
              <w:t>institūcijas</w:t>
            </w:r>
            <w:r w:rsidRPr="00B64060">
              <w:rPr>
                <w:sz w:val="24"/>
                <w:szCs w:val="24"/>
              </w:rPr>
              <w:t xml:space="preserve"> vienojās par nepieciešamību pagarināt dotā uzdevuma izpildes termiņu līdz 2014.gada 1.jūlijam. </w:t>
            </w:r>
            <w:r w:rsidR="00CA7005" w:rsidRPr="00B64060">
              <w:rPr>
                <w:sz w:val="24"/>
                <w:szCs w:val="24"/>
              </w:rPr>
              <w:t>Tāpat i</w:t>
            </w:r>
            <w:r w:rsidRPr="00B64060">
              <w:rPr>
                <w:sz w:val="24"/>
                <w:szCs w:val="24"/>
              </w:rPr>
              <w:t xml:space="preserve">esaistīto institūciju pārstāvji vienojās, ka, lai precizētu monitoringā identificētās vajadzības, vēlreiz ir veicama visu iesaistīto </w:t>
            </w:r>
            <w:r w:rsidR="00CA7005" w:rsidRPr="00B64060">
              <w:rPr>
                <w:sz w:val="24"/>
                <w:szCs w:val="24"/>
              </w:rPr>
              <w:t>institūciju</w:t>
            </w:r>
            <w:r w:rsidRPr="00B64060">
              <w:rPr>
                <w:sz w:val="24"/>
                <w:szCs w:val="24"/>
              </w:rPr>
              <w:t xml:space="preserve"> kopēja robežškērsošanas vietu </w:t>
            </w:r>
            <w:r w:rsidR="00CA7005" w:rsidRPr="00B64060">
              <w:rPr>
                <w:sz w:val="24"/>
                <w:szCs w:val="24"/>
              </w:rPr>
              <w:t>apsekošana</w:t>
            </w:r>
            <w:r w:rsidRPr="00B64060">
              <w:rPr>
                <w:sz w:val="24"/>
                <w:szCs w:val="24"/>
              </w:rPr>
              <w:t xml:space="preserve"> klātienē  2014.gada 26.-27.martā. Tikai pēc </w:t>
            </w:r>
            <w:r w:rsidR="00CA7005" w:rsidRPr="00B64060">
              <w:rPr>
                <w:sz w:val="24"/>
                <w:szCs w:val="24"/>
              </w:rPr>
              <w:t>visu institūciju</w:t>
            </w:r>
            <w:r w:rsidRPr="00B64060">
              <w:rPr>
                <w:sz w:val="24"/>
                <w:szCs w:val="24"/>
              </w:rPr>
              <w:t xml:space="preserve"> konkrēto vajadzību identificēšanas būs iespējams </w:t>
            </w:r>
            <w:r w:rsidR="00CA7005" w:rsidRPr="00B64060">
              <w:rPr>
                <w:sz w:val="24"/>
                <w:szCs w:val="24"/>
              </w:rPr>
              <w:t>izstrādāt informatīvo ziņojumu par papildus finansējuma nepieciešamību</w:t>
            </w:r>
            <w:r w:rsidRPr="00B64060">
              <w:rPr>
                <w:sz w:val="24"/>
                <w:szCs w:val="24"/>
              </w:rPr>
              <w:t>, ieskaitot aprīkojuma</w:t>
            </w:r>
            <w:r w:rsidR="00CA7005" w:rsidRPr="00B64060">
              <w:rPr>
                <w:sz w:val="24"/>
                <w:szCs w:val="24"/>
              </w:rPr>
              <w:t>m</w:t>
            </w:r>
            <w:r w:rsidRPr="00B64060">
              <w:rPr>
                <w:sz w:val="24"/>
                <w:szCs w:val="24"/>
              </w:rPr>
              <w:t xml:space="preserve"> un personāla</w:t>
            </w:r>
            <w:r w:rsidR="00CA7005" w:rsidRPr="00B64060">
              <w:rPr>
                <w:sz w:val="24"/>
                <w:szCs w:val="24"/>
              </w:rPr>
              <w:t>m</w:t>
            </w:r>
            <w:r w:rsidR="00AD4EB7" w:rsidRPr="00B64060">
              <w:rPr>
                <w:sz w:val="24"/>
                <w:szCs w:val="24"/>
              </w:rPr>
              <w:t>.</w:t>
            </w:r>
          </w:p>
          <w:p w:rsidR="00122FB3" w:rsidRPr="00317F9D" w:rsidRDefault="00CA7005" w:rsidP="00E20ECC">
            <w:pPr>
              <w:spacing w:after="0" w:line="240" w:lineRule="auto"/>
              <w:ind w:firstLine="725"/>
              <w:jc w:val="both"/>
              <w:rPr>
                <w:color w:val="FF0000"/>
                <w:sz w:val="24"/>
                <w:szCs w:val="24"/>
              </w:rPr>
            </w:pPr>
            <w:r w:rsidRPr="00B64060">
              <w:rPr>
                <w:sz w:val="24"/>
                <w:szCs w:val="24"/>
              </w:rPr>
              <w:t>Papildus jāvērš uzmanība, ka</w:t>
            </w:r>
            <w:r w:rsidR="00122FB3" w:rsidRPr="00B64060">
              <w:rPr>
                <w:sz w:val="24"/>
                <w:szCs w:val="24"/>
              </w:rPr>
              <w:t xml:space="preserve"> RŠV „Silene – Urbāni” </w:t>
            </w:r>
            <w:r w:rsidR="00122FB3" w:rsidRPr="007E41B7">
              <w:rPr>
                <w:sz w:val="24"/>
                <w:szCs w:val="24"/>
              </w:rPr>
              <w:t>modernizācijai gan Latvijas Republikas, gan Baltkrievijas Republikas pusē tiek plānots piesaistīt ES programma</w:t>
            </w:r>
            <w:r w:rsidR="00FA6349">
              <w:rPr>
                <w:sz w:val="24"/>
                <w:szCs w:val="24"/>
              </w:rPr>
              <w:t>s</w:t>
            </w:r>
            <w:r w:rsidR="00122FB3" w:rsidRPr="007E41B7">
              <w:rPr>
                <w:sz w:val="24"/>
                <w:szCs w:val="24"/>
              </w:rPr>
              <w:t xml:space="preserve"> līdzekļus stratēģiskā projekta ietvaros (</w:t>
            </w:r>
            <w:r w:rsidR="00FA6349">
              <w:rPr>
                <w:sz w:val="24"/>
                <w:szCs w:val="24"/>
              </w:rPr>
              <w:t xml:space="preserve">saskaņā ar šobrīd pieejamo informāciju </w:t>
            </w:r>
            <w:r w:rsidR="00122FB3" w:rsidRPr="007E41B7">
              <w:rPr>
                <w:sz w:val="24"/>
                <w:szCs w:val="24"/>
              </w:rPr>
              <w:t xml:space="preserve">finansējums būs pietiekams </w:t>
            </w:r>
            <w:r w:rsidR="00FA6349">
              <w:rPr>
                <w:sz w:val="24"/>
                <w:szCs w:val="24"/>
              </w:rPr>
              <w:t>nelielai daļai</w:t>
            </w:r>
            <w:r w:rsidR="00122FB3" w:rsidRPr="007E41B7">
              <w:rPr>
                <w:sz w:val="24"/>
                <w:szCs w:val="24"/>
              </w:rPr>
              <w:t xml:space="preserve"> RŠV modernizācijas izmaksu segšanai),</w:t>
            </w:r>
            <w:r w:rsidR="00122FB3">
              <w:rPr>
                <w:sz w:val="24"/>
                <w:szCs w:val="24"/>
              </w:rPr>
              <w:t xml:space="preserve"> ja tāds finansējums būs pieejams,</w:t>
            </w:r>
            <w:r w:rsidR="00122FB3" w:rsidRPr="007E41B7">
              <w:rPr>
                <w:sz w:val="24"/>
                <w:szCs w:val="24"/>
              </w:rPr>
              <w:t xml:space="preserve"> </w:t>
            </w:r>
            <w:r>
              <w:rPr>
                <w:sz w:val="24"/>
                <w:szCs w:val="24"/>
              </w:rPr>
              <w:t xml:space="preserve">līdz ar to arī šī apstākļa dēļ </w:t>
            </w:r>
            <w:r w:rsidR="00122FB3" w:rsidRPr="007E41B7">
              <w:rPr>
                <w:sz w:val="24"/>
                <w:szCs w:val="24"/>
              </w:rPr>
              <w:t>būtiski ir abu valstu kompetentajām institūcijām saskaņot būvniecības prioritātes un apjomus.</w:t>
            </w:r>
          </w:p>
          <w:p w:rsidR="005F443D" w:rsidRPr="007E41B7" w:rsidRDefault="005F443D" w:rsidP="00B963EE">
            <w:pPr>
              <w:spacing w:after="0" w:line="240" w:lineRule="auto"/>
              <w:ind w:firstLine="720"/>
              <w:jc w:val="both"/>
              <w:rPr>
                <w:sz w:val="24"/>
                <w:szCs w:val="24"/>
              </w:rPr>
            </w:pPr>
            <w:r w:rsidRPr="007E41B7">
              <w:rPr>
                <w:sz w:val="24"/>
                <w:szCs w:val="24"/>
              </w:rPr>
              <w:t>Ņemot vērā augstāk min</w:t>
            </w:r>
            <w:r w:rsidR="00817146" w:rsidRPr="007E41B7">
              <w:rPr>
                <w:sz w:val="24"/>
                <w:szCs w:val="24"/>
              </w:rPr>
              <w:t>ēto, nepieciešams pagarināt dotā uzdevuma izpildes termiņu līdz 2014.gada 1.</w:t>
            </w:r>
            <w:r w:rsidR="00B963EE">
              <w:rPr>
                <w:sz w:val="24"/>
                <w:szCs w:val="24"/>
              </w:rPr>
              <w:t>jūlijam</w:t>
            </w:r>
            <w:r w:rsidR="00817146" w:rsidRPr="007E41B7">
              <w:rPr>
                <w:sz w:val="24"/>
                <w:szCs w:val="24"/>
              </w:rPr>
              <w:t>.</w:t>
            </w:r>
            <w:r w:rsidRPr="007E41B7">
              <w:rPr>
                <w:sz w:val="24"/>
                <w:szCs w:val="24"/>
              </w:rPr>
              <w:t xml:space="preserve">  </w:t>
            </w:r>
          </w:p>
        </w:tc>
      </w:tr>
      <w:tr w:rsidR="00990F3E" w:rsidRPr="007E41B7" w:rsidTr="00662A50">
        <w:trPr>
          <w:tblCellSpacing w:w="15" w:type="dxa"/>
        </w:trPr>
        <w:tc>
          <w:tcPr>
            <w:tcW w:w="260" w:type="pct"/>
            <w:tcBorders>
              <w:top w:val="outset" w:sz="6" w:space="0" w:color="000000"/>
              <w:bottom w:val="outset" w:sz="6" w:space="0" w:color="000000"/>
              <w:right w:val="outset" w:sz="6" w:space="0" w:color="000000"/>
            </w:tcBorders>
          </w:tcPr>
          <w:p w:rsidR="00990F3E" w:rsidRPr="007E41B7" w:rsidRDefault="00990F3E" w:rsidP="001E6A95">
            <w:pPr>
              <w:spacing w:before="100" w:beforeAutospacing="1" w:after="100" w:afterAutospacing="1" w:line="240" w:lineRule="auto"/>
              <w:rPr>
                <w:sz w:val="24"/>
                <w:szCs w:val="24"/>
                <w:lang w:eastAsia="lv-LV"/>
              </w:rPr>
            </w:pPr>
            <w:r w:rsidRPr="007E41B7">
              <w:rPr>
                <w:sz w:val="24"/>
                <w:szCs w:val="24"/>
                <w:lang w:eastAsia="lv-LV"/>
              </w:rPr>
              <w:lastRenderedPageBreak/>
              <w:t>3.</w:t>
            </w:r>
          </w:p>
        </w:tc>
        <w:tc>
          <w:tcPr>
            <w:tcW w:w="886" w:type="pct"/>
            <w:tcBorders>
              <w:top w:val="outset" w:sz="6" w:space="0" w:color="000000"/>
              <w:left w:val="outset" w:sz="6" w:space="0" w:color="000000"/>
              <w:bottom w:val="outset" w:sz="6" w:space="0" w:color="000000"/>
              <w:right w:val="outset" w:sz="6" w:space="0" w:color="000000"/>
            </w:tcBorders>
          </w:tcPr>
          <w:p w:rsidR="00990F3E" w:rsidRPr="007E41B7" w:rsidRDefault="00990F3E" w:rsidP="001E6A95">
            <w:pPr>
              <w:spacing w:before="100" w:beforeAutospacing="1" w:after="100" w:afterAutospacing="1" w:line="240" w:lineRule="auto"/>
              <w:rPr>
                <w:sz w:val="24"/>
                <w:szCs w:val="24"/>
                <w:lang w:eastAsia="lv-LV"/>
              </w:rPr>
            </w:pPr>
            <w:r w:rsidRPr="007E41B7">
              <w:rPr>
                <w:sz w:val="24"/>
                <w:szCs w:val="24"/>
                <w:lang w:eastAsia="lv-LV"/>
              </w:rPr>
              <w:t>Projekta izstrādē iesaistītās institūcijas</w:t>
            </w:r>
          </w:p>
        </w:tc>
        <w:tc>
          <w:tcPr>
            <w:tcW w:w="3790" w:type="pct"/>
            <w:tcBorders>
              <w:top w:val="outset" w:sz="6" w:space="0" w:color="000000"/>
              <w:left w:val="outset" w:sz="6" w:space="0" w:color="000000"/>
              <w:bottom w:val="outset" w:sz="6" w:space="0" w:color="000000"/>
            </w:tcBorders>
          </w:tcPr>
          <w:p w:rsidR="00990F3E" w:rsidRPr="007E41B7" w:rsidRDefault="00990F3E" w:rsidP="00E20ECC">
            <w:pPr>
              <w:spacing w:before="100" w:beforeAutospacing="1" w:after="100" w:afterAutospacing="1" w:line="240" w:lineRule="auto"/>
              <w:ind w:firstLine="720"/>
              <w:jc w:val="both"/>
              <w:rPr>
                <w:sz w:val="24"/>
                <w:szCs w:val="24"/>
                <w:u w:val="single"/>
                <w:lang w:eastAsia="lv-LV"/>
              </w:rPr>
            </w:pPr>
            <w:r w:rsidRPr="007E41B7">
              <w:rPr>
                <w:sz w:val="24"/>
                <w:szCs w:val="24"/>
                <w:lang w:eastAsia="lv-LV"/>
              </w:rPr>
              <w:t>Projekta izstrādē ir iesaistīta Finanšu ministrija (</w:t>
            </w:r>
            <w:r w:rsidR="00E20ECC" w:rsidRPr="007E41B7">
              <w:rPr>
                <w:sz w:val="24"/>
                <w:szCs w:val="24"/>
              </w:rPr>
              <w:t>valsts akciju sabiedrība</w:t>
            </w:r>
            <w:r w:rsidRPr="007E41B7">
              <w:rPr>
                <w:sz w:val="24"/>
                <w:szCs w:val="24"/>
              </w:rPr>
              <w:t xml:space="preserve"> </w:t>
            </w:r>
            <w:r w:rsidR="00E20ECC" w:rsidRPr="007E41B7">
              <w:rPr>
                <w:sz w:val="24"/>
                <w:szCs w:val="24"/>
              </w:rPr>
              <w:t>„</w:t>
            </w:r>
            <w:r w:rsidRPr="007E41B7">
              <w:rPr>
                <w:sz w:val="24"/>
                <w:szCs w:val="24"/>
              </w:rPr>
              <w:t>Valsts nekustamie īpašumi</w:t>
            </w:r>
            <w:r w:rsidR="00E20ECC" w:rsidRPr="007E41B7">
              <w:rPr>
                <w:sz w:val="24"/>
                <w:szCs w:val="24"/>
              </w:rPr>
              <w:t>”</w:t>
            </w:r>
            <w:r w:rsidRPr="007E41B7">
              <w:rPr>
                <w:sz w:val="24"/>
                <w:szCs w:val="24"/>
              </w:rPr>
              <w:t>)</w:t>
            </w:r>
            <w:r w:rsidRPr="007E41B7">
              <w:rPr>
                <w:sz w:val="24"/>
                <w:szCs w:val="24"/>
                <w:lang w:eastAsia="lv-LV"/>
              </w:rPr>
              <w:t xml:space="preserve">, </w:t>
            </w:r>
            <w:r w:rsidRPr="007E41B7">
              <w:rPr>
                <w:sz w:val="24"/>
                <w:szCs w:val="24"/>
              </w:rPr>
              <w:t>Valsts ieņēmumu dienests, Valsts robežsardze, Pārtikas un veterinārais dienests, valsts akciju sabiedrība „Latvijas Valsts ceļi”, Ārlietu ministrija un citas RŠV ekspertu darba grupā iesaistītās institūcijas.</w:t>
            </w:r>
          </w:p>
        </w:tc>
      </w:tr>
      <w:tr w:rsidR="00990F3E" w:rsidRPr="007E41B7" w:rsidTr="00662A50">
        <w:trPr>
          <w:tblCellSpacing w:w="15" w:type="dxa"/>
        </w:trPr>
        <w:tc>
          <w:tcPr>
            <w:tcW w:w="260" w:type="pct"/>
            <w:tcBorders>
              <w:top w:val="outset" w:sz="6" w:space="0" w:color="000000"/>
              <w:bottom w:val="outset" w:sz="6" w:space="0" w:color="000000"/>
              <w:right w:val="outset" w:sz="6" w:space="0" w:color="000000"/>
            </w:tcBorders>
          </w:tcPr>
          <w:p w:rsidR="00990F3E" w:rsidRPr="007E41B7" w:rsidRDefault="00990F3E" w:rsidP="001E6A95">
            <w:pPr>
              <w:spacing w:before="100" w:beforeAutospacing="1" w:after="100" w:afterAutospacing="1" w:line="240" w:lineRule="auto"/>
              <w:rPr>
                <w:sz w:val="24"/>
                <w:szCs w:val="24"/>
                <w:lang w:eastAsia="lv-LV"/>
              </w:rPr>
            </w:pPr>
            <w:r w:rsidRPr="007E41B7">
              <w:rPr>
                <w:sz w:val="24"/>
                <w:szCs w:val="24"/>
                <w:lang w:eastAsia="lv-LV"/>
              </w:rPr>
              <w:t>4.</w:t>
            </w:r>
          </w:p>
        </w:tc>
        <w:tc>
          <w:tcPr>
            <w:tcW w:w="886" w:type="pct"/>
            <w:tcBorders>
              <w:top w:val="outset" w:sz="6" w:space="0" w:color="000000"/>
              <w:left w:val="outset" w:sz="6" w:space="0" w:color="000000"/>
              <w:bottom w:val="outset" w:sz="6" w:space="0" w:color="000000"/>
              <w:right w:val="outset" w:sz="6" w:space="0" w:color="000000"/>
            </w:tcBorders>
          </w:tcPr>
          <w:p w:rsidR="00990F3E" w:rsidRPr="007E41B7" w:rsidRDefault="00990F3E" w:rsidP="001E6A95">
            <w:pPr>
              <w:spacing w:before="100" w:beforeAutospacing="1" w:after="100" w:afterAutospacing="1" w:line="240" w:lineRule="auto"/>
              <w:rPr>
                <w:sz w:val="24"/>
                <w:szCs w:val="24"/>
                <w:lang w:eastAsia="lv-LV"/>
              </w:rPr>
            </w:pPr>
            <w:r w:rsidRPr="007E41B7">
              <w:rPr>
                <w:sz w:val="24"/>
                <w:szCs w:val="24"/>
                <w:lang w:eastAsia="lv-LV"/>
              </w:rPr>
              <w:t>Cita informācija</w:t>
            </w:r>
          </w:p>
        </w:tc>
        <w:tc>
          <w:tcPr>
            <w:tcW w:w="3790" w:type="pct"/>
            <w:tcBorders>
              <w:top w:val="outset" w:sz="6" w:space="0" w:color="000000"/>
              <w:left w:val="outset" w:sz="6" w:space="0" w:color="000000"/>
              <w:bottom w:val="outset" w:sz="6" w:space="0" w:color="000000"/>
            </w:tcBorders>
          </w:tcPr>
          <w:p w:rsidR="00990F3E" w:rsidRPr="007E41B7" w:rsidRDefault="00990F3E" w:rsidP="00443870">
            <w:pPr>
              <w:tabs>
                <w:tab w:val="left" w:pos="720"/>
              </w:tabs>
              <w:spacing w:after="0" w:line="240" w:lineRule="auto"/>
              <w:ind w:firstLine="720"/>
              <w:jc w:val="both"/>
              <w:rPr>
                <w:bCs/>
                <w:sz w:val="24"/>
                <w:szCs w:val="24"/>
              </w:rPr>
            </w:pPr>
            <w:r w:rsidRPr="007E41B7">
              <w:rPr>
                <w:bCs/>
                <w:sz w:val="24"/>
                <w:szCs w:val="24"/>
              </w:rPr>
              <w:t>Nav</w:t>
            </w:r>
          </w:p>
        </w:tc>
      </w:tr>
    </w:tbl>
    <w:p w:rsidR="00B12B6A" w:rsidRPr="007E41B7" w:rsidRDefault="00B12B6A" w:rsidP="00F92D9F">
      <w:pPr>
        <w:spacing w:after="0" w:line="240" w:lineRule="auto"/>
        <w:rPr>
          <w: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8"/>
        <w:gridCol w:w="2756"/>
        <w:gridCol w:w="5945"/>
      </w:tblGrid>
      <w:tr w:rsidR="004C207A" w:rsidRPr="007E41B7" w:rsidTr="002F2FB2">
        <w:trPr>
          <w:trHeight w:val="336"/>
          <w:tblCellSpacing w:w="15" w:type="dxa"/>
          <w:jc w:val="center"/>
        </w:trPr>
        <w:tc>
          <w:tcPr>
            <w:tcW w:w="0" w:type="auto"/>
            <w:gridSpan w:val="3"/>
            <w:vAlign w:val="center"/>
            <w:hideMark/>
          </w:tcPr>
          <w:p w:rsidR="002F2FB2" w:rsidRPr="007E41B7" w:rsidRDefault="002F2FB2" w:rsidP="002F2FB2">
            <w:pPr>
              <w:spacing w:before="100" w:beforeAutospacing="1" w:after="100" w:afterAutospacing="1" w:line="360" w:lineRule="auto"/>
              <w:ind w:firstLine="300"/>
              <w:jc w:val="center"/>
              <w:rPr>
                <w:b/>
                <w:bCs/>
                <w:sz w:val="24"/>
                <w:szCs w:val="24"/>
                <w:lang w:eastAsia="lv-LV"/>
              </w:rPr>
            </w:pPr>
            <w:r w:rsidRPr="007E41B7">
              <w:rPr>
                <w:b/>
                <w:bCs/>
                <w:sz w:val="24"/>
                <w:szCs w:val="24"/>
                <w:lang w:eastAsia="lv-LV"/>
              </w:rPr>
              <w:t>VI. Sabiedrības līdzdalība un komunikācijas aktivitātes</w:t>
            </w:r>
          </w:p>
        </w:tc>
      </w:tr>
      <w:tr w:rsidR="00E104E2" w:rsidRPr="007E41B7" w:rsidTr="00E104E2">
        <w:trPr>
          <w:trHeight w:val="432"/>
          <w:tblCellSpacing w:w="15" w:type="dxa"/>
          <w:jc w:val="center"/>
        </w:trPr>
        <w:tc>
          <w:tcPr>
            <w:tcW w:w="247" w:type="pct"/>
            <w:hideMark/>
          </w:tcPr>
          <w:p w:rsidR="00E104E2" w:rsidRPr="007E41B7" w:rsidRDefault="00E104E2" w:rsidP="002F2FB2">
            <w:pPr>
              <w:spacing w:after="0" w:line="240" w:lineRule="auto"/>
              <w:rPr>
                <w:sz w:val="24"/>
                <w:szCs w:val="24"/>
                <w:lang w:eastAsia="lv-LV"/>
              </w:rPr>
            </w:pPr>
            <w:r w:rsidRPr="007E41B7">
              <w:rPr>
                <w:sz w:val="24"/>
                <w:szCs w:val="24"/>
                <w:lang w:eastAsia="lv-LV"/>
              </w:rPr>
              <w:t>1.</w:t>
            </w:r>
          </w:p>
        </w:tc>
        <w:tc>
          <w:tcPr>
            <w:tcW w:w="1481" w:type="pct"/>
            <w:hideMark/>
          </w:tcPr>
          <w:p w:rsidR="00E104E2" w:rsidRPr="007E41B7" w:rsidRDefault="00E104E2" w:rsidP="002F2FB2">
            <w:pPr>
              <w:spacing w:after="0" w:line="240" w:lineRule="auto"/>
              <w:rPr>
                <w:sz w:val="24"/>
                <w:szCs w:val="24"/>
                <w:lang w:eastAsia="lv-LV"/>
              </w:rPr>
            </w:pPr>
            <w:r w:rsidRPr="007E41B7">
              <w:rPr>
                <w:sz w:val="24"/>
                <w:szCs w:val="24"/>
                <w:lang w:eastAsia="lv-LV"/>
              </w:rPr>
              <w:t>Plānotās sabiedrības līdzdalības un komunikācijas aktivitātes saistībā ar projektu</w:t>
            </w:r>
          </w:p>
        </w:tc>
        <w:tc>
          <w:tcPr>
            <w:tcW w:w="3207" w:type="pct"/>
            <w:hideMark/>
          </w:tcPr>
          <w:p w:rsidR="008915A6" w:rsidRPr="007E41B7" w:rsidRDefault="00E104E2" w:rsidP="008915A6">
            <w:pPr>
              <w:spacing w:after="0" w:line="240" w:lineRule="auto"/>
              <w:jc w:val="both"/>
              <w:rPr>
                <w:bCs/>
                <w:sz w:val="24"/>
                <w:szCs w:val="24"/>
                <w:lang w:eastAsia="lv-LV"/>
              </w:rPr>
            </w:pPr>
            <w:r w:rsidRPr="007E41B7">
              <w:rPr>
                <w:sz w:val="24"/>
                <w:szCs w:val="24"/>
                <w:lang w:eastAsia="lv-LV"/>
              </w:rPr>
              <w:t xml:space="preserve">Rīkojuma projekta būtība skar Ministru kabineta kompetenci lemt </w:t>
            </w:r>
            <w:r w:rsidR="008915A6" w:rsidRPr="007E41B7">
              <w:rPr>
                <w:sz w:val="24"/>
                <w:szCs w:val="24"/>
                <w:lang w:eastAsia="lv-LV"/>
              </w:rPr>
              <w:t>par Ministru kabineta dotā uzdevuma izpildes termiņa pagarināšanu.</w:t>
            </w:r>
          </w:p>
          <w:p w:rsidR="00E104E2" w:rsidRPr="007E41B7" w:rsidRDefault="00E104E2" w:rsidP="003229A8">
            <w:pPr>
              <w:spacing w:after="0" w:line="240" w:lineRule="auto"/>
              <w:jc w:val="both"/>
              <w:rPr>
                <w:sz w:val="24"/>
                <w:szCs w:val="24"/>
                <w:lang w:eastAsia="lv-LV"/>
              </w:rPr>
            </w:pPr>
            <w:r w:rsidRPr="007E41B7">
              <w:rPr>
                <w:sz w:val="24"/>
                <w:szCs w:val="24"/>
                <w:lang w:eastAsia="lv-LV"/>
              </w:rPr>
              <w:t xml:space="preserve"> Rīkojuma projektā risinātie jautājumi neparedz ieviest izmaiņas, kas varētu ietekmēt sabiedrības intereses.</w:t>
            </w:r>
          </w:p>
        </w:tc>
      </w:tr>
      <w:tr w:rsidR="00E104E2" w:rsidRPr="007E41B7" w:rsidTr="00E104E2">
        <w:trPr>
          <w:trHeight w:val="264"/>
          <w:tblCellSpacing w:w="15" w:type="dxa"/>
          <w:jc w:val="center"/>
        </w:trPr>
        <w:tc>
          <w:tcPr>
            <w:tcW w:w="247" w:type="pct"/>
            <w:hideMark/>
          </w:tcPr>
          <w:p w:rsidR="00E104E2" w:rsidRPr="007E41B7" w:rsidRDefault="00E104E2" w:rsidP="002F2FB2">
            <w:pPr>
              <w:spacing w:after="0" w:line="240" w:lineRule="auto"/>
              <w:rPr>
                <w:sz w:val="24"/>
                <w:szCs w:val="24"/>
                <w:lang w:eastAsia="lv-LV"/>
              </w:rPr>
            </w:pPr>
            <w:r w:rsidRPr="007E41B7">
              <w:rPr>
                <w:sz w:val="24"/>
                <w:szCs w:val="24"/>
                <w:lang w:eastAsia="lv-LV"/>
              </w:rPr>
              <w:t>2.</w:t>
            </w:r>
          </w:p>
        </w:tc>
        <w:tc>
          <w:tcPr>
            <w:tcW w:w="1481" w:type="pct"/>
            <w:hideMark/>
          </w:tcPr>
          <w:p w:rsidR="00E104E2" w:rsidRPr="007E41B7" w:rsidRDefault="00E104E2" w:rsidP="002F2FB2">
            <w:pPr>
              <w:spacing w:after="0" w:line="240" w:lineRule="auto"/>
              <w:rPr>
                <w:sz w:val="24"/>
                <w:szCs w:val="24"/>
                <w:lang w:eastAsia="lv-LV"/>
              </w:rPr>
            </w:pPr>
            <w:r w:rsidRPr="007E41B7">
              <w:rPr>
                <w:sz w:val="24"/>
                <w:szCs w:val="24"/>
                <w:lang w:eastAsia="lv-LV"/>
              </w:rPr>
              <w:t>Sabiedrības līdzdalība projekta izstrādē</w:t>
            </w:r>
          </w:p>
        </w:tc>
        <w:tc>
          <w:tcPr>
            <w:tcW w:w="3207" w:type="pct"/>
            <w:hideMark/>
          </w:tcPr>
          <w:p w:rsidR="00E104E2" w:rsidRPr="007E41B7" w:rsidRDefault="00E104E2" w:rsidP="00662A50">
            <w:pPr>
              <w:spacing w:after="0" w:line="240" w:lineRule="auto"/>
              <w:jc w:val="both"/>
              <w:rPr>
                <w:sz w:val="24"/>
                <w:szCs w:val="24"/>
                <w:lang w:eastAsia="lv-LV"/>
              </w:rPr>
            </w:pPr>
            <w:r w:rsidRPr="007E41B7">
              <w:rPr>
                <w:sz w:val="24"/>
                <w:szCs w:val="24"/>
                <w:lang w:eastAsia="lv-LV"/>
              </w:rPr>
              <w:t xml:space="preserve">Rīkojuma projektu izstrādā </w:t>
            </w:r>
            <w:r w:rsidR="008915A6" w:rsidRPr="007E41B7">
              <w:rPr>
                <w:sz w:val="24"/>
                <w:szCs w:val="24"/>
                <w:lang w:eastAsia="lv-LV"/>
              </w:rPr>
              <w:t xml:space="preserve">Finanšu ministrija </w:t>
            </w:r>
            <w:r w:rsidR="00662A50" w:rsidRPr="007E41B7">
              <w:rPr>
                <w:sz w:val="24"/>
                <w:szCs w:val="24"/>
                <w:lang w:eastAsia="lv-LV"/>
              </w:rPr>
              <w:t>(</w:t>
            </w:r>
            <w:r w:rsidR="008915A6" w:rsidRPr="007E41B7">
              <w:rPr>
                <w:sz w:val="24"/>
                <w:szCs w:val="24"/>
                <w:lang w:eastAsia="lv-LV"/>
              </w:rPr>
              <w:t>valsts akciju sabiedrība „Valsts nekustamie īpašumi”</w:t>
            </w:r>
            <w:r w:rsidR="00662A50" w:rsidRPr="007E41B7">
              <w:rPr>
                <w:sz w:val="24"/>
                <w:szCs w:val="24"/>
                <w:lang w:eastAsia="lv-LV"/>
              </w:rPr>
              <w:t>)</w:t>
            </w:r>
            <w:r w:rsidR="008915A6" w:rsidRPr="007E41B7">
              <w:rPr>
                <w:sz w:val="24"/>
                <w:szCs w:val="24"/>
                <w:lang w:eastAsia="lv-LV"/>
              </w:rPr>
              <w:t xml:space="preserve"> </w:t>
            </w:r>
            <w:r w:rsidRPr="007E41B7">
              <w:rPr>
                <w:sz w:val="24"/>
                <w:szCs w:val="24"/>
                <w:lang w:eastAsia="lv-LV"/>
              </w:rPr>
              <w:t xml:space="preserve">savu funkciju un uzdevumu ietvaros saskaņā ar normatīvos aktos noteikto </w:t>
            </w:r>
            <w:r w:rsidRPr="007E41B7">
              <w:rPr>
                <w:sz w:val="24"/>
                <w:szCs w:val="24"/>
                <w:lang w:eastAsia="lv-LV"/>
              </w:rPr>
              <w:lastRenderedPageBreak/>
              <w:t>deleģējumu.</w:t>
            </w:r>
          </w:p>
        </w:tc>
      </w:tr>
      <w:tr w:rsidR="00E104E2" w:rsidRPr="007E41B7" w:rsidTr="00E104E2">
        <w:trPr>
          <w:trHeight w:val="372"/>
          <w:tblCellSpacing w:w="15" w:type="dxa"/>
          <w:jc w:val="center"/>
        </w:trPr>
        <w:tc>
          <w:tcPr>
            <w:tcW w:w="247" w:type="pct"/>
            <w:hideMark/>
          </w:tcPr>
          <w:p w:rsidR="00E104E2" w:rsidRPr="007E41B7" w:rsidRDefault="00E104E2" w:rsidP="002F2FB2">
            <w:pPr>
              <w:spacing w:after="0" w:line="240" w:lineRule="auto"/>
              <w:rPr>
                <w:sz w:val="24"/>
                <w:szCs w:val="24"/>
                <w:lang w:eastAsia="lv-LV"/>
              </w:rPr>
            </w:pPr>
            <w:r w:rsidRPr="007E41B7">
              <w:rPr>
                <w:sz w:val="24"/>
                <w:szCs w:val="24"/>
                <w:lang w:eastAsia="lv-LV"/>
              </w:rPr>
              <w:lastRenderedPageBreak/>
              <w:t>3.</w:t>
            </w:r>
          </w:p>
        </w:tc>
        <w:tc>
          <w:tcPr>
            <w:tcW w:w="1481" w:type="pct"/>
            <w:hideMark/>
          </w:tcPr>
          <w:p w:rsidR="00E104E2" w:rsidRPr="007E41B7" w:rsidRDefault="00E104E2" w:rsidP="002F2FB2">
            <w:pPr>
              <w:spacing w:after="0" w:line="240" w:lineRule="auto"/>
              <w:rPr>
                <w:sz w:val="24"/>
                <w:szCs w:val="24"/>
                <w:lang w:eastAsia="lv-LV"/>
              </w:rPr>
            </w:pPr>
            <w:r w:rsidRPr="007E41B7">
              <w:rPr>
                <w:sz w:val="24"/>
                <w:szCs w:val="24"/>
                <w:lang w:eastAsia="lv-LV"/>
              </w:rPr>
              <w:t>Sabiedrības līdzdalības rezultāti</w:t>
            </w:r>
          </w:p>
        </w:tc>
        <w:tc>
          <w:tcPr>
            <w:tcW w:w="3207" w:type="pct"/>
            <w:hideMark/>
          </w:tcPr>
          <w:p w:rsidR="00E104E2" w:rsidRPr="007E41B7" w:rsidRDefault="008915A6" w:rsidP="00662A50">
            <w:pPr>
              <w:spacing w:after="0" w:line="240" w:lineRule="auto"/>
              <w:jc w:val="both"/>
              <w:rPr>
                <w:sz w:val="24"/>
                <w:szCs w:val="24"/>
                <w:lang w:eastAsia="lv-LV"/>
              </w:rPr>
            </w:pPr>
            <w:r w:rsidRPr="007E41B7">
              <w:rPr>
                <w:sz w:val="24"/>
                <w:szCs w:val="24"/>
                <w:lang w:eastAsia="lv-LV"/>
              </w:rPr>
              <w:t>N</w:t>
            </w:r>
            <w:r w:rsidR="00662A50" w:rsidRPr="007E41B7">
              <w:rPr>
                <w:sz w:val="24"/>
                <w:szCs w:val="24"/>
                <w:lang w:eastAsia="lv-LV"/>
              </w:rPr>
              <w:t>av attiecināms</w:t>
            </w:r>
          </w:p>
        </w:tc>
      </w:tr>
      <w:tr w:rsidR="00E104E2" w:rsidRPr="007E41B7" w:rsidTr="00E104E2">
        <w:trPr>
          <w:trHeight w:val="372"/>
          <w:tblCellSpacing w:w="15" w:type="dxa"/>
          <w:jc w:val="center"/>
        </w:trPr>
        <w:tc>
          <w:tcPr>
            <w:tcW w:w="247" w:type="pct"/>
            <w:hideMark/>
          </w:tcPr>
          <w:p w:rsidR="00E104E2" w:rsidRPr="007E41B7" w:rsidRDefault="00E104E2" w:rsidP="002F2FB2">
            <w:pPr>
              <w:spacing w:after="0" w:line="240" w:lineRule="auto"/>
              <w:rPr>
                <w:sz w:val="24"/>
                <w:szCs w:val="24"/>
                <w:lang w:eastAsia="lv-LV"/>
              </w:rPr>
            </w:pPr>
            <w:r w:rsidRPr="007E41B7">
              <w:rPr>
                <w:sz w:val="24"/>
                <w:szCs w:val="24"/>
                <w:lang w:eastAsia="lv-LV"/>
              </w:rPr>
              <w:t>4.</w:t>
            </w:r>
          </w:p>
        </w:tc>
        <w:tc>
          <w:tcPr>
            <w:tcW w:w="1481" w:type="pct"/>
            <w:hideMark/>
          </w:tcPr>
          <w:p w:rsidR="00E104E2" w:rsidRPr="007E41B7" w:rsidRDefault="00E104E2" w:rsidP="002F2FB2">
            <w:pPr>
              <w:spacing w:after="0" w:line="240" w:lineRule="auto"/>
              <w:rPr>
                <w:sz w:val="24"/>
                <w:szCs w:val="24"/>
                <w:lang w:eastAsia="lv-LV"/>
              </w:rPr>
            </w:pPr>
            <w:r w:rsidRPr="007E41B7">
              <w:rPr>
                <w:sz w:val="24"/>
                <w:szCs w:val="24"/>
                <w:lang w:eastAsia="lv-LV"/>
              </w:rPr>
              <w:t>Cita informācija</w:t>
            </w:r>
          </w:p>
        </w:tc>
        <w:tc>
          <w:tcPr>
            <w:tcW w:w="3207" w:type="pct"/>
            <w:hideMark/>
          </w:tcPr>
          <w:p w:rsidR="00E104E2" w:rsidRPr="007E41B7" w:rsidRDefault="00E104E2" w:rsidP="004C207A">
            <w:pPr>
              <w:spacing w:before="100" w:beforeAutospacing="1" w:after="100" w:afterAutospacing="1" w:line="240" w:lineRule="auto"/>
              <w:ind w:firstLine="301"/>
              <w:jc w:val="both"/>
              <w:rPr>
                <w:sz w:val="24"/>
                <w:szCs w:val="24"/>
                <w:lang w:eastAsia="lv-LV"/>
              </w:rPr>
            </w:pPr>
            <w:r w:rsidRPr="007E41B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7E41B7" w:rsidRDefault="002F2FB2" w:rsidP="00F92D9F">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80"/>
        <w:gridCol w:w="2236"/>
        <w:gridCol w:w="6205"/>
      </w:tblGrid>
      <w:tr w:rsidR="001E6A95" w:rsidRPr="007E41B7" w:rsidTr="001E6A95">
        <w:trPr>
          <w:tblCellSpacing w:w="15" w:type="dxa"/>
        </w:trPr>
        <w:tc>
          <w:tcPr>
            <w:tcW w:w="0" w:type="auto"/>
            <w:gridSpan w:val="3"/>
            <w:tcBorders>
              <w:top w:val="outset" w:sz="6" w:space="0" w:color="000000"/>
              <w:bottom w:val="outset" w:sz="6" w:space="0" w:color="000000"/>
            </w:tcBorders>
          </w:tcPr>
          <w:p w:rsidR="001E6A95" w:rsidRPr="007E41B7" w:rsidRDefault="001E6A95" w:rsidP="001E6A95">
            <w:pPr>
              <w:spacing w:before="100" w:beforeAutospacing="1" w:after="100" w:afterAutospacing="1" w:line="240" w:lineRule="auto"/>
              <w:jc w:val="center"/>
              <w:rPr>
                <w:b/>
                <w:bCs/>
                <w:sz w:val="24"/>
                <w:szCs w:val="24"/>
                <w:lang w:eastAsia="lv-LV"/>
              </w:rPr>
            </w:pPr>
            <w:r w:rsidRPr="007E41B7">
              <w:rPr>
                <w:b/>
                <w:bCs/>
                <w:sz w:val="24"/>
                <w:szCs w:val="24"/>
                <w:lang w:eastAsia="lv-LV"/>
              </w:rPr>
              <w:t>VII. Tiesību akta projekta izpildes nodrošināšana un tās ietekme uz institūcijām</w:t>
            </w:r>
          </w:p>
        </w:tc>
      </w:tr>
      <w:tr w:rsidR="00181F76" w:rsidRPr="007E41B7" w:rsidTr="007E41B7">
        <w:trPr>
          <w:tblCellSpacing w:w="15" w:type="dxa"/>
        </w:trPr>
        <w:tc>
          <w:tcPr>
            <w:tcW w:w="0" w:type="auto"/>
            <w:tcBorders>
              <w:top w:val="outset" w:sz="6" w:space="0" w:color="000000"/>
              <w:bottom w:val="outset" w:sz="6" w:space="0" w:color="000000"/>
              <w:right w:val="outset" w:sz="6" w:space="0" w:color="000000"/>
            </w:tcBorders>
          </w:tcPr>
          <w:p w:rsidR="001E6A95" w:rsidRPr="007E41B7" w:rsidRDefault="001E6A95" w:rsidP="001E6A95">
            <w:pPr>
              <w:spacing w:before="100" w:beforeAutospacing="1" w:after="100" w:afterAutospacing="1" w:line="240" w:lineRule="auto"/>
              <w:rPr>
                <w:sz w:val="24"/>
                <w:szCs w:val="24"/>
                <w:lang w:eastAsia="lv-LV"/>
              </w:rPr>
            </w:pPr>
            <w:r w:rsidRPr="007E41B7">
              <w:rPr>
                <w:sz w:val="24"/>
                <w:szCs w:val="24"/>
                <w:lang w:eastAsia="lv-LV"/>
              </w:rPr>
              <w:t>1.</w:t>
            </w:r>
          </w:p>
        </w:tc>
        <w:tc>
          <w:tcPr>
            <w:tcW w:w="1212" w:type="pct"/>
            <w:tcBorders>
              <w:top w:val="outset" w:sz="6" w:space="0" w:color="000000"/>
              <w:left w:val="outset" w:sz="6" w:space="0" w:color="000000"/>
              <w:bottom w:val="outset" w:sz="6" w:space="0" w:color="000000"/>
              <w:right w:val="outset" w:sz="6" w:space="0" w:color="000000"/>
            </w:tcBorders>
          </w:tcPr>
          <w:p w:rsidR="001E6A95" w:rsidRPr="007E41B7" w:rsidRDefault="001E6A95" w:rsidP="001E6A95">
            <w:pPr>
              <w:spacing w:before="100" w:beforeAutospacing="1" w:after="100" w:afterAutospacing="1" w:line="240" w:lineRule="auto"/>
              <w:rPr>
                <w:sz w:val="24"/>
                <w:szCs w:val="24"/>
                <w:lang w:eastAsia="lv-LV"/>
              </w:rPr>
            </w:pPr>
            <w:r w:rsidRPr="007E41B7">
              <w:rPr>
                <w:sz w:val="24"/>
                <w:szCs w:val="24"/>
                <w:lang w:eastAsia="lv-LV"/>
              </w:rPr>
              <w:t>Projekta izpildē iesaistītās institūcijas</w:t>
            </w:r>
          </w:p>
        </w:tc>
        <w:tc>
          <w:tcPr>
            <w:tcW w:w="3384" w:type="pct"/>
            <w:tcBorders>
              <w:top w:val="outset" w:sz="6" w:space="0" w:color="000000"/>
              <w:left w:val="outset" w:sz="6" w:space="0" w:color="000000"/>
              <w:bottom w:val="outset" w:sz="6" w:space="0" w:color="000000"/>
            </w:tcBorders>
          </w:tcPr>
          <w:p w:rsidR="001E6A95" w:rsidRPr="007E41B7" w:rsidRDefault="008566AC" w:rsidP="00662A50">
            <w:pPr>
              <w:spacing w:before="100" w:beforeAutospacing="1" w:after="100" w:afterAutospacing="1" w:line="240" w:lineRule="auto"/>
              <w:ind w:firstLine="720"/>
              <w:jc w:val="both"/>
              <w:rPr>
                <w:sz w:val="24"/>
                <w:szCs w:val="24"/>
                <w:lang w:eastAsia="lv-LV"/>
              </w:rPr>
            </w:pPr>
            <w:r w:rsidRPr="007E41B7">
              <w:rPr>
                <w:sz w:val="24"/>
                <w:szCs w:val="24"/>
                <w:lang w:eastAsia="lv-LV"/>
              </w:rPr>
              <w:t>Par rīkojuma projekta izpildi atbildīgā ir</w:t>
            </w:r>
            <w:r w:rsidR="00673DF0" w:rsidRPr="007E41B7">
              <w:rPr>
                <w:sz w:val="24"/>
                <w:szCs w:val="24"/>
                <w:lang w:eastAsia="lv-LV"/>
              </w:rPr>
              <w:t xml:space="preserve"> </w:t>
            </w:r>
            <w:r w:rsidR="008915A6" w:rsidRPr="007E41B7">
              <w:rPr>
                <w:sz w:val="24"/>
                <w:szCs w:val="24"/>
                <w:lang w:eastAsia="lv-LV"/>
              </w:rPr>
              <w:t>Finanšu ministrija</w:t>
            </w:r>
            <w:r w:rsidR="00662A50" w:rsidRPr="007E41B7">
              <w:rPr>
                <w:sz w:val="24"/>
                <w:szCs w:val="24"/>
                <w:lang w:eastAsia="lv-LV"/>
              </w:rPr>
              <w:t xml:space="preserve"> (</w:t>
            </w:r>
            <w:r w:rsidR="008915A6" w:rsidRPr="007E41B7">
              <w:rPr>
                <w:sz w:val="24"/>
                <w:szCs w:val="24"/>
                <w:lang w:eastAsia="lv-LV"/>
              </w:rPr>
              <w:t>valsts akciju sabiedrība „Valsts nekustamie īpašumi”</w:t>
            </w:r>
            <w:r w:rsidR="00662A50" w:rsidRPr="007E41B7">
              <w:rPr>
                <w:sz w:val="24"/>
                <w:szCs w:val="24"/>
                <w:lang w:eastAsia="lv-LV"/>
              </w:rPr>
              <w:t>)</w:t>
            </w:r>
            <w:r w:rsidR="008915A6" w:rsidRPr="007E41B7">
              <w:rPr>
                <w:sz w:val="24"/>
                <w:szCs w:val="24"/>
                <w:lang w:eastAsia="lv-LV"/>
              </w:rPr>
              <w:t xml:space="preserve"> sadarbībā ar Valsts ieņēmumu dienestu, Valsts robežsardzi</w:t>
            </w:r>
            <w:r w:rsidR="00662A50" w:rsidRPr="007E41B7">
              <w:rPr>
                <w:sz w:val="24"/>
                <w:szCs w:val="24"/>
                <w:lang w:eastAsia="lv-LV"/>
              </w:rPr>
              <w:t xml:space="preserve"> un</w:t>
            </w:r>
            <w:r w:rsidR="008915A6" w:rsidRPr="007E41B7">
              <w:rPr>
                <w:sz w:val="24"/>
                <w:szCs w:val="24"/>
                <w:lang w:eastAsia="lv-LV"/>
              </w:rPr>
              <w:t xml:space="preserve"> Pārtikas un veterinār</w:t>
            </w:r>
            <w:r w:rsidR="00662A50" w:rsidRPr="007E41B7">
              <w:rPr>
                <w:sz w:val="24"/>
                <w:szCs w:val="24"/>
                <w:lang w:eastAsia="lv-LV"/>
              </w:rPr>
              <w:t>o</w:t>
            </w:r>
            <w:r w:rsidR="008915A6" w:rsidRPr="007E41B7">
              <w:rPr>
                <w:sz w:val="24"/>
                <w:szCs w:val="24"/>
                <w:lang w:eastAsia="lv-LV"/>
              </w:rPr>
              <w:t xml:space="preserve"> dienestu. </w:t>
            </w:r>
          </w:p>
        </w:tc>
      </w:tr>
      <w:tr w:rsidR="00181F76" w:rsidRPr="007E41B7" w:rsidTr="007E41B7">
        <w:trPr>
          <w:tblCellSpacing w:w="15" w:type="dxa"/>
        </w:trPr>
        <w:tc>
          <w:tcPr>
            <w:tcW w:w="0" w:type="auto"/>
            <w:tcBorders>
              <w:top w:val="outset" w:sz="6" w:space="0" w:color="000000"/>
              <w:bottom w:val="outset" w:sz="6" w:space="0" w:color="000000"/>
              <w:right w:val="outset" w:sz="6" w:space="0" w:color="000000"/>
            </w:tcBorders>
          </w:tcPr>
          <w:p w:rsidR="001E6A95" w:rsidRPr="007E41B7" w:rsidRDefault="001E6A95" w:rsidP="001E6A95">
            <w:pPr>
              <w:spacing w:before="100" w:beforeAutospacing="1" w:after="100" w:afterAutospacing="1" w:line="240" w:lineRule="auto"/>
              <w:rPr>
                <w:sz w:val="24"/>
                <w:szCs w:val="24"/>
                <w:lang w:eastAsia="lv-LV"/>
              </w:rPr>
            </w:pPr>
            <w:r w:rsidRPr="007E41B7">
              <w:rPr>
                <w:sz w:val="24"/>
                <w:szCs w:val="24"/>
                <w:lang w:eastAsia="lv-LV"/>
              </w:rPr>
              <w:t>2.</w:t>
            </w:r>
          </w:p>
        </w:tc>
        <w:tc>
          <w:tcPr>
            <w:tcW w:w="1212" w:type="pct"/>
            <w:tcBorders>
              <w:top w:val="outset" w:sz="6" w:space="0" w:color="000000"/>
              <w:left w:val="outset" w:sz="6" w:space="0" w:color="000000"/>
              <w:bottom w:val="outset" w:sz="6" w:space="0" w:color="000000"/>
              <w:right w:val="outset" w:sz="6" w:space="0" w:color="000000"/>
            </w:tcBorders>
          </w:tcPr>
          <w:p w:rsidR="00FE36BE" w:rsidRPr="007E41B7" w:rsidRDefault="00FE36BE" w:rsidP="00FE36BE">
            <w:pPr>
              <w:spacing w:before="100" w:beforeAutospacing="1" w:after="100" w:afterAutospacing="1" w:line="240" w:lineRule="auto"/>
              <w:rPr>
                <w:sz w:val="24"/>
                <w:szCs w:val="24"/>
                <w:lang w:eastAsia="lv-LV"/>
              </w:rPr>
            </w:pPr>
            <w:r w:rsidRPr="007E41B7">
              <w:rPr>
                <w:sz w:val="24"/>
                <w:szCs w:val="24"/>
                <w:lang w:eastAsia="lv-LV"/>
              </w:rPr>
              <w:t xml:space="preserve">Projekta izpildes ietekme uz pārvaldes funkcijām un institucionālo struktūru. </w:t>
            </w:r>
          </w:p>
          <w:p w:rsidR="001E6A95" w:rsidRPr="007E41B7" w:rsidRDefault="00FE36BE" w:rsidP="00FE36BE">
            <w:pPr>
              <w:spacing w:before="100" w:beforeAutospacing="1" w:after="100" w:afterAutospacing="1" w:line="240" w:lineRule="auto"/>
              <w:rPr>
                <w:sz w:val="24"/>
                <w:szCs w:val="24"/>
                <w:lang w:eastAsia="lv-LV"/>
              </w:rPr>
            </w:pPr>
            <w:r w:rsidRPr="007E41B7">
              <w:rPr>
                <w:sz w:val="24"/>
                <w:szCs w:val="24"/>
                <w:lang w:eastAsia="lv-LV"/>
              </w:rPr>
              <w:t>Jaunu institūciju izveide, esošu institūciju likvidācija vai reorganizācija, to ietekme uz institūcijas cilvēkresursiem</w:t>
            </w:r>
          </w:p>
        </w:tc>
        <w:tc>
          <w:tcPr>
            <w:tcW w:w="3384" w:type="pct"/>
            <w:tcBorders>
              <w:top w:val="outset" w:sz="6" w:space="0" w:color="000000"/>
              <w:left w:val="outset" w:sz="6" w:space="0" w:color="000000"/>
              <w:bottom w:val="outset" w:sz="6" w:space="0" w:color="000000"/>
            </w:tcBorders>
          </w:tcPr>
          <w:p w:rsidR="005C33F5" w:rsidRPr="007E41B7" w:rsidRDefault="008566AC" w:rsidP="00662A50">
            <w:pPr>
              <w:spacing w:before="100" w:beforeAutospacing="1" w:after="100" w:afterAutospacing="1" w:line="240" w:lineRule="auto"/>
              <w:ind w:firstLine="720"/>
              <w:jc w:val="both"/>
              <w:rPr>
                <w:sz w:val="24"/>
                <w:szCs w:val="24"/>
                <w:lang w:eastAsia="lv-LV"/>
              </w:rPr>
            </w:pPr>
            <w:r w:rsidRPr="007E41B7">
              <w:rPr>
                <w:sz w:val="24"/>
                <w:szCs w:val="24"/>
                <w:lang w:eastAsia="lv-LV"/>
              </w:rPr>
              <w:t xml:space="preserve">Rīkojuma projekta izpilde neietekmē </w:t>
            </w:r>
            <w:r w:rsidR="00662A50" w:rsidRPr="007E41B7">
              <w:rPr>
                <w:sz w:val="24"/>
                <w:szCs w:val="24"/>
                <w:lang w:eastAsia="lv-LV"/>
              </w:rPr>
              <w:t>pārvaldes</w:t>
            </w:r>
            <w:r w:rsidR="00673DF0" w:rsidRPr="007E41B7">
              <w:rPr>
                <w:sz w:val="24"/>
                <w:szCs w:val="24"/>
                <w:lang w:eastAsia="lv-LV"/>
              </w:rPr>
              <w:t xml:space="preserve"> </w:t>
            </w:r>
            <w:r w:rsidRPr="007E41B7">
              <w:rPr>
                <w:sz w:val="24"/>
                <w:szCs w:val="24"/>
                <w:lang w:eastAsia="lv-LV"/>
              </w:rPr>
              <w:t>funkcijas un uzdevumus</w:t>
            </w:r>
            <w:r w:rsidR="00181F76" w:rsidRPr="007E41B7">
              <w:rPr>
                <w:sz w:val="24"/>
                <w:szCs w:val="24"/>
                <w:lang w:eastAsia="lv-LV"/>
              </w:rPr>
              <w:t>, tās netiek paplašinātas vai sašaurinātas.</w:t>
            </w:r>
            <w:r w:rsidR="00FE36BE" w:rsidRPr="007E41B7">
              <w:rPr>
                <w:sz w:val="24"/>
                <w:szCs w:val="24"/>
                <w:lang w:eastAsia="lv-LV"/>
              </w:rPr>
              <w:t xml:space="preserve">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181F76" w:rsidRPr="007E41B7" w:rsidTr="007E41B7">
        <w:trPr>
          <w:tblCellSpacing w:w="15" w:type="dxa"/>
        </w:trPr>
        <w:tc>
          <w:tcPr>
            <w:tcW w:w="0" w:type="auto"/>
            <w:tcBorders>
              <w:top w:val="outset" w:sz="6" w:space="0" w:color="000000"/>
              <w:bottom w:val="outset" w:sz="6" w:space="0" w:color="000000"/>
              <w:right w:val="outset" w:sz="6" w:space="0" w:color="000000"/>
            </w:tcBorders>
          </w:tcPr>
          <w:p w:rsidR="001E6A95" w:rsidRPr="007E41B7" w:rsidRDefault="00FE36BE" w:rsidP="00F92D9F">
            <w:pPr>
              <w:spacing w:after="0" w:line="240" w:lineRule="auto"/>
              <w:rPr>
                <w:sz w:val="24"/>
                <w:szCs w:val="24"/>
                <w:lang w:eastAsia="lv-LV"/>
              </w:rPr>
            </w:pPr>
            <w:r w:rsidRPr="007E41B7">
              <w:rPr>
                <w:sz w:val="24"/>
                <w:szCs w:val="24"/>
                <w:lang w:eastAsia="lv-LV"/>
              </w:rPr>
              <w:t>3</w:t>
            </w:r>
            <w:r w:rsidR="001E6A95" w:rsidRPr="007E41B7">
              <w:rPr>
                <w:sz w:val="24"/>
                <w:szCs w:val="24"/>
                <w:lang w:eastAsia="lv-LV"/>
              </w:rPr>
              <w:t>.</w:t>
            </w:r>
          </w:p>
        </w:tc>
        <w:tc>
          <w:tcPr>
            <w:tcW w:w="1212" w:type="pct"/>
            <w:tcBorders>
              <w:top w:val="outset" w:sz="6" w:space="0" w:color="000000"/>
              <w:left w:val="outset" w:sz="6" w:space="0" w:color="000000"/>
              <w:bottom w:val="outset" w:sz="6" w:space="0" w:color="000000"/>
              <w:right w:val="outset" w:sz="6" w:space="0" w:color="000000"/>
            </w:tcBorders>
          </w:tcPr>
          <w:p w:rsidR="001E6A95" w:rsidRPr="007E41B7" w:rsidRDefault="001E6A95" w:rsidP="00F92D9F">
            <w:pPr>
              <w:spacing w:after="0" w:line="240" w:lineRule="auto"/>
              <w:rPr>
                <w:sz w:val="24"/>
                <w:szCs w:val="24"/>
                <w:lang w:eastAsia="lv-LV"/>
              </w:rPr>
            </w:pPr>
            <w:r w:rsidRPr="007E41B7">
              <w:rPr>
                <w:sz w:val="24"/>
                <w:szCs w:val="24"/>
                <w:lang w:eastAsia="lv-LV"/>
              </w:rPr>
              <w:t>Cita informācija</w:t>
            </w:r>
          </w:p>
        </w:tc>
        <w:tc>
          <w:tcPr>
            <w:tcW w:w="3384" w:type="pct"/>
            <w:tcBorders>
              <w:top w:val="outset" w:sz="6" w:space="0" w:color="000000"/>
              <w:left w:val="outset" w:sz="6" w:space="0" w:color="000000"/>
              <w:bottom w:val="outset" w:sz="6" w:space="0" w:color="000000"/>
            </w:tcBorders>
          </w:tcPr>
          <w:p w:rsidR="001E6A95" w:rsidRPr="007E41B7" w:rsidRDefault="004C207A" w:rsidP="00F92D9F">
            <w:pPr>
              <w:spacing w:after="0" w:line="240" w:lineRule="auto"/>
              <w:ind w:firstLine="720"/>
              <w:jc w:val="both"/>
              <w:rPr>
                <w:sz w:val="24"/>
                <w:szCs w:val="24"/>
                <w:lang w:eastAsia="lv-LV"/>
              </w:rPr>
            </w:pPr>
            <w:r w:rsidRPr="007E41B7">
              <w:rPr>
                <w:sz w:val="24"/>
                <w:szCs w:val="24"/>
                <w:lang w:eastAsia="lv-LV"/>
              </w:rPr>
              <w:t>Nav</w:t>
            </w:r>
          </w:p>
        </w:tc>
      </w:tr>
    </w:tbl>
    <w:p w:rsidR="000C2FC7" w:rsidRPr="007E41B7" w:rsidRDefault="007E41B7" w:rsidP="007E41B7">
      <w:pPr>
        <w:spacing w:after="0" w:line="240" w:lineRule="auto"/>
        <w:jc w:val="both"/>
        <w:rPr>
          <w:bCs/>
          <w:sz w:val="24"/>
          <w:szCs w:val="24"/>
          <w:lang w:eastAsia="lv-LV"/>
        </w:rPr>
      </w:pPr>
      <w:r w:rsidRPr="007E41B7">
        <w:rPr>
          <w:i/>
          <w:iCs/>
          <w:sz w:val="24"/>
          <w:szCs w:val="24"/>
        </w:rPr>
        <w:t>Anotācijas II, III, IV un V sadaļa – projekts šīs jomas neskar.</w:t>
      </w:r>
      <w:r w:rsidRPr="007E41B7">
        <w:rPr>
          <w:bCs/>
          <w:sz w:val="24"/>
          <w:szCs w:val="24"/>
          <w:lang w:eastAsia="lv-LV"/>
        </w:rPr>
        <w:t xml:space="preserve"> </w:t>
      </w:r>
    </w:p>
    <w:p w:rsidR="00662A50" w:rsidRDefault="00662A50" w:rsidP="00F92D9F">
      <w:pPr>
        <w:spacing w:after="0" w:line="240" w:lineRule="auto"/>
        <w:ind w:firstLine="720"/>
        <w:rPr>
          <w:sz w:val="26"/>
          <w:szCs w:val="28"/>
          <w:lang w:eastAsia="lv-LV"/>
        </w:rPr>
      </w:pPr>
    </w:p>
    <w:p w:rsidR="0047217A" w:rsidRDefault="0047217A" w:rsidP="00F92D9F">
      <w:pPr>
        <w:spacing w:after="0" w:line="240" w:lineRule="auto"/>
        <w:ind w:firstLine="720"/>
        <w:rPr>
          <w:sz w:val="26"/>
          <w:szCs w:val="28"/>
          <w:lang w:eastAsia="lv-LV"/>
        </w:rPr>
      </w:pPr>
    </w:p>
    <w:p w:rsidR="0047217A" w:rsidRDefault="0047217A" w:rsidP="00F92D9F">
      <w:pPr>
        <w:spacing w:after="0" w:line="240" w:lineRule="auto"/>
        <w:ind w:firstLine="720"/>
        <w:rPr>
          <w:sz w:val="26"/>
          <w:szCs w:val="28"/>
          <w:lang w:eastAsia="lv-LV"/>
        </w:rPr>
      </w:pPr>
    </w:p>
    <w:p w:rsidR="0047217A" w:rsidRDefault="0047217A" w:rsidP="00F92D9F">
      <w:pPr>
        <w:spacing w:after="0" w:line="240" w:lineRule="auto"/>
        <w:ind w:firstLine="720"/>
        <w:rPr>
          <w:sz w:val="26"/>
          <w:szCs w:val="28"/>
          <w:lang w:eastAsia="lv-LV"/>
        </w:rPr>
      </w:pPr>
    </w:p>
    <w:p w:rsidR="0047217A" w:rsidRDefault="00A57315" w:rsidP="00F92D9F">
      <w:pPr>
        <w:spacing w:after="0" w:line="240" w:lineRule="auto"/>
        <w:rPr>
          <w:sz w:val="26"/>
          <w:szCs w:val="28"/>
          <w:lang w:eastAsia="lv-LV"/>
        </w:rPr>
      </w:pPr>
      <w:r w:rsidRPr="00A500F7">
        <w:rPr>
          <w:sz w:val="26"/>
          <w:szCs w:val="28"/>
          <w:lang w:eastAsia="lv-LV"/>
        </w:rPr>
        <w:t>Finanšu ministrs</w:t>
      </w:r>
      <w:r w:rsidRPr="00A500F7">
        <w:rPr>
          <w:sz w:val="26"/>
          <w:szCs w:val="28"/>
          <w:lang w:eastAsia="lv-LV"/>
        </w:rPr>
        <w:tab/>
      </w:r>
      <w:r w:rsidRPr="00A500F7">
        <w:rPr>
          <w:sz w:val="26"/>
          <w:szCs w:val="28"/>
          <w:lang w:eastAsia="lv-LV"/>
        </w:rPr>
        <w:tab/>
      </w:r>
      <w:r w:rsidRPr="00A500F7">
        <w:rPr>
          <w:sz w:val="26"/>
          <w:szCs w:val="28"/>
          <w:lang w:eastAsia="lv-LV"/>
        </w:rPr>
        <w:tab/>
      </w:r>
      <w:r w:rsidRPr="00A500F7">
        <w:rPr>
          <w:sz w:val="26"/>
          <w:szCs w:val="28"/>
          <w:lang w:eastAsia="lv-LV"/>
        </w:rPr>
        <w:tab/>
      </w:r>
      <w:r w:rsidRPr="00A500F7">
        <w:rPr>
          <w:sz w:val="26"/>
          <w:szCs w:val="28"/>
          <w:lang w:eastAsia="lv-LV"/>
        </w:rPr>
        <w:tab/>
      </w:r>
      <w:r w:rsidRPr="00A500F7">
        <w:rPr>
          <w:sz w:val="26"/>
          <w:szCs w:val="28"/>
          <w:lang w:eastAsia="lv-LV"/>
        </w:rPr>
        <w:tab/>
      </w:r>
      <w:r w:rsidRPr="00A500F7">
        <w:rPr>
          <w:sz w:val="26"/>
          <w:szCs w:val="28"/>
          <w:lang w:eastAsia="lv-LV"/>
        </w:rPr>
        <w:tab/>
      </w:r>
      <w:r w:rsidR="00860F42" w:rsidRPr="00A500F7">
        <w:rPr>
          <w:sz w:val="26"/>
          <w:szCs w:val="28"/>
          <w:lang w:eastAsia="lv-LV"/>
        </w:rPr>
        <w:t>A.Vilks</w:t>
      </w:r>
    </w:p>
    <w:p w:rsidR="0047217A" w:rsidRDefault="0047217A" w:rsidP="00F92D9F">
      <w:pPr>
        <w:spacing w:after="0" w:line="240" w:lineRule="auto"/>
        <w:rPr>
          <w:sz w:val="26"/>
          <w:szCs w:val="28"/>
          <w:lang w:eastAsia="lv-LV"/>
        </w:rPr>
      </w:pPr>
    </w:p>
    <w:p w:rsidR="0047217A" w:rsidRDefault="0047217A" w:rsidP="00F92D9F">
      <w:pPr>
        <w:spacing w:after="0" w:line="240" w:lineRule="auto"/>
        <w:rPr>
          <w:sz w:val="26"/>
          <w:szCs w:val="28"/>
          <w:lang w:eastAsia="lv-LV"/>
        </w:rPr>
      </w:pPr>
    </w:p>
    <w:p w:rsidR="0047217A" w:rsidRDefault="0047217A" w:rsidP="00F92D9F">
      <w:pPr>
        <w:spacing w:after="0" w:line="240" w:lineRule="auto"/>
        <w:rPr>
          <w:sz w:val="26"/>
          <w:szCs w:val="28"/>
          <w:lang w:eastAsia="lv-LV"/>
        </w:rPr>
      </w:pPr>
    </w:p>
    <w:p w:rsidR="0047217A" w:rsidRDefault="0047217A" w:rsidP="00F92D9F">
      <w:pPr>
        <w:spacing w:after="0" w:line="240" w:lineRule="auto"/>
        <w:rPr>
          <w:sz w:val="26"/>
          <w:szCs w:val="28"/>
          <w:lang w:eastAsia="lv-LV"/>
        </w:rPr>
      </w:pPr>
    </w:p>
    <w:p w:rsidR="0047217A" w:rsidRDefault="0047217A" w:rsidP="00F92D9F">
      <w:pPr>
        <w:spacing w:after="0" w:line="240" w:lineRule="auto"/>
        <w:rPr>
          <w:sz w:val="26"/>
          <w:szCs w:val="28"/>
          <w:lang w:eastAsia="lv-LV"/>
        </w:rPr>
      </w:pPr>
    </w:p>
    <w:p w:rsidR="0047217A" w:rsidRDefault="0047217A" w:rsidP="00F92D9F">
      <w:pPr>
        <w:spacing w:after="0" w:line="240" w:lineRule="auto"/>
        <w:rPr>
          <w:sz w:val="26"/>
          <w:szCs w:val="28"/>
          <w:lang w:eastAsia="lv-LV"/>
        </w:rPr>
      </w:pPr>
    </w:p>
    <w:p w:rsidR="0047217A" w:rsidRDefault="0047217A" w:rsidP="00F92D9F">
      <w:pPr>
        <w:spacing w:after="0" w:line="240" w:lineRule="auto"/>
        <w:rPr>
          <w:sz w:val="26"/>
          <w:szCs w:val="28"/>
          <w:lang w:eastAsia="lv-LV"/>
        </w:rPr>
      </w:pPr>
    </w:p>
    <w:p w:rsidR="0047217A" w:rsidRPr="00A500F7" w:rsidRDefault="0047217A" w:rsidP="00F92D9F">
      <w:pPr>
        <w:spacing w:after="0" w:line="240" w:lineRule="auto"/>
        <w:rPr>
          <w:sz w:val="26"/>
          <w:szCs w:val="28"/>
          <w:lang w:eastAsia="lv-LV"/>
        </w:rPr>
      </w:pPr>
    </w:p>
    <w:p w:rsidR="00796FCC" w:rsidRPr="00A85BD5" w:rsidRDefault="00213952" w:rsidP="008D017C">
      <w:pPr>
        <w:spacing w:after="0" w:line="240" w:lineRule="auto"/>
        <w:rPr>
          <w:sz w:val="20"/>
          <w:szCs w:val="20"/>
        </w:rPr>
      </w:pPr>
      <w:r>
        <w:rPr>
          <w:sz w:val="20"/>
          <w:szCs w:val="20"/>
        </w:rPr>
        <w:t>02</w:t>
      </w:r>
      <w:r w:rsidR="00AE35D5">
        <w:rPr>
          <w:sz w:val="20"/>
          <w:szCs w:val="20"/>
        </w:rPr>
        <w:t>.0</w:t>
      </w:r>
      <w:r w:rsidR="00230CAA">
        <w:rPr>
          <w:sz w:val="20"/>
          <w:szCs w:val="20"/>
        </w:rPr>
        <w:t>3</w:t>
      </w:r>
      <w:r w:rsidR="00E911BF">
        <w:rPr>
          <w:sz w:val="20"/>
          <w:szCs w:val="20"/>
        </w:rPr>
        <w:t xml:space="preserve">.2014. </w:t>
      </w:r>
      <w:r>
        <w:rPr>
          <w:sz w:val="20"/>
          <w:szCs w:val="20"/>
        </w:rPr>
        <w:t>10:05</w:t>
      </w:r>
    </w:p>
    <w:p w:rsidR="00A019AC" w:rsidRPr="00C90464" w:rsidRDefault="00FF5E5D" w:rsidP="008D017C">
      <w:pPr>
        <w:spacing w:after="0" w:line="240" w:lineRule="auto"/>
        <w:rPr>
          <w:sz w:val="20"/>
          <w:szCs w:val="20"/>
          <w:lang w:eastAsia="lv-LV"/>
        </w:rPr>
      </w:pPr>
      <w:r>
        <w:rPr>
          <w:sz w:val="20"/>
          <w:szCs w:val="20"/>
        </w:rPr>
        <w:t>879</w:t>
      </w:r>
    </w:p>
    <w:p w:rsidR="00CB62EA" w:rsidRPr="00A85BD5" w:rsidRDefault="00AE35D5" w:rsidP="00CB62EA">
      <w:pPr>
        <w:tabs>
          <w:tab w:val="left" w:pos="720"/>
        </w:tabs>
        <w:spacing w:after="0" w:line="240" w:lineRule="auto"/>
        <w:ind w:right="74"/>
        <w:jc w:val="both"/>
        <w:rPr>
          <w:sz w:val="20"/>
          <w:szCs w:val="20"/>
        </w:rPr>
      </w:pPr>
      <w:r>
        <w:rPr>
          <w:sz w:val="20"/>
          <w:szCs w:val="20"/>
        </w:rPr>
        <w:t>M.Reders, 67024635</w:t>
      </w:r>
    </w:p>
    <w:p w:rsidR="008D017C" w:rsidRPr="00A85BD5" w:rsidRDefault="00AE35D5" w:rsidP="008D017C">
      <w:pPr>
        <w:tabs>
          <w:tab w:val="left" w:pos="720"/>
        </w:tabs>
        <w:spacing w:after="0" w:line="240" w:lineRule="auto"/>
        <w:ind w:right="74"/>
        <w:jc w:val="both"/>
        <w:rPr>
          <w:sz w:val="20"/>
          <w:szCs w:val="20"/>
        </w:rPr>
      </w:pPr>
      <w:r>
        <w:rPr>
          <w:sz w:val="20"/>
          <w:szCs w:val="20"/>
        </w:rPr>
        <w:t>Mareks.Reders@vni.lv</w:t>
      </w:r>
    </w:p>
    <w:sectPr w:rsidR="008D017C" w:rsidRPr="00A85BD5" w:rsidSect="008A399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95" w:rsidRDefault="00C01695">
      <w:r>
        <w:separator/>
      </w:r>
    </w:p>
  </w:endnote>
  <w:endnote w:type="continuationSeparator" w:id="0">
    <w:p w:rsidR="00C01695" w:rsidRDefault="00C0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53" w:rsidRDefault="00635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0CB" w:rsidRPr="0033749A" w:rsidRDefault="00951D36" w:rsidP="00DF2968">
    <w:pPr>
      <w:pStyle w:val="Footer"/>
      <w:spacing w:after="0" w:line="240" w:lineRule="auto"/>
      <w:jc w:val="both"/>
      <w:rPr>
        <w:sz w:val="20"/>
        <w:szCs w:val="20"/>
      </w:rPr>
    </w:pPr>
    <w:r w:rsidRPr="0033749A">
      <w:rPr>
        <w:sz w:val="20"/>
        <w:szCs w:val="20"/>
      </w:rPr>
      <w:fldChar w:fldCharType="begin"/>
    </w:r>
    <w:r w:rsidR="00B450CB" w:rsidRPr="0033749A">
      <w:rPr>
        <w:sz w:val="20"/>
        <w:szCs w:val="20"/>
      </w:rPr>
      <w:instrText xml:space="preserve"> FILENAME </w:instrText>
    </w:r>
    <w:r w:rsidRPr="0033749A">
      <w:rPr>
        <w:sz w:val="20"/>
        <w:szCs w:val="20"/>
      </w:rPr>
      <w:fldChar w:fldCharType="separate"/>
    </w:r>
    <w:r w:rsidR="00635F53">
      <w:rPr>
        <w:noProof/>
        <w:sz w:val="20"/>
        <w:szCs w:val="20"/>
      </w:rPr>
      <w:t>FMAnot_260214_Patern.</w:t>
    </w:r>
    <w:r w:rsidRPr="0033749A">
      <w:rPr>
        <w:sz w:val="20"/>
        <w:szCs w:val="20"/>
      </w:rPr>
      <w:fldChar w:fldCharType="end"/>
    </w:r>
    <w:r w:rsidR="00B450CB" w:rsidRPr="0033749A">
      <w:rPr>
        <w:sz w:val="20"/>
        <w:szCs w:val="20"/>
      </w:rPr>
      <w:t>Ministru kabineta rīkojuma projekta „Grozījums Ministru kabineta 2013.gada 18.decembra rīkojumā Nr.667 „Par Latvijas Republikas valsts robežas integrēt</w:t>
    </w:r>
    <w:r w:rsidR="00B450CB">
      <w:rPr>
        <w:sz w:val="20"/>
        <w:szCs w:val="20"/>
      </w:rPr>
      <w:t>a</w:t>
    </w:r>
    <w:r w:rsidR="00B450CB" w:rsidRPr="0033749A">
      <w:rPr>
        <w:sz w:val="20"/>
        <w:szCs w:val="20"/>
      </w:rPr>
      <w:t xml:space="preserve">s pārvaldības koncepciju 2013.-2018.gadam”” </w:t>
    </w:r>
    <w:r w:rsidR="00B450CB">
      <w:rPr>
        <w:sz w:val="20"/>
        <w:szCs w:val="20"/>
      </w:rPr>
      <w:t>sākotnējās ietekmes novērtējuma ziņojums (</w:t>
    </w:r>
    <w:r w:rsidR="00B450CB" w:rsidRPr="0033749A">
      <w:rPr>
        <w:sz w:val="20"/>
        <w:szCs w:val="20"/>
      </w:rPr>
      <w:t>anotācija</w:t>
    </w:r>
    <w:r w:rsidR="00B450CB">
      <w:rPr>
        <w:sz w:val="20"/>
        <w:szCs w:val="20"/>
      </w:rPr>
      <w:t>)</w:t>
    </w:r>
    <w:r w:rsidR="00B450CB" w:rsidRPr="0033749A">
      <w:rPr>
        <w:sz w:val="20"/>
        <w:szCs w:val="20"/>
      </w:rPr>
      <w:t>.</w:t>
    </w:r>
  </w:p>
  <w:p w:rsidR="00B450CB" w:rsidRPr="00860F42" w:rsidRDefault="00B450CB" w:rsidP="00C74AD8">
    <w:pPr>
      <w:pStyle w:val="Footer"/>
      <w:spacing w:after="0" w:line="240" w:lineRule="auto"/>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0CB" w:rsidRPr="0033749A" w:rsidRDefault="00951D36" w:rsidP="0033749A">
    <w:pPr>
      <w:pStyle w:val="Footer"/>
      <w:spacing w:after="0" w:line="240" w:lineRule="auto"/>
      <w:jc w:val="both"/>
      <w:rPr>
        <w:sz w:val="20"/>
        <w:szCs w:val="20"/>
      </w:rPr>
    </w:pPr>
    <w:r w:rsidRPr="0033749A">
      <w:rPr>
        <w:sz w:val="20"/>
        <w:szCs w:val="20"/>
      </w:rPr>
      <w:fldChar w:fldCharType="begin"/>
    </w:r>
    <w:r w:rsidR="00B450CB" w:rsidRPr="0033749A">
      <w:rPr>
        <w:sz w:val="20"/>
        <w:szCs w:val="20"/>
      </w:rPr>
      <w:instrText xml:space="preserve"> FILENAME </w:instrText>
    </w:r>
    <w:r w:rsidRPr="0033749A">
      <w:rPr>
        <w:sz w:val="20"/>
        <w:szCs w:val="20"/>
      </w:rPr>
      <w:fldChar w:fldCharType="separate"/>
    </w:r>
    <w:r w:rsidR="00635F53">
      <w:rPr>
        <w:noProof/>
        <w:sz w:val="20"/>
        <w:szCs w:val="20"/>
      </w:rPr>
      <w:t>FMAnot_260214_Patern.</w:t>
    </w:r>
    <w:r w:rsidRPr="0033749A">
      <w:rPr>
        <w:sz w:val="20"/>
        <w:szCs w:val="20"/>
      </w:rPr>
      <w:fldChar w:fldCharType="end"/>
    </w:r>
    <w:bookmarkStart w:id="2" w:name="OLE_LINK10"/>
    <w:bookmarkStart w:id="3" w:name="OLE_LINK11"/>
    <w:bookmarkStart w:id="4" w:name="_Hlk381712736"/>
    <w:r w:rsidR="00B450CB" w:rsidRPr="0033749A">
      <w:rPr>
        <w:sz w:val="20"/>
        <w:szCs w:val="20"/>
      </w:rPr>
      <w:t>Ministru kabineta rīkojuma projekta „Grozījums Ministru kabineta 2013.gada 18.decembra rīkojumā Nr.667 „Par Latvijas Republikas valsts robežas integrēt</w:t>
    </w:r>
    <w:r w:rsidR="00B450CB">
      <w:rPr>
        <w:sz w:val="20"/>
        <w:szCs w:val="20"/>
      </w:rPr>
      <w:t>a</w:t>
    </w:r>
    <w:r w:rsidR="00B450CB" w:rsidRPr="0033749A">
      <w:rPr>
        <w:sz w:val="20"/>
        <w:szCs w:val="20"/>
      </w:rPr>
      <w:t xml:space="preserve">s pārvaldības koncepciju 2013.-2018.gadam”” </w:t>
    </w:r>
    <w:r w:rsidR="00B450CB">
      <w:rPr>
        <w:sz w:val="20"/>
        <w:szCs w:val="20"/>
      </w:rPr>
      <w:t>sākotnējās ietekmes novērtējuma ziņojums (</w:t>
    </w:r>
    <w:r w:rsidR="00B450CB" w:rsidRPr="0033749A">
      <w:rPr>
        <w:sz w:val="20"/>
        <w:szCs w:val="20"/>
      </w:rPr>
      <w:t>anotācija</w:t>
    </w:r>
    <w:r w:rsidR="00B450CB">
      <w:rPr>
        <w:sz w:val="20"/>
        <w:szCs w:val="20"/>
      </w:rPr>
      <w:t>)</w:t>
    </w:r>
    <w:r w:rsidR="00B450CB" w:rsidRPr="0033749A">
      <w:rPr>
        <w:sz w:val="20"/>
        <w:szCs w:val="20"/>
      </w:rPr>
      <w:t>.</w:t>
    </w:r>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95" w:rsidRDefault="00C01695">
      <w:r>
        <w:separator/>
      </w:r>
    </w:p>
  </w:footnote>
  <w:footnote w:type="continuationSeparator" w:id="0">
    <w:p w:rsidR="00C01695" w:rsidRDefault="00C0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0CB" w:rsidRDefault="00951D36" w:rsidP="005A6C96">
    <w:pPr>
      <w:pStyle w:val="Header"/>
      <w:framePr w:wrap="around" w:vAnchor="text" w:hAnchor="margin" w:xAlign="center" w:y="1"/>
      <w:rPr>
        <w:rStyle w:val="PageNumber"/>
      </w:rPr>
    </w:pPr>
    <w:r>
      <w:rPr>
        <w:rStyle w:val="PageNumber"/>
      </w:rPr>
      <w:fldChar w:fldCharType="begin"/>
    </w:r>
    <w:r w:rsidR="00B450CB">
      <w:rPr>
        <w:rStyle w:val="PageNumber"/>
      </w:rPr>
      <w:instrText xml:space="preserve">PAGE  </w:instrText>
    </w:r>
    <w:r>
      <w:rPr>
        <w:rStyle w:val="PageNumber"/>
      </w:rPr>
      <w:fldChar w:fldCharType="end"/>
    </w:r>
  </w:p>
  <w:p w:rsidR="00B450CB" w:rsidRDefault="00B45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0CB" w:rsidRPr="0047217A" w:rsidRDefault="00951D36" w:rsidP="005A6C96">
    <w:pPr>
      <w:pStyle w:val="Header"/>
      <w:framePr w:wrap="around" w:vAnchor="text" w:hAnchor="margin" w:xAlign="center" w:y="1"/>
      <w:rPr>
        <w:rStyle w:val="PageNumber"/>
        <w:sz w:val="20"/>
        <w:szCs w:val="20"/>
      </w:rPr>
    </w:pPr>
    <w:r w:rsidRPr="0047217A">
      <w:rPr>
        <w:rStyle w:val="PageNumber"/>
        <w:sz w:val="20"/>
        <w:szCs w:val="20"/>
      </w:rPr>
      <w:fldChar w:fldCharType="begin"/>
    </w:r>
    <w:r w:rsidR="00B450CB" w:rsidRPr="0047217A">
      <w:rPr>
        <w:rStyle w:val="PageNumber"/>
        <w:sz w:val="20"/>
        <w:szCs w:val="20"/>
      </w:rPr>
      <w:instrText xml:space="preserve">PAGE  </w:instrText>
    </w:r>
    <w:r w:rsidRPr="0047217A">
      <w:rPr>
        <w:rStyle w:val="PageNumber"/>
        <w:sz w:val="20"/>
        <w:szCs w:val="20"/>
      </w:rPr>
      <w:fldChar w:fldCharType="separate"/>
    </w:r>
    <w:r w:rsidR="009D29B8">
      <w:rPr>
        <w:rStyle w:val="PageNumber"/>
        <w:noProof/>
        <w:sz w:val="20"/>
        <w:szCs w:val="20"/>
      </w:rPr>
      <w:t>3</w:t>
    </w:r>
    <w:r w:rsidRPr="0047217A">
      <w:rPr>
        <w:rStyle w:val="PageNumber"/>
        <w:sz w:val="20"/>
        <w:szCs w:val="20"/>
      </w:rPr>
      <w:fldChar w:fldCharType="end"/>
    </w:r>
  </w:p>
  <w:p w:rsidR="00B450CB" w:rsidRDefault="00B45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53" w:rsidRDefault="00635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327F00CB"/>
    <w:multiLevelType w:val="hybridMultilevel"/>
    <w:tmpl w:val="5F12CF94"/>
    <w:lvl w:ilvl="0" w:tplc="51463B40">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5">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9">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3"/>
  </w:num>
  <w:num w:numId="4">
    <w:abstractNumId w:val="10"/>
  </w:num>
  <w:num w:numId="5">
    <w:abstractNumId w:val="7"/>
  </w:num>
  <w:num w:numId="6">
    <w:abstractNumId w:val="8"/>
  </w:num>
  <w:num w:numId="7">
    <w:abstractNumId w:val="9"/>
  </w:num>
  <w:num w:numId="8">
    <w:abstractNumId w:val="1"/>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A95"/>
    <w:rsid w:val="0000274A"/>
    <w:rsid w:val="00003B04"/>
    <w:rsid w:val="00005809"/>
    <w:rsid w:val="000077F6"/>
    <w:rsid w:val="0002386D"/>
    <w:rsid w:val="00023A1F"/>
    <w:rsid w:val="00024CDC"/>
    <w:rsid w:val="00025B68"/>
    <w:rsid w:val="0002667A"/>
    <w:rsid w:val="000271AE"/>
    <w:rsid w:val="00033686"/>
    <w:rsid w:val="00034C6C"/>
    <w:rsid w:val="00035803"/>
    <w:rsid w:val="00042835"/>
    <w:rsid w:val="000429A9"/>
    <w:rsid w:val="00044458"/>
    <w:rsid w:val="00052D41"/>
    <w:rsid w:val="00053881"/>
    <w:rsid w:val="00056437"/>
    <w:rsid w:val="00060B31"/>
    <w:rsid w:val="000643DE"/>
    <w:rsid w:val="00064C76"/>
    <w:rsid w:val="00067DCF"/>
    <w:rsid w:val="000717F9"/>
    <w:rsid w:val="0007379A"/>
    <w:rsid w:val="00074E0C"/>
    <w:rsid w:val="0007688A"/>
    <w:rsid w:val="00077A0B"/>
    <w:rsid w:val="000821AB"/>
    <w:rsid w:val="0008269A"/>
    <w:rsid w:val="00083B10"/>
    <w:rsid w:val="000854FD"/>
    <w:rsid w:val="00086E6A"/>
    <w:rsid w:val="000879DE"/>
    <w:rsid w:val="00087C1E"/>
    <w:rsid w:val="0009201A"/>
    <w:rsid w:val="00094057"/>
    <w:rsid w:val="00096B34"/>
    <w:rsid w:val="000A1AA4"/>
    <w:rsid w:val="000A468B"/>
    <w:rsid w:val="000A4CDA"/>
    <w:rsid w:val="000B1518"/>
    <w:rsid w:val="000B2457"/>
    <w:rsid w:val="000B41DA"/>
    <w:rsid w:val="000C2993"/>
    <w:rsid w:val="000C2FC7"/>
    <w:rsid w:val="000C4987"/>
    <w:rsid w:val="000C5174"/>
    <w:rsid w:val="000D3220"/>
    <w:rsid w:val="000D3965"/>
    <w:rsid w:val="000D5F54"/>
    <w:rsid w:val="000E0EFD"/>
    <w:rsid w:val="000E1E25"/>
    <w:rsid w:val="000E25F6"/>
    <w:rsid w:val="000E27A0"/>
    <w:rsid w:val="000E4567"/>
    <w:rsid w:val="000E5890"/>
    <w:rsid w:val="000E76EE"/>
    <w:rsid w:val="000F2EA4"/>
    <w:rsid w:val="000F37DB"/>
    <w:rsid w:val="001012DF"/>
    <w:rsid w:val="00102FDC"/>
    <w:rsid w:val="0010397C"/>
    <w:rsid w:val="00104C83"/>
    <w:rsid w:val="0010509E"/>
    <w:rsid w:val="00107CAF"/>
    <w:rsid w:val="00111F47"/>
    <w:rsid w:val="001130EB"/>
    <w:rsid w:val="00113569"/>
    <w:rsid w:val="00115A80"/>
    <w:rsid w:val="00121EA5"/>
    <w:rsid w:val="00122FB3"/>
    <w:rsid w:val="001251B0"/>
    <w:rsid w:val="0012723C"/>
    <w:rsid w:val="00130973"/>
    <w:rsid w:val="0013136C"/>
    <w:rsid w:val="0013170D"/>
    <w:rsid w:val="00132916"/>
    <w:rsid w:val="001342DB"/>
    <w:rsid w:val="00137C60"/>
    <w:rsid w:val="00142B61"/>
    <w:rsid w:val="00144D05"/>
    <w:rsid w:val="00147574"/>
    <w:rsid w:val="00147CE6"/>
    <w:rsid w:val="0015079F"/>
    <w:rsid w:val="00151D38"/>
    <w:rsid w:val="00152F6F"/>
    <w:rsid w:val="00154E12"/>
    <w:rsid w:val="001633B9"/>
    <w:rsid w:val="001653EF"/>
    <w:rsid w:val="00167EE5"/>
    <w:rsid w:val="001715C0"/>
    <w:rsid w:val="001745EC"/>
    <w:rsid w:val="001761AD"/>
    <w:rsid w:val="001774E1"/>
    <w:rsid w:val="00180F0E"/>
    <w:rsid w:val="00181F76"/>
    <w:rsid w:val="00183B10"/>
    <w:rsid w:val="00184E75"/>
    <w:rsid w:val="00185872"/>
    <w:rsid w:val="001901EE"/>
    <w:rsid w:val="00190301"/>
    <w:rsid w:val="00191E86"/>
    <w:rsid w:val="00192A13"/>
    <w:rsid w:val="00193EDF"/>
    <w:rsid w:val="001A3128"/>
    <w:rsid w:val="001A3E54"/>
    <w:rsid w:val="001A5D31"/>
    <w:rsid w:val="001A5E63"/>
    <w:rsid w:val="001A6526"/>
    <w:rsid w:val="001A6A0B"/>
    <w:rsid w:val="001A754A"/>
    <w:rsid w:val="001B109C"/>
    <w:rsid w:val="001B3A22"/>
    <w:rsid w:val="001B3A71"/>
    <w:rsid w:val="001B4799"/>
    <w:rsid w:val="001B4BD0"/>
    <w:rsid w:val="001B5578"/>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4E8"/>
    <w:rsid w:val="001D480F"/>
    <w:rsid w:val="001D510B"/>
    <w:rsid w:val="001D5521"/>
    <w:rsid w:val="001E6422"/>
    <w:rsid w:val="001E6A95"/>
    <w:rsid w:val="001E772F"/>
    <w:rsid w:val="001F1220"/>
    <w:rsid w:val="001F1764"/>
    <w:rsid w:val="001F2C52"/>
    <w:rsid w:val="001F4588"/>
    <w:rsid w:val="001F6D21"/>
    <w:rsid w:val="001F736C"/>
    <w:rsid w:val="0020011D"/>
    <w:rsid w:val="00200486"/>
    <w:rsid w:val="0020328F"/>
    <w:rsid w:val="00206D2D"/>
    <w:rsid w:val="002079FA"/>
    <w:rsid w:val="0021001E"/>
    <w:rsid w:val="00211A6D"/>
    <w:rsid w:val="00213952"/>
    <w:rsid w:val="00213D60"/>
    <w:rsid w:val="002147C2"/>
    <w:rsid w:val="00215838"/>
    <w:rsid w:val="0022073F"/>
    <w:rsid w:val="002208DB"/>
    <w:rsid w:val="00222860"/>
    <w:rsid w:val="00223F09"/>
    <w:rsid w:val="00230CAA"/>
    <w:rsid w:val="002346BA"/>
    <w:rsid w:val="002414A1"/>
    <w:rsid w:val="00242D1F"/>
    <w:rsid w:val="00247430"/>
    <w:rsid w:val="00252722"/>
    <w:rsid w:val="00262969"/>
    <w:rsid w:val="00263624"/>
    <w:rsid w:val="00265701"/>
    <w:rsid w:val="002657AA"/>
    <w:rsid w:val="00272FB3"/>
    <w:rsid w:val="0027330D"/>
    <w:rsid w:val="002745EC"/>
    <w:rsid w:val="0027505E"/>
    <w:rsid w:val="00275E32"/>
    <w:rsid w:val="0028108D"/>
    <w:rsid w:val="002826A3"/>
    <w:rsid w:val="00283000"/>
    <w:rsid w:val="00284B15"/>
    <w:rsid w:val="0029252A"/>
    <w:rsid w:val="002959A1"/>
    <w:rsid w:val="00296E2E"/>
    <w:rsid w:val="002A069D"/>
    <w:rsid w:val="002A093C"/>
    <w:rsid w:val="002A115B"/>
    <w:rsid w:val="002A1D81"/>
    <w:rsid w:val="002A2A94"/>
    <w:rsid w:val="002A32E8"/>
    <w:rsid w:val="002A4387"/>
    <w:rsid w:val="002A444C"/>
    <w:rsid w:val="002A4945"/>
    <w:rsid w:val="002A74A2"/>
    <w:rsid w:val="002A79D3"/>
    <w:rsid w:val="002B1936"/>
    <w:rsid w:val="002B20C0"/>
    <w:rsid w:val="002B2A68"/>
    <w:rsid w:val="002B3DA9"/>
    <w:rsid w:val="002B4FB7"/>
    <w:rsid w:val="002C6936"/>
    <w:rsid w:val="002C7754"/>
    <w:rsid w:val="002D10EF"/>
    <w:rsid w:val="002D3FFE"/>
    <w:rsid w:val="002D5A71"/>
    <w:rsid w:val="002D5F47"/>
    <w:rsid w:val="002D6C8A"/>
    <w:rsid w:val="002E0269"/>
    <w:rsid w:val="002E0406"/>
    <w:rsid w:val="002E1067"/>
    <w:rsid w:val="002E17A4"/>
    <w:rsid w:val="002E57EE"/>
    <w:rsid w:val="002F2FB2"/>
    <w:rsid w:val="002F4A5D"/>
    <w:rsid w:val="002F52A3"/>
    <w:rsid w:val="002F63EC"/>
    <w:rsid w:val="003001D1"/>
    <w:rsid w:val="003004CC"/>
    <w:rsid w:val="003022E8"/>
    <w:rsid w:val="003028F4"/>
    <w:rsid w:val="00303B60"/>
    <w:rsid w:val="00304988"/>
    <w:rsid w:val="003066BF"/>
    <w:rsid w:val="00311659"/>
    <w:rsid w:val="00315DD8"/>
    <w:rsid w:val="003166A5"/>
    <w:rsid w:val="00317F9D"/>
    <w:rsid w:val="00320413"/>
    <w:rsid w:val="00321FA5"/>
    <w:rsid w:val="003229A8"/>
    <w:rsid w:val="00322A58"/>
    <w:rsid w:val="00324C5B"/>
    <w:rsid w:val="00325B06"/>
    <w:rsid w:val="0033376A"/>
    <w:rsid w:val="0033749A"/>
    <w:rsid w:val="0034003C"/>
    <w:rsid w:val="00341568"/>
    <w:rsid w:val="00345CFB"/>
    <w:rsid w:val="003501B8"/>
    <w:rsid w:val="003503B8"/>
    <w:rsid w:val="00353165"/>
    <w:rsid w:val="00354C53"/>
    <w:rsid w:val="003564A0"/>
    <w:rsid w:val="00357885"/>
    <w:rsid w:val="003625B3"/>
    <w:rsid w:val="003636AD"/>
    <w:rsid w:val="003636C3"/>
    <w:rsid w:val="00365684"/>
    <w:rsid w:val="00366983"/>
    <w:rsid w:val="00367BB6"/>
    <w:rsid w:val="00371C37"/>
    <w:rsid w:val="00375467"/>
    <w:rsid w:val="003755A7"/>
    <w:rsid w:val="003756FA"/>
    <w:rsid w:val="003800D4"/>
    <w:rsid w:val="00380279"/>
    <w:rsid w:val="00380706"/>
    <w:rsid w:val="00381880"/>
    <w:rsid w:val="00381BF3"/>
    <w:rsid w:val="00382ED8"/>
    <w:rsid w:val="00384AFD"/>
    <w:rsid w:val="00384BF1"/>
    <w:rsid w:val="00387134"/>
    <w:rsid w:val="00387C62"/>
    <w:rsid w:val="00392E4C"/>
    <w:rsid w:val="0039420B"/>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16B"/>
    <w:rsid w:val="003C0645"/>
    <w:rsid w:val="003C2412"/>
    <w:rsid w:val="003C25C9"/>
    <w:rsid w:val="003C5EF0"/>
    <w:rsid w:val="003C69B4"/>
    <w:rsid w:val="003D05B6"/>
    <w:rsid w:val="003D7931"/>
    <w:rsid w:val="003E0339"/>
    <w:rsid w:val="003E03B4"/>
    <w:rsid w:val="003E0863"/>
    <w:rsid w:val="003E0DD1"/>
    <w:rsid w:val="003E2796"/>
    <w:rsid w:val="003E3A29"/>
    <w:rsid w:val="003E4B23"/>
    <w:rsid w:val="003E6D0C"/>
    <w:rsid w:val="003E6D9A"/>
    <w:rsid w:val="003E6FD8"/>
    <w:rsid w:val="003F02EE"/>
    <w:rsid w:val="003F0807"/>
    <w:rsid w:val="003F1A4C"/>
    <w:rsid w:val="003F4342"/>
    <w:rsid w:val="00401A8B"/>
    <w:rsid w:val="0040240D"/>
    <w:rsid w:val="004038C4"/>
    <w:rsid w:val="00410006"/>
    <w:rsid w:val="00410CA4"/>
    <w:rsid w:val="004110AE"/>
    <w:rsid w:val="0041257E"/>
    <w:rsid w:val="00412898"/>
    <w:rsid w:val="004132D5"/>
    <w:rsid w:val="0041600B"/>
    <w:rsid w:val="0041703D"/>
    <w:rsid w:val="0041787D"/>
    <w:rsid w:val="00420AF7"/>
    <w:rsid w:val="00421B9D"/>
    <w:rsid w:val="0042312D"/>
    <w:rsid w:val="0042490C"/>
    <w:rsid w:val="004261BB"/>
    <w:rsid w:val="004267EF"/>
    <w:rsid w:val="004306B9"/>
    <w:rsid w:val="004346DC"/>
    <w:rsid w:val="00435714"/>
    <w:rsid w:val="00435931"/>
    <w:rsid w:val="00437E68"/>
    <w:rsid w:val="00437FAE"/>
    <w:rsid w:val="00441584"/>
    <w:rsid w:val="004417B7"/>
    <w:rsid w:val="0044340A"/>
    <w:rsid w:val="00443870"/>
    <w:rsid w:val="00444AB6"/>
    <w:rsid w:val="004475A4"/>
    <w:rsid w:val="00450389"/>
    <w:rsid w:val="00450450"/>
    <w:rsid w:val="00454BAD"/>
    <w:rsid w:val="004553AC"/>
    <w:rsid w:val="004564B0"/>
    <w:rsid w:val="00460C20"/>
    <w:rsid w:val="00462F23"/>
    <w:rsid w:val="00464789"/>
    <w:rsid w:val="00465198"/>
    <w:rsid w:val="00466341"/>
    <w:rsid w:val="004669D2"/>
    <w:rsid w:val="004701E3"/>
    <w:rsid w:val="00470508"/>
    <w:rsid w:val="0047217A"/>
    <w:rsid w:val="004742F4"/>
    <w:rsid w:val="004763F2"/>
    <w:rsid w:val="00477924"/>
    <w:rsid w:val="00482411"/>
    <w:rsid w:val="0048734D"/>
    <w:rsid w:val="004920CC"/>
    <w:rsid w:val="00493322"/>
    <w:rsid w:val="00493DDF"/>
    <w:rsid w:val="00494706"/>
    <w:rsid w:val="00495FF7"/>
    <w:rsid w:val="00496A99"/>
    <w:rsid w:val="004A07AD"/>
    <w:rsid w:val="004A0E87"/>
    <w:rsid w:val="004A130A"/>
    <w:rsid w:val="004A2128"/>
    <w:rsid w:val="004A2EE8"/>
    <w:rsid w:val="004A3ADA"/>
    <w:rsid w:val="004A7200"/>
    <w:rsid w:val="004B15F7"/>
    <w:rsid w:val="004B1AC8"/>
    <w:rsid w:val="004B2940"/>
    <w:rsid w:val="004B310E"/>
    <w:rsid w:val="004B3B3E"/>
    <w:rsid w:val="004B3D71"/>
    <w:rsid w:val="004B62F4"/>
    <w:rsid w:val="004B6A58"/>
    <w:rsid w:val="004C00DD"/>
    <w:rsid w:val="004C08AB"/>
    <w:rsid w:val="004C207A"/>
    <w:rsid w:val="004C265A"/>
    <w:rsid w:val="004C6DC0"/>
    <w:rsid w:val="004C7923"/>
    <w:rsid w:val="004D0A00"/>
    <w:rsid w:val="004D6CE1"/>
    <w:rsid w:val="004E0654"/>
    <w:rsid w:val="004E0866"/>
    <w:rsid w:val="004E17E8"/>
    <w:rsid w:val="004E4AF3"/>
    <w:rsid w:val="004E4D36"/>
    <w:rsid w:val="004E5080"/>
    <w:rsid w:val="004E524E"/>
    <w:rsid w:val="004E6798"/>
    <w:rsid w:val="004E7470"/>
    <w:rsid w:val="004F0947"/>
    <w:rsid w:val="004F20DA"/>
    <w:rsid w:val="004F2E10"/>
    <w:rsid w:val="004F6BC9"/>
    <w:rsid w:val="00500492"/>
    <w:rsid w:val="0050218E"/>
    <w:rsid w:val="00502AFA"/>
    <w:rsid w:val="0050361F"/>
    <w:rsid w:val="00504D4B"/>
    <w:rsid w:val="00504FA1"/>
    <w:rsid w:val="00511B6E"/>
    <w:rsid w:val="0051390A"/>
    <w:rsid w:val="005141B0"/>
    <w:rsid w:val="00514648"/>
    <w:rsid w:val="00514A8F"/>
    <w:rsid w:val="00517220"/>
    <w:rsid w:val="00520320"/>
    <w:rsid w:val="0052076E"/>
    <w:rsid w:val="00523E70"/>
    <w:rsid w:val="0052467E"/>
    <w:rsid w:val="00526554"/>
    <w:rsid w:val="0052674F"/>
    <w:rsid w:val="00527BAF"/>
    <w:rsid w:val="0053477A"/>
    <w:rsid w:val="0053697F"/>
    <w:rsid w:val="0053698D"/>
    <w:rsid w:val="005410CD"/>
    <w:rsid w:val="00543067"/>
    <w:rsid w:val="0054351B"/>
    <w:rsid w:val="005442A0"/>
    <w:rsid w:val="00544E06"/>
    <w:rsid w:val="00544F25"/>
    <w:rsid w:val="00545AC7"/>
    <w:rsid w:val="00553AF8"/>
    <w:rsid w:val="00554A5F"/>
    <w:rsid w:val="00560954"/>
    <w:rsid w:val="00560F6B"/>
    <w:rsid w:val="00566804"/>
    <w:rsid w:val="00571345"/>
    <w:rsid w:val="005743AA"/>
    <w:rsid w:val="005759E9"/>
    <w:rsid w:val="00575C63"/>
    <w:rsid w:val="00581376"/>
    <w:rsid w:val="00581B75"/>
    <w:rsid w:val="00583F38"/>
    <w:rsid w:val="005860D9"/>
    <w:rsid w:val="0058791B"/>
    <w:rsid w:val="005917D9"/>
    <w:rsid w:val="0059264E"/>
    <w:rsid w:val="00594784"/>
    <w:rsid w:val="00595E6D"/>
    <w:rsid w:val="005A085F"/>
    <w:rsid w:val="005A2067"/>
    <w:rsid w:val="005A2A98"/>
    <w:rsid w:val="005A379C"/>
    <w:rsid w:val="005A5B3A"/>
    <w:rsid w:val="005A6C96"/>
    <w:rsid w:val="005B026A"/>
    <w:rsid w:val="005B1BD7"/>
    <w:rsid w:val="005B4371"/>
    <w:rsid w:val="005B4DAC"/>
    <w:rsid w:val="005B55E4"/>
    <w:rsid w:val="005B6CCD"/>
    <w:rsid w:val="005C33F5"/>
    <w:rsid w:val="005C43F4"/>
    <w:rsid w:val="005C648C"/>
    <w:rsid w:val="005C650A"/>
    <w:rsid w:val="005C703D"/>
    <w:rsid w:val="005C71DA"/>
    <w:rsid w:val="005D084A"/>
    <w:rsid w:val="005D08FC"/>
    <w:rsid w:val="005D0993"/>
    <w:rsid w:val="005D0D33"/>
    <w:rsid w:val="005D1F15"/>
    <w:rsid w:val="005D7632"/>
    <w:rsid w:val="005E0900"/>
    <w:rsid w:val="005E31B7"/>
    <w:rsid w:val="005E38D1"/>
    <w:rsid w:val="005E3C4A"/>
    <w:rsid w:val="005E42D9"/>
    <w:rsid w:val="005E7087"/>
    <w:rsid w:val="005F2658"/>
    <w:rsid w:val="005F3424"/>
    <w:rsid w:val="005F39FF"/>
    <w:rsid w:val="005F443D"/>
    <w:rsid w:val="005F6D3B"/>
    <w:rsid w:val="00601480"/>
    <w:rsid w:val="00603A5E"/>
    <w:rsid w:val="00603A7A"/>
    <w:rsid w:val="006047DB"/>
    <w:rsid w:val="0060495F"/>
    <w:rsid w:val="0060496B"/>
    <w:rsid w:val="00605FF8"/>
    <w:rsid w:val="00610906"/>
    <w:rsid w:val="00611C52"/>
    <w:rsid w:val="0061336A"/>
    <w:rsid w:val="0061554B"/>
    <w:rsid w:val="00615B43"/>
    <w:rsid w:val="00616A36"/>
    <w:rsid w:val="00616A46"/>
    <w:rsid w:val="006177D8"/>
    <w:rsid w:val="00617FFA"/>
    <w:rsid w:val="006212A8"/>
    <w:rsid w:val="00622D7F"/>
    <w:rsid w:val="00625B7D"/>
    <w:rsid w:val="00635F53"/>
    <w:rsid w:val="006367B3"/>
    <w:rsid w:val="00640CC1"/>
    <w:rsid w:val="00640F4C"/>
    <w:rsid w:val="00645F1D"/>
    <w:rsid w:val="00646FB9"/>
    <w:rsid w:val="00647B69"/>
    <w:rsid w:val="00651987"/>
    <w:rsid w:val="00655353"/>
    <w:rsid w:val="00660915"/>
    <w:rsid w:val="00661D17"/>
    <w:rsid w:val="00661E59"/>
    <w:rsid w:val="00662A50"/>
    <w:rsid w:val="00662BBC"/>
    <w:rsid w:val="00662E2F"/>
    <w:rsid w:val="00667B4D"/>
    <w:rsid w:val="00673DF0"/>
    <w:rsid w:val="00677137"/>
    <w:rsid w:val="0067748D"/>
    <w:rsid w:val="006803EC"/>
    <w:rsid w:val="00680B10"/>
    <w:rsid w:val="00683897"/>
    <w:rsid w:val="0068412D"/>
    <w:rsid w:val="006842C9"/>
    <w:rsid w:val="00684717"/>
    <w:rsid w:val="00685BFD"/>
    <w:rsid w:val="00690108"/>
    <w:rsid w:val="006904D1"/>
    <w:rsid w:val="006909FE"/>
    <w:rsid w:val="006927B7"/>
    <w:rsid w:val="00694CB8"/>
    <w:rsid w:val="00696CBC"/>
    <w:rsid w:val="006A3C1F"/>
    <w:rsid w:val="006A507B"/>
    <w:rsid w:val="006B1B7C"/>
    <w:rsid w:val="006B2304"/>
    <w:rsid w:val="006B2CDA"/>
    <w:rsid w:val="006B546B"/>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6F3"/>
    <w:rsid w:val="006F37C5"/>
    <w:rsid w:val="006F4455"/>
    <w:rsid w:val="006F494C"/>
    <w:rsid w:val="006F57B9"/>
    <w:rsid w:val="006F6F77"/>
    <w:rsid w:val="00701CF8"/>
    <w:rsid w:val="0070256B"/>
    <w:rsid w:val="007103DA"/>
    <w:rsid w:val="00712CB8"/>
    <w:rsid w:val="00717566"/>
    <w:rsid w:val="007175C4"/>
    <w:rsid w:val="00717854"/>
    <w:rsid w:val="0072186E"/>
    <w:rsid w:val="007235CF"/>
    <w:rsid w:val="00724A6A"/>
    <w:rsid w:val="007266E9"/>
    <w:rsid w:val="00726BB9"/>
    <w:rsid w:val="007304EC"/>
    <w:rsid w:val="00731B8F"/>
    <w:rsid w:val="00737FB6"/>
    <w:rsid w:val="00740DD9"/>
    <w:rsid w:val="00746C00"/>
    <w:rsid w:val="007476AE"/>
    <w:rsid w:val="0075283F"/>
    <w:rsid w:val="00754832"/>
    <w:rsid w:val="007605D9"/>
    <w:rsid w:val="00760749"/>
    <w:rsid w:val="0076198A"/>
    <w:rsid w:val="007623B1"/>
    <w:rsid w:val="007623C9"/>
    <w:rsid w:val="007655F0"/>
    <w:rsid w:val="00765D89"/>
    <w:rsid w:val="00771F8B"/>
    <w:rsid w:val="007747DD"/>
    <w:rsid w:val="00775D6D"/>
    <w:rsid w:val="0077758B"/>
    <w:rsid w:val="00780580"/>
    <w:rsid w:val="0078162C"/>
    <w:rsid w:val="007816D9"/>
    <w:rsid w:val="00783686"/>
    <w:rsid w:val="00783CA2"/>
    <w:rsid w:val="0078757A"/>
    <w:rsid w:val="00790811"/>
    <w:rsid w:val="0079626A"/>
    <w:rsid w:val="007962A3"/>
    <w:rsid w:val="00796FCC"/>
    <w:rsid w:val="00797164"/>
    <w:rsid w:val="007A1397"/>
    <w:rsid w:val="007A3311"/>
    <w:rsid w:val="007A5714"/>
    <w:rsid w:val="007A5731"/>
    <w:rsid w:val="007A7F60"/>
    <w:rsid w:val="007B19F9"/>
    <w:rsid w:val="007B2DFB"/>
    <w:rsid w:val="007B3816"/>
    <w:rsid w:val="007B6068"/>
    <w:rsid w:val="007B6980"/>
    <w:rsid w:val="007B78E5"/>
    <w:rsid w:val="007C0518"/>
    <w:rsid w:val="007C370F"/>
    <w:rsid w:val="007D0F23"/>
    <w:rsid w:val="007D1A12"/>
    <w:rsid w:val="007E0759"/>
    <w:rsid w:val="007E41B7"/>
    <w:rsid w:val="007E5CB7"/>
    <w:rsid w:val="007E5ECF"/>
    <w:rsid w:val="007F1223"/>
    <w:rsid w:val="007F2C50"/>
    <w:rsid w:val="007F538C"/>
    <w:rsid w:val="007F55AD"/>
    <w:rsid w:val="007F57D2"/>
    <w:rsid w:val="007F6F2E"/>
    <w:rsid w:val="00800922"/>
    <w:rsid w:val="00804DD5"/>
    <w:rsid w:val="008053B1"/>
    <w:rsid w:val="0080570D"/>
    <w:rsid w:val="00806311"/>
    <w:rsid w:val="008064C0"/>
    <w:rsid w:val="0080736C"/>
    <w:rsid w:val="00811168"/>
    <w:rsid w:val="008127D8"/>
    <w:rsid w:val="00812F2A"/>
    <w:rsid w:val="00812F38"/>
    <w:rsid w:val="0081524B"/>
    <w:rsid w:val="008158E2"/>
    <w:rsid w:val="00815AE8"/>
    <w:rsid w:val="00817146"/>
    <w:rsid w:val="00822459"/>
    <w:rsid w:val="00822B1E"/>
    <w:rsid w:val="00823953"/>
    <w:rsid w:val="00824E4C"/>
    <w:rsid w:val="00824ECB"/>
    <w:rsid w:val="008250BF"/>
    <w:rsid w:val="00825328"/>
    <w:rsid w:val="0082575D"/>
    <w:rsid w:val="00831A9A"/>
    <w:rsid w:val="00833413"/>
    <w:rsid w:val="008338DA"/>
    <w:rsid w:val="00833B81"/>
    <w:rsid w:val="008355B3"/>
    <w:rsid w:val="008374C7"/>
    <w:rsid w:val="00846D12"/>
    <w:rsid w:val="008474AF"/>
    <w:rsid w:val="00850110"/>
    <w:rsid w:val="00850F6E"/>
    <w:rsid w:val="008543B0"/>
    <w:rsid w:val="008550E5"/>
    <w:rsid w:val="008566AC"/>
    <w:rsid w:val="00856AA5"/>
    <w:rsid w:val="00857C60"/>
    <w:rsid w:val="00860F42"/>
    <w:rsid w:val="00861413"/>
    <w:rsid w:val="0086214E"/>
    <w:rsid w:val="008621B2"/>
    <w:rsid w:val="00863EFA"/>
    <w:rsid w:val="00865851"/>
    <w:rsid w:val="00866D29"/>
    <w:rsid w:val="00870385"/>
    <w:rsid w:val="00873441"/>
    <w:rsid w:val="00876838"/>
    <w:rsid w:val="00876E11"/>
    <w:rsid w:val="0087786E"/>
    <w:rsid w:val="00886079"/>
    <w:rsid w:val="008862E0"/>
    <w:rsid w:val="00887AFF"/>
    <w:rsid w:val="008915A6"/>
    <w:rsid w:val="00893C96"/>
    <w:rsid w:val="00894BDD"/>
    <w:rsid w:val="00896F0D"/>
    <w:rsid w:val="00897435"/>
    <w:rsid w:val="008A2352"/>
    <w:rsid w:val="008A399E"/>
    <w:rsid w:val="008A578E"/>
    <w:rsid w:val="008A60BB"/>
    <w:rsid w:val="008B36D1"/>
    <w:rsid w:val="008B38D6"/>
    <w:rsid w:val="008B697D"/>
    <w:rsid w:val="008B77BA"/>
    <w:rsid w:val="008C124A"/>
    <w:rsid w:val="008C1EAA"/>
    <w:rsid w:val="008C4BDB"/>
    <w:rsid w:val="008D017C"/>
    <w:rsid w:val="008D0688"/>
    <w:rsid w:val="008D1E6A"/>
    <w:rsid w:val="008D2A9A"/>
    <w:rsid w:val="008D4FF2"/>
    <w:rsid w:val="008D7C72"/>
    <w:rsid w:val="008E5159"/>
    <w:rsid w:val="008F0790"/>
    <w:rsid w:val="008F37AE"/>
    <w:rsid w:val="008F5F8E"/>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501C"/>
    <w:rsid w:val="00925F02"/>
    <w:rsid w:val="009305D3"/>
    <w:rsid w:val="00930854"/>
    <w:rsid w:val="0093539B"/>
    <w:rsid w:val="00935D94"/>
    <w:rsid w:val="00936B1F"/>
    <w:rsid w:val="00936B2C"/>
    <w:rsid w:val="0093716E"/>
    <w:rsid w:val="00941441"/>
    <w:rsid w:val="009426F3"/>
    <w:rsid w:val="00946109"/>
    <w:rsid w:val="00946503"/>
    <w:rsid w:val="00950B12"/>
    <w:rsid w:val="00951D36"/>
    <w:rsid w:val="00952812"/>
    <w:rsid w:val="009556D8"/>
    <w:rsid w:val="0095710E"/>
    <w:rsid w:val="00960E7B"/>
    <w:rsid w:val="0096101B"/>
    <w:rsid w:val="009613B0"/>
    <w:rsid w:val="009637BC"/>
    <w:rsid w:val="00963ECA"/>
    <w:rsid w:val="009663F0"/>
    <w:rsid w:val="00966DEA"/>
    <w:rsid w:val="00967107"/>
    <w:rsid w:val="009704BA"/>
    <w:rsid w:val="00976128"/>
    <w:rsid w:val="00976493"/>
    <w:rsid w:val="009819EF"/>
    <w:rsid w:val="00982338"/>
    <w:rsid w:val="009864C2"/>
    <w:rsid w:val="0098797A"/>
    <w:rsid w:val="00990F3E"/>
    <w:rsid w:val="0099224C"/>
    <w:rsid w:val="0099307E"/>
    <w:rsid w:val="009935CB"/>
    <w:rsid w:val="00996ED5"/>
    <w:rsid w:val="00997F00"/>
    <w:rsid w:val="009A2CC1"/>
    <w:rsid w:val="009A5506"/>
    <w:rsid w:val="009A6968"/>
    <w:rsid w:val="009A7D64"/>
    <w:rsid w:val="009B124B"/>
    <w:rsid w:val="009B1AFE"/>
    <w:rsid w:val="009B1F36"/>
    <w:rsid w:val="009B353E"/>
    <w:rsid w:val="009B4086"/>
    <w:rsid w:val="009B56F3"/>
    <w:rsid w:val="009B6716"/>
    <w:rsid w:val="009C3A72"/>
    <w:rsid w:val="009C414B"/>
    <w:rsid w:val="009C4F04"/>
    <w:rsid w:val="009C5B63"/>
    <w:rsid w:val="009C70DE"/>
    <w:rsid w:val="009D157B"/>
    <w:rsid w:val="009D29B8"/>
    <w:rsid w:val="009D42B0"/>
    <w:rsid w:val="009D5C0D"/>
    <w:rsid w:val="009D75DE"/>
    <w:rsid w:val="009E0A67"/>
    <w:rsid w:val="009E0C39"/>
    <w:rsid w:val="009E0D3C"/>
    <w:rsid w:val="009E10E7"/>
    <w:rsid w:val="009E1720"/>
    <w:rsid w:val="009E1741"/>
    <w:rsid w:val="009E454D"/>
    <w:rsid w:val="009E60DB"/>
    <w:rsid w:val="009E6294"/>
    <w:rsid w:val="009E6A2F"/>
    <w:rsid w:val="009E7026"/>
    <w:rsid w:val="009E7729"/>
    <w:rsid w:val="009F1300"/>
    <w:rsid w:val="009F1F6E"/>
    <w:rsid w:val="009F2517"/>
    <w:rsid w:val="009F366D"/>
    <w:rsid w:val="009F452F"/>
    <w:rsid w:val="00A00CFD"/>
    <w:rsid w:val="00A019AC"/>
    <w:rsid w:val="00A01A10"/>
    <w:rsid w:val="00A05251"/>
    <w:rsid w:val="00A05985"/>
    <w:rsid w:val="00A05A19"/>
    <w:rsid w:val="00A05D72"/>
    <w:rsid w:val="00A0629B"/>
    <w:rsid w:val="00A0677F"/>
    <w:rsid w:val="00A076F9"/>
    <w:rsid w:val="00A13176"/>
    <w:rsid w:val="00A143D5"/>
    <w:rsid w:val="00A14503"/>
    <w:rsid w:val="00A145F8"/>
    <w:rsid w:val="00A1491A"/>
    <w:rsid w:val="00A202BE"/>
    <w:rsid w:val="00A22CB2"/>
    <w:rsid w:val="00A239DB"/>
    <w:rsid w:val="00A2643A"/>
    <w:rsid w:val="00A27DFD"/>
    <w:rsid w:val="00A337D4"/>
    <w:rsid w:val="00A33C6E"/>
    <w:rsid w:val="00A34F6C"/>
    <w:rsid w:val="00A359B9"/>
    <w:rsid w:val="00A37C26"/>
    <w:rsid w:val="00A42560"/>
    <w:rsid w:val="00A448A2"/>
    <w:rsid w:val="00A500F7"/>
    <w:rsid w:val="00A50EEB"/>
    <w:rsid w:val="00A51C0C"/>
    <w:rsid w:val="00A5429C"/>
    <w:rsid w:val="00A56E55"/>
    <w:rsid w:val="00A57315"/>
    <w:rsid w:val="00A62F88"/>
    <w:rsid w:val="00A65C06"/>
    <w:rsid w:val="00A667F8"/>
    <w:rsid w:val="00A7415D"/>
    <w:rsid w:val="00A746EC"/>
    <w:rsid w:val="00A75A9B"/>
    <w:rsid w:val="00A85BD5"/>
    <w:rsid w:val="00A86B0E"/>
    <w:rsid w:val="00A86B30"/>
    <w:rsid w:val="00A9008B"/>
    <w:rsid w:val="00A93CB6"/>
    <w:rsid w:val="00A956B6"/>
    <w:rsid w:val="00A96176"/>
    <w:rsid w:val="00A963DD"/>
    <w:rsid w:val="00AA0182"/>
    <w:rsid w:val="00AA2C08"/>
    <w:rsid w:val="00AA3713"/>
    <w:rsid w:val="00AA478F"/>
    <w:rsid w:val="00AB12F0"/>
    <w:rsid w:val="00AB25E8"/>
    <w:rsid w:val="00AB441A"/>
    <w:rsid w:val="00AB513C"/>
    <w:rsid w:val="00AB646A"/>
    <w:rsid w:val="00AC195D"/>
    <w:rsid w:val="00AC23EB"/>
    <w:rsid w:val="00AC718A"/>
    <w:rsid w:val="00AD1E57"/>
    <w:rsid w:val="00AD4217"/>
    <w:rsid w:val="00AD4EB7"/>
    <w:rsid w:val="00AD6269"/>
    <w:rsid w:val="00AD7DF8"/>
    <w:rsid w:val="00AE28BC"/>
    <w:rsid w:val="00AE35D5"/>
    <w:rsid w:val="00AE40C7"/>
    <w:rsid w:val="00AE5D34"/>
    <w:rsid w:val="00AF07B3"/>
    <w:rsid w:val="00AF0BC2"/>
    <w:rsid w:val="00AF0C56"/>
    <w:rsid w:val="00AF2500"/>
    <w:rsid w:val="00AF2C86"/>
    <w:rsid w:val="00AF4F30"/>
    <w:rsid w:val="00AF5825"/>
    <w:rsid w:val="00AF67C7"/>
    <w:rsid w:val="00B000ED"/>
    <w:rsid w:val="00B03ACC"/>
    <w:rsid w:val="00B04F0C"/>
    <w:rsid w:val="00B12B6A"/>
    <w:rsid w:val="00B23254"/>
    <w:rsid w:val="00B25661"/>
    <w:rsid w:val="00B25ACB"/>
    <w:rsid w:val="00B2714E"/>
    <w:rsid w:val="00B30DC2"/>
    <w:rsid w:val="00B325A0"/>
    <w:rsid w:val="00B33D1C"/>
    <w:rsid w:val="00B35451"/>
    <w:rsid w:val="00B3762C"/>
    <w:rsid w:val="00B37BEE"/>
    <w:rsid w:val="00B41705"/>
    <w:rsid w:val="00B432BA"/>
    <w:rsid w:val="00B450CB"/>
    <w:rsid w:val="00B45490"/>
    <w:rsid w:val="00B46B30"/>
    <w:rsid w:val="00B471C7"/>
    <w:rsid w:val="00B5028F"/>
    <w:rsid w:val="00B52737"/>
    <w:rsid w:val="00B5294E"/>
    <w:rsid w:val="00B55092"/>
    <w:rsid w:val="00B55897"/>
    <w:rsid w:val="00B562DD"/>
    <w:rsid w:val="00B56BAF"/>
    <w:rsid w:val="00B57C78"/>
    <w:rsid w:val="00B57E4A"/>
    <w:rsid w:val="00B61020"/>
    <w:rsid w:val="00B63649"/>
    <w:rsid w:val="00B63BBC"/>
    <w:rsid w:val="00B64060"/>
    <w:rsid w:val="00B66581"/>
    <w:rsid w:val="00B67E77"/>
    <w:rsid w:val="00B70098"/>
    <w:rsid w:val="00B756E4"/>
    <w:rsid w:val="00B82210"/>
    <w:rsid w:val="00B83850"/>
    <w:rsid w:val="00B84164"/>
    <w:rsid w:val="00B842D1"/>
    <w:rsid w:val="00B84701"/>
    <w:rsid w:val="00B870E5"/>
    <w:rsid w:val="00B90341"/>
    <w:rsid w:val="00B9136F"/>
    <w:rsid w:val="00B9479D"/>
    <w:rsid w:val="00B9530F"/>
    <w:rsid w:val="00B963EE"/>
    <w:rsid w:val="00BA1C3F"/>
    <w:rsid w:val="00BA37B8"/>
    <w:rsid w:val="00BA41C7"/>
    <w:rsid w:val="00BA6B52"/>
    <w:rsid w:val="00BA76AB"/>
    <w:rsid w:val="00BB1819"/>
    <w:rsid w:val="00BB42DC"/>
    <w:rsid w:val="00BB6E21"/>
    <w:rsid w:val="00BB6FE9"/>
    <w:rsid w:val="00BC036F"/>
    <w:rsid w:val="00BC119C"/>
    <w:rsid w:val="00BC1643"/>
    <w:rsid w:val="00BC2A5C"/>
    <w:rsid w:val="00BC2F65"/>
    <w:rsid w:val="00BD0657"/>
    <w:rsid w:val="00BD08D3"/>
    <w:rsid w:val="00BD357B"/>
    <w:rsid w:val="00BD38D1"/>
    <w:rsid w:val="00BD3EC1"/>
    <w:rsid w:val="00BD53F2"/>
    <w:rsid w:val="00BD564A"/>
    <w:rsid w:val="00BD5C56"/>
    <w:rsid w:val="00BD5E67"/>
    <w:rsid w:val="00BD7792"/>
    <w:rsid w:val="00BE348B"/>
    <w:rsid w:val="00BE3BBA"/>
    <w:rsid w:val="00BE3C79"/>
    <w:rsid w:val="00BE5B9E"/>
    <w:rsid w:val="00BE6F41"/>
    <w:rsid w:val="00BF093E"/>
    <w:rsid w:val="00BF2E38"/>
    <w:rsid w:val="00BF42D8"/>
    <w:rsid w:val="00BF4969"/>
    <w:rsid w:val="00BF52E7"/>
    <w:rsid w:val="00BF7608"/>
    <w:rsid w:val="00C00A63"/>
    <w:rsid w:val="00C014A2"/>
    <w:rsid w:val="00C01695"/>
    <w:rsid w:val="00C035EB"/>
    <w:rsid w:val="00C0374A"/>
    <w:rsid w:val="00C052F1"/>
    <w:rsid w:val="00C05C27"/>
    <w:rsid w:val="00C10309"/>
    <w:rsid w:val="00C10752"/>
    <w:rsid w:val="00C13CB6"/>
    <w:rsid w:val="00C143D0"/>
    <w:rsid w:val="00C14BFA"/>
    <w:rsid w:val="00C15569"/>
    <w:rsid w:val="00C159F7"/>
    <w:rsid w:val="00C20643"/>
    <w:rsid w:val="00C21A60"/>
    <w:rsid w:val="00C229A6"/>
    <w:rsid w:val="00C30139"/>
    <w:rsid w:val="00C37178"/>
    <w:rsid w:val="00C37383"/>
    <w:rsid w:val="00C4104C"/>
    <w:rsid w:val="00C423C1"/>
    <w:rsid w:val="00C44EC8"/>
    <w:rsid w:val="00C4626F"/>
    <w:rsid w:val="00C518EC"/>
    <w:rsid w:val="00C539A8"/>
    <w:rsid w:val="00C57492"/>
    <w:rsid w:val="00C60A98"/>
    <w:rsid w:val="00C62EA1"/>
    <w:rsid w:val="00C631B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6A9F"/>
    <w:rsid w:val="00C9759B"/>
    <w:rsid w:val="00CA09FD"/>
    <w:rsid w:val="00CA4809"/>
    <w:rsid w:val="00CA4D0D"/>
    <w:rsid w:val="00CA547E"/>
    <w:rsid w:val="00CA7005"/>
    <w:rsid w:val="00CA7368"/>
    <w:rsid w:val="00CB0F64"/>
    <w:rsid w:val="00CB30B3"/>
    <w:rsid w:val="00CB460B"/>
    <w:rsid w:val="00CB50FF"/>
    <w:rsid w:val="00CB62EA"/>
    <w:rsid w:val="00CC1185"/>
    <w:rsid w:val="00CC2833"/>
    <w:rsid w:val="00CC5CBF"/>
    <w:rsid w:val="00CC7680"/>
    <w:rsid w:val="00CD40A6"/>
    <w:rsid w:val="00CD41B3"/>
    <w:rsid w:val="00CD616B"/>
    <w:rsid w:val="00CD7D82"/>
    <w:rsid w:val="00CE40AC"/>
    <w:rsid w:val="00CE53B6"/>
    <w:rsid w:val="00CE5912"/>
    <w:rsid w:val="00CE7FE0"/>
    <w:rsid w:val="00CF0248"/>
    <w:rsid w:val="00CF039A"/>
    <w:rsid w:val="00CF14C0"/>
    <w:rsid w:val="00CF3C9B"/>
    <w:rsid w:val="00CF4AB2"/>
    <w:rsid w:val="00CF5221"/>
    <w:rsid w:val="00CF56EA"/>
    <w:rsid w:val="00CF6B0C"/>
    <w:rsid w:val="00CF71A7"/>
    <w:rsid w:val="00D00929"/>
    <w:rsid w:val="00D01303"/>
    <w:rsid w:val="00D029D6"/>
    <w:rsid w:val="00D03023"/>
    <w:rsid w:val="00D03366"/>
    <w:rsid w:val="00D065D9"/>
    <w:rsid w:val="00D07F68"/>
    <w:rsid w:val="00D11377"/>
    <w:rsid w:val="00D220D4"/>
    <w:rsid w:val="00D23154"/>
    <w:rsid w:val="00D250AC"/>
    <w:rsid w:val="00D257A6"/>
    <w:rsid w:val="00D270F0"/>
    <w:rsid w:val="00D31683"/>
    <w:rsid w:val="00D32FB4"/>
    <w:rsid w:val="00D33C33"/>
    <w:rsid w:val="00D36A41"/>
    <w:rsid w:val="00D36C26"/>
    <w:rsid w:val="00D3750E"/>
    <w:rsid w:val="00D37924"/>
    <w:rsid w:val="00D411C9"/>
    <w:rsid w:val="00D42B02"/>
    <w:rsid w:val="00D446C5"/>
    <w:rsid w:val="00D47220"/>
    <w:rsid w:val="00D50AAE"/>
    <w:rsid w:val="00D5784C"/>
    <w:rsid w:val="00D61DF4"/>
    <w:rsid w:val="00D62C54"/>
    <w:rsid w:val="00D633C5"/>
    <w:rsid w:val="00D65C22"/>
    <w:rsid w:val="00D66631"/>
    <w:rsid w:val="00D675CD"/>
    <w:rsid w:val="00D677EE"/>
    <w:rsid w:val="00D715FC"/>
    <w:rsid w:val="00D7374F"/>
    <w:rsid w:val="00D73DF2"/>
    <w:rsid w:val="00D755FD"/>
    <w:rsid w:val="00D80F82"/>
    <w:rsid w:val="00D846E8"/>
    <w:rsid w:val="00D902A0"/>
    <w:rsid w:val="00D9184A"/>
    <w:rsid w:val="00D933EC"/>
    <w:rsid w:val="00D96386"/>
    <w:rsid w:val="00DA11B4"/>
    <w:rsid w:val="00DA1359"/>
    <w:rsid w:val="00DA2B49"/>
    <w:rsid w:val="00DA6944"/>
    <w:rsid w:val="00DA6F3B"/>
    <w:rsid w:val="00DB08AD"/>
    <w:rsid w:val="00DB19E1"/>
    <w:rsid w:val="00DB27B6"/>
    <w:rsid w:val="00DB554E"/>
    <w:rsid w:val="00DB6733"/>
    <w:rsid w:val="00DB7255"/>
    <w:rsid w:val="00DB7D23"/>
    <w:rsid w:val="00DB7E5F"/>
    <w:rsid w:val="00DC134B"/>
    <w:rsid w:val="00DC1DED"/>
    <w:rsid w:val="00DC28D4"/>
    <w:rsid w:val="00DC2DAD"/>
    <w:rsid w:val="00DC3969"/>
    <w:rsid w:val="00DC3A40"/>
    <w:rsid w:val="00DD0124"/>
    <w:rsid w:val="00DD2A15"/>
    <w:rsid w:val="00DD3903"/>
    <w:rsid w:val="00DD4213"/>
    <w:rsid w:val="00DD43D7"/>
    <w:rsid w:val="00DD443E"/>
    <w:rsid w:val="00DE0506"/>
    <w:rsid w:val="00DE1A8A"/>
    <w:rsid w:val="00DF1BF9"/>
    <w:rsid w:val="00DF2968"/>
    <w:rsid w:val="00DF49DD"/>
    <w:rsid w:val="00DF5069"/>
    <w:rsid w:val="00DF5700"/>
    <w:rsid w:val="00E02458"/>
    <w:rsid w:val="00E0477A"/>
    <w:rsid w:val="00E077A2"/>
    <w:rsid w:val="00E104E2"/>
    <w:rsid w:val="00E10D33"/>
    <w:rsid w:val="00E10D4E"/>
    <w:rsid w:val="00E13625"/>
    <w:rsid w:val="00E2000D"/>
    <w:rsid w:val="00E20ECC"/>
    <w:rsid w:val="00E2197C"/>
    <w:rsid w:val="00E25081"/>
    <w:rsid w:val="00E25C9A"/>
    <w:rsid w:val="00E32E7E"/>
    <w:rsid w:val="00E3488E"/>
    <w:rsid w:val="00E34E20"/>
    <w:rsid w:val="00E35F28"/>
    <w:rsid w:val="00E4255E"/>
    <w:rsid w:val="00E455D9"/>
    <w:rsid w:val="00E46B5C"/>
    <w:rsid w:val="00E513BB"/>
    <w:rsid w:val="00E52EE8"/>
    <w:rsid w:val="00E53537"/>
    <w:rsid w:val="00E53A8C"/>
    <w:rsid w:val="00E53D3A"/>
    <w:rsid w:val="00E546AC"/>
    <w:rsid w:val="00E563AD"/>
    <w:rsid w:val="00E614D0"/>
    <w:rsid w:val="00E63EBC"/>
    <w:rsid w:val="00E63EEE"/>
    <w:rsid w:val="00E64048"/>
    <w:rsid w:val="00E652BF"/>
    <w:rsid w:val="00E70827"/>
    <w:rsid w:val="00E708DE"/>
    <w:rsid w:val="00E76E91"/>
    <w:rsid w:val="00E82096"/>
    <w:rsid w:val="00E83D72"/>
    <w:rsid w:val="00E85AF5"/>
    <w:rsid w:val="00E86F6D"/>
    <w:rsid w:val="00E90E7A"/>
    <w:rsid w:val="00E911BF"/>
    <w:rsid w:val="00E92FBF"/>
    <w:rsid w:val="00E950FB"/>
    <w:rsid w:val="00E955CA"/>
    <w:rsid w:val="00E97F2A"/>
    <w:rsid w:val="00EA1AA2"/>
    <w:rsid w:val="00EA3435"/>
    <w:rsid w:val="00EA45E2"/>
    <w:rsid w:val="00EA4D31"/>
    <w:rsid w:val="00EA5105"/>
    <w:rsid w:val="00EA5211"/>
    <w:rsid w:val="00EA5F21"/>
    <w:rsid w:val="00EA63D2"/>
    <w:rsid w:val="00EA77B1"/>
    <w:rsid w:val="00EB0CED"/>
    <w:rsid w:val="00EB11D8"/>
    <w:rsid w:val="00EB6FA1"/>
    <w:rsid w:val="00EB7268"/>
    <w:rsid w:val="00EB77AE"/>
    <w:rsid w:val="00EC1B88"/>
    <w:rsid w:val="00ED01FB"/>
    <w:rsid w:val="00ED151F"/>
    <w:rsid w:val="00ED2804"/>
    <w:rsid w:val="00ED59AC"/>
    <w:rsid w:val="00ED59E7"/>
    <w:rsid w:val="00EE0EE3"/>
    <w:rsid w:val="00EE374D"/>
    <w:rsid w:val="00EE56A8"/>
    <w:rsid w:val="00EF209C"/>
    <w:rsid w:val="00EF3649"/>
    <w:rsid w:val="00EF3B1D"/>
    <w:rsid w:val="00EF448E"/>
    <w:rsid w:val="00EF6344"/>
    <w:rsid w:val="00EF72CF"/>
    <w:rsid w:val="00F016AD"/>
    <w:rsid w:val="00F0389B"/>
    <w:rsid w:val="00F03CC2"/>
    <w:rsid w:val="00F15649"/>
    <w:rsid w:val="00F205C7"/>
    <w:rsid w:val="00F224F7"/>
    <w:rsid w:val="00F2342D"/>
    <w:rsid w:val="00F25F3F"/>
    <w:rsid w:val="00F30A44"/>
    <w:rsid w:val="00F312E1"/>
    <w:rsid w:val="00F32D2B"/>
    <w:rsid w:val="00F35E9F"/>
    <w:rsid w:val="00F37E67"/>
    <w:rsid w:val="00F41FFE"/>
    <w:rsid w:val="00F4381B"/>
    <w:rsid w:val="00F44AF0"/>
    <w:rsid w:val="00F44BF4"/>
    <w:rsid w:val="00F457B0"/>
    <w:rsid w:val="00F458A0"/>
    <w:rsid w:val="00F45BE9"/>
    <w:rsid w:val="00F502CD"/>
    <w:rsid w:val="00F502F1"/>
    <w:rsid w:val="00F51424"/>
    <w:rsid w:val="00F5572F"/>
    <w:rsid w:val="00F55A15"/>
    <w:rsid w:val="00F55E16"/>
    <w:rsid w:val="00F56E31"/>
    <w:rsid w:val="00F60F7F"/>
    <w:rsid w:val="00F63277"/>
    <w:rsid w:val="00F65810"/>
    <w:rsid w:val="00F66734"/>
    <w:rsid w:val="00F66758"/>
    <w:rsid w:val="00F70220"/>
    <w:rsid w:val="00F71846"/>
    <w:rsid w:val="00F7236C"/>
    <w:rsid w:val="00F72ABA"/>
    <w:rsid w:val="00F72C75"/>
    <w:rsid w:val="00F7564C"/>
    <w:rsid w:val="00F76137"/>
    <w:rsid w:val="00F83FC1"/>
    <w:rsid w:val="00F8436A"/>
    <w:rsid w:val="00F84C53"/>
    <w:rsid w:val="00F90E58"/>
    <w:rsid w:val="00F928CE"/>
    <w:rsid w:val="00F92D9F"/>
    <w:rsid w:val="00F94343"/>
    <w:rsid w:val="00F94D4F"/>
    <w:rsid w:val="00F962CB"/>
    <w:rsid w:val="00FA6349"/>
    <w:rsid w:val="00FA7818"/>
    <w:rsid w:val="00FB0445"/>
    <w:rsid w:val="00FB157E"/>
    <w:rsid w:val="00FB2660"/>
    <w:rsid w:val="00FB34F8"/>
    <w:rsid w:val="00FB42E4"/>
    <w:rsid w:val="00FB5469"/>
    <w:rsid w:val="00FB6B57"/>
    <w:rsid w:val="00FC763A"/>
    <w:rsid w:val="00FD0CEE"/>
    <w:rsid w:val="00FD1E1D"/>
    <w:rsid w:val="00FD3C3C"/>
    <w:rsid w:val="00FD50C1"/>
    <w:rsid w:val="00FD6250"/>
    <w:rsid w:val="00FD6323"/>
    <w:rsid w:val="00FD697B"/>
    <w:rsid w:val="00FD737C"/>
    <w:rsid w:val="00FD7F6B"/>
    <w:rsid w:val="00FE3293"/>
    <w:rsid w:val="00FE331C"/>
    <w:rsid w:val="00FE36BE"/>
    <w:rsid w:val="00FE5921"/>
    <w:rsid w:val="00FF49E3"/>
    <w:rsid w:val="00FF5E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hapeDefaults>
    <o:shapedefaults v:ext="edit" spidmax="1026"/>
    <o:shapelayout v:ext="edit">
      <o:idmap v:ext="edit" data="1"/>
    </o:shapelayout>
  </w:shapeDefaults>
  <w:decimalSymbol w:val=","/>
  <w:listSeparator w:val=";"/>
  <w15:docId w15:val="{EA74C789-8004-48A5-97DC-732429DB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styleId="BodyTextIndent3">
    <w:name w:val="Body Text Indent 3"/>
    <w:basedOn w:val="Normal"/>
    <w:link w:val="BodyTextIndent3Char"/>
    <w:rsid w:val="008127D8"/>
    <w:pPr>
      <w:spacing w:after="120"/>
      <w:ind w:left="283"/>
    </w:pPr>
    <w:rPr>
      <w:sz w:val="16"/>
      <w:szCs w:val="16"/>
    </w:rPr>
  </w:style>
  <w:style w:type="character" w:customStyle="1" w:styleId="BodyTextIndent3Char">
    <w:name w:val="Body Text Indent 3 Char"/>
    <w:basedOn w:val="DefaultParagraphFont"/>
    <w:link w:val="BodyTextIndent3"/>
    <w:rsid w:val="008127D8"/>
    <w:rPr>
      <w:sz w:val="16"/>
      <w:szCs w:val="16"/>
      <w:lang w:eastAsia="en-US"/>
    </w:rPr>
  </w:style>
  <w:style w:type="paragraph" w:customStyle="1" w:styleId="naisf">
    <w:name w:val="naisf"/>
    <w:basedOn w:val="Normal"/>
    <w:rsid w:val="005860D9"/>
    <w:pPr>
      <w:spacing w:before="100" w:beforeAutospacing="1" w:after="100" w:afterAutospacing="1" w:line="240" w:lineRule="auto"/>
    </w:pPr>
    <w:rPr>
      <w:sz w:val="24"/>
      <w:szCs w:val="24"/>
      <w:lang w:eastAsia="lv-LV"/>
    </w:rPr>
  </w:style>
  <w:style w:type="character" w:styleId="CommentReference">
    <w:name w:val="annotation reference"/>
    <w:basedOn w:val="DefaultParagraphFont"/>
    <w:rsid w:val="001F736C"/>
    <w:rPr>
      <w:sz w:val="16"/>
      <w:szCs w:val="16"/>
    </w:rPr>
  </w:style>
  <w:style w:type="paragraph" w:styleId="CommentText">
    <w:name w:val="annotation text"/>
    <w:basedOn w:val="Normal"/>
    <w:link w:val="CommentTextChar"/>
    <w:rsid w:val="001F736C"/>
    <w:pPr>
      <w:spacing w:line="240" w:lineRule="auto"/>
    </w:pPr>
    <w:rPr>
      <w:sz w:val="20"/>
      <w:szCs w:val="20"/>
    </w:rPr>
  </w:style>
  <w:style w:type="character" w:customStyle="1" w:styleId="CommentTextChar">
    <w:name w:val="Comment Text Char"/>
    <w:basedOn w:val="DefaultParagraphFont"/>
    <w:link w:val="CommentText"/>
    <w:rsid w:val="001F736C"/>
    <w:rPr>
      <w:lang w:eastAsia="en-US"/>
    </w:rPr>
  </w:style>
  <w:style w:type="paragraph" w:styleId="CommentSubject">
    <w:name w:val="annotation subject"/>
    <w:basedOn w:val="CommentText"/>
    <w:next w:val="CommentText"/>
    <w:link w:val="CommentSubjectChar"/>
    <w:rsid w:val="001F736C"/>
    <w:rPr>
      <w:b/>
      <w:bCs/>
    </w:rPr>
  </w:style>
  <w:style w:type="character" w:customStyle="1" w:styleId="CommentSubjectChar">
    <w:name w:val="Comment Subject Char"/>
    <w:basedOn w:val="CommentTextChar"/>
    <w:link w:val="CommentSubject"/>
    <w:rsid w:val="001F73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9017">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40902920">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1A95-C204-4179-AD40-08D51D66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4702</Words>
  <Characters>2681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2013.gada 18.decembra rīkojumā Nr.667 „Par Latvijas Republikas valsts robežas integrētās pārvaldības koncepciju 2013.-2018.gadam”” sākotnējās ietekmes novērtējuma ziņojums (anotācija).</vt:lpstr>
      <vt:lpstr>Ministru kabineta rīkojuma projekta „Grozījums Ministru kabineta 2013.gada 18.decembra rīkojumā Nr.667 „Par Latvijas Republikas valsts robežas integrētās pārvaldības koncepciju 2013.-2018.gadam”” sākotnējās ietekmes novērtējuma ziņojums (anotācija).</vt:lpstr>
    </vt:vector>
  </TitlesOfParts>
  <Manager>Tiesību aktu speciāliste;Atsavināšanas un tiesību aktu nodaļa</Manager>
  <Company>FM/VNI</Company>
  <LinksUpToDate>false</LinksUpToDate>
  <CharactersWithSpaces>7369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2013.gada 18.decembra rīkojumā Nr.667 „Par Latvijas Republikas valsts robežas integrētās pārvaldības koncepciju 2013.-2018.gadam”” sākotnējās ietekmes novērtējuma ziņojums (anotācija).</dc:title>
  <dc:subject>Ministru kabineta rīkojuma projekta anotācija</dc:subject>
  <dc:creator>Mareks Reders</dc:creator>
  <dc:description>Mareks.Reders@vni.lv
67024635</dc:description>
  <cp:lastModifiedBy>Lagzdiņa Lelde</cp:lastModifiedBy>
  <cp:revision>7</cp:revision>
  <cp:lastPrinted>2014-04-01T10:25:00Z</cp:lastPrinted>
  <dcterms:created xsi:type="dcterms:W3CDTF">2014-03-12T08:05:00Z</dcterms:created>
  <dcterms:modified xsi:type="dcterms:W3CDTF">2014-04-16T11:28:00Z</dcterms:modified>
</cp:coreProperties>
</file>