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161A4" w14:textId="77777777" w:rsidR="0055004B" w:rsidRPr="00EB191B" w:rsidRDefault="0055004B" w:rsidP="0055004B">
      <w:pPr>
        <w:tabs>
          <w:tab w:val="left" w:pos="6804"/>
        </w:tabs>
        <w:spacing w:after="0" w:line="240" w:lineRule="auto"/>
        <w:jc w:val="both"/>
        <w:rPr>
          <w:rFonts w:ascii="Times New Roman" w:hAnsi="Times New Roman"/>
          <w:sz w:val="28"/>
          <w:szCs w:val="28"/>
          <w:lang w:val="de-DE"/>
        </w:rPr>
      </w:pPr>
      <w:bookmarkStart w:id="0" w:name="374489"/>
    </w:p>
    <w:p w14:paraId="724B919D" w14:textId="77777777" w:rsidR="0055004B" w:rsidRPr="00EB191B" w:rsidRDefault="0055004B" w:rsidP="0055004B">
      <w:pPr>
        <w:tabs>
          <w:tab w:val="left" w:pos="6663"/>
        </w:tabs>
        <w:spacing w:after="0" w:line="240" w:lineRule="auto"/>
        <w:rPr>
          <w:rFonts w:ascii="Times New Roman" w:hAnsi="Times New Roman"/>
          <w:sz w:val="28"/>
          <w:szCs w:val="28"/>
        </w:rPr>
      </w:pPr>
    </w:p>
    <w:p w14:paraId="581E2759" w14:textId="77777777" w:rsidR="0055004B" w:rsidRPr="00EB191B" w:rsidRDefault="0055004B" w:rsidP="0055004B">
      <w:pPr>
        <w:tabs>
          <w:tab w:val="left" w:pos="6663"/>
        </w:tabs>
        <w:spacing w:after="0" w:line="240" w:lineRule="auto"/>
        <w:rPr>
          <w:rFonts w:ascii="Times New Roman" w:hAnsi="Times New Roman"/>
          <w:sz w:val="28"/>
          <w:szCs w:val="28"/>
        </w:rPr>
      </w:pPr>
    </w:p>
    <w:p w14:paraId="17D87027" w14:textId="77777777" w:rsidR="0055004B" w:rsidRDefault="0055004B" w:rsidP="0055004B">
      <w:pPr>
        <w:tabs>
          <w:tab w:val="left" w:pos="6663"/>
        </w:tabs>
        <w:spacing w:after="0" w:line="240" w:lineRule="auto"/>
        <w:rPr>
          <w:rFonts w:ascii="Times New Roman" w:hAnsi="Times New Roman"/>
          <w:sz w:val="28"/>
          <w:szCs w:val="28"/>
        </w:rPr>
      </w:pPr>
    </w:p>
    <w:p w14:paraId="2C6C1AB2" w14:textId="77777777" w:rsidR="00494C1C" w:rsidRPr="00EB191B" w:rsidRDefault="00494C1C" w:rsidP="0055004B">
      <w:pPr>
        <w:tabs>
          <w:tab w:val="left" w:pos="6663"/>
        </w:tabs>
        <w:spacing w:after="0" w:line="240" w:lineRule="auto"/>
        <w:rPr>
          <w:rFonts w:ascii="Times New Roman" w:hAnsi="Times New Roman"/>
          <w:sz w:val="28"/>
          <w:szCs w:val="28"/>
        </w:rPr>
      </w:pPr>
    </w:p>
    <w:p w14:paraId="48DB6FCE" w14:textId="6AF17BC1" w:rsidR="0055004B" w:rsidRPr="00EB191B" w:rsidRDefault="0055004B" w:rsidP="0055004B">
      <w:pPr>
        <w:tabs>
          <w:tab w:val="left" w:pos="6804"/>
        </w:tabs>
        <w:spacing w:after="0" w:line="240" w:lineRule="auto"/>
        <w:rPr>
          <w:rFonts w:ascii="Times New Roman" w:hAnsi="Times New Roman"/>
          <w:sz w:val="28"/>
          <w:szCs w:val="28"/>
        </w:rPr>
      </w:pPr>
      <w:r w:rsidRPr="00EB191B">
        <w:rPr>
          <w:rFonts w:ascii="Times New Roman" w:hAnsi="Times New Roman"/>
          <w:sz w:val="28"/>
          <w:szCs w:val="28"/>
        </w:rPr>
        <w:t xml:space="preserve">2014. gada </w:t>
      </w:r>
      <w:r w:rsidR="00B2762B" w:rsidRPr="00B2762B">
        <w:rPr>
          <w:rFonts w:ascii="Times New Roman" w:hAnsi="Times New Roman"/>
          <w:sz w:val="28"/>
          <w:szCs w:val="28"/>
        </w:rPr>
        <w:t>25. novembrī</w:t>
      </w:r>
      <w:r w:rsidRPr="00EB191B">
        <w:rPr>
          <w:rFonts w:ascii="Times New Roman" w:hAnsi="Times New Roman"/>
          <w:sz w:val="28"/>
          <w:szCs w:val="28"/>
        </w:rPr>
        <w:tab/>
        <w:t>Noteikumi Nr.</w:t>
      </w:r>
      <w:r w:rsidR="00B2762B">
        <w:rPr>
          <w:rFonts w:ascii="Times New Roman" w:hAnsi="Times New Roman"/>
          <w:sz w:val="28"/>
          <w:szCs w:val="28"/>
        </w:rPr>
        <w:t> 714</w:t>
      </w:r>
    </w:p>
    <w:p w14:paraId="255D1C3C" w14:textId="18D5B606" w:rsidR="0055004B" w:rsidRPr="00EB191B" w:rsidRDefault="0055004B" w:rsidP="0055004B">
      <w:pPr>
        <w:tabs>
          <w:tab w:val="left" w:pos="6804"/>
        </w:tabs>
        <w:spacing w:after="0" w:line="240" w:lineRule="auto"/>
        <w:rPr>
          <w:rFonts w:ascii="Times New Roman" w:hAnsi="Times New Roman"/>
          <w:sz w:val="28"/>
          <w:szCs w:val="28"/>
        </w:rPr>
      </w:pPr>
      <w:r w:rsidRPr="00EB191B">
        <w:rPr>
          <w:rFonts w:ascii="Times New Roman" w:hAnsi="Times New Roman"/>
          <w:sz w:val="28"/>
          <w:szCs w:val="28"/>
        </w:rPr>
        <w:t>Rīgā</w:t>
      </w:r>
      <w:r w:rsidRPr="00EB191B">
        <w:rPr>
          <w:rFonts w:ascii="Times New Roman" w:hAnsi="Times New Roman"/>
          <w:sz w:val="28"/>
          <w:szCs w:val="28"/>
        </w:rPr>
        <w:tab/>
        <w:t>(prot. Nr. </w:t>
      </w:r>
      <w:r w:rsidR="00B2762B">
        <w:rPr>
          <w:rFonts w:ascii="Times New Roman" w:hAnsi="Times New Roman"/>
          <w:sz w:val="28"/>
          <w:szCs w:val="28"/>
        </w:rPr>
        <w:t>65 11</w:t>
      </w:r>
      <w:bookmarkStart w:id="1" w:name="_GoBack"/>
      <w:bookmarkEnd w:id="1"/>
      <w:r w:rsidRPr="00EB191B">
        <w:rPr>
          <w:rFonts w:ascii="Times New Roman" w:hAnsi="Times New Roman"/>
          <w:sz w:val="28"/>
          <w:szCs w:val="28"/>
        </w:rPr>
        <w:t>. §)</w:t>
      </w:r>
    </w:p>
    <w:p w14:paraId="28DD75A2" w14:textId="77777777" w:rsidR="00EB191B" w:rsidRPr="00EB191B" w:rsidRDefault="00EB191B" w:rsidP="00EB191B">
      <w:pPr>
        <w:spacing w:after="0" w:line="240" w:lineRule="auto"/>
        <w:ind w:firstLine="709"/>
        <w:jc w:val="both"/>
        <w:rPr>
          <w:rFonts w:ascii="Times New Roman" w:eastAsia="Times New Roman" w:hAnsi="Times New Roman" w:cs="Times New Roman"/>
          <w:sz w:val="28"/>
          <w:szCs w:val="28"/>
          <w:lang w:eastAsia="lv-LV"/>
        </w:rPr>
      </w:pPr>
    </w:p>
    <w:p w14:paraId="4B81FC92" w14:textId="3E7C2CF4" w:rsidR="008429E3" w:rsidRPr="00EB191B" w:rsidRDefault="00001702" w:rsidP="0055004B">
      <w:pPr>
        <w:spacing w:after="0" w:line="240" w:lineRule="auto"/>
        <w:jc w:val="center"/>
        <w:rPr>
          <w:rFonts w:ascii="Times New Roman" w:eastAsia="Times New Roman" w:hAnsi="Times New Roman" w:cs="Times New Roman"/>
          <w:b/>
          <w:bCs/>
          <w:sz w:val="28"/>
          <w:szCs w:val="28"/>
          <w:lang w:eastAsia="lv-LV"/>
        </w:rPr>
      </w:pPr>
      <w:r w:rsidRPr="00EB191B">
        <w:rPr>
          <w:rFonts w:ascii="Times New Roman" w:eastAsia="Times New Roman" w:hAnsi="Times New Roman" w:cs="Times New Roman"/>
          <w:b/>
          <w:bCs/>
          <w:sz w:val="28"/>
          <w:szCs w:val="28"/>
          <w:lang w:eastAsia="lv-LV"/>
        </w:rPr>
        <w:t>R</w:t>
      </w:r>
      <w:r w:rsidR="008429E3" w:rsidRPr="00EB191B">
        <w:rPr>
          <w:rFonts w:ascii="Times New Roman" w:eastAsia="Times New Roman" w:hAnsi="Times New Roman" w:cs="Times New Roman"/>
          <w:b/>
          <w:bCs/>
          <w:sz w:val="28"/>
          <w:szCs w:val="28"/>
          <w:lang w:eastAsia="lv-LV"/>
        </w:rPr>
        <w:t>evīzijas iestādes funkcij</w:t>
      </w:r>
      <w:r w:rsidRPr="00EB191B">
        <w:rPr>
          <w:rFonts w:ascii="Times New Roman" w:eastAsia="Times New Roman" w:hAnsi="Times New Roman" w:cs="Times New Roman"/>
          <w:b/>
          <w:bCs/>
          <w:sz w:val="28"/>
          <w:szCs w:val="28"/>
          <w:lang w:eastAsia="lv-LV"/>
        </w:rPr>
        <w:t>u</w:t>
      </w:r>
      <w:r w:rsidR="008429E3" w:rsidRPr="00EB191B">
        <w:rPr>
          <w:rFonts w:ascii="Times New Roman" w:eastAsia="Times New Roman" w:hAnsi="Times New Roman" w:cs="Times New Roman"/>
          <w:b/>
          <w:bCs/>
          <w:sz w:val="28"/>
          <w:szCs w:val="28"/>
          <w:lang w:eastAsia="lv-LV"/>
        </w:rPr>
        <w:t xml:space="preserve"> </w:t>
      </w:r>
      <w:r w:rsidRPr="00EB191B">
        <w:rPr>
          <w:rFonts w:ascii="Times New Roman" w:eastAsia="Times New Roman" w:hAnsi="Times New Roman" w:cs="Times New Roman"/>
          <w:b/>
          <w:bCs/>
          <w:sz w:val="28"/>
          <w:szCs w:val="28"/>
          <w:lang w:eastAsia="lv-LV"/>
        </w:rPr>
        <w:t xml:space="preserve">nodrošināšanas kārtība </w:t>
      </w:r>
      <w:r w:rsidR="00587DF1">
        <w:rPr>
          <w:rFonts w:ascii="Times New Roman" w:eastAsia="Times New Roman" w:hAnsi="Times New Roman" w:cs="Times New Roman"/>
          <w:b/>
          <w:bCs/>
          <w:sz w:val="28"/>
          <w:szCs w:val="28"/>
          <w:lang w:eastAsia="lv-LV"/>
        </w:rPr>
        <w:br/>
      </w:r>
      <w:r w:rsidR="008429E3" w:rsidRPr="00EB191B">
        <w:rPr>
          <w:rFonts w:ascii="Times New Roman" w:eastAsia="Times New Roman" w:hAnsi="Times New Roman" w:cs="Times New Roman"/>
          <w:b/>
          <w:bCs/>
          <w:sz w:val="28"/>
          <w:szCs w:val="28"/>
          <w:lang w:eastAsia="lv-LV"/>
        </w:rPr>
        <w:t xml:space="preserve">Eiropas Savienības struktūrfondu un Kohēzijas fonda </w:t>
      </w:r>
      <w:r w:rsidR="00587DF1">
        <w:rPr>
          <w:rFonts w:ascii="Times New Roman" w:eastAsia="Times New Roman" w:hAnsi="Times New Roman" w:cs="Times New Roman"/>
          <w:b/>
          <w:bCs/>
          <w:sz w:val="28"/>
          <w:szCs w:val="28"/>
          <w:lang w:eastAsia="lv-LV"/>
        </w:rPr>
        <w:br/>
      </w:r>
      <w:r w:rsidR="008429E3" w:rsidRPr="00EB191B">
        <w:rPr>
          <w:rFonts w:ascii="Times New Roman" w:eastAsia="Times New Roman" w:hAnsi="Times New Roman" w:cs="Times New Roman"/>
          <w:b/>
          <w:iCs/>
          <w:sz w:val="28"/>
          <w:szCs w:val="28"/>
          <w:lang w:eastAsia="lv-LV"/>
        </w:rPr>
        <w:t>2014</w:t>
      </w:r>
      <w:r w:rsidR="00DA577D" w:rsidRPr="00EB191B">
        <w:rPr>
          <w:rFonts w:ascii="Times New Roman" w:eastAsia="Times New Roman" w:hAnsi="Times New Roman" w:cs="Times New Roman"/>
          <w:b/>
          <w:iCs/>
          <w:sz w:val="28"/>
          <w:szCs w:val="28"/>
          <w:lang w:eastAsia="lv-LV"/>
        </w:rPr>
        <w:t>.</w:t>
      </w:r>
      <w:r w:rsidR="00341D86">
        <w:rPr>
          <w:rFonts w:ascii="Times New Roman" w:eastAsia="Times New Roman" w:hAnsi="Times New Roman" w:cs="Times New Roman"/>
          <w:b/>
          <w:iCs/>
          <w:sz w:val="28"/>
          <w:szCs w:val="28"/>
          <w:lang w:eastAsia="lv-LV"/>
        </w:rPr>
        <w:t>–</w:t>
      </w:r>
      <w:r w:rsidR="008429E3" w:rsidRPr="00EB191B">
        <w:rPr>
          <w:rFonts w:ascii="Times New Roman" w:eastAsia="Times New Roman" w:hAnsi="Times New Roman" w:cs="Times New Roman"/>
          <w:b/>
          <w:iCs/>
          <w:sz w:val="28"/>
          <w:szCs w:val="28"/>
          <w:lang w:eastAsia="lv-LV"/>
        </w:rPr>
        <w:t>2020</w:t>
      </w:r>
      <w:r w:rsidR="0055004B" w:rsidRPr="00EB191B">
        <w:rPr>
          <w:rFonts w:ascii="Times New Roman" w:eastAsia="Times New Roman" w:hAnsi="Times New Roman" w:cs="Times New Roman"/>
          <w:b/>
          <w:iCs/>
          <w:sz w:val="28"/>
          <w:szCs w:val="28"/>
          <w:lang w:eastAsia="lv-LV"/>
        </w:rPr>
        <w:t>. g</w:t>
      </w:r>
      <w:r w:rsidR="008429E3" w:rsidRPr="00EB191B">
        <w:rPr>
          <w:rFonts w:ascii="Times New Roman" w:eastAsia="Times New Roman" w:hAnsi="Times New Roman" w:cs="Times New Roman"/>
          <w:b/>
          <w:iCs/>
          <w:sz w:val="28"/>
          <w:szCs w:val="28"/>
          <w:lang w:eastAsia="lv-LV"/>
        </w:rPr>
        <w:t>ada plānošanas period</w:t>
      </w:r>
      <w:r w:rsidRPr="00EB191B">
        <w:rPr>
          <w:rFonts w:ascii="Times New Roman" w:eastAsia="Times New Roman" w:hAnsi="Times New Roman" w:cs="Times New Roman"/>
          <w:b/>
          <w:iCs/>
          <w:sz w:val="28"/>
          <w:szCs w:val="28"/>
          <w:lang w:eastAsia="lv-LV"/>
        </w:rPr>
        <w:t>ā</w:t>
      </w:r>
      <w:r w:rsidR="008429E3" w:rsidRPr="00EB191B">
        <w:rPr>
          <w:rFonts w:ascii="Times New Roman" w:eastAsia="Times New Roman" w:hAnsi="Times New Roman" w:cs="Times New Roman"/>
          <w:b/>
          <w:iCs/>
          <w:sz w:val="28"/>
          <w:szCs w:val="28"/>
          <w:lang w:eastAsia="lv-LV"/>
        </w:rPr>
        <w:t xml:space="preserve"> </w:t>
      </w:r>
    </w:p>
    <w:p w14:paraId="66FAFFC8" w14:textId="77777777" w:rsidR="00906055" w:rsidRPr="00EB191B" w:rsidRDefault="00906055" w:rsidP="0055004B">
      <w:pPr>
        <w:spacing w:after="0" w:line="240" w:lineRule="auto"/>
        <w:ind w:firstLine="709"/>
        <w:jc w:val="both"/>
        <w:rPr>
          <w:rFonts w:ascii="Times New Roman" w:eastAsia="Times New Roman" w:hAnsi="Times New Roman" w:cs="Times New Roman"/>
          <w:sz w:val="28"/>
          <w:szCs w:val="28"/>
          <w:lang w:eastAsia="lv-LV"/>
        </w:rPr>
      </w:pPr>
    </w:p>
    <w:p w14:paraId="635D6D94" w14:textId="77777777" w:rsidR="008429E3" w:rsidRPr="00EB191B" w:rsidRDefault="008429E3" w:rsidP="0055004B">
      <w:pPr>
        <w:spacing w:after="0" w:line="240" w:lineRule="auto"/>
        <w:jc w:val="right"/>
        <w:rPr>
          <w:rFonts w:ascii="Times New Roman" w:eastAsia="Times New Roman" w:hAnsi="Times New Roman" w:cs="Times New Roman"/>
          <w:iCs/>
          <w:sz w:val="28"/>
          <w:szCs w:val="28"/>
          <w:lang w:eastAsia="lv-LV"/>
        </w:rPr>
      </w:pPr>
      <w:r w:rsidRPr="00EB191B">
        <w:rPr>
          <w:rFonts w:ascii="Times New Roman" w:eastAsia="Times New Roman" w:hAnsi="Times New Roman" w:cs="Times New Roman"/>
          <w:iCs/>
          <w:sz w:val="28"/>
          <w:szCs w:val="28"/>
          <w:lang w:eastAsia="lv-LV"/>
        </w:rPr>
        <w:t xml:space="preserve">Izdoti saskaņā ar </w:t>
      </w:r>
    </w:p>
    <w:p w14:paraId="6DA299DD" w14:textId="77777777" w:rsidR="00341D86" w:rsidRDefault="008429E3" w:rsidP="0055004B">
      <w:pPr>
        <w:spacing w:after="0" w:line="240" w:lineRule="auto"/>
        <w:jc w:val="right"/>
        <w:rPr>
          <w:rFonts w:ascii="Times New Roman" w:eastAsia="Times New Roman" w:hAnsi="Times New Roman" w:cs="Times New Roman"/>
          <w:iCs/>
          <w:sz w:val="28"/>
          <w:szCs w:val="28"/>
          <w:lang w:eastAsia="lv-LV"/>
        </w:rPr>
      </w:pPr>
      <w:r w:rsidRPr="00EB191B">
        <w:rPr>
          <w:rFonts w:ascii="Times New Roman" w:eastAsia="Times New Roman" w:hAnsi="Times New Roman" w:cs="Times New Roman"/>
          <w:iCs/>
          <w:sz w:val="28"/>
          <w:szCs w:val="28"/>
          <w:lang w:eastAsia="lv-LV"/>
        </w:rPr>
        <w:t xml:space="preserve">Eiropas Savienības struktūrfondu un </w:t>
      </w:r>
    </w:p>
    <w:p w14:paraId="1241C03A" w14:textId="18EBCE78" w:rsidR="008429E3" w:rsidRPr="00EB191B" w:rsidRDefault="008429E3" w:rsidP="0055004B">
      <w:pPr>
        <w:spacing w:after="0" w:line="240" w:lineRule="auto"/>
        <w:jc w:val="right"/>
        <w:rPr>
          <w:rFonts w:ascii="Times New Roman" w:eastAsia="Times New Roman" w:hAnsi="Times New Roman" w:cs="Times New Roman"/>
          <w:iCs/>
          <w:sz w:val="28"/>
          <w:szCs w:val="28"/>
          <w:lang w:eastAsia="lv-LV"/>
        </w:rPr>
      </w:pPr>
      <w:r w:rsidRPr="00EB191B">
        <w:rPr>
          <w:rFonts w:ascii="Times New Roman" w:eastAsia="Times New Roman" w:hAnsi="Times New Roman" w:cs="Times New Roman"/>
          <w:iCs/>
          <w:sz w:val="28"/>
          <w:szCs w:val="28"/>
          <w:lang w:eastAsia="lv-LV"/>
        </w:rPr>
        <w:t xml:space="preserve">Kohēzijas fonda </w:t>
      </w:r>
      <w:r w:rsidR="00341D86" w:rsidRPr="00EB191B">
        <w:rPr>
          <w:rFonts w:ascii="Times New Roman" w:eastAsia="Times New Roman" w:hAnsi="Times New Roman" w:cs="Times New Roman"/>
          <w:iCs/>
          <w:sz w:val="28"/>
          <w:szCs w:val="28"/>
          <w:lang w:eastAsia="lv-LV"/>
        </w:rPr>
        <w:t xml:space="preserve">2014.–2020. gada </w:t>
      </w:r>
    </w:p>
    <w:p w14:paraId="7F783567" w14:textId="5F3E6021" w:rsidR="008429E3" w:rsidRPr="00EB191B" w:rsidRDefault="00341D86" w:rsidP="0055004B">
      <w:pPr>
        <w:spacing w:after="0" w:line="240" w:lineRule="auto"/>
        <w:jc w:val="right"/>
        <w:rPr>
          <w:rFonts w:ascii="Times New Roman" w:eastAsia="Times New Roman" w:hAnsi="Times New Roman" w:cs="Times New Roman"/>
          <w:iCs/>
          <w:sz w:val="28"/>
          <w:szCs w:val="28"/>
          <w:lang w:eastAsia="lv-LV"/>
        </w:rPr>
      </w:pPr>
      <w:r w:rsidRPr="00EB191B">
        <w:rPr>
          <w:rFonts w:ascii="Times New Roman" w:eastAsia="Times New Roman" w:hAnsi="Times New Roman" w:cs="Times New Roman"/>
          <w:iCs/>
          <w:sz w:val="28"/>
          <w:szCs w:val="28"/>
          <w:lang w:eastAsia="lv-LV"/>
        </w:rPr>
        <w:t xml:space="preserve">plānošanas </w:t>
      </w:r>
      <w:r w:rsidR="008429E3" w:rsidRPr="00EB191B">
        <w:rPr>
          <w:rFonts w:ascii="Times New Roman" w:eastAsia="Times New Roman" w:hAnsi="Times New Roman" w:cs="Times New Roman"/>
          <w:iCs/>
          <w:sz w:val="28"/>
          <w:szCs w:val="28"/>
          <w:lang w:eastAsia="lv-LV"/>
        </w:rPr>
        <w:t xml:space="preserve">perioda vadības likuma </w:t>
      </w:r>
    </w:p>
    <w:p w14:paraId="41A5A36F" w14:textId="5C7AFDEB" w:rsidR="008429E3" w:rsidRPr="00EB191B" w:rsidRDefault="008429E3" w:rsidP="0055004B">
      <w:pPr>
        <w:spacing w:after="0" w:line="240" w:lineRule="auto"/>
        <w:jc w:val="right"/>
        <w:rPr>
          <w:rFonts w:ascii="Times New Roman" w:eastAsia="Times New Roman" w:hAnsi="Times New Roman" w:cs="Times New Roman"/>
          <w:iCs/>
          <w:sz w:val="28"/>
          <w:szCs w:val="28"/>
          <w:lang w:eastAsia="lv-LV"/>
        </w:rPr>
      </w:pPr>
      <w:r w:rsidRPr="00EB191B">
        <w:rPr>
          <w:rFonts w:ascii="Times New Roman" w:eastAsia="Times New Roman" w:hAnsi="Times New Roman" w:cs="Times New Roman"/>
          <w:iCs/>
          <w:sz w:val="28"/>
          <w:szCs w:val="28"/>
          <w:lang w:eastAsia="lv-LV"/>
        </w:rPr>
        <w:t>2</w:t>
      </w:r>
      <w:r w:rsidR="00DA577D" w:rsidRPr="00EB191B">
        <w:rPr>
          <w:rFonts w:ascii="Times New Roman" w:eastAsia="Times New Roman" w:hAnsi="Times New Roman" w:cs="Times New Roman"/>
          <w:iCs/>
          <w:sz w:val="28"/>
          <w:szCs w:val="28"/>
          <w:lang w:eastAsia="lv-LV"/>
        </w:rPr>
        <w:t>0</w:t>
      </w:r>
      <w:r w:rsidR="0055004B" w:rsidRPr="00EB191B">
        <w:rPr>
          <w:rFonts w:ascii="Times New Roman" w:eastAsia="Times New Roman" w:hAnsi="Times New Roman" w:cs="Times New Roman"/>
          <w:iCs/>
          <w:sz w:val="28"/>
          <w:szCs w:val="28"/>
          <w:lang w:eastAsia="lv-LV"/>
        </w:rPr>
        <w:t>. p</w:t>
      </w:r>
      <w:r w:rsidRPr="00EB191B">
        <w:rPr>
          <w:rFonts w:ascii="Times New Roman" w:eastAsia="Times New Roman" w:hAnsi="Times New Roman" w:cs="Times New Roman"/>
          <w:iCs/>
          <w:sz w:val="28"/>
          <w:szCs w:val="28"/>
          <w:lang w:eastAsia="lv-LV"/>
        </w:rPr>
        <w:t xml:space="preserve">anta </w:t>
      </w:r>
      <w:r w:rsidR="00DA577D" w:rsidRPr="00EB191B">
        <w:rPr>
          <w:rFonts w:ascii="Times New Roman" w:eastAsia="Times New Roman" w:hAnsi="Times New Roman" w:cs="Times New Roman"/>
          <w:iCs/>
          <w:sz w:val="28"/>
          <w:szCs w:val="28"/>
          <w:lang w:eastAsia="lv-LV"/>
        </w:rPr>
        <w:t>5</w:t>
      </w:r>
      <w:r w:rsidR="0055004B" w:rsidRPr="00EB191B">
        <w:rPr>
          <w:rFonts w:ascii="Times New Roman" w:eastAsia="Times New Roman" w:hAnsi="Times New Roman" w:cs="Times New Roman"/>
          <w:iCs/>
          <w:sz w:val="28"/>
          <w:szCs w:val="28"/>
          <w:lang w:eastAsia="lv-LV"/>
        </w:rPr>
        <w:t>. p</w:t>
      </w:r>
      <w:r w:rsidRPr="00EB191B">
        <w:rPr>
          <w:rFonts w:ascii="Times New Roman" w:eastAsia="Times New Roman" w:hAnsi="Times New Roman" w:cs="Times New Roman"/>
          <w:iCs/>
          <w:sz w:val="28"/>
          <w:szCs w:val="28"/>
          <w:lang w:eastAsia="lv-LV"/>
        </w:rPr>
        <w:t>unktu</w:t>
      </w:r>
    </w:p>
    <w:p w14:paraId="0A7BAC46"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2" w:name="374388"/>
    </w:p>
    <w:p w14:paraId="458CAFD4" w14:textId="77777777" w:rsidR="008429E3" w:rsidRPr="00EB191B" w:rsidRDefault="008429E3" w:rsidP="00EB191B">
      <w:pPr>
        <w:spacing w:after="0" w:line="240" w:lineRule="auto"/>
        <w:jc w:val="center"/>
        <w:rPr>
          <w:rFonts w:ascii="Times New Roman" w:eastAsia="Times New Roman" w:hAnsi="Times New Roman" w:cs="Times New Roman"/>
          <w:b/>
          <w:bCs/>
          <w:sz w:val="28"/>
          <w:szCs w:val="28"/>
          <w:lang w:eastAsia="lv-LV"/>
        </w:rPr>
      </w:pPr>
      <w:r w:rsidRPr="00EB191B">
        <w:rPr>
          <w:rFonts w:ascii="Times New Roman" w:eastAsia="Times New Roman" w:hAnsi="Times New Roman" w:cs="Times New Roman"/>
          <w:b/>
          <w:bCs/>
          <w:sz w:val="28"/>
          <w:szCs w:val="28"/>
          <w:lang w:eastAsia="lv-LV"/>
        </w:rPr>
        <w:t>I. Vispārīgie jautājumi</w:t>
      </w:r>
      <w:bookmarkEnd w:id="2"/>
    </w:p>
    <w:p w14:paraId="41422CE9"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3" w:name="p1"/>
      <w:bookmarkEnd w:id="3"/>
    </w:p>
    <w:p w14:paraId="22C1B8C5" w14:textId="65C20C26"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 xml:space="preserve">1. Noteikumi nosaka kārtību, kādā nodrošina revīzijas iestādes funkcijas </w:t>
      </w:r>
      <w:r w:rsidR="00304325" w:rsidRPr="00EB191B">
        <w:rPr>
          <w:rFonts w:ascii="Times New Roman" w:hAnsi="Times New Roman" w:cs="Times New Roman"/>
          <w:sz w:val="28"/>
          <w:szCs w:val="28"/>
        </w:rPr>
        <w:t xml:space="preserve">Eiropas Savienības struktūrfondu un Kohēzijas fonda (turpmāk – </w:t>
      </w:r>
      <w:r w:rsidR="00DA577D" w:rsidRPr="00EB191B">
        <w:rPr>
          <w:rFonts w:ascii="Times New Roman" w:hAnsi="Times New Roman" w:cs="Times New Roman"/>
          <w:sz w:val="28"/>
          <w:szCs w:val="28"/>
        </w:rPr>
        <w:t xml:space="preserve">Eiropas Savienības </w:t>
      </w:r>
      <w:r w:rsidR="00304325" w:rsidRPr="00EB191B">
        <w:rPr>
          <w:rFonts w:ascii="Times New Roman" w:hAnsi="Times New Roman" w:cs="Times New Roman"/>
          <w:sz w:val="28"/>
          <w:szCs w:val="28"/>
        </w:rPr>
        <w:t xml:space="preserve">fondi) </w:t>
      </w:r>
      <w:r w:rsidRPr="00EB191B">
        <w:rPr>
          <w:rFonts w:ascii="Times New Roman" w:eastAsia="Times New Roman" w:hAnsi="Times New Roman" w:cs="Times New Roman"/>
          <w:sz w:val="28"/>
          <w:szCs w:val="28"/>
          <w:lang w:eastAsia="lv-LV"/>
        </w:rPr>
        <w:t>vadībā.</w:t>
      </w:r>
    </w:p>
    <w:p w14:paraId="7CDA1409"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4" w:name="p2"/>
      <w:bookmarkEnd w:id="4"/>
    </w:p>
    <w:p w14:paraId="37C370AB" w14:textId="4F279AAE"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bookmarkStart w:id="5" w:name="p3"/>
      <w:bookmarkEnd w:id="5"/>
      <w:r w:rsidRPr="00EB191B">
        <w:rPr>
          <w:rFonts w:ascii="Times New Roman" w:eastAsia="Times New Roman" w:hAnsi="Times New Roman" w:cs="Times New Roman"/>
          <w:sz w:val="28"/>
          <w:szCs w:val="28"/>
          <w:lang w:eastAsia="lv-LV"/>
        </w:rPr>
        <w:t>2</w:t>
      </w:r>
      <w:r w:rsidR="008429E3" w:rsidRPr="00EB191B">
        <w:rPr>
          <w:rFonts w:ascii="Times New Roman" w:eastAsia="Times New Roman" w:hAnsi="Times New Roman" w:cs="Times New Roman"/>
          <w:sz w:val="28"/>
          <w:szCs w:val="28"/>
          <w:lang w:eastAsia="lv-LV"/>
        </w:rPr>
        <w:t>. Noteikumi attiecas uz vadošo iestādi, sertifikācijas iestādi, atbild</w:t>
      </w:r>
      <w:r w:rsidR="00360F3F" w:rsidRPr="00EB191B">
        <w:rPr>
          <w:rFonts w:ascii="Times New Roman" w:eastAsia="Times New Roman" w:hAnsi="Times New Roman" w:cs="Times New Roman"/>
          <w:sz w:val="28"/>
          <w:szCs w:val="28"/>
          <w:lang w:eastAsia="lv-LV"/>
        </w:rPr>
        <w:t>īgo iestādi, sadarbības iestādi</w:t>
      </w:r>
      <w:r w:rsidR="004E0146" w:rsidRPr="00EB191B">
        <w:rPr>
          <w:rFonts w:ascii="Times New Roman" w:eastAsia="Times New Roman" w:hAnsi="Times New Roman" w:cs="Times New Roman"/>
          <w:sz w:val="28"/>
          <w:szCs w:val="28"/>
          <w:lang w:eastAsia="lv-LV"/>
        </w:rPr>
        <w:t xml:space="preserve">, </w:t>
      </w:r>
      <w:r w:rsidR="004E0146" w:rsidRPr="00EB191B">
        <w:rPr>
          <w:rFonts w:ascii="Times New Roman" w:hAnsi="Times New Roman" w:cs="Times New Roman"/>
          <w:sz w:val="28"/>
          <w:szCs w:val="28"/>
        </w:rPr>
        <w:t>par horizontālo principu koordināciju atbildīgo institūciju</w:t>
      </w:r>
      <w:r w:rsidR="008429E3" w:rsidRPr="00EB191B">
        <w:rPr>
          <w:rFonts w:ascii="Times New Roman" w:eastAsia="Times New Roman" w:hAnsi="Times New Roman" w:cs="Times New Roman"/>
          <w:sz w:val="28"/>
          <w:szCs w:val="28"/>
          <w:lang w:eastAsia="lv-LV"/>
        </w:rPr>
        <w:t xml:space="preserve"> (turpmāk – institūcijas), revīzijas iestādi un finansējuma saņēmēju.</w:t>
      </w:r>
      <w:r w:rsidR="009D5D06" w:rsidRPr="00EB191B">
        <w:rPr>
          <w:rFonts w:ascii="Times New Roman" w:eastAsia="Times New Roman" w:hAnsi="Times New Roman" w:cs="Times New Roman"/>
          <w:sz w:val="28"/>
          <w:szCs w:val="28"/>
          <w:lang w:eastAsia="lv-LV"/>
        </w:rPr>
        <w:t xml:space="preserve"> Noteikumi attiecas uz citām institūcijām, ja tām tiek deleģēti vadošās iestādes pienākumi.</w:t>
      </w:r>
    </w:p>
    <w:p w14:paraId="5FC62038"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6" w:name="p4"/>
      <w:bookmarkEnd w:id="6"/>
    </w:p>
    <w:p w14:paraId="0F5B8637" w14:textId="77777777" w:rsidR="008429E3" w:rsidRPr="00EB191B" w:rsidRDefault="008429E3" w:rsidP="00EB191B">
      <w:pPr>
        <w:spacing w:after="0" w:line="240" w:lineRule="auto"/>
        <w:jc w:val="center"/>
        <w:rPr>
          <w:rFonts w:ascii="Times New Roman" w:eastAsia="Times New Roman" w:hAnsi="Times New Roman" w:cs="Times New Roman"/>
          <w:b/>
          <w:bCs/>
          <w:sz w:val="28"/>
          <w:szCs w:val="28"/>
          <w:lang w:eastAsia="lv-LV"/>
        </w:rPr>
      </w:pPr>
      <w:bookmarkStart w:id="7" w:name="p5"/>
      <w:bookmarkStart w:id="8" w:name="p6"/>
      <w:bookmarkStart w:id="9" w:name="p7"/>
      <w:bookmarkStart w:id="10" w:name="p8"/>
      <w:bookmarkStart w:id="11" w:name="p9"/>
      <w:bookmarkStart w:id="12" w:name="374406"/>
      <w:bookmarkEnd w:id="7"/>
      <w:bookmarkEnd w:id="8"/>
      <w:bookmarkEnd w:id="9"/>
      <w:bookmarkEnd w:id="10"/>
      <w:bookmarkEnd w:id="11"/>
      <w:r w:rsidRPr="00EB191B">
        <w:rPr>
          <w:rFonts w:ascii="Times New Roman" w:eastAsia="Times New Roman" w:hAnsi="Times New Roman" w:cs="Times New Roman"/>
          <w:b/>
          <w:bCs/>
          <w:sz w:val="28"/>
          <w:szCs w:val="28"/>
          <w:lang w:eastAsia="lv-LV"/>
        </w:rPr>
        <w:t>II. Revīzijas iestādei iesniedzamā informācija</w:t>
      </w:r>
      <w:bookmarkEnd w:id="12"/>
    </w:p>
    <w:p w14:paraId="4538A97F"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13" w:name="p10"/>
      <w:bookmarkEnd w:id="13"/>
    </w:p>
    <w:p w14:paraId="29CB4BD9" w14:textId="4DF76C1F"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3</w:t>
      </w:r>
      <w:r w:rsidR="00497744" w:rsidRPr="00EB191B">
        <w:rPr>
          <w:rFonts w:ascii="Times New Roman" w:eastAsia="Times New Roman" w:hAnsi="Times New Roman" w:cs="Times New Roman"/>
          <w:sz w:val="28"/>
          <w:szCs w:val="28"/>
          <w:lang w:eastAsia="lv-LV"/>
        </w:rPr>
        <w:t>. Vadošā iestāde līdz 202</w:t>
      </w:r>
      <w:r w:rsidR="008429E3" w:rsidRPr="00EB191B">
        <w:rPr>
          <w:rFonts w:ascii="Times New Roman" w:eastAsia="Times New Roman" w:hAnsi="Times New Roman" w:cs="Times New Roman"/>
          <w:sz w:val="28"/>
          <w:szCs w:val="28"/>
          <w:lang w:eastAsia="lv-LV"/>
        </w:rPr>
        <w:t>5</w:t>
      </w:r>
      <w:r w:rsidR="0055004B" w:rsidRPr="00EB191B">
        <w:rPr>
          <w:rFonts w:ascii="Times New Roman" w:eastAsia="Times New Roman" w:hAnsi="Times New Roman" w:cs="Times New Roman"/>
          <w:sz w:val="28"/>
          <w:szCs w:val="28"/>
          <w:lang w:eastAsia="lv-LV"/>
        </w:rPr>
        <w:t>. g</w:t>
      </w:r>
      <w:r w:rsidR="008429E3" w:rsidRPr="00EB191B">
        <w:rPr>
          <w:rFonts w:ascii="Times New Roman" w:eastAsia="Times New Roman" w:hAnsi="Times New Roman" w:cs="Times New Roman"/>
          <w:sz w:val="28"/>
          <w:szCs w:val="28"/>
          <w:lang w:eastAsia="lv-LV"/>
        </w:rPr>
        <w:t>adam katru gadu:</w:t>
      </w:r>
    </w:p>
    <w:p w14:paraId="77298E15" w14:textId="7C8ACD28"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3</w:t>
      </w:r>
      <w:r w:rsidR="008429E3" w:rsidRPr="00EB191B">
        <w:rPr>
          <w:rFonts w:ascii="Times New Roman" w:eastAsia="Times New Roman" w:hAnsi="Times New Roman" w:cs="Times New Roman"/>
          <w:sz w:val="28"/>
          <w:szCs w:val="28"/>
          <w:lang w:eastAsia="lv-LV"/>
        </w:rPr>
        <w:t xml:space="preserve">.1. nodrošina </w:t>
      </w:r>
      <w:r w:rsidR="00DA577D" w:rsidRPr="00EB191B">
        <w:rPr>
          <w:rFonts w:ascii="Times New Roman" w:eastAsia="Times New Roman" w:hAnsi="Times New Roman" w:cs="Times New Roman"/>
          <w:sz w:val="28"/>
          <w:szCs w:val="28"/>
          <w:lang w:eastAsia="lv-LV"/>
        </w:rPr>
        <w:t xml:space="preserve">Eiropas Savienības fondu </w:t>
      </w:r>
      <w:r w:rsidR="008429E3" w:rsidRPr="00EB191B">
        <w:rPr>
          <w:rFonts w:ascii="Times New Roman" w:eastAsia="Times New Roman" w:hAnsi="Times New Roman" w:cs="Times New Roman"/>
          <w:sz w:val="28"/>
          <w:szCs w:val="28"/>
          <w:lang w:eastAsia="lv-LV"/>
        </w:rPr>
        <w:t xml:space="preserve">vadības un kontroles sistēmas </w:t>
      </w:r>
      <w:r w:rsidR="005774D0" w:rsidRPr="00EB191B">
        <w:rPr>
          <w:rFonts w:ascii="Times New Roman" w:eastAsia="Times New Roman" w:hAnsi="Times New Roman" w:cs="Times New Roman"/>
          <w:sz w:val="28"/>
          <w:szCs w:val="28"/>
          <w:lang w:eastAsia="lv-LV"/>
        </w:rPr>
        <w:t xml:space="preserve">(turpmāk – sistēma) </w:t>
      </w:r>
      <w:r w:rsidR="008429E3" w:rsidRPr="00EB191B">
        <w:rPr>
          <w:rFonts w:ascii="Times New Roman" w:eastAsia="Times New Roman" w:hAnsi="Times New Roman" w:cs="Times New Roman"/>
          <w:sz w:val="28"/>
          <w:szCs w:val="28"/>
          <w:lang w:eastAsia="lv-LV"/>
        </w:rPr>
        <w:t>apraksta aktualizēšanu</w:t>
      </w:r>
      <w:r w:rsidR="00FF1B0F" w:rsidRPr="00EB191B">
        <w:rPr>
          <w:rFonts w:ascii="Times New Roman" w:eastAsia="Times New Roman" w:hAnsi="Times New Roman" w:cs="Times New Roman"/>
          <w:sz w:val="28"/>
          <w:szCs w:val="28"/>
          <w:lang w:eastAsia="lv-LV"/>
        </w:rPr>
        <w:t xml:space="preserve"> par periodu līdz 30</w:t>
      </w:r>
      <w:r w:rsidR="0055004B" w:rsidRPr="00EB191B">
        <w:rPr>
          <w:rFonts w:ascii="Times New Roman" w:eastAsia="Times New Roman" w:hAnsi="Times New Roman" w:cs="Times New Roman"/>
          <w:sz w:val="28"/>
          <w:szCs w:val="28"/>
          <w:lang w:eastAsia="lv-LV"/>
        </w:rPr>
        <w:t>. j</w:t>
      </w:r>
      <w:r w:rsidR="00FF1B0F" w:rsidRPr="00EB191B">
        <w:rPr>
          <w:rFonts w:ascii="Times New Roman" w:eastAsia="Times New Roman" w:hAnsi="Times New Roman" w:cs="Times New Roman"/>
          <w:sz w:val="28"/>
          <w:szCs w:val="28"/>
          <w:lang w:eastAsia="lv-LV"/>
        </w:rPr>
        <w:t>ūnijam</w:t>
      </w:r>
      <w:r w:rsidR="008429E3" w:rsidRPr="00EB191B">
        <w:rPr>
          <w:rFonts w:ascii="Times New Roman" w:eastAsia="Times New Roman" w:hAnsi="Times New Roman" w:cs="Times New Roman"/>
          <w:sz w:val="28"/>
          <w:szCs w:val="28"/>
          <w:lang w:eastAsia="lv-LV"/>
        </w:rPr>
        <w:t xml:space="preserve"> un iesniegšanu revīzijas iestādē līdz </w:t>
      </w:r>
      <w:r w:rsidR="00C544A1" w:rsidRPr="00EB191B">
        <w:rPr>
          <w:rFonts w:ascii="Times New Roman" w:eastAsia="Times New Roman" w:hAnsi="Times New Roman" w:cs="Times New Roman"/>
          <w:sz w:val="28"/>
          <w:szCs w:val="28"/>
          <w:lang w:eastAsia="lv-LV"/>
        </w:rPr>
        <w:t>31</w:t>
      </w:r>
      <w:r w:rsidR="0055004B" w:rsidRPr="00EB191B">
        <w:rPr>
          <w:rFonts w:ascii="Times New Roman" w:eastAsia="Times New Roman" w:hAnsi="Times New Roman" w:cs="Times New Roman"/>
          <w:sz w:val="28"/>
          <w:szCs w:val="28"/>
          <w:lang w:eastAsia="lv-LV"/>
        </w:rPr>
        <w:t>. o</w:t>
      </w:r>
      <w:r w:rsidR="002D2DCE" w:rsidRPr="00EB191B">
        <w:rPr>
          <w:rFonts w:ascii="Times New Roman" w:eastAsia="Times New Roman" w:hAnsi="Times New Roman" w:cs="Times New Roman"/>
          <w:sz w:val="28"/>
          <w:szCs w:val="28"/>
          <w:lang w:eastAsia="lv-LV"/>
        </w:rPr>
        <w:t>ktobrim</w:t>
      </w:r>
      <w:r w:rsidR="008429E3" w:rsidRPr="00EB191B">
        <w:rPr>
          <w:rFonts w:ascii="Times New Roman" w:eastAsia="Times New Roman" w:hAnsi="Times New Roman" w:cs="Times New Roman"/>
          <w:sz w:val="28"/>
          <w:szCs w:val="28"/>
          <w:lang w:eastAsia="lv-LV"/>
        </w:rPr>
        <w:t>;</w:t>
      </w:r>
    </w:p>
    <w:p w14:paraId="4E39AA0F" w14:textId="28D16A13" w:rsidR="000F54A3" w:rsidRPr="00EB191B" w:rsidRDefault="00584D26" w:rsidP="0055004B">
      <w:pPr>
        <w:spacing w:after="0" w:line="240" w:lineRule="auto"/>
        <w:ind w:firstLine="709"/>
        <w:jc w:val="both"/>
        <w:rPr>
          <w:rFonts w:ascii="Times New Roman" w:hAnsi="Times New Roman" w:cs="Times New Roman"/>
          <w:sz w:val="28"/>
          <w:szCs w:val="28"/>
        </w:rPr>
      </w:pPr>
      <w:r w:rsidRPr="00EB191B">
        <w:rPr>
          <w:rFonts w:ascii="Times New Roman" w:hAnsi="Times New Roman" w:cs="Times New Roman"/>
          <w:sz w:val="28"/>
          <w:szCs w:val="28"/>
        </w:rPr>
        <w:t>3</w:t>
      </w:r>
      <w:r w:rsidR="000F54A3" w:rsidRPr="00EB191B">
        <w:rPr>
          <w:rFonts w:ascii="Times New Roman" w:hAnsi="Times New Roman" w:cs="Times New Roman"/>
          <w:sz w:val="28"/>
          <w:szCs w:val="28"/>
        </w:rPr>
        <w:t>.</w:t>
      </w:r>
      <w:r w:rsidR="002E7380" w:rsidRPr="00EB191B">
        <w:rPr>
          <w:rFonts w:ascii="Times New Roman" w:hAnsi="Times New Roman" w:cs="Times New Roman"/>
          <w:sz w:val="28"/>
          <w:szCs w:val="28"/>
        </w:rPr>
        <w:t>2</w:t>
      </w:r>
      <w:r w:rsidR="000F54A3" w:rsidRPr="00EB191B">
        <w:rPr>
          <w:rFonts w:ascii="Times New Roman" w:hAnsi="Times New Roman" w:cs="Times New Roman"/>
          <w:sz w:val="28"/>
          <w:szCs w:val="28"/>
        </w:rPr>
        <w:t xml:space="preserve">. </w:t>
      </w:r>
      <w:r w:rsidR="006A7B29" w:rsidRPr="00EB191B">
        <w:rPr>
          <w:rFonts w:ascii="Times New Roman" w:hAnsi="Times New Roman" w:cs="Times New Roman"/>
          <w:sz w:val="28"/>
          <w:szCs w:val="28"/>
        </w:rPr>
        <w:t>līdz 31</w:t>
      </w:r>
      <w:r w:rsidR="0055004B" w:rsidRPr="00EB191B">
        <w:rPr>
          <w:rFonts w:ascii="Times New Roman" w:hAnsi="Times New Roman" w:cs="Times New Roman"/>
          <w:sz w:val="28"/>
          <w:szCs w:val="28"/>
        </w:rPr>
        <w:t>. j</w:t>
      </w:r>
      <w:r w:rsidR="006A7B29" w:rsidRPr="00EB191B">
        <w:rPr>
          <w:rFonts w:ascii="Times New Roman" w:hAnsi="Times New Roman" w:cs="Times New Roman"/>
          <w:sz w:val="28"/>
          <w:szCs w:val="28"/>
        </w:rPr>
        <w:t xml:space="preserve">anvārim </w:t>
      </w:r>
      <w:r w:rsidR="006A7B29" w:rsidRPr="00EB191B">
        <w:rPr>
          <w:rFonts w:ascii="Times New Roman" w:eastAsia="Times New Roman" w:hAnsi="Times New Roman" w:cs="Times New Roman"/>
          <w:sz w:val="28"/>
          <w:szCs w:val="28"/>
          <w:lang w:eastAsia="lv-LV"/>
        </w:rPr>
        <w:t xml:space="preserve">iesniedz revīzijas iestādē </w:t>
      </w:r>
      <w:r w:rsidR="000F54A3" w:rsidRPr="00EB191B">
        <w:rPr>
          <w:rFonts w:ascii="Times New Roman" w:hAnsi="Times New Roman" w:cs="Times New Roman"/>
          <w:sz w:val="28"/>
          <w:szCs w:val="28"/>
        </w:rPr>
        <w:t xml:space="preserve">pārvaldības deklarāciju </w:t>
      </w:r>
      <w:r w:rsidR="00457DDF" w:rsidRPr="00EB191B">
        <w:rPr>
          <w:rFonts w:ascii="Times New Roman" w:hAnsi="Times New Roman" w:cs="Times New Roman"/>
          <w:sz w:val="28"/>
          <w:szCs w:val="28"/>
        </w:rPr>
        <w:t>un gada kopsavilkumu</w:t>
      </w:r>
      <w:r w:rsidR="002B5235" w:rsidRPr="00EB191B">
        <w:rPr>
          <w:rFonts w:ascii="Times New Roman" w:hAnsi="Times New Roman" w:cs="Times New Roman"/>
          <w:sz w:val="28"/>
          <w:szCs w:val="28"/>
        </w:rPr>
        <w:t xml:space="preserve"> par iepriekšējo gadu</w:t>
      </w:r>
      <w:r w:rsidR="006C1672" w:rsidRPr="00EB191B">
        <w:rPr>
          <w:rFonts w:ascii="Times New Roman" w:hAnsi="Times New Roman" w:cs="Times New Roman"/>
          <w:sz w:val="28"/>
          <w:szCs w:val="28"/>
        </w:rPr>
        <w:t>.</w:t>
      </w:r>
    </w:p>
    <w:p w14:paraId="4CEF69FC" w14:textId="77777777" w:rsidR="005A6960" w:rsidRPr="00EB191B" w:rsidRDefault="005A6960" w:rsidP="0055004B">
      <w:pPr>
        <w:spacing w:after="0" w:line="240" w:lineRule="auto"/>
        <w:ind w:firstLine="709"/>
        <w:jc w:val="both"/>
        <w:rPr>
          <w:rFonts w:ascii="Times New Roman" w:hAnsi="Times New Roman" w:cs="Times New Roman"/>
          <w:sz w:val="28"/>
          <w:szCs w:val="28"/>
        </w:rPr>
      </w:pPr>
      <w:bookmarkStart w:id="14" w:name="p11"/>
      <w:bookmarkStart w:id="15" w:name="374412"/>
      <w:bookmarkEnd w:id="14"/>
    </w:p>
    <w:p w14:paraId="03F44588" w14:textId="7F3FE65F" w:rsidR="008429E3" w:rsidRPr="00EB191B" w:rsidRDefault="00584D26" w:rsidP="0055004B">
      <w:pPr>
        <w:spacing w:after="0" w:line="240" w:lineRule="auto"/>
        <w:ind w:firstLine="709"/>
        <w:jc w:val="both"/>
        <w:rPr>
          <w:rFonts w:ascii="Times New Roman" w:hAnsi="Times New Roman" w:cs="Times New Roman"/>
          <w:sz w:val="28"/>
          <w:szCs w:val="28"/>
        </w:rPr>
      </w:pPr>
      <w:r w:rsidRPr="00EB191B">
        <w:rPr>
          <w:rFonts w:ascii="Times New Roman" w:hAnsi="Times New Roman" w:cs="Times New Roman"/>
          <w:sz w:val="28"/>
          <w:szCs w:val="28"/>
        </w:rPr>
        <w:lastRenderedPageBreak/>
        <w:t>4</w:t>
      </w:r>
      <w:r w:rsidR="008429E3" w:rsidRPr="00EB191B">
        <w:rPr>
          <w:rFonts w:ascii="Times New Roman" w:hAnsi="Times New Roman" w:cs="Times New Roman"/>
          <w:sz w:val="28"/>
          <w:szCs w:val="28"/>
        </w:rPr>
        <w:t>. Sertifikācijas iestāde līdz 20</w:t>
      </w:r>
      <w:r w:rsidR="0055492F" w:rsidRPr="00EB191B">
        <w:rPr>
          <w:rFonts w:ascii="Times New Roman" w:hAnsi="Times New Roman" w:cs="Times New Roman"/>
          <w:sz w:val="28"/>
          <w:szCs w:val="28"/>
        </w:rPr>
        <w:t>2</w:t>
      </w:r>
      <w:r w:rsidR="00B41FF9" w:rsidRPr="00EB191B">
        <w:rPr>
          <w:rFonts w:ascii="Times New Roman" w:hAnsi="Times New Roman" w:cs="Times New Roman"/>
          <w:sz w:val="28"/>
          <w:szCs w:val="28"/>
        </w:rPr>
        <w:t>4</w:t>
      </w:r>
      <w:r w:rsidR="0055004B" w:rsidRPr="00EB191B">
        <w:rPr>
          <w:rFonts w:ascii="Times New Roman" w:hAnsi="Times New Roman" w:cs="Times New Roman"/>
          <w:sz w:val="28"/>
          <w:szCs w:val="28"/>
        </w:rPr>
        <w:t>. g</w:t>
      </w:r>
      <w:r w:rsidR="008429E3" w:rsidRPr="00EB191B">
        <w:rPr>
          <w:rFonts w:ascii="Times New Roman" w:hAnsi="Times New Roman" w:cs="Times New Roman"/>
          <w:sz w:val="28"/>
          <w:szCs w:val="28"/>
        </w:rPr>
        <w:t>adam katru gadu iesniedz revīzijas iestādē:</w:t>
      </w:r>
    </w:p>
    <w:p w14:paraId="14331563" w14:textId="5914AF31" w:rsidR="00F81679" w:rsidRPr="00EB191B" w:rsidRDefault="00584D26" w:rsidP="0055004B">
      <w:pPr>
        <w:spacing w:after="0" w:line="240" w:lineRule="auto"/>
        <w:ind w:firstLine="709"/>
        <w:jc w:val="both"/>
        <w:rPr>
          <w:rFonts w:ascii="Times New Roman" w:hAnsi="Times New Roman" w:cs="Times New Roman"/>
          <w:sz w:val="28"/>
          <w:szCs w:val="28"/>
        </w:rPr>
      </w:pPr>
      <w:r w:rsidRPr="00EB191B">
        <w:rPr>
          <w:rFonts w:ascii="Times New Roman" w:eastAsia="Times New Roman" w:hAnsi="Times New Roman" w:cs="Times New Roman"/>
          <w:sz w:val="28"/>
          <w:szCs w:val="28"/>
          <w:lang w:eastAsia="lv-LV"/>
        </w:rPr>
        <w:t>4</w:t>
      </w:r>
      <w:r w:rsidR="00F81679" w:rsidRPr="00EB191B">
        <w:rPr>
          <w:rFonts w:ascii="Times New Roman" w:eastAsia="Times New Roman" w:hAnsi="Times New Roman" w:cs="Times New Roman"/>
          <w:sz w:val="28"/>
          <w:szCs w:val="28"/>
          <w:lang w:eastAsia="lv-LV"/>
        </w:rPr>
        <w:t>.1. </w:t>
      </w:r>
      <w:r w:rsidR="0031788A" w:rsidRPr="00EB191B">
        <w:rPr>
          <w:rFonts w:ascii="Times New Roman" w:hAnsi="Times New Roman" w:cs="Times New Roman"/>
          <w:sz w:val="28"/>
          <w:szCs w:val="28"/>
        </w:rPr>
        <w:t xml:space="preserve">līdz </w:t>
      </w:r>
      <w:r w:rsidR="00076F03" w:rsidRPr="00EB191B">
        <w:rPr>
          <w:rFonts w:ascii="Times New Roman" w:hAnsi="Times New Roman" w:cs="Times New Roman"/>
          <w:sz w:val="28"/>
          <w:szCs w:val="28"/>
        </w:rPr>
        <w:t>5</w:t>
      </w:r>
      <w:r w:rsidR="0055004B" w:rsidRPr="00EB191B">
        <w:rPr>
          <w:rFonts w:ascii="Times New Roman" w:hAnsi="Times New Roman" w:cs="Times New Roman"/>
          <w:sz w:val="28"/>
          <w:szCs w:val="28"/>
        </w:rPr>
        <w:t>. j</w:t>
      </w:r>
      <w:r w:rsidR="00076F03" w:rsidRPr="00EB191B">
        <w:rPr>
          <w:rFonts w:ascii="Times New Roman" w:hAnsi="Times New Roman" w:cs="Times New Roman"/>
          <w:sz w:val="28"/>
          <w:szCs w:val="28"/>
        </w:rPr>
        <w:t>ūlijam</w:t>
      </w:r>
      <w:r w:rsidR="0031788A" w:rsidRPr="00EB191B">
        <w:rPr>
          <w:rFonts w:ascii="Times New Roman" w:hAnsi="Times New Roman" w:cs="Times New Roman"/>
          <w:sz w:val="28"/>
          <w:szCs w:val="28"/>
        </w:rPr>
        <w:t xml:space="preserve"> – </w:t>
      </w:r>
      <w:r w:rsidR="008A6E1E" w:rsidRPr="00EB191B">
        <w:rPr>
          <w:rFonts w:ascii="Times New Roman" w:hAnsi="Times New Roman" w:cs="Times New Roman"/>
          <w:sz w:val="28"/>
          <w:szCs w:val="28"/>
        </w:rPr>
        <w:t xml:space="preserve">grāmatvedības gada ietvaros </w:t>
      </w:r>
      <w:r w:rsidR="0031788A" w:rsidRPr="00EB191B">
        <w:rPr>
          <w:rFonts w:ascii="Times New Roman" w:hAnsi="Times New Roman" w:cs="Times New Roman"/>
          <w:sz w:val="28"/>
          <w:szCs w:val="28"/>
        </w:rPr>
        <w:t>apstiprināto izdevumu sarakstu</w:t>
      </w:r>
      <w:r w:rsidR="00F81679" w:rsidRPr="00EB191B">
        <w:rPr>
          <w:rFonts w:ascii="Times New Roman" w:hAnsi="Times New Roman" w:cs="Times New Roman"/>
          <w:sz w:val="28"/>
          <w:szCs w:val="28"/>
        </w:rPr>
        <w:t>;</w:t>
      </w:r>
    </w:p>
    <w:p w14:paraId="58F8B234" w14:textId="0991CC10" w:rsidR="00F81679" w:rsidRPr="00EB191B" w:rsidRDefault="00584D26" w:rsidP="0055004B">
      <w:pPr>
        <w:spacing w:after="0" w:line="240" w:lineRule="auto"/>
        <w:ind w:firstLine="709"/>
        <w:jc w:val="both"/>
        <w:rPr>
          <w:rFonts w:ascii="Times New Roman" w:hAnsi="Times New Roman" w:cs="Times New Roman"/>
          <w:sz w:val="28"/>
          <w:szCs w:val="28"/>
        </w:rPr>
      </w:pPr>
      <w:r w:rsidRPr="00EB191B">
        <w:rPr>
          <w:rFonts w:ascii="Times New Roman" w:eastAsia="Times New Roman" w:hAnsi="Times New Roman" w:cs="Times New Roman"/>
          <w:sz w:val="28"/>
          <w:szCs w:val="28"/>
          <w:lang w:eastAsia="lv-LV"/>
        </w:rPr>
        <w:t>4</w:t>
      </w:r>
      <w:r w:rsidR="00F81679" w:rsidRPr="00EB191B">
        <w:rPr>
          <w:rFonts w:ascii="Times New Roman" w:eastAsia="Times New Roman" w:hAnsi="Times New Roman" w:cs="Times New Roman"/>
          <w:sz w:val="28"/>
          <w:szCs w:val="28"/>
          <w:lang w:eastAsia="lv-LV"/>
        </w:rPr>
        <w:t>.2. </w:t>
      </w:r>
      <w:r w:rsidR="0031788A" w:rsidRPr="00EB191B">
        <w:rPr>
          <w:rFonts w:ascii="Times New Roman" w:hAnsi="Times New Roman" w:cs="Times New Roman"/>
          <w:sz w:val="28"/>
          <w:szCs w:val="28"/>
        </w:rPr>
        <w:t>līdz 31</w:t>
      </w:r>
      <w:r w:rsidR="0055004B" w:rsidRPr="00EB191B">
        <w:rPr>
          <w:rFonts w:ascii="Times New Roman" w:hAnsi="Times New Roman" w:cs="Times New Roman"/>
          <w:sz w:val="28"/>
          <w:szCs w:val="28"/>
        </w:rPr>
        <w:t>. d</w:t>
      </w:r>
      <w:r w:rsidR="0031788A" w:rsidRPr="00EB191B">
        <w:rPr>
          <w:rFonts w:ascii="Times New Roman" w:hAnsi="Times New Roman" w:cs="Times New Roman"/>
          <w:sz w:val="28"/>
          <w:szCs w:val="28"/>
        </w:rPr>
        <w:t>ecembrim</w:t>
      </w:r>
      <w:r w:rsidR="0031788A" w:rsidRPr="00EB191B">
        <w:rPr>
          <w:rFonts w:ascii="Times New Roman" w:eastAsia="Times New Roman" w:hAnsi="Times New Roman" w:cs="Times New Roman"/>
          <w:sz w:val="28"/>
          <w:szCs w:val="28"/>
          <w:lang w:eastAsia="lv-LV"/>
        </w:rPr>
        <w:t xml:space="preserve"> </w:t>
      </w:r>
      <w:r w:rsidR="00CB5788" w:rsidRPr="00EB191B">
        <w:rPr>
          <w:rFonts w:ascii="Times New Roman" w:hAnsi="Times New Roman" w:cs="Times New Roman"/>
          <w:sz w:val="28"/>
          <w:szCs w:val="28"/>
        </w:rPr>
        <w:t>–</w:t>
      </w:r>
      <w:r w:rsidR="00386EC1" w:rsidRPr="00EB191B">
        <w:rPr>
          <w:rFonts w:ascii="Times New Roman" w:hAnsi="Times New Roman" w:cs="Times New Roman"/>
          <w:sz w:val="28"/>
          <w:szCs w:val="28"/>
        </w:rPr>
        <w:t xml:space="preserve"> kontu slēgumu</w:t>
      </w:r>
      <w:r w:rsidR="006C1672" w:rsidRPr="00EB191B">
        <w:rPr>
          <w:rFonts w:ascii="Times New Roman" w:hAnsi="Times New Roman" w:cs="Times New Roman"/>
          <w:sz w:val="28"/>
          <w:szCs w:val="28"/>
        </w:rPr>
        <w:t>.</w:t>
      </w:r>
    </w:p>
    <w:p w14:paraId="11D7360D" w14:textId="77777777" w:rsidR="00494C1C" w:rsidRPr="00494C1C" w:rsidRDefault="00494C1C" w:rsidP="00494C1C">
      <w:pPr>
        <w:spacing w:after="0" w:line="240" w:lineRule="auto"/>
        <w:ind w:firstLine="709"/>
        <w:jc w:val="both"/>
        <w:rPr>
          <w:rFonts w:ascii="Times New Roman" w:eastAsia="Times New Roman" w:hAnsi="Times New Roman" w:cs="Times New Roman"/>
          <w:sz w:val="24"/>
          <w:szCs w:val="28"/>
          <w:lang w:eastAsia="lv-LV"/>
        </w:rPr>
      </w:pPr>
    </w:p>
    <w:p w14:paraId="6E123652" w14:textId="39572ABE" w:rsidR="008429E3" w:rsidRPr="00EB191B" w:rsidRDefault="008429E3" w:rsidP="00EB191B">
      <w:pPr>
        <w:spacing w:after="0" w:line="240" w:lineRule="auto"/>
        <w:jc w:val="center"/>
        <w:rPr>
          <w:rFonts w:ascii="Times New Roman" w:eastAsia="Times New Roman" w:hAnsi="Times New Roman" w:cs="Times New Roman"/>
          <w:b/>
          <w:bCs/>
          <w:sz w:val="28"/>
          <w:szCs w:val="28"/>
          <w:lang w:eastAsia="lv-LV"/>
        </w:rPr>
      </w:pPr>
      <w:r w:rsidRPr="00EB191B">
        <w:rPr>
          <w:rFonts w:ascii="Times New Roman" w:eastAsia="Times New Roman" w:hAnsi="Times New Roman" w:cs="Times New Roman"/>
          <w:b/>
          <w:bCs/>
          <w:sz w:val="28"/>
          <w:szCs w:val="28"/>
          <w:lang w:eastAsia="lv-LV"/>
        </w:rPr>
        <w:t>III. </w:t>
      </w:r>
      <w:r w:rsidR="00360F3F" w:rsidRPr="00EB191B">
        <w:rPr>
          <w:rFonts w:ascii="Times New Roman" w:eastAsia="Times New Roman" w:hAnsi="Times New Roman" w:cs="Times New Roman"/>
          <w:b/>
          <w:bCs/>
          <w:sz w:val="28"/>
          <w:szCs w:val="28"/>
          <w:lang w:eastAsia="lv-LV"/>
        </w:rPr>
        <w:t>R</w:t>
      </w:r>
      <w:r w:rsidRPr="00EB191B">
        <w:rPr>
          <w:rFonts w:ascii="Times New Roman" w:eastAsia="Times New Roman" w:hAnsi="Times New Roman" w:cs="Times New Roman"/>
          <w:b/>
          <w:bCs/>
          <w:sz w:val="28"/>
          <w:szCs w:val="28"/>
          <w:lang w:eastAsia="lv-LV"/>
        </w:rPr>
        <w:t>evīzijas stratēģija</w:t>
      </w:r>
      <w:bookmarkEnd w:id="15"/>
    </w:p>
    <w:p w14:paraId="08413F8E" w14:textId="77777777" w:rsidR="00494C1C" w:rsidRPr="00494C1C" w:rsidRDefault="00494C1C" w:rsidP="00494C1C">
      <w:pPr>
        <w:spacing w:after="0" w:line="240" w:lineRule="auto"/>
        <w:ind w:firstLine="709"/>
        <w:jc w:val="both"/>
        <w:rPr>
          <w:rFonts w:ascii="Times New Roman" w:eastAsia="Times New Roman" w:hAnsi="Times New Roman" w:cs="Times New Roman"/>
          <w:sz w:val="24"/>
          <w:szCs w:val="28"/>
          <w:lang w:eastAsia="lv-LV"/>
        </w:rPr>
      </w:pPr>
      <w:bookmarkStart w:id="16" w:name="p12"/>
      <w:bookmarkEnd w:id="16"/>
    </w:p>
    <w:p w14:paraId="6F3F1BEA" w14:textId="4F55D171" w:rsidR="000F2164"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5</w:t>
      </w:r>
      <w:r w:rsidR="00EB191B">
        <w:rPr>
          <w:rFonts w:ascii="Times New Roman" w:eastAsia="Times New Roman" w:hAnsi="Times New Roman" w:cs="Times New Roman"/>
          <w:sz w:val="28"/>
          <w:szCs w:val="28"/>
          <w:lang w:eastAsia="lv-LV"/>
        </w:rPr>
        <w:t>. </w:t>
      </w:r>
      <w:r w:rsidR="00E35CDD" w:rsidRPr="00EB191B">
        <w:rPr>
          <w:rFonts w:ascii="Times New Roman" w:eastAsia="Times New Roman" w:hAnsi="Times New Roman" w:cs="Times New Roman"/>
          <w:sz w:val="28"/>
          <w:szCs w:val="28"/>
          <w:lang w:eastAsia="lv-LV"/>
        </w:rPr>
        <w:t>R</w:t>
      </w:r>
      <w:r w:rsidR="008429E3" w:rsidRPr="00EB191B">
        <w:rPr>
          <w:rFonts w:ascii="Times New Roman" w:eastAsia="Times New Roman" w:hAnsi="Times New Roman" w:cs="Times New Roman"/>
          <w:sz w:val="28"/>
          <w:szCs w:val="28"/>
          <w:lang w:eastAsia="lv-LV"/>
        </w:rPr>
        <w:t xml:space="preserve">evīzijas iestāde </w:t>
      </w:r>
      <w:r w:rsidR="000F2164" w:rsidRPr="00EB191B">
        <w:rPr>
          <w:rFonts w:ascii="Times New Roman" w:eastAsia="Times New Roman" w:hAnsi="Times New Roman" w:cs="Times New Roman"/>
          <w:sz w:val="28"/>
          <w:szCs w:val="28"/>
          <w:lang w:eastAsia="lv-LV"/>
        </w:rPr>
        <w:t>sagatavo</w:t>
      </w:r>
      <w:r w:rsidR="00552288" w:rsidRPr="00EB191B">
        <w:rPr>
          <w:rFonts w:ascii="Times New Roman" w:eastAsia="Times New Roman" w:hAnsi="Times New Roman" w:cs="Times New Roman"/>
          <w:sz w:val="28"/>
          <w:szCs w:val="28"/>
          <w:lang w:eastAsia="lv-LV"/>
        </w:rPr>
        <w:t>,</w:t>
      </w:r>
      <w:r w:rsidR="000F2164" w:rsidRPr="00EB191B">
        <w:rPr>
          <w:rFonts w:ascii="Times New Roman" w:eastAsia="Times New Roman" w:hAnsi="Times New Roman" w:cs="Times New Roman"/>
          <w:sz w:val="28"/>
          <w:szCs w:val="28"/>
          <w:lang w:eastAsia="lv-LV"/>
        </w:rPr>
        <w:t xml:space="preserve"> aktualizē </w:t>
      </w:r>
      <w:r w:rsidR="00552288" w:rsidRPr="00EB191B">
        <w:rPr>
          <w:rFonts w:ascii="Times New Roman" w:eastAsia="Times New Roman" w:hAnsi="Times New Roman" w:cs="Times New Roman"/>
          <w:sz w:val="28"/>
          <w:szCs w:val="28"/>
          <w:lang w:eastAsia="lv-LV"/>
        </w:rPr>
        <w:t xml:space="preserve">un iesniedz Eiropas Komisijai </w:t>
      </w:r>
      <w:r w:rsidR="00E35CDD" w:rsidRPr="00EB191B">
        <w:rPr>
          <w:rFonts w:ascii="Times New Roman" w:eastAsia="Times New Roman" w:hAnsi="Times New Roman" w:cs="Times New Roman"/>
          <w:sz w:val="28"/>
          <w:szCs w:val="28"/>
          <w:lang w:eastAsia="lv-LV"/>
        </w:rPr>
        <w:t xml:space="preserve">revīzijas stratēģiju </w:t>
      </w:r>
      <w:r w:rsidR="000F2164" w:rsidRPr="00EB191B">
        <w:rPr>
          <w:rFonts w:ascii="Times New Roman" w:eastAsia="Times New Roman" w:hAnsi="Times New Roman" w:cs="Times New Roman"/>
          <w:sz w:val="28"/>
          <w:szCs w:val="28"/>
          <w:lang w:eastAsia="lv-LV"/>
        </w:rPr>
        <w:t xml:space="preserve">saskaņā ar </w:t>
      </w:r>
      <w:r w:rsidR="00386EC1" w:rsidRPr="00EB191B">
        <w:rPr>
          <w:rFonts w:ascii="Times New Roman" w:hAnsi="Times New Roman" w:cs="Times New Roman"/>
          <w:sz w:val="28"/>
          <w:szCs w:val="28"/>
        </w:rPr>
        <w:t>Eiropas Parlamenta un Padomes 2013</w:t>
      </w:r>
      <w:r w:rsidR="0055004B" w:rsidRPr="00EB191B">
        <w:rPr>
          <w:rFonts w:ascii="Times New Roman" w:hAnsi="Times New Roman" w:cs="Times New Roman"/>
          <w:sz w:val="28"/>
          <w:szCs w:val="28"/>
        </w:rPr>
        <w:t>. g</w:t>
      </w:r>
      <w:r w:rsidR="00386EC1" w:rsidRPr="00EB191B">
        <w:rPr>
          <w:rFonts w:ascii="Times New Roman" w:hAnsi="Times New Roman" w:cs="Times New Roman"/>
          <w:sz w:val="28"/>
          <w:szCs w:val="28"/>
        </w:rPr>
        <w:t>ada 17</w:t>
      </w:r>
      <w:r w:rsidR="0055004B" w:rsidRPr="00EB191B">
        <w:rPr>
          <w:rFonts w:ascii="Times New Roman" w:hAnsi="Times New Roman" w:cs="Times New Roman"/>
          <w:sz w:val="28"/>
          <w:szCs w:val="28"/>
        </w:rPr>
        <w:t>. d</w:t>
      </w:r>
      <w:r w:rsidR="00386EC1" w:rsidRPr="00EB191B">
        <w:rPr>
          <w:rFonts w:ascii="Times New Roman" w:hAnsi="Times New Roman" w:cs="Times New Roman"/>
          <w:sz w:val="28"/>
          <w:szCs w:val="28"/>
        </w:rPr>
        <w:t xml:space="preserve">ecembra </w:t>
      </w:r>
      <w:r w:rsidR="00494C1C">
        <w:rPr>
          <w:rFonts w:ascii="Times New Roman" w:hAnsi="Times New Roman" w:cs="Times New Roman"/>
          <w:sz w:val="28"/>
          <w:szCs w:val="28"/>
        </w:rPr>
        <w:t>R</w:t>
      </w:r>
      <w:r w:rsidR="00386EC1" w:rsidRPr="00EB191B">
        <w:rPr>
          <w:rFonts w:ascii="Times New Roman" w:hAnsi="Times New Roman" w:cs="Times New Roman"/>
          <w:sz w:val="28"/>
          <w:szCs w:val="28"/>
        </w:rPr>
        <w:t>egulas (ES) Nr.</w:t>
      </w:r>
      <w:r w:rsidR="0055004B" w:rsidRPr="00EB191B">
        <w:rPr>
          <w:rFonts w:ascii="Times New Roman" w:hAnsi="Times New Roman" w:cs="Times New Roman"/>
          <w:sz w:val="28"/>
          <w:szCs w:val="28"/>
        </w:rPr>
        <w:t> </w:t>
      </w:r>
      <w:r w:rsidR="00386EC1" w:rsidRPr="00EB191B">
        <w:rPr>
          <w:rFonts w:ascii="Times New Roman" w:hAnsi="Times New Roman" w:cs="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0F3717" w:rsidRPr="00EB191B">
        <w:rPr>
          <w:rFonts w:ascii="Times New Roman" w:hAnsi="Times New Roman" w:cs="Times New Roman"/>
          <w:sz w:val="28"/>
          <w:szCs w:val="28"/>
        </w:rPr>
        <w:t>. </w:t>
      </w:r>
      <w:r w:rsidR="00386EC1" w:rsidRPr="00EB191B">
        <w:rPr>
          <w:rFonts w:ascii="Times New Roman" w:hAnsi="Times New Roman" w:cs="Times New Roman"/>
          <w:sz w:val="28"/>
          <w:szCs w:val="28"/>
        </w:rPr>
        <w:t>1083/2006 (turpmāk</w:t>
      </w:r>
      <w:r w:rsidR="00494C1C">
        <w:rPr>
          <w:rFonts w:ascii="Times New Roman" w:hAnsi="Times New Roman" w:cs="Times New Roman"/>
          <w:sz w:val="28"/>
          <w:szCs w:val="28"/>
        </w:rPr>
        <w:t> </w:t>
      </w:r>
      <w:r w:rsidR="00386EC1" w:rsidRPr="00EB191B">
        <w:rPr>
          <w:rFonts w:ascii="Times New Roman" w:hAnsi="Times New Roman" w:cs="Times New Roman"/>
          <w:sz w:val="28"/>
          <w:szCs w:val="28"/>
        </w:rPr>
        <w:t>– regula Nr</w:t>
      </w:r>
      <w:r w:rsidR="000F3717" w:rsidRPr="00EB191B">
        <w:rPr>
          <w:rFonts w:ascii="Times New Roman" w:hAnsi="Times New Roman" w:cs="Times New Roman"/>
          <w:sz w:val="28"/>
          <w:szCs w:val="28"/>
        </w:rPr>
        <w:t>. </w:t>
      </w:r>
      <w:r w:rsidR="00386EC1" w:rsidRPr="00EB191B">
        <w:rPr>
          <w:rFonts w:ascii="Times New Roman" w:hAnsi="Times New Roman" w:cs="Times New Roman"/>
          <w:sz w:val="28"/>
          <w:szCs w:val="28"/>
        </w:rPr>
        <w:t>1303/2013)</w:t>
      </w:r>
      <w:r w:rsidR="000F3717">
        <w:rPr>
          <w:rFonts w:ascii="Times New Roman" w:hAnsi="Times New Roman" w:cs="Times New Roman"/>
          <w:sz w:val="28"/>
          <w:szCs w:val="28"/>
        </w:rPr>
        <w:t>,</w:t>
      </w:r>
      <w:r w:rsidR="007A25D7" w:rsidRPr="00EB191B">
        <w:rPr>
          <w:rFonts w:ascii="Times New Roman" w:hAnsi="Times New Roman" w:cs="Times New Roman"/>
          <w:sz w:val="28"/>
          <w:szCs w:val="28"/>
        </w:rPr>
        <w:t xml:space="preserve"> </w:t>
      </w:r>
      <w:r w:rsidR="000F2164" w:rsidRPr="00EB191B">
        <w:rPr>
          <w:rFonts w:ascii="Times New Roman" w:eastAsia="Times New Roman" w:hAnsi="Times New Roman" w:cs="Times New Roman"/>
          <w:sz w:val="28"/>
          <w:szCs w:val="28"/>
          <w:lang w:eastAsia="lv-LV"/>
        </w:rPr>
        <w:t>127</w:t>
      </w:r>
      <w:r w:rsidR="0055004B" w:rsidRPr="00EB191B">
        <w:rPr>
          <w:rFonts w:ascii="Times New Roman" w:eastAsia="Times New Roman" w:hAnsi="Times New Roman" w:cs="Times New Roman"/>
          <w:sz w:val="28"/>
          <w:szCs w:val="28"/>
          <w:lang w:eastAsia="lv-LV"/>
        </w:rPr>
        <w:t>. p</w:t>
      </w:r>
      <w:r w:rsidR="000F2164" w:rsidRPr="00EB191B">
        <w:rPr>
          <w:rFonts w:ascii="Times New Roman" w:eastAsia="Times New Roman" w:hAnsi="Times New Roman" w:cs="Times New Roman"/>
          <w:sz w:val="28"/>
          <w:szCs w:val="28"/>
          <w:lang w:eastAsia="lv-LV"/>
        </w:rPr>
        <w:t>anta 4</w:t>
      </w:r>
      <w:r w:rsidR="0055004B" w:rsidRPr="00EB191B">
        <w:rPr>
          <w:rFonts w:ascii="Times New Roman" w:eastAsia="Times New Roman" w:hAnsi="Times New Roman" w:cs="Times New Roman"/>
          <w:sz w:val="28"/>
          <w:szCs w:val="28"/>
          <w:lang w:eastAsia="lv-LV"/>
        </w:rPr>
        <w:t>. p</w:t>
      </w:r>
      <w:r w:rsidR="000F2164" w:rsidRPr="00EB191B">
        <w:rPr>
          <w:rFonts w:ascii="Times New Roman" w:eastAsia="Times New Roman" w:hAnsi="Times New Roman" w:cs="Times New Roman"/>
          <w:sz w:val="28"/>
          <w:szCs w:val="28"/>
          <w:lang w:eastAsia="lv-LV"/>
        </w:rPr>
        <w:t>unkta prasībām.</w:t>
      </w:r>
    </w:p>
    <w:p w14:paraId="0CE2C88D"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highlight w:val="green"/>
          <w:lang w:eastAsia="lv-LV"/>
        </w:rPr>
      </w:pPr>
      <w:bookmarkStart w:id="17" w:name="p13"/>
      <w:bookmarkStart w:id="18" w:name="p14"/>
      <w:bookmarkStart w:id="19" w:name="p15"/>
      <w:bookmarkEnd w:id="17"/>
      <w:bookmarkEnd w:id="18"/>
      <w:bookmarkEnd w:id="19"/>
    </w:p>
    <w:p w14:paraId="73347713" w14:textId="749486D9"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6</w:t>
      </w:r>
      <w:r w:rsidR="008429E3" w:rsidRPr="00EB191B">
        <w:rPr>
          <w:rFonts w:ascii="Times New Roman" w:eastAsia="Times New Roman" w:hAnsi="Times New Roman" w:cs="Times New Roman"/>
          <w:sz w:val="28"/>
          <w:szCs w:val="28"/>
          <w:lang w:eastAsia="lv-LV"/>
        </w:rPr>
        <w:t>. Revīzijas iestāde 10 darbdienu laikā pēc revīzijas stratēģijas apstipri</w:t>
      </w:r>
      <w:r w:rsidR="00494C1C">
        <w:rPr>
          <w:rFonts w:ascii="Times New Roman" w:eastAsia="Times New Roman" w:hAnsi="Times New Roman" w:cs="Times New Roman"/>
          <w:sz w:val="28"/>
          <w:szCs w:val="28"/>
          <w:lang w:eastAsia="lv-LV"/>
        </w:rPr>
        <w:softHyphen/>
      </w:r>
      <w:r w:rsidR="008429E3" w:rsidRPr="00EB191B">
        <w:rPr>
          <w:rFonts w:ascii="Times New Roman" w:eastAsia="Times New Roman" w:hAnsi="Times New Roman" w:cs="Times New Roman"/>
          <w:sz w:val="28"/>
          <w:szCs w:val="28"/>
          <w:lang w:eastAsia="lv-LV"/>
        </w:rPr>
        <w:t xml:space="preserve">nāšanas </w:t>
      </w:r>
      <w:r w:rsidR="001D1236" w:rsidRPr="00EB191B">
        <w:rPr>
          <w:rFonts w:ascii="Times New Roman" w:eastAsia="Times New Roman" w:hAnsi="Times New Roman" w:cs="Times New Roman"/>
          <w:sz w:val="28"/>
          <w:szCs w:val="28"/>
          <w:lang w:eastAsia="lv-LV"/>
        </w:rPr>
        <w:t xml:space="preserve">vai </w:t>
      </w:r>
      <w:r w:rsidR="00700BA5" w:rsidRPr="00EB191B">
        <w:rPr>
          <w:rFonts w:ascii="Times New Roman" w:eastAsia="Times New Roman" w:hAnsi="Times New Roman" w:cs="Times New Roman"/>
          <w:sz w:val="28"/>
          <w:szCs w:val="28"/>
          <w:lang w:eastAsia="lv-LV"/>
        </w:rPr>
        <w:t xml:space="preserve">aktualizēšanas </w:t>
      </w:r>
      <w:r w:rsidR="008429E3" w:rsidRPr="00EB191B">
        <w:rPr>
          <w:rFonts w:ascii="Times New Roman" w:eastAsia="Times New Roman" w:hAnsi="Times New Roman" w:cs="Times New Roman"/>
          <w:sz w:val="28"/>
          <w:szCs w:val="28"/>
          <w:lang w:eastAsia="lv-LV"/>
        </w:rPr>
        <w:t xml:space="preserve">nodrošina tās ievietošanu </w:t>
      </w:r>
      <w:r w:rsidR="00DA577D" w:rsidRPr="00EB191B">
        <w:rPr>
          <w:rFonts w:ascii="Times New Roman" w:eastAsia="Times New Roman" w:hAnsi="Times New Roman" w:cs="Times New Roman"/>
          <w:sz w:val="28"/>
          <w:szCs w:val="28"/>
          <w:lang w:eastAsia="lv-LV"/>
        </w:rPr>
        <w:t xml:space="preserve">Eiropas Savienības fondu </w:t>
      </w:r>
      <w:r w:rsidR="008429E3" w:rsidRPr="00EB191B">
        <w:rPr>
          <w:rFonts w:ascii="Times New Roman" w:eastAsia="Times New Roman" w:hAnsi="Times New Roman" w:cs="Times New Roman"/>
          <w:sz w:val="28"/>
          <w:szCs w:val="28"/>
          <w:lang w:eastAsia="lv-LV"/>
        </w:rPr>
        <w:t>tīmekļa vietnē (</w:t>
      </w:r>
      <w:proofErr w:type="spellStart"/>
      <w:r w:rsidR="008429E3" w:rsidRPr="00EB191B">
        <w:rPr>
          <w:rFonts w:ascii="Times New Roman" w:eastAsia="Times New Roman" w:hAnsi="Times New Roman" w:cs="Times New Roman"/>
          <w:sz w:val="28"/>
          <w:szCs w:val="28"/>
          <w:lang w:eastAsia="lv-LV"/>
        </w:rPr>
        <w:t>www.esfondi.lv</w:t>
      </w:r>
      <w:proofErr w:type="spellEnd"/>
      <w:r w:rsidR="008429E3" w:rsidRPr="00EB191B">
        <w:rPr>
          <w:rFonts w:ascii="Times New Roman" w:eastAsia="Times New Roman" w:hAnsi="Times New Roman" w:cs="Times New Roman"/>
          <w:sz w:val="28"/>
          <w:szCs w:val="28"/>
          <w:lang w:eastAsia="lv-LV"/>
        </w:rPr>
        <w:t>).</w:t>
      </w:r>
    </w:p>
    <w:p w14:paraId="4A2FF238" w14:textId="77777777" w:rsidR="00494C1C" w:rsidRPr="00494C1C" w:rsidRDefault="00494C1C" w:rsidP="00494C1C">
      <w:pPr>
        <w:spacing w:after="0" w:line="240" w:lineRule="auto"/>
        <w:ind w:firstLine="709"/>
        <w:jc w:val="both"/>
        <w:rPr>
          <w:rFonts w:ascii="Times New Roman" w:eastAsia="Times New Roman" w:hAnsi="Times New Roman" w:cs="Times New Roman"/>
          <w:sz w:val="24"/>
          <w:szCs w:val="28"/>
          <w:lang w:eastAsia="lv-LV"/>
        </w:rPr>
      </w:pPr>
      <w:bookmarkStart w:id="20" w:name="p16"/>
      <w:bookmarkStart w:id="21" w:name="p17"/>
      <w:bookmarkStart w:id="22" w:name="p18"/>
      <w:bookmarkStart w:id="23" w:name="p19"/>
      <w:bookmarkStart w:id="24" w:name="p20"/>
      <w:bookmarkStart w:id="25" w:name="p21"/>
      <w:bookmarkStart w:id="26" w:name="p22"/>
      <w:bookmarkStart w:id="27" w:name="p23"/>
      <w:bookmarkStart w:id="28" w:name="p24"/>
      <w:bookmarkStart w:id="29" w:name="p25"/>
      <w:bookmarkStart w:id="30" w:name="p26"/>
      <w:bookmarkStart w:id="31" w:name="p27"/>
      <w:bookmarkStart w:id="32" w:name="374431"/>
      <w:bookmarkEnd w:id="20"/>
      <w:bookmarkEnd w:id="21"/>
      <w:bookmarkEnd w:id="22"/>
      <w:bookmarkEnd w:id="23"/>
      <w:bookmarkEnd w:id="24"/>
      <w:bookmarkEnd w:id="25"/>
      <w:bookmarkEnd w:id="26"/>
      <w:bookmarkEnd w:id="27"/>
      <w:bookmarkEnd w:id="28"/>
      <w:bookmarkEnd w:id="29"/>
      <w:bookmarkEnd w:id="30"/>
      <w:bookmarkEnd w:id="31"/>
    </w:p>
    <w:p w14:paraId="440696B1" w14:textId="755E057F" w:rsidR="008429E3" w:rsidRPr="00EB191B" w:rsidRDefault="008429E3" w:rsidP="00EB191B">
      <w:pPr>
        <w:spacing w:after="0" w:line="240" w:lineRule="auto"/>
        <w:jc w:val="center"/>
        <w:rPr>
          <w:rFonts w:ascii="Times New Roman" w:eastAsia="Times New Roman" w:hAnsi="Times New Roman" w:cs="Times New Roman"/>
          <w:b/>
          <w:bCs/>
          <w:sz w:val="28"/>
          <w:szCs w:val="28"/>
          <w:lang w:eastAsia="lv-LV"/>
        </w:rPr>
      </w:pPr>
      <w:r w:rsidRPr="00EB191B">
        <w:rPr>
          <w:rFonts w:ascii="Times New Roman" w:eastAsia="Times New Roman" w:hAnsi="Times New Roman" w:cs="Times New Roman"/>
          <w:b/>
          <w:bCs/>
          <w:sz w:val="28"/>
          <w:szCs w:val="28"/>
          <w:lang w:eastAsia="lv-LV"/>
        </w:rPr>
        <w:t>IV. </w:t>
      </w:r>
      <w:r w:rsidR="00DA577D" w:rsidRPr="00EB191B">
        <w:rPr>
          <w:rFonts w:ascii="Times New Roman" w:eastAsia="Times New Roman" w:hAnsi="Times New Roman" w:cs="Times New Roman"/>
          <w:b/>
          <w:bCs/>
          <w:sz w:val="28"/>
          <w:szCs w:val="28"/>
          <w:lang w:eastAsia="lv-LV"/>
        </w:rPr>
        <w:t xml:space="preserve">Eiropas Savienības fondu </w:t>
      </w:r>
      <w:r w:rsidRPr="00EB191B">
        <w:rPr>
          <w:rFonts w:ascii="Times New Roman" w:eastAsia="Times New Roman" w:hAnsi="Times New Roman" w:cs="Times New Roman"/>
          <w:b/>
          <w:bCs/>
          <w:sz w:val="28"/>
          <w:szCs w:val="28"/>
          <w:lang w:eastAsia="lv-LV"/>
        </w:rPr>
        <w:t>vadības un kontroles sistēmas audits</w:t>
      </w:r>
      <w:bookmarkEnd w:id="32"/>
    </w:p>
    <w:p w14:paraId="4BCFE3C2"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33" w:name="p28"/>
      <w:bookmarkEnd w:id="33"/>
    </w:p>
    <w:p w14:paraId="37DB2C27" w14:textId="3A651C06" w:rsidR="0053569F"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7</w:t>
      </w:r>
      <w:r w:rsidR="008429E3" w:rsidRPr="00EB191B">
        <w:rPr>
          <w:rFonts w:ascii="Times New Roman" w:eastAsia="Times New Roman" w:hAnsi="Times New Roman" w:cs="Times New Roman"/>
          <w:sz w:val="28"/>
          <w:szCs w:val="28"/>
          <w:lang w:eastAsia="lv-LV"/>
        </w:rPr>
        <w:t xml:space="preserve">. Lai novērtētu sistēmas darbības efektivitāti, revīzijas iestāde saskaņā ar revīzijas stratēģiju veic </w:t>
      </w:r>
      <w:r w:rsidR="003F34AB" w:rsidRPr="00EB191B">
        <w:rPr>
          <w:rFonts w:ascii="Times New Roman" w:eastAsia="Times New Roman" w:hAnsi="Times New Roman" w:cs="Times New Roman"/>
          <w:sz w:val="28"/>
          <w:szCs w:val="28"/>
          <w:lang w:eastAsia="lv-LV"/>
        </w:rPr>
        <w:t xml:space="preserve">regulas </w:t>
      </w:r>
      <w:r w:rsidR="00CB5788" w:rsidRPr="00EB191B">
        <w:rPr>
          <w:rFonts w:ascii="Times New Roman" w:eastAsia="Times New Roman" w:hAnsi="Times New Roman" w:cs="Times New Roman"/>
          <w:sz w:val="28"/>
          <w:szCs w:val="28"/>
          <w:lang w:eastAsia="lv-LV"/>
        </w:rPr>
        <w:t>Nr</w:t>
      </w:r>
      <w:r w:rsidR="000F3717" w:rsidRPr="00EB191B">
        <w:rPr>
          <w:rFonts w:ascii="Times New Roman" w:hAnsi="Times New Roman" w:cs="Times New Roman"/>
          <w:sz w:val="28"/>
          <w:szCs w:val="28"/>
        </w:rPr>
        <w:t>. </w:t>
      </w:r>
      <w:r w:rsidR="00CB5788" w:rsidRPr="00EB191B">
        <w:rPr>
          <w:rFonts w:ascii="Times New Roman" w:eastAsia="Times New Roman" w:hAnsi="Times New Roman" w:cs="Times New Roman"/>
          <w:sz w:val="28"/>
          <w:szCs w:val="28"/>
          <w:lang w:eastAsia="lv-LV"/>
        </w:rPr>
        <w:t>1303/2013 127</w:t>
      </w:r>
      <w:r w:rsidR="0055004B" w:rsidRPr="00EB191B">
        <w:rPr>
          <w:rFonts w:ascii="Times New Roman" w:eastAsia="Times New Roman" w:hAnsi="Times New Roman" w:cs="Times New Roman"/>
          <w:sz w:val="28"/>
          <w:szCs w:val="28"/>
          <w:lang w:eastAsia="lv-LV"/>
        </w:rPr>
        <w:t>. p</w:t>
      </w:r>
      <w:r w:rsidR="00CB5788" w:rsidRPr="00EB191B">
        <w:rPr>
          <w:rFonts w:ascii="Times New Roman" w:eastAsia="Times New Roman" w:hAnsi="Times New Roman" w:cs="Times New Roman"/>
          <w:sz w:val="28"/>
          <w:szCs w:val="28"/>
          <w:lang w:eastAsia="lv-LV"/>
        </w:rPr>
        <w:t>anta 1</w:t>
      </w:r>
      <w:r w:rsidR="0055004B" w:rsidRPr="00EB191B">
        <w:rPr>
          <w:rFonts w:ascii="Times New Roman" w:eastAsia="Times New Roman" w:hAnsi="Times New Roman" w:cs="Times New Roman"/>
          <w:sz w:val="28"/>
          <w:szCs w:val="28"/>
          <w:lang w:eastAsia="lv-LV"/>
        </w:rPr>
        <w:t>. p</w:t>
      </w:r>
      <w:r w:rsidR="00CB5788" w:rsidRPr="00EB191B">
        <w:rPr>
          <w:rFonts w:ascii="Times New Roman" w:eastAsia="Times New Roman" w:hAnsi="Times New Roman" w:cs="Times New Roman"/>
          <w:sz w:val="28"/>
          <w:szCs w:val="28"/>
          <w:lang w:eastAsia="lv-LV"/>
        </w:rPr>
        <w:t xml:space="preserve">unktā minētos </w:t>
      </w:r>
      <w:r w:rsidR="008429E3" w:rsidRPr="00EB191B">
        <w:rPr>
          <w:rFonts w:ascii="Times New Roman" w:eastAsia="Times New Roman" w:hAnsi="Times New Roman" w:cs="Times New Roman"/>
          <w:sz w:val="28"/>
          <w:szCs w:val="28"/>
          <w:lang w:eastAsia="lv-LV"/>
        </w:rPr>
        <w:t>sistēmas auditus</w:t>
      </w:r>
      <w:r w:rsidR="003F34AB" w:rsidRPr="00EB191B">
        <w:rPr>
          <w:rFonts w:ascii="Times New Roman" w:eastAsia="Times New Roman" w:hAnsi="Times New Roman" w:cs="Times New Roman"/>
          <w:sz w:val="28"/>
          <w:szCs w:val="28"/>
          <w:lang w:eastAsia="lv-LV"/>
        </w:rPr>
        <w:t xml:space="preserve"> (turpmāk </w:t>
      </w:r>
      <w:r w:rsidR="00341D86">
        <w:rPr>
          <w:rFonts w:ascii="Times New Roman" w:eastAsia="Times New Roman" w:hAnsi="Times New Roman" w:cs="Times New Roman"/>
          <w:sz w:val="28"/>
          <w:szCs w:val="28"/>
          <w:lang w:eastAsia="lv-LV"/>
        </w:rPr>
        <w:t>–</w:t>
      </w:r>
      <w:r w:rsidR="003F34AB" w:rsidRPr="00EB191B">
        <w:rPr>
          <w:rFonts w:ascii="Times New Roman" w:eastAsia="Times New Roman" w:hAnsi="Times New Roman" w:cs="Times New Roman"/>
          <w:sz w:val="28"/>
          <w:szCs w:val="28"/>
          <w:lang w:eastAsia="lv-LV"/>
        </w:rPr>
        <w:t xml:space="preserve"> auditi</w:t>
      </w:r>
      <w:r w:rsidR="0048784C" w:rsidRPr="00EB191B">
        <w:rPr>
          <w:rFonts w:ascii="Times New Roman" w:eastAsia="Times New Roman" w:hAnsi="Times New Roman" w:cs="Times New Roman"/>
          <w:sz w:val="28"/>
          <w:szCs w:val="28"/>
          <w:lang w:eastAsia="lv-LV"/>
        </w:rPr>
        <w:t>)</w:t>
      </w:r>
      <w:r w:rsidR="0053569F" w:rsidRPr="00EB191B">
        <w:rPr>
          <w:rFonts w:ascii="Times New Roman" w:eastAsia="Times New Roman" w:hAnsi="Times New Roman" w:cs="Times New Roman"/>
          <w:sz w:val="28"/>
          <w:szCs w:val="28"/>
          <w:lang w:eastAsia="lv-LV"/>
        </w:rPr>
        <w:t>.</w:t>
      </w:r>
    </w:p>
    <w:p w14:paraId="0F8C3B9A" w14:textId="77777777" w:rsidR="00494C1C" w:rsidRPr="00494C1C" w:rsidRDefault="00494C1C" w:rsidP="00494C1C">
      <w:pPr>
        <w:spacing w:after="0" w:line="240" w:lineRule="auto"/>
        <w:ind w:firstLine="709"/>
        <w:jc w:val="both"/>
        <w:rPr>
          <w:rFonts w:ascii="Times New Roman" w:eastAsia="Times New Roman" w:hAnsi="Times New Roman" w:cs="Times New Roman"/>
          <w:sz w:val="24"/>
          <w:szCs w:val="28"/>
          <w:lang w:eastAsia="lv-LV"/>
        </w:rPr>
      </w:pPr>
    </w:p>
    <w:p w14:paraId="0161730E" w14:textId="0245A95F"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8</w:t>
      </w:r>
      <w:r w:rsidR="00EB191B" w:rsidRPr="00EB191B">
        <w:rPr>
          <w:rFonts w:ascii="Times New Roman" w:eastAsia="Times New Roman" w:hAnsi="Times New Roman" w:cs="Times New Roman"/>
          <w:sz w:val="28"/>
          <w:szCs w:val="28"/>
          <w:lang w:eastAsia="lv-LV"/>
        </w:rPr>
        <w:t>. </w:t>
      </w:r>
      <w:r w:rsidR="00257049" w:rsidRPr="00EB191B">
        <w:rPr>
          <w:rFonts w:ascii="Times New Roman" w:eastAsia="Times New Roman" w:hAnsi="Times New Roman" w:cs="Times New Roman"/>
          <w:sz w:val="28"/>
          <w:szCs w:val="28"/>
          <w:lang w:eastAsia="lv-LV"/>
        </w:rPr>
        <w:t>S</w:t>
      </w:r>
      <w:r w:rsidR="0053569F" w:rsidRPr="00EB191B">
        <w:rPr>
          <w:rFonts w:ascii="Times New Roman" w:eastAsia="Times New Roman" w:hAnsi="Times New Roman" w:cs="Times New Roman"/>
          <w:sz w:val="28"/>
          <w:szCs w:val="28"/>
          <w:lang w:eastAsia="lv-LV"/>
        </w:rPr>
        <w:t xml:space="preserve">istēmas darbības efektivitāti </w:t>
      </w:r>
      <w:r w:rsidR="001723FD" w:rsidRPr="00EB191B">
        <w:rPr>
          <w:rFonts w:ascii="Times New Roman" w:hAnsi="Times New Roman" w:cs="Times New Roman"/>
          <w:sz w:val="28"/>
          <w:szCs w:val="24"/>
        </w:rPr>
        <w:t>audita ietvaros</w:t>
      </w:r>
      <w:r w:rsidR="001723FD" w:rsidRPr="00EB191B">
        <w:rPr>
          <w:rFonts w:ascii="Times New Roman" w:eastAsia="Times New Roman" w:hAnsi="Times New Roman" w:cs="Times New Roman"/>
          <w:sz w:val="32"/>
          <w:szCs w:val="28"/>
          <w:lang w:eastAsia="lv-LV"/>
        </w:rPr>
        <w:t xml:space="preserve"> </w:t>
      </w:r>
      <w:r w:rsidR="002D0F2E" w:rsidRPr="00EB191B">
        <w:rPr>
          <w:rFonts w:ascii="Times New Roman" w:eastAsia="Times New Roman" w:hAnsi="Times New Roman" w:cs="Times New Roman"/>
          <w:sz w:val="28"/>
          <w:szCs w:val="28"/>
          <w:lang w:eastAsia="lv-LV"/>
        </w:rPr>
        <w:t>novērtē</w:t>
      </w:r>
      <w:r w:rsidR="008429E3" w:rsidRPr="00EB191B">
        <w:rPr>
          <w:rFonts w:ascii="Times New Roman" w:eastAsia="Times New Roman" w:hAnsi="Times New Roman" w:cs="Times New Roman"/>
          <w:sz w:val="28"/>
          <w:szCs w:val="28"/>
          <w:lang w:eastAsia="lv-LV"/>
        </w:rPr>
        <w:t xml:space="preserve"> atbilstoši </w:t>
      </w:r>
      <w:r w:rsidR="0019126C" w:rsidRPr="00EB191B">
        <w:rPr>
          <w:rFonts w:ascii="Times New Roman" w:eastAsia="Times New Roman" w:hAnsi="Times New Roman" w:cs="Times New Roman"/>
          <w:sz w:val="28"/>
          <w:szCs w:val="28"/>
          <w:lang w:eastAsia="lv-LV"/>
        </w:rPr>
        <w:t>Eiropas Komisijas 2014</w:t>
      </w:r>
      <w:r w:rsidR="0055004B" w:rsidRPr="00EB191B">
        <w:rPr>
          <w:rFonts w:ascii="Times New Roman" w:eastAsia="Times New Roman" w:hAnsi="Times New Roman" w:cs="Times New Roman"/>
          <w:sz w:val="28"/>
          <w:szCs w:val="28"/>
          <w:lang w:eastAsia="lv-LV"/>
        </w:rPr>
        <w:t>. g</w:t>
      </w:r>
      <w:r w:rsidR="0019126C" w:rsidRPr="00EB191B">
        <w:rPr>
          <w:rFonts w:ascii="Times New Roman" w:eastAsia="Times New Roman" w:hAnsi="Times New Roman" w:cs="Times New Roman"/>
          <w:sz w:val="28"/>
          <w:szCs w:val="28"/>
          <w:lang w:eastAsia="lv-LV"/>
        </w:rPr>
        <w:t>ada 3</w:t>
      </w:r>
      <w:r w:rsidR="0055004B" w:rsidRPr="00EB191B">
        <w:rPr>
          <w:rFonts w:ascii="Times New Roman" w:eastAsia="Times New Roman" w:hAnsi="Times New Roman" w:cs="Times New Roman"/>
          <w:sz w:val="28"/>
          <w:szCs w:val="28"/>
          <w:lang w:eastAsia="lv-LV"/>
        </w:rPr>
        <w:t>. m</w:t>
      </w:r>
      <w:r w:rsidR="0019126C" w:rsidRPr="00EB191B">
        <w:rPr>
          <w:rFonts w:ascii="Times New Roman" w:eastAsia="Times New Roman" w:hAnsi="Times New Roman" w:cs="Times New Roman"/>
          <w:sz w:val="28"/>
          <w:szCs w:val="28"/>
          <w:lang w:eastAsia="lv-LV"/>
        </w:rPr>
        <w:t xml:space="preserve">arta </w:t>
      </w:r>
      <w:r w:rsidR="00494C1C">
        <w:rPr>
          <w:rFonts w:ascii="Times New Roman" w:eastAsia="Times New Roman" w:hAnsi="Times New Roman" w:cs="Times New Roman"/>
          <w:sz w:val="28"/>
          <w:szCs w:val="28"/>
          <w:lang w:eastAsia="lv-LV"/>
        </w:rPr>
        <w:t>D</w:t>
      </w:r>
      <w:r w:rsidR="0019126C" w:rsidRPr="00EB191B">
        <w:rPr>
          <w:rFonts w:ascii="Times New Roman" w:eastAsia="Times New Roman" w:hAnsi="Times New Roman" w:cs="Times New Roman"/>
          <w:sz w:val="28"/>
          <w:szCs w:val="28"/>
          <w:lang w:eastAsia="lv-LV"/>
        </w:rPr>
        <w:t xml:space="preserve">eleģētās </w:t>
      </w:r>
      <w:r w:rsidR="0019126C" w:rsidRPr="00EB191B">
        <w:rPr>
          <w:rFonts w:ascii="Times New Roman" w:hAnsi="Times New Roman" w:cs="Times New Roman"/>
          <w:sz w:val="28"/>
          <w:szCs w:val="28"/>
        </w:rPr>
        <w:t>regulas (ES) Nr.</w:t>
      </w:r>
      <w:r w:rsidR="0055004B" w:rsidRPr="00EB191B">
        <w:rPr>
          <w:rFonts w:ascii="Times New Roman" w:hAnsi="Times New Roman" w:cs="Times New Roman"/>
          <w:sz w:val="28"/>
          <w:szCs w:val="28"/>
        </w:rPr>
        <w:t> </w:t>
      </w:r>
      <w:r w:rsidR="0019126C" w:rsidRPr="00EB191B">
        <w:rPr>
          <w:rFonts w:ascii="Times New Roman" w:hAnsi="Times New Roman" w:cs="Times New Roman"/>
          <w:sz w:val="28"/>
          <w:szCs w:val="28"/>
        </w:rPr>
        <w:t>480/2014</w:t>
      </w:r>
      <w:r w:rsidR="007A25D7" w:rsidRPr="00EB191B">
        <w:rPr>
          <w:rFonts w:ascii="Times New Roman" w:hAnsi="Times New Roman" w:cs="Times New Roman"/>
          <w:sz w:val="28"/>
          <w:szCs w:val="28"/>
        </w:rPr>
        <w:t>,</w:t>
      </w:r>
      <w:r w:rsidR="0019126C" w:rsidRPr="00EB191B">
        <w:rPr>
          <w:rFonts w:ascii="Times New Roman" w:hAnsi="Times New Roman" w:cs="Times New Roman"/>
          <w:sz w:val="28"/>
          <w:szCs w:val="28"/>
        </w:rPr>
        <w:t xml:space="preserve"> </w:t>
      </w:r>
      <w:r w:rsidR="0019126C" w:rsidRPr="00EB191B">
        <w:rPr>
          <w:rFonts w:ascii="Times New Roman" w:hAnsi="Times New Roman" w:cs="Times New Roman"/>
          <w:bCs/>
          <w:sz w:val="28"/>
          <w:szCs w:val="28"/>
        </w:rPr>
        <w:t>ar kuru papildina Eiropas Parlamenta un Padomes Regulu (ES) Nr.</w:t>
      </w:r>
      <w:r w:rsidR="0055004B" w:rsidRPr="00EB191B">
        <w:rPr>
          <w:rFonts w:ascii="Times New Roman" w:hAnsi="Times New Roman" w:cs="Times New Roman"/>
          <w:bCs/>
          <w:sz w:val="28"/>
          <w:szCs w:val="28"/>
        </w:rPr>
        <w:t> </w:t>
      </w:r>
      <w:r w:rsidR="0019126C" w:rsidRPr="00EB191B">
        <w:rPr>
          <w:rFonts w:ascii="Times New Roman" w:hAnsi="Times New Roman" w:cs="Times New Roman"/>
          <w:bCs/>
          <w:sz w:val="28"/>
          <w:szCs w:val="28"/>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r w:rsidR="0019126C" w:rsidRPr="00EB191B">
        <w:rPr>
          <w:rFonts w:ascii="Times New Roman" w:hAnsi="Times New Roman" w:cs="Times New Roman"/>
          <w:sz w:val="28"/>
          <w:szCs w:val="28"/>
        </w:rPr>
        <w:t>(turpmāk – regula Nr.</w:t>
      </w:r>
      <w:r w:rsidR="0055004B" w:rsidRPr="00EB191B">
        <w:rPr>
          <w:rFonts w:ascii="Times New Roman" w:hAnsi="Times New Roman" w:cs="Times New Roman"/>
          <w:sz w:val="28"/>
          <w:szCs w:val="28"/>
        </w:rPr>
        <w:t> </w:t>
      </w:r>
      <w:r w:rsidR="0019126C" w:rsidRPr="00EB191B">
        <w:rPr>
          <w:rFonts w:ascii="Times New Roman" w:hAnsi="Times New Roman" w:cs="Times New Roman"/>
          <w:sz w:val="28"/>
          <w:szCs w:val="28"/>
        </w:rPr>
        <w:t>480/2014)</w:t>
      </w:r>
      <w:r w:rsidR="00494C1C">
        <w:rPr>
          <w:rFonts w:ascii="Times New Roman" w:hAnsi="Times New Roman" w:cs="Times New Roman"/>
          <w:sz w:val="28"/>
          <w:szCs w:val="28"/>
        </w:rPr>
        <w:t>,</w:t>
      </w:r>
      <w:r w:rsidR="0019126C" w:rsidRPr="00EB191B">
        <w:rPr>
          <w:rFonts w:ascii="Times New Roman" w:hAnsi="Times New Roman" w:cs="Times New Roman"/>
          <w:sz w:val="28"/>
          <w:szCs w:val="28"/>
        </w:rPr>
        <w:t xml:space="preserve"> </w:t>
      </w:r>
      <w:r w:rsidR="002D0F2E" w:rsidRPr="00EB191B">
        <w:rPr>
          <w:rFonts w:ascii="Times New Roman" w:hAnsi="Times New Roman" w:cs="Times New Roman"/>
          <w:sz w:val="28"/>
          <w:szCs w:val="28"/>
        </w:rPr>
        <w:t>IV</w:t>
      </w:r>
      <w:r w:rsidR="00494C1C">
        <w:rPr>
          <w:rFonts w:ascii="Times New Roman" w:hAnsi="Times New Roman" w:cs="Times New Roman"/>
          <w:sz w:val="28"/>
          <w:szCs w:val="28"/>
        </w:rPr>
        <w:t> </w:t>
      </w:r>
      <w:r w:rsidR="002D0F2E" w:rsidRPr="00EB191B">
        <w:rPr>
          <w:rFonts w:ascii="Times New Roman" w:hAnsi="Times New Roman" w:cs="Times New Roman"/>
          <w:sz w:val="28"/>
          <w:szCs w:val="28"/>
        </w:rPr>
        <w:t xml:space="preserve">pielikumā </w:t>
      </w:r>
      <w:r w:rsidR="008429E3" w:rsidRPr="00EB191B">
        <w:rPr>
          <w:rFonts w:ascii="Times New Roman" w:eastAsia="Times New Roman" w:hAnsi="Times New Roman" w:cs="Times New Roman"/>
          <w:sz w:val="28"/>
          <w:szCs w:val="28"/>
          <w:lang w:eastAsia="lv-LV"/>
        </w:rPr>
        <w:t>minētajām pamatprasībām</w:t>
      </w:r>
      <w:r w:rsidR="0053569F" w:rsidRPr="00EB191B">
        <w:rPr>
          <w:rFonts w:ascii="Times New Roman" w:eastAsia="Times New Roman" w:hAnsi="Times New Roman" w:cs="Times New Roman"/>
          <w:sz w:val="28"/>
          <w:szCs w:val="28"/>
          <w:lang w:eastAsia="lv-LV"/>
        </w:rPr>
        <w:t xml:space="preserve"> un </w:t>
      </w:r>
      <w:r w:rsidR="0053569F" w:rsidRPr="00EB191B">
        <w:rPr>
          <w:rFonts w:ascii="Times New Roman" w:hAnsi="Times New Roman" w:cs="Times New Roman"/>
          <w:spacing w:val="-2"/>
          <w:sz w:val="28"/>
          <w:szCs w:val="28"/>
        </w:rPr>
        <w:t xml:space="preserve">vērtēšanas </w:t>
      </w:r>
      <w:r w:rsidR="0053569F" w:rsidRPr="00EB191B">
        <w:rPr>
          <w:rFonts w:ascii="Times New Roman" w:eastAsia="Times New Roman" w:hAnsi="Times New Roman" w:cs="Times New Roman"/>
          <w:sz w:val="28"/>
          <w:szCs w:val="28"/>
          <w:lang w:eastAsia="lv-LV"/>
        </w:rPr>
        <w:t>kategorijām</w:t>
      </w:r>
      <w:r w:rsidR="008429E3" w:rsidRPr="00EB191B">
        <w:rPr>
          <w:rFonts w:ascii="Times New Roman" w:eastAsia="Times New Roman" w:hAnsi="Times New Roman" w:cs="Times New Roman"/>
          <w:sz w:val="28"/>
          <w:szCs w:val="28"/>
          <w:lang w:eastAsia="lv-LV"/>
        </w:rPr>
        <w:t>.</w:t>
      </w:r>
    </w:p>
    <w:p w14:paraId="128790F1"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34" w:name="p29"/>
      <w:bookmarkEnd w:id="34"/>
    </w:p>
    <w:p w14:paraId="1AB51124" w14:textId="560ABD0A"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bookmarkStart w:id="35" w:name="p30"/>
      <w:bookmarkStart w:id="36" w:name="p31"/>
      <w:bookmarkStart w:id="37" w:name="p32"/>
      <w:bookmarkStart w:id="38" w:name="p33"/>
      <w:bookmarkStart w:id="39" w:name="p34"/>
      <w:bookmarkStart w:id="40" w:name="p35"/>
      <w:bookmarkStart w:id="41" w:name="p36"/>
      <w:bookmarkEnd w:id="35"/>
      <w:bookmarkEnd w:id="36"/>
      <w:bookmarkEnd w:id="37"/>
      <w:bookmarkEnd w:id="38"/>
      <w:bookmarkEnd w:id="39"/>
      <w:bookmarkEnd w:id="40"/>
      <w:bookmarkEnd w:id="41"/>
      <w:r w:rsidRPr="00EB191B">
        <w:rPr>
          <w:rFonts w:ascii="Times New Roman" w:eastAsia="Times New Roman" w:hAnsi="Times New Roman" w:cs="Times New Roman"/>
          <w:sz w:val="28"/>
          <w:szCs w:val="28"/>
          <w:lang w:eastAsia="lv-LV"/>
        </w:rPr>
        <w:t>9</w:t>
      </w:r>
      <w:r w:rsidR="008429E3" w:rsidRPr="00EB191B">
        <w:rPr>
          <w:rFonts w:ascii="Times New Roman" w:eastAsia="Times New Roman" w:hAnsi="Times New Roman" w:cs="Times New Roman"/>
          <w:sz w:val="28"/>
          <w:szCs w:val="28"/>
          <w:lang w:eastAsia="lv-LV"/>
        </w:rPr>
        <w:t xml:space="preserve">. Revīzijas iestāde sagatavo </w:t>
      </w:r>
      <w:r w:rsidR="00E15C69" w:rsidRPr="00EB191B">
        <w:rPr>
          <w:rFonts w:ascii="Times New Roman" w:eastAsia="Times New Roman" w:hAnsi="Times New Roman" w:cs="Times New Roman"/>
          <w:sz w:val="28"/>
          <w:szCs w:val="28"/>
          <w:lang w:eastAsia="lv-LV"/>
        </w:rPr>
        <w:t>a</w:t>
      </w:r>
      <w:r w:rsidR="0048784C" w:rsidRPr="00EB191B">
        <w:rPr>
          <w:rFonts w:ascii="Times New Roman" w:eastAsia="Times New Roman" w:hAnsi="Times New Roman" w:cs="Times New Roman"/>
          <w:sz w:val="28"/>
          <w:szCs w:val="28"/>
          <w:lang w:eastAsia="lv-LV"/>
        </w:rPr>
        <w:t>udita</w:t>
      </w:r>
      <w:r w:rsidR="008429E3" w:rsidRPr="00EB191B">
        <w:rPr>
          <w:rFonts w:ascii="Times New Roman" w:eastAsia="Times New Roman" w:hAnsi="Times New Roman" w:cs="Times New Roman"/>
          <w:sz w:val="28"/>
          <w:szCs w:val="28"/>
          <w:lang w:eastAsia="lv-LV"/>
        </w:rPr>
        <w:t xml:space="preserve"> ziņojuma projektu un </w:t>
      </w:r>
      <w:r w:rsidR="00F66B81" w:rsidRPr="00EB191B">
        <w:rPr>
          <w:rFonts w:ascii="Times New Roman" w:hAnsi="Times New Roman" w:cs="Times New Roman"/>
          <w:sz w:val="28"/>
          <w:szCs w:val="28"/>
        </w:rPr>
        <w:t xml:space="preserve">trūkumu novēršanas plāna projektu, kurā iekļauj </w:t>
      </w:r>
      <w:r w:rsidR="008429E3" w:rsidRPr="00EB191B">
        <w:rPr>
          <w:rFonts w:ascii="Times New Roman" w:eastAsia="Times New Roman" w:hAnsi="Times New Roman" w:cs="Times New Roman"/>
          <w:sz w:val="28"/>
          <w:szCs w:val="28"/>
          <w:lang w:eastAsia="lv-LV"/>
        </w:rPr>
        <w:t>ieteikumus</w:t>
      </w:r>
      <w:r w:rsidR="00494C1C">
        <w:rPr>
          <w:rFonts w:ascii="Times New Roman" w:eastAsia="Times New Roman" w:hAnsi="Times New Roman" w:cs="Times New Roman"/>
          <w:sz w:val="28"/>
          <w:szCs w:val="28"/>
          <w:lang w:eastAsia="lv-LV"/>
        </w:rPr>
        <w:t xml:space="preserve"> un to</w:t>
      </w:r>
      <w:r w:rsidR="008429E3" w:rsidRPr="00EB191B">
        <w:rPr>
          <w:rFonts w:ascii="Times New Roman" w:eastAsia="Times New Roman" w:hAnsi="Times New Roman" w:cs="Times New Roman"/>
          <w:sz w:val="28"/>
          <w:szCs w:val="28"/>
          <w:lang w:eastAsia="lv-LV"/>
        </w:rPr>
        <w:t xml:space="preserve"> ieviešanas termiņus auditā konstatēto trūkumu novēršanai, un nosūta</w:t>
      </w:r>
      <w:r w:rsidR="00AD7292" w:rsidRPr="00EB191B">
        <w:rPr>
          <w:rFonts w:ascii="Times New Roman" w:eastAsia="Times New Roman" w:hAnsi="Times New Roman" w:cs="Times New Roman"/>
          <w:sz w:val="28"/>
          <w:szCs w:val="28"/>
          <w:lang w:eastAsia="lv-LV"/>
        </w:rPr>
        <w:t xml:space="preserve"> tos auditētajai institūcijai</w:t>
      </w:r>
      <w:r w:rsidR="00807B1C" w:rsidRPr="00EB191B">
        <w:rPr>
          <w:rFonts w:ascii="Times New Roman" w:eastAsia="Times New Roman" w:hAnsi="Times New Roman" w:cs="Times New Roman"/>
          <w:sz w:val="28"/>
          <w:szCs w:val="28"/>
          <w:lang w:eastAsia="lv-LV"/>
        </w:rPr>
        <w:t>,</w:t>
      </w:r>
      <w:r w:rsidR="008429E3" w:rsidRPr="00EB191B">
        <w:rPr>
          <w:rFonts w:ascii="Times New Roman" w:eastAsia="Times New Roman" w:hAnsi="Times New Roman" w:cs="Times New Roman"/>
          <w:sz w:val="28"/>
          <w:szCs w:val="28"/>
          <w:lang w:eastAsia="lv-LV"/>
        </w:rPr>
        <w:t xml:space="preserve"> </w:t>
      </w:r>
      <w:r w:rsidR="00BE14BA" w:rsidRPr="00EB191B">
        <w:rPr>
          <w:rFonts w:ascii="Times New Roman" w:eastAsia="Times New Roman" w:hAnsi="Times New Roman" w:cs="Times New Roman"/>
          <w:sz w:val="28"/>
          <w:szCs w:val="28"/>
          <w:lang w:eastAsia="lv-LV"/>
        </w:rPr>
        <w:t>vadošajai iestādei un sertifikācijas iestādei</w:t>
      </w:r>
      <w:r w:rsidR="00397ABD" w:rsidRPr="00EB191B">
        <w:rPr>
          <w:rFonts w:ascii="Times New Roman" w:eastAsia="Times New Roman" w:hAnsi="Times New Roman" w:cs="Times New Roman"/>
          <w:sz w:val="28"/>
          <w:szCs w:val="28"/>
          <w:lang w:eastAsia="lv-LV"/>
        </w:rPr>
        <w:t>, kā arī sadarbības iestādei</w:t>
      </w:r>
      <w:r w:rsidR="00494C1C">
        <w:rPr>
          <w:rFonts w:ascii="Times New Roman" w:eastAsia="Times New Roman" w:hAnsi="Times New Roman" w:cs="Times New Roman"/>
          <w:sz w:val="28"/>
          <w:szCs w:val="28"/>
          <w:lang w:eastAsia="lv-LV"/>
        </w:rPr>
        <w:t xml:space="preserve"> (</w:t>
      </w:r>
      <w:r w:rsidR="00397ABD" w:rsidRPr="00EB191B">
        <w:rPr>
          <w:rFonts w:ascii="Times New Roman" w:eastAsia="Times New Roman" w:hAnsi="Times New Roman" w:cs="Times New Roman"/>
          <w:sz w:val="28"/>
          <w:szCs w:val="28"/>
          <w:lang w:eastAsia="lv-LV"/>
        </w:rPr>
        <w:t>ja tā nav auditētā institūcija, bet ieteikumiem ir iespējama finansiāla ietekme</w:t>
      </w:r>
      <w:r w:rsidR="00494C1C">
        <w:rPr>
          <w:rFonts w:ascii="Times New Roman" w:eastAsia="Times New Roman" w:hAnsi="Times New Roman" w:cs="Times New Roman"/>
          <w:sz w:val="28"/>
          <w:szCs w:val="28"/>
          <w:lang w:eastAsia="lv-LV"/>
        </w:rPr>
        <w:t>)</w:t>
      </w:r>
      <w:r w:rsidR="00397ABD" w:rsidRPr="00EB191B">
        <w:rPr>
          <w:rFonts w:ascii="Times New Roman" w:eastAsia="Times New Roman" w:hAnsi="Times New Roman" w:cs="Times New Roman"/>
          <w:sz w:val="28"/>
          <w:szCs w:val="28"/>
          <w:lang w:eastAsia="lv-LV"/>
        </w:rPr>
        <w:t xml:space="preserve"> </w:t>
      </w:r>
      <w:r w:rsidR="008429E3" w:rsidRPr="00EB191B">
        <w:rPr>
          <w:rFonts w:ascii="Times New Roman" w:eastAsia="Times New Roman" w:hAnsi="Times New Roman" w:cs="Times New Roman"/>
          <w:sz w:val="28"/>
          <w:szCs w:val="28"/>
          <w:lang w:eastAsia="lv-LV"/>
        </w:rPr>
        <w:t>komentāru sagatavošanai.</w:t>
      </w:r>
    </w:p>
    <w:p w14:paraId="2F5F410F" w14:textId="77777777" w:rsidR="008429E3" w:rsidRPr="00494C1C" w:rsidRDefault="008429E3" w:rsidP="0055004B">
      <w:pPr>
        <w:spacing w:after="0" w:line="240" w:lineRule="auto"/>
        <w:ind w:firstLine="709"/>
        <w:jc w:val="both"/>
        <w:rPr>
          <w:rFonts w:ascii="Times New Roman" w:eastAsia="Times New Roman" w:hAnsi="Times New Roman" w:cs="Times New Roman"/>
          <w:sz w:val="24"/>
          <w:szCs w:val="28"/>
          <w:lang w:eastAsia="lv-LV"/>
        </w:rPr>
      </w:pPr>
      <w:bookmarkStart w:id="42" w:name="p37"/>
      <w:bookmarkEnd w:id="42"/>
    </w:p>
    <w:p w14:paraId="744FB204" w14:textId="35A10729" w:rsidR="008429E3" w:rsidRPr="00410067" w:rsidRDefault="00A8411B"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lastRenderedPageBreak/>
        <w:t>1</w:t>
      </w:r>
      <w:r w:rsidR="00584D26" w:rsidRPr="00EB191B">
        <w:rPr>
          <w:rFonts w:ascii="Times New Roman" w:eastAsia="Times New Roman" w:hAnsi="Times New Roman" w:cs="Times New Roman"/>
          <w:sz w:val="28"/>
          <w:szCs w:val="28"/>
          <w:lang w:eastAsia="lv-LV"/>
        </w:rPr>
        <w:t>0</w:t>
      </w:r>
      <w:r w:rsidR="008429E3" w:rsidRPr="00EB191B">
        <w:rPr>
          <w:rFonts w:ascii="Times New Roman" w:eastAsia="Times New Roman" w:hAnsi="Times New Roman" w:cs="Times New Roman"/>
          <w:sz w:val="28"/>
          <w:szCs w:val="28"/>
          <w:lang w:eastAsia="lv-LV"/>
        </w:rPr>
        <w:t xml:space="preserve">. Revīzijas iestāde šo noteikumu </w:t>
      </w:r>
      <w:r w:rsidR="00584D26" w:rsidRPr="00EB191B">
        <w:rPr>
          <w:rFonts w:ascii="Times New Roman" w:eastAsia="Times New Roman" w:hAnsi="Times New Roman" w:cs="Times New Roman"/>
          <w:sz w:val="28"/>
          <w:szCs w:val="28"/>
          <w:lang w:eastAsia="lv-LV"/>
        </w:rPr>
        <w:t>9</w:t>
      </w:r>
      <w:r w:rsidR="0055004B" w:rsidRPr="00EB191B">
        <w:rPr>
          <w:rFonts w:ascii="Times New Roman" w:eastAsia="Times New Roman" w:hAnsi="Times New Roman" w:cs="Times New Roman"/>
          <w:sz w:val="28"/>
          <w:szCs w:val="28"/>
          <w:lang w:eastAsia="lv-LV"/>
        </w:rPr>
        <w:t>. p</w:t>
      </w:r>
      <w:r w:rsidR="008429E3" w:rsidRPr="00EB191B">
        <w:rPr>
          <w:rFonts w:ascii="Times New Roman" w:eastAsia="Times New Roman" w:hAnsi="Times New Roman" w:cs="Times New Roman"/>
          <w:sz w:val="28"/>
          <w:szCs w:val="28"/>
          <w:lang w:eastAsia="lv-LV"/>
        </w:rPr>
        <w:t xml:space="preserve">unktā minēto ieteikumu ieviešanas </w:t>
      </w:r>
      <w:r w:rsidR="008429E3" w:rsidRPr="00410067">
        <w:rPr>
          <w:rFonts w:ascii="Times New Roman" w:eastAsia="Times New Roman" w:hAnsi="Times New Roman" w:cs="Times New Roman"/>
          <w:sz w:val="28"/>
          <w:szCs w:val="28"/>
          <w:lang w:eastAsia="lv-LV"/>
        </w:rPr>
        <w:t xml:space="preserve">termiņu nosaka, </w:t>
      </w:r>
      <w:r w:rsidR="003F6CF4">
        <w:rPr>
          <w:rFonts w:ascii="Times New Roman" w:eastAsia="Times New Roman" w:hAnsi="Times New Roman" w:cs="Times New Roman"/>
          <w:sz w:val="28"/>
          <w:szCs w:val="28"/>
          <w:lang w:eastAsia="lv-LV"/>
        </w:rPr>
        <w:t>ņemot vērā</w:t>
      </w:r>
      <w:r w:rsidR="008429E3" w:rsidRPr="00410067">
        <w:rPr>
          <w:rFonts w:ascii="Times New Roman" w:eastAsia="Times New Roman" w:hAnsi="Times New Roman" w:cs="Times New Roman"/>
          <w:sz w:val="28"/>
          <w:szCs w:val="28"/>
          <w:lang w:eastAsia="lv-LV"/>
        </w:rPr>
        <w:t xml:space="preserve"> </w:t>
      </w:r>
      <w:r w:rsidR="00494C1C" w:rsidRPr="00410067">
        <w:rPr>
          <w:rFonts w:ascii="Times New Roman" w:eastAsia="Times New Roman" w:hAnsi="Times New Roman" w:cs="Times New Roman"/>
          <w:sz w:val="28"/>
          <w:szCs w:val="28"/>
          <w:lang w:eastAsia="lv-LV"/>
        </w:rPr>
        <w:t xml:space="preserve">attiecīgā </w:t>
      </w:r>
      <w:r w:rsidR="008429E3" w:rsidRPr="00410067">
        <w:rPr>
          <w:rFonts w:ascii="Times New Roman" w:eastAsia="Times New Roman" w:hAnsi="Times New Roman" w:cs="Times New Roman"/>
          <w:sz w:val="28"/>
          <w:szCs w:val="28"/>
          <w:lang w:eastAsia="lv-LV"/>
        </w:rPr>
        <w:t>trūkuma ietekmi uz sistēmu un ieteikuma ieviešanas prioritāti.</w:t>
      </w:r>
    </w:p>
    <w:p w14:paraId="306D2DED" w14:textId="77777777" w:rsidR="008429E3" w:rsidRPr="00410067" w:rsidRDefault="008429E3" w:rsidP="0055004B">
      <w:pPr>
        <w:spacing w:after="0" w:line="240" w:lineRule="auto"/>
        <w:ind w:firstLine="709"/>
        <w:jc w:val="both"/>
        <w:rPr>
          <w:rFonts w:ascii="Times New Roman" w:eastAsia="Times New Roman" w:hAnsi="Times New Roman" w:cs="Times New Roman"/>
          <w:sz w:val="28"/>
          <w:szCs w:val="28"/>
          <w:lang w:eastAsia="lv-LV"/>
        </w:rPr>
      </w:pPr>
    </w:p>
    <w:p w14:paraId="6787BB48" w14:textId="23F1CE03" w:rsidR="008429E3" w:rsidRPr="00410067" w:rsidRDefault="00A8411B"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1</w:t>
      </w:r>
      <w:r w:rsidR="00584D26" w:rsidRPr="00410067">
        <w:rPr>
          <w:rFonts w:ascii="Times New Roman" w:eastAsia="Times New Roman" w:hAnsi="Times New Roman" w:cs="Times New Roman"/>
          <w:sz w:val="28"/>
          <w:szCs w:val="28"/>
          <w:lang w:eastAsia="lv-LV"/>
        </w:rPr>
        <w:t>1</w:t>
      </w:r>
      <w:r w:rsidR="00AD7292" w:rsidRPr="00410067">
        <w:rPr>
          <w:rFonts w:ascii="Times New Roman" w:eastAsia="Times New Roman" w:hAnsi="Times New Roman" w:cs="Times New Roman"/>
          <w:sz w:val="28"/>
          <w:szCs w:val="28"/>
          <w:lang w:eastAsia="lv-LV"/>
        </w:rPr>
        <w:t>. </w:t>
      </w:r>
      <w:r w:rsidR="00217538" w:rsidRPr="00410067">
        <w:rPr>
          <w:rFonts w:ascii="Times New Roman" w:eastAsia="Times New Roman" w:hAnsi="Times New Roman" w:cs="Times New Roman"/>
          <w:sz w:val="28"/>
          <w:szCs w:val="28"/>
          <w:lang w:eastAsia="lv-LV"/>
        </w:rPr>
        <w:t xml:space="preserve">Šo noteikumu </w:t>
      </w:r>
      <w:r w:rsidR="003170BA" w:rsidRPr="00410067">
        <w:rPr>
          <w:rFonts w:ascii="Times New Roman" w:eastAsia="Times New Roman" w:hAnsi="Times New Roman" w:cs="Times New Roman"/>
          <w:sz w:val="28"/>
          <w:szCs w:val="28"/>
          <w:lang w:eastAsia="lv-LV"/>
        </w:rPr>
        <w:t>9</w:t>
      </w:r>
      <w:r w:rsidR="0055004B" w:rsidRPr="00410067">
        <w:rPr>
          <w:rFonts w:ascii="Times New Roman" w:eastAsia="Times New Roman" w:hAnsi="Times New Roman" w:cs="Times New Roman"/>
          <w:sz w:val="28"/>
          <w:szCs w:val="28"/>
          <w:lang w:eastAsia="lv-LV"/>
        </w:rPr>
        <w:t>. p</w:t>
      </w:r>
      <w:r w:rsidR="00217538" w:rsidRPr="00410067">
        <w:rPr>
          <w:rFonts w:ascii="Times New Roman" w:eastAsia="Times New Roman" w:hAnsi="Times New Roman" w:cs="Times New Roman"/>
          <w:sz w:val="28"/>
          <w:szCs w:val="28"/>
          <w:lang w:eastAsia="lv-LV"/>
        </w:rPr>
        <w:t>unktā minētās i</w:t>
      </w:r>
      <w:r w:rsidR="00AD7292" w:rsidRPr="00410067">
        <w:rPr>
          <w:rFonts w:ascii="Times New Roman" w:eastAsia="Times New Roman" w:hAnsi="Times New Roman" w:cs="Times New Roman"/>
          <w:sz w:val="28"/>
          <w:szCs w:val="28"/>
          <w:lang w:eastAsia="lv-LV"/>
        </w:rPr>
        <w:t>nstitūcija</w:t>
      </w:r>
      <w:r w:rsidR="00217538" w:rsidRPr="00410067">
        <w:rPr>
          <w:rFonts w:ascii="Times New Roman" w:eastAsia="Times New Roman" w:hAnsi="Times New Roman" w:cs="Times New Roman"/>
          <w:sz w:val="28"/>
          <w:szCs w:val="28"/>
          <w:lang w:eastAsia="lv-LV"/>
        </w:rPr>
        <w:t>s</w:t>
      </w:r>
      <w:r w:rsidR="008429E3" w:rsidRPr="00410067">
        <w:rPr>
          <w:rFonts w:ascii="Times New Roman" w:eastAsia="Times New Roman" w:hAnsi="Times New Roman" w:cs="Times New Roman"/>
          <w:sz w:val="28"/>
          <w:szCs w:val="28"/>
          <w:lang w:eastAsia="lv-LV"/>
        </w:rPr>
        <w:t xml:space="preserve"> 10 darbdienu laikā pēc šo noteikumu </w:t>
      </w:r>
      <w:r w:rsidR="00584D26" w:rsidRPr="00410067">
        <w:rPr>
          <w:rFonts w:ascii="Times New Roman" w:eastAsia="Times New Roman" w:hAnsi="Times New Roman" w:cs="Times New Roman"/>
          <w:sz w:val="28"/>
          <w:szCs w:val="28"/>
          <w:lang w:eastAsia="lv-LV"/>
        </w:rPr>
        <w:t>9</w:t>
      </w:r>
      <w:r w:rsidR="0055004B" w:rsidRPr="00410067">
        <w:rPr>
          <w:rFonts w:ascii="Times New Roman" w:eastAsia="Times New Roman" w:hAnsi="Times New Roman" w:cs="Times New Roman"/>
          <w:sz w:val="28"/>
          <w:szCs w:val="28"/>
          <w:lang w:eastAsia="lv-LV"/>
        </w:rPr>
        <w:t>. p</w:t>
      </w:r>
      <w:r w:rsidR="008429E3" w:rsidRPr="00410067">
        <w:rPr>
          <w:rFonts w:ascii="Times New Roman" w:eastAsia="Times New Roman" w:hAnsi="Times New Roman" w:cs="Times New Roman"/>
          <w:sz w:val="28"/>
          <w:szCs w:val="28"/>
          <w:lang w:eastAsia="lv-LV"/>
        </w:rPr>
        <w:t xml:space="preserve">unktā minētās informācijas saņemšanas sagatavo un </w:t>
      </w:r>
      <w:r w:rsidR="008429E3" w:rsidRPr="00410067">
        <w:rPr>
          <w:rFonts w:ascii="Times New Roman" w:hAnsi="Times New Roman" w:cs="Times New Roman"/>
          <w:sz w:val="28"/>
          <w:szCs w:val="28"/>
        </w:rPr>
        <w:t>elektroniski</w:t>
      </w:r>
      <w:r w:rsidR="008429E3" w:rsidRPr="00410067">
        <w:rPr>
          <w:rFonts w:ascii="Times New Roman" w:eastAsia="Times New Roman" w:hAnsi="Times New Roman" w:cs="Times New Roman"/>
          <w:sz w:val="28"/>
          <w:szCs w:val="28"/>
          <w:lang w:eastAsia="lv-LV"/>
        </w:rPr>
        <w:t xml:space="preserve"> iesniedz revīzijas iestādē </w:t>
      </w:r>
      <w:r w:rsidR="008429E3" w:rsidRPr="00410067">
        <w:rPr>
          <w:rFonts w:ascii="Times New Roman" w:hAnsi="Times New Roman" w:cs="Times New Roman"/>
          <w:sz w:val="28"/>
          <w:szCs w:val="28"/>
        </w:rPr>
        <w:t>(</w:t>
      </w:r>
      <w:r w:rsidR="00494C1C" w:rsidRPr="00410067">
        <w:rPr>
          <w:rFonts w:ascii="Times New Roman" w:hAnsi="Times New Roman" w:cs="Times New Roman"/>
          <w:sz w:val="28"/>
          <w:szCs w:val="28"/>
        </w:rPr>
        <w:t xml:space="preserve">nosūtot </w:t>
      </w:r>
      <w:r w:rsidR="008429E3" w:rsidRPr="00410067">
        <w:rPr>
          <w:rFonts w:ascii="Times New Roman" w:hAnsi="Times New Roman" w:cs="Times New Roman"/>
          <w:sz w:val="28"/>
          <w:szCs w:val="28"/>
        </w:rPr>
        <w:t>uz revīzijas iestādes oficiālo e-pasta adresi un ziņojuma izstrādātāja e-pasta adresi)</w:t>
      </w:r>
      <w:r w:rsidR="00494C1C" w:rsidRPr="00410067">
        <w:rPr>
          <w:rFonts w:ascii="Times New Roman" w:hAnsi="Times New Roman" w:cs="Times New Roman"/>
          <w:sz w:val="28"/>
          <w:szCs w:val="28"/>
        </w:rPr>
        <w:t xml:space="preserve"> šādu </w:t>
      </w:r>
      <w:r w:rsidR="00494C1C" w:rsidRPr="00410067">
        <w:rPr>
          <w:rFonts w:ascii="Times New Roman" w:eastAsia="Times New Roman" w:hAnsi="Times New Roman" w:cs="Times New Roman"/>
          <w:sz w:val="28"/>
          <w:szCs w:val="28"/>
          <w:lang w:eastAsia="lv-LV"/>
        </w:rPr>
        <w:t>informāciju</w:t>
      </w:r>
      <w:r w:rsidR="008429E3" w:rsidRPr="00410067">
        <w:rPr>
          <w:rFonts w:ascii="Times New Roman" w:eastAsia="Times New Roman" w:hAnsi="Times New Roman" w:cs="Times New Roman"/>
          <w:sz w:val="28"/>
          <w:szCs w:val="28"/>
          <w:lang w:eastAsia="lv-LV"/>
        </w:rPr>
        <w:t>:</w:t>
      </w:r>
    </w:p>
    <w:p w14:paraId="5D289F5B" w14:textId="6E7F4BD4" w:rsidR="008429E3" w:rsidRPr="00410067" w:rsidRDefault="002B25F8"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1</w:t>
      </w:r>
      <w:r w:rsidR="00584D26" w:rsidRPr="00410067">
        <w:rPr>
          <w:rFonts w:ascii="Times New Roman" w:eastAsia="Times New Roman" w:hAnsi="Times New Roman" w:cs="Times New Roman"/>
          <w:sz w:val="28"/>
          <w:szCs w:val="28"/>
          <w:lang w:eastAsia="lv-LV"/>
        </w:rPr>
        <w:t>1</w:t>
      </w:r>
      <w:r w:rsidR="008429E3" w:rsidRPr="00410067">
        <w:rPr>
          <w:rFonts w:ascii="Times New Roman" w:eastAsia="Times New Roman" w:hAnsi="Times New Roman" w:cs="Times New Roman"/>
          <w:sz w:val="28"/>
          <w:szCs w:val="28"/>
          <w:lang w:eastAsia="lv-LV"/>
        </w:rPr>
        <w:t xml:space="preserve">.1. pamatotus komentārus par </w:t>
      </w:r>
      <w:r w:rsidR="00E15C69" w:rsidRPr="00410067">
        <w:rPr>
          <w:rFonts w:ascii="Times New Roman" w:eastAsia="Times New Roman" w:hAnsi="Times New Roman" w:cs="Times New Roman"/>
          <w:sz w:val="28"/>
          <w:szCs w:val="28"/>
          <w:lang w:eastAsia="lv-LV"/>
        </w:rPr>
        <w:t>a</w:t>
      </w:r>
      <w:r w:rsidR="0048784C" w:rsidRPr="00410067">
        <w:rPr>
          <w:rFonts w:ascii="Times New Roman" w:eastAsia="Times New Roman" w:hAnsi="Times New Roman" w:cs="Times New Roman"/>
          <w:sz w:val="28"/>
          <w:szCs w:val="28"/>
          <w:lang w:eastAsia="lv-LV"/>
        </w:rPr>
        <w:t>udita</w:t>
      </w:r>
      <w:r w:rsidR="008429E3" w:rsidRPr="00410067">
        <w:rPr>
          <w:rFonts w:ascii="Times New Roman" w:eastAsia="Times New Roman" w:hAnsi="Times New Roman" w:cs="Times New Roman"/>
          <w:sz w:val="28"/>
          <w:szCs w:val="28"/>
          <w:lang w:eastAsia="lv-LV"/>
        </w:rPr>
        <w:t xml:space="preserve"> ziņojuma projektu un ieteikumiem</w:t>
      </w:r>
      <w:r w:rsidR="00F66B81" w:rsidRPr="00410067">
        <w:rPr>
          <w:rFonts w:ascii="Times New Roman" w:eastAsia="Times New Roman" w:hAnsi="Times New Roman" w:cs="Times New Roman"/>
          <w:sz w:val="28"/>
          <w:szCs w:val="28"/>
          <w:lang w:eastAsia="lv-LV"/>
        </w:rPr>
        <w:t xml:space="preserve">. </w:t>
      </w:r>
      <w:r w:rsidR="00F66B81" w:rsidRPr="00410067">
        <w:rPr>
          <w:rFonts w:ascii="Times New Roman" w:hAnsi="Times New Roman" w:cs="Times New Roman"/>
          <w:sz w:val="28"/>
          <w:szCs w:val="28"/>
        </w:rPr>
        <w:t xml:space="preserve">Ja iespējams, komentārus pamato </w:t>
      </w:r>
      <w:r w:rsidR="00F722B7" w:rsidRPr="00EB191B">
        <w:rPr>
          <w:rFonts w:ascii="Times New Roman" w:hAnsi="Times New Roman" w:cs="Times New Roman"/>
          <w:sz w:val="28"/>
          <w:szCs w:val="28"/>
        </w:rPr>
        <w:t>dokument</w:t>
      </w:r>
      <w:r w:rsidR="00F722B7">
        <w:rPr>
          <w:rFonts w:ascii="Times New Roman" w:hAnsi="Times New Roman" w:cs="Times New Roman"/>
          <w:sz w:val="28"/>
          <w:szCs w:val="28"/>
        </w:rPr>
        <w:t>āri</w:t>
      </w:r>
      <w:r w:rsidR="008429E3" w:rsidRPr="00410067">
        <w:rPr>
          <w:rFonts w:ascii="Times New Roman" w:eastAsia="Times New Roman" w:hAnsi="Times New Roman" w:cs="Times New Roman"/>
          <w:sz w:val="28"/>
          <w:szCs w:val="28"/>
          <w:lang w:eastAsia="lv-LV"/>
        </w:rPr>
        <w:t>;</w:t>
      </w:r>
    </w:p>
    <w:p w14:paraId="6975EA87" w14:textId="1BA76AD5" w:rsidR="00004A50" w:rsidRPr="00410067" w:rsidRDefault="002B25F8"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1</w:t>
      </w:r>
      <w:r w:rsidR="00584D26" w:rsidRPr="00410067">
        <w:rPr>
          <w:rFonts w:ascii="Times New Roman" w:eastAsia="Times New Roman" w:hAnsi="Times New Roman" w:cs="Times New Roman"/>
          <w:sz w:val="28"/>
          <w:szCs w:val="28"/>
          <w:lang w:eastAsia="lv-LV"/>
        </w:rPr>
        <w:t>1</w:t>
      </w:r>
      <w:r w:rsidR="008429E3" w:rsidRPr="00410067">
        <w:rPr>
          <w:rFonts w:ascii="Times New Roman" w:eastAsia="Times New Roman" w:hAnsi="Times New Roman" w:cs="Times New Roman"/>
          <w:sz w:val="28"/>
          <w:szCs w:val="28"/>
          <w:lang w:eastAsia="lv-LV"/>
        </w:rPr>
        <w:t>.2. pasākumu plānu auditā konstatēto trūkumu novēršanai un ieteikumu ieviešanai, norādot par ieteikumu ieviešanu atbildīgo amatpersonu.</w:t>
      </w:r>
    </w:p>
    <w:p w14:paraId="52F68165" w14:textId="77777777" w:rsidR="00EB191B" w:rsidRPr="00410067" w:rsidRDefault="00EB191B" w:rsidP="00EB191B">
      <w:pPr>
        <w:spacing w:after="0" w:line="240" w:lineRule="auto"/>
        <w:ind w:firstLine="709"/>
        <w:jc w:val="both"/>
        <w:rPr>
          <w:rFonts w:ascii="Times New Roman" w:eastAsia="Times New Roman" w:hAnsi="Times New Roman" w:cs="Times New Roman"/>
          <w:sz w:val="28"/>
          <w:szCs w:val="28"/>
          <w:lang w:eastAsia="lv-LV"/>
        </w:rPr>
      </w:pPr>
    </w:p>
    <w:p w14:paraId="1C6EE664" w14:textId="3E29F2C7" w:rsidR="004302A9" w:rsidRPr="00410067" w:rsidRDefault="00582688"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1</w:t>
      </w:r>
      <w:r w:rsidR="00584D26" w:rsidRPr="00410067">
        <w:rPr>
          <w:rFonts w:ascii="Times New Roman" w:eastAsia="Times New Roman" w:hAnsi="Times New Roman" w:cs="Times New Roman"/>
          <w:sz w:val="28"/>
          <w:szCs w:val="28"/>
          <w:lang w:eastAsia="lv-LV"/>
        </w:rPr>
        <w:t>2</w:t>
      </w:r>
      <w:r w:rsidR="00EB191B" w:rsidRPr="00410067">
        <w:rPr>
          <w:rFonts w:ascii="Times New Roman" w:eastAsia="Times New Roman" w:hAnsi="Times New Roman" w:cs="Times New Roman"/>
          <w:sz w:val="28"/>
          <w:szCs w:val="28"/>
          <w:lang w:eastAsia="lv-LV"/>
        </w:rPr>
        <w:t>. </w:t>
      </w:r>
      <w:r w:rsidRPr="00410067">
        <w:rPr>
          <w:rFonts w:ascii="Times New Roman" w:eastAsia="Times New Roman" w:hAnsi="Times New Roman" w:cs="Times New Roman"/>
          <w:sz w:val="28"/>
          <w:szCs w:val="28"/>
          <w:lang w:eastAsia="lv-LV"/>
        </w:rPr>
        <w:t>Ja pastāv objektīvi apstākļi, kuru d</w:t>
      </w:r>
      <w:r w:rsidR="00584D26" w:rsidRPr="00410067">
        <w:rPr>
          <w:rFonts w:ascii="Times New Roman" w:eastAsia="Times New Roman" w:hAnsi="Times New Roman" w:cs="Times New Roman"/>
          <w:sz w:val="28"/>
          <w:szCs w:val="28"/>
          <w:lang w:eastAsia="lv-LV"/>
        </w:rPr>
        <w:t xml:space="preserve">ēļ </w:t>
      </w:r>
      <w:r w:rsidR="00F8002F" w:rsidRPr="00410067">
        <w:rPr>
          <w:rFonts w:ascii="Times New Roman" w:eastAsia="Times New Roman" w:hAnsi="Times New Roman" w:cs="Times New Roman"/>
          <w:sz w:val="28"/>
          <w:szCs w:val="28"/>
          <w:lang w:eastAsia="lv-LV"/>
        </w:rPr>
        <w:t xml:space="preserve">nav iespējams </w:t>
      </w:r>
      <w:r w:rsidR="00584D26" w:rsidRPr="00410067">
        <w:rPr>
          <w:rFonts w:ascii="Times New Roman" w:eastAsia="Times New Roman" w:hAnsi="Times New Roman" w:cs="Times New Roman"/>
          <w:sz w:val="28"/>
          <w:szCs w:val="28"/>
          <w:lang w:eastAsia="lv-LV"/>
        </w:rPr>
        <w:t>šo noteikumu 11</w:t>
      </w:r>
      <w:r w:rsidR="0055004B" w:rsidRPr="00410067">
        <w:rPr>
          <w:rFonts w:ascii="Times New Roman" w:eastAsia="Times New Roman" w:hAnsi="Times New Roman" w:cs="Times New Roman"/>
          <w:sz w:val="28"/>
          <w:szCs w:val="28"/>
          <w:lang w:eastAsia="lv-LV"/>
        </w:rPr>
        <w:t>. p</w:t>
      </w:r>
      <w:r w:rsidRPr="00410067">
        <w:rPr>
          <w:rFonts w:ascii="Times New Roman" w:eastAsia="Times New Roman" w:hAnsi="Times New Roman" w:cs="Times New Roman"/>
          <w:sz w:val="28"/>
          <w:szCs w:val="28"/>
          <w:lang w:eastAsia="lv-LV"/>
        </w:rPr>
        <w:t>unktā minēto informāciju iesniegt 10 darbdienu laikā, informācijas iesnieg</w:t>
      </w:r>
      <w:r w:rsidR="00F722B7">
        <w:rPr>
          <w:rFonts w:ascii="Times New Roman" w:eastAsia="Times New Roman" w:hAnsi="Times New Roman" w:cs="Times New Roman"/>
          <w:sz w:val="28"/>
          <w:szCs w:val="28"/>
          <w:lang w:eastAsia="lv-LV"/>
        </w:rPr>
        <w:softHyphen/>
      </w:r>
      <w:r w:rsidRPr="00410067">
        <w:rPr>
          <w:rFonts w:ascii="Times New Roman" w:eastAsia="Times New Roman" w:hAnsi="Times New Roman" w:cs="Times New Roman"/>
          <w:sz w:val="28"/>
          <w:szCs w:val="28"/>
          <w:lang w:eastAsia="lv-LV"/>
        </w:rPr>
        <w:t>šanas termiņu</w:t>
      </w:r>
      <w:r w:rsidR="003F6CF4">
        <w:rPr>
          <w:rFonts w:ascii="Times New Roman" w:eastAsia="Times New Roman" w:hAnsi="Times New Roman" w:cs="Times New Roman"/>
          <w:sz w:val="28"/>
          <w:szCs w:val="28"/>
          <w:lang w:eastAsia="lv-LV"/>
        </w:rPr>
        <w:t xml:space="preserve"> pēc</w:t>
      </w:r>
      <w:r w:rsidRPr="00410067">
        <w:rPr>
          <w:rFonts w:ascii="Times New Roman" w:eastAsia="Times New Roman" w:hAnsi="Times New Roman" w:cs="Times New Roman"/>
          <w:sz w:val="28"/>
          <w:szCs w:val="28"/>
          <w:lang w:eastAsia="lv-LV"/>
        </w:rPr>
        <w:t xml:space="preserve"> vieno</w:t>
      </w:r>
      <w:r w:rsidR="003F6CF4">
        <w:rPr>
          <w:rFonts w:ascii="Times New Roman" w:eastAsia="Times New Roman" w:hAnsi="Times New Roman" w:cs="Times New Roman"/>
          <w:sz w:val="28"/>
          <w:szCs w:val="28"/>
          <w:lang w:eastAsia="lv-LV"/>
        </w:rPr>
        <w:t>šanā</w:t>
      </w:r>
      <w:r w:rsidRPr="00410067">
        <w:rPr>
          <w:rFonts w:ascii="Times New Roman" w:eastAsia="Times New Roman" w:hAnsi="Times New Roman" w:cs="Times New Roman"/>
          <w:sz w:val="28"/>
          <w:szCs w:val="28"/>
          <w:lang w:eastAsia="lv-LV"/>
        </w:rPr>
        <w:t xml:space="preserve">s </w:t>
      </w:r>
      <w:r w:rsidR="003F6CF4">
        <w:rPr>
          <w:rFonts w:ascii="Times New Roman" w:eastAsia="Times New Roman" w:hAnsi="Times New Roman" w:cs="Times New Roman"/>
          <w:sz w:val="28"/>
          <w:szCs w:val="28"/>
          <w:lang w:eastAsia="lv-LV"/>
        </w:rPr>
        <w:t>ar revīzijas iestādi</w:t>
      </w:r>
      <w:r w:rsidRPr="00410067">
        <w:rPr>
          <w:rFonts w:ascii="Times New Roman" w:eastAsia="Times New Roman" w:hAnsi="Times New Roman" w:cs="Times New Roman"/>
          <w:sz w:val="28"/>
          <w:szCs w:val="28"/>
          <w:lang w:eastAsia="lv-LV"/>
        </w:rPr>
        <w:t xml:space="preserve"> var pagarināt par informācijas sagatavošanai papildus nepieciešamo laiku.</w:t>
      </w:r>
    </w:p>
    <w:p w14:paraId="51DBF2E0" w14:textId="77777777" w:rsidR="00582688" w:rsidRPr="00410067" w:rsidRDefault="00582688" w:rsidP="0055004B">
      <w:pPr>
        <w:spacing w:after="0" w:line="240" w:lineRule="auto"/>
        <w:ind w:firstLine="709"/>
        <w:jc w:val="both"/>
        <w:rPr>
          <w:rFonts w:ascii="Times New Roman" w:eastAsia="Times New Roman" w:hAnsi="Times New Roman" w:cs="Times New Roman"/>
          <w:sz w:val="28"/>
          <w:szCs w:val="28"/>
          <w:lang w:eastAsia="lv-LV"/>
        </w:rPr>
      </w:pPr>
    </w:p>
    <w:p w14:paraId="1E08B014" w14:textId="6A539947" w:rsidR="00285762" w:rsidRPr="00410067" w:rsidRDefault="002B25F8"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1</w:t>
      </w:r>
      <w:r w:rsidR="00AD7292" w:rsidRPr="00410067">
        <w:rPr>
          <w:rFonts w:ascii="Times New Roman" w:eastAsia="Times New Roman" w:hAnsi="Times New Roman" w:cs="Times New Roman"/>
          <w:sz w:val="28"/>
          <w:szCs w:val="28"/>
          <w:lang w:eastAsia="lv-LV"/>
        </w:rPr>
        <w:t>3</w:t>
      </w:r>
      <w:r w:rsidR="00EB191B" w:rsidRPr="00410067">
        <w:rPr>
          <w:rFonts w:ascii="Times New Roman" w:eastAsia="Times New Roman" w:hAnsi="Times New Roman" w:cs="Times New Roman"/>
          <w:sz w:val="28"/>
          <w:szCs w:val="28"/>
          <w:lang w:eastAsia="lv-LV"/>
        </w:rPr>
        <w:t>. </w:t>
      </w:r>
      <w:r w:rsidR="00A1752A" w:rsidRPr="00410067">
        <w:rPr>
          <w:rFonts w:ascii="Times New Roman" w:eastAsia="Times New Roman" w:hAnsi="Times New Roman" w:cs="Times New Roman"/>
          <w:sz w:val="28"/>
          <w:szCs w:val="28"/>
          <w:lang w:eastAsia="lv-LV"/>
        </w:rPr>
        <w:t xml:space="preserve">Ja </w:t>
      </w:r>
      <w:r w:rsidRPr="00410067">
        <w:rPr>
          <w:rFonts w:ascii="Times New Roman" w:eastAsia="Times New Roman" w:hAnsi="Times New Roman" w:cs="Times New Roman"/>
          <w:sz w:val="28"/>
          <w:szCs w:val="28"/>
          <w:lang w:eastAsia="lv-LV"/>
        </w:rPr>
        <w:t xml:space="preserve">šo noteikumu </w:t>
      </w:r>
      <w:r w:rsidR="00584D26" w:rsidRPr="00410067">
        <w:rPr>
          <w:rFonts w:ascii="Times New Roman" w:eastAsia="Times New Roman" w:hAnsi="Times New Roman" w:cs="Times New Roman"/>
          <w:sz w:val="28"/>
          <w:szCs w:val="28"/>
          <w:lang w:eastAsia="lv-LV"/>
        </w:rPr>
        <w:t>9</w:t>
      </w:r>
      <w:r w:rsidR="0055004B" w:rsidRPr="00410067">
        <w:rPr>
          <w:rFonts w:ascii="Times New Roman" w:eastAsia="Times New Roman" w:hAnsi="Times New Roman" w:cs="Times New Roman"/>
          <w:sz w:val="28"/>
          <w:szCs w:val="28"/>
          <w:lang w:eastAsia="lv-LV"/>
        </w:rPr>
        <w:t>. p</w:t>
      </w:r>
      <w:r w:rsidRPr="00410067">
        <w:rPr>
          <w:rFonts w:ascii="Times New Roman" w:eastAsia="Times New Roman" w:hAnsi="Times New Roman" w:cs="Times New Roman"/>
          <w:sz w:val="28"/>
          <w:szCs w:val="28"/>
          <w:lang w:eastAsia="lv-LV"/>
        </w:rPr>
        <w:t xml:space="preserve">unktā minētajiem ieteikumiem ir iespējama finansiāla ietekme konkrētā projektā, </w:t>
      </w:r>
      <w:r w:rsidR="00DB5151" w:rsidRPr="00410067">
        <w:rPr>
          <w:rFonts w:ascii="Times New Roman" w:eastAsia="Times New Roman" w:hAnsi="Times New Roman" w:cs="Times New Roman"/>
          <w:sz w:val="28"/>
          <w:szCs w:val="28"/>
          <w:lang w:eastAsia="lv-LV"/>
        </w:rPr>
        <w:t>sadarbības iestāde</w:t>
      </w:r>
      <w:r w:rsidR="00285762" w:rsidRPr="00410067">
        <w:rPr>
          <w:rFonts w:ascii="Times New Roman" w:eastAsia="Times New Roman" w:hAnsi="Times New Roman" w:cs="Times New Roman"/>
          <w:sz w:val="28"/>
          <w:szCs w:val="28"/>
          <w:lang w:eastAsia="lv-LV"/>
        </w:rPr>
        <w:t xml:space="preserve"> informē </w:t>
      </w:r>
      <w:r w:rsidRPr="00410067">
        <w:rPr>
          <w:rFonts w:ascii="Times New Roman" w:eastAsia="Times New Roman" w:hAnsi="Times New Roman" w:cs="Times New Roman"/>
          <w:sz w:val="28"/>
          <w:szCs w:val="28"/>
          <w:lang w:eastAsia="lv-LV"/>
        </w:rPr>
        <w:t>finansējuma saņēmēju</w:t>
      </w:r>
      <w:r w:rsidR="00285762" w:rsidRPr="00410067">
        <w:rPr>
          <w:rFonts w:ascii="Times New Roman" w:eastAsia="Times New Roman" w:hAnsi="Times New Roman" w:cs="Times New Roman"/>
          <w:sz w:val="28"/>
          <w:szCs w:val="28"/>
          <w:lang w:eastAsia="lv-LV"/>
        </w:rPr>
        <w:t xml:space="preserve"> par </w:t>
      </w:r>
      <w:r w:rsidRPr="00410067">
        <w:rPr>
          <w:rFonts w:ascii="Times New Roman" w:eastAsia="Times New Roman" w:hAnsi="Times New Roman" w:cs="Times New Roman"/>
          <w:sz w:val="28"/>
          <w:szCs w:val="28"/>
          <w:lang w:eastAsia="lv-LV"/>
        </w:rPr>
        <w:t>konstatēt</w:t>
      </w:r>
      <w:r w:rsidR="00F9733A" w:rsidRPr="00410067">
        <w:rPr>
          <w:rFonts w:ascii="Times New Roman" w:eastAsia="Times New Roman" w:hAnsi="Times New Roman" w:cs="Times New Roman"/>
          <w:sz w:val="28"/>
          <w:szCs w:val="28"/>
          <w:lang w:eastAsia="lv-LV"/>
        </w:rPr>
        <w:t>ā</w:t>
      </w:r>
      <w:r w:rsidRPr="00410067">
        <w:rPr>
          <w:rFonts w:ascii="Times New Roman" w:eastAsia="Times New Roman" w:hAnsi="Times New Roman" w:cs="Times New Roman"/>
          <w:sz w:val="28"/>
          <w:szCs w:val="28"/>
          <w:lang w:eastAsia="lv-LV"/>
        </w:rPr>
        <w:t xml:space="preserve"> trūkum</w:t>
      </w:r>
      <w:r w:rsidR="00F9733A" w:rsidRPr="00410067">
        <w:rPr>
          <w:rFonts w:ascii="Times New Roman" w:eastAsia="Times New Roman" w:hAnsi="Times New Roman" w:cs="Times New Roman"/>
          <w:sz w:val="28"/>
          <w:szCs w:val="28"/>
          <w:lang w:eastAsia="lv-LV"/>
        </w:rPr>
        <w:t>a</w:t>
      </w:r>
      <w:r w:rsidRPr="00410067" w:rsidDel="002B25F8">
        <w:rPr>
          <w:rFonts w:ascii="Times New Roman" w:eastAsia="Times New Roman" w:hAnsi="Times New Roman" w:cs="Times New Roman"/>
          <w:sz w:val="28"/>
          <w:szCs w:val="28"/>
          <w:lang w:eastAsia="lv-LV"/>
        </w:rPr>
        <w:t xml:space="preserve"> </w:t>
      </w:r>
      <w:r w:rsidR="00F9733A" w:rsidRPr="00410067">
        <w:rPr>
          <w:rFonts w:ascii="Times New Roman" w:eastAsia="Times New Roman" w:hAnsi="Times New Roman" w:cs="Times New Roman"/>
          <w:sz w:val="28"/>
          <w:szCs w:val="28"/>
          <w:lang w:eastAsia="lv-LV"/>
        </w:rPr>
        <w:t>iespējamās finansiālās ietekmes apmēru</w:t>
      </w:r>
      <w:r w:rsidR="007757FA" w:rsidRPr="00410067">
        <w:rPr>
          <w:rFonts w:ascii="Times New Roman" w:eastAsia="Times New Roman" w:hAnsi="Times New Roman" w:cs="Times New Roman"/>
          <w:sz w:val="28"/>
          <w:szCs w:val="28"/>
          <w:lang w:eastAsia="lv-LV"/>
        </w:rPr>
        <w:t xml:space="preserve">. </w:t>
      </w:r>
      <w:r w:rsidR="007757FA" w:rsidRPr="00410067">
        <w:rPr>
          <w:rFonts w:ascii="Times New Roman" w:hAnsi="Times New Roman"/>
          <w:sz w:val="28"/>
          <w:szCs w:val="28"/>
        </w:rPr>
        <w:t>Ja finansējuma saņēmējs nepiekrīt auditā konstatētajiem faktiem vai izdarītajiem secinājumiem, tam ir tiesības šo noteikumu 11</w:t>
      </w:r>
      <w:r w:rsidR="0055004B" w:rsidRPr="00410067">
        <w:rPr>
          <w:rFonts w:ascii="Times New Roman" w:hAnsi="Times New Roman"/>
          <w:sz w:val="28"/>
          <w:szCs w:val="28"/>
        </w:rPr>
        <w:t>. p</w:t>
      </w:r>
      <w:r w:rsidR="007757FA" w:rsidRPr="00410067">
        <w:rPr>
          <w:rFonts w:ascii="Times New Roman" w:hAnsi="Times New Roman"/>
          <w:sz w:val="28"/>
          <w:szCs w:val="28"/>
        </w:rPr>
        <w:t xml:space="preserve">unktā minētajā termiņā informēt </w:t>
      </w:r>
      <w:r w:rsidR="00A1752A" w:rsidRPr="00410067">
        <w:rPr>
          <w:rFonts w:ascii="Times New Roman" w:hAnsi="Times New Roman"/>
          <w:sz w:val="28"/>
          <w:szCs w:val="28"/>
        </w:rPr>
        <w:t xml:space="preserve">par to </w:t>
      </w:r>
      <w:r w:rsidR="007757FA" w:rsidRPr="00410067">
        <w:rPr>
          <w:rFonts w:ascii="Times New Roman" w:hAnsi="Times New Roman"/>
          <w:sz w:val="28"/>
          <w:szCs w:val="28"/>
        </w:rPr>
        <w:t>sadarbības iestādi</w:t>
      </w:r>
      <w:r w:rsidR="00285762" w:rsidRPr="00410067">
        <w:rPr>
          <w:rFonts w:ascii="Times New Roman" w:eastAsia="Times New Roman" w:hAnsi="Times New Roman" w:cs="Times New Roman"/>
          <w:sz w:val="28"/>
          <w:szCs w:val="28"/>
          <w:lang w:eastAsia="lv-LV"/>
        </w:rPr>
        <w:t>.</w:t>
      </w:r>
    </w:p>
    <w:p w14:paraId="29D97A0D" w14:textId="77777777" w:rsidR="008429E3" w:rsidRPr="00410067" w:rsidRDefault="008429E3" w:rsidP="0055004B">
      <w:pPr>
        <w:spacing w:after="0" w:line="240" w:lineRule="auto"/>
        <w:ind w:firstLine="709"/>
        <w:jc w:val="both"/>
        <w:rPr>
          <w:rFonts w:ascii="Times New Roman" w:eastAsia="Times New Roman" w:hAnsi="Times New Roman" w:cs="Times New Roman"/>
          <w:sz w:val="28"/>
          <w:szCs w:val="28"/>
          <w:lang w:eastAsia="lv-LV"/>
        </w:rPr>
      </w:pPr>
    </w:p>
    <w:p w14:paraId="172C0431" w14:textId="1E72A704" w:rsidR="008429E3" w:rsidRPr="00410067" w:rsidRDefault="00F54048" w:rsidP="0055004B">
      <w:pPr>
        <w:spacing w:after="0" w:line="240" w:lineRule="auto"/>
        <w:ind w:firstLine="709"/>
        <w:jc w:val="both"/>
        <w:rPr>
          <w:rFonts w:ascii="Times New Roman" w:eastAsia="Times New Roman" w:hAnsi="Times New Roman" w:cs="Times New Roman"/>
          <w:sz w:val="28"/>
          <w:szCs w:val="28"/>
          <w:lang w:eastAsia="lv-LV"/>
        </w:rPr>
      </w:pPr>
      <w:bookmarkStart w:id="43" w:name="p38"/>
      <w:bookmarkEnd w:id="43"/>
      <w:r w:rsidRPr="00410067">
        <w:rPr>
          <w:rFonts w:ascii="Times New Roman" w:eastAsia="Times New Roman" w:hAnsi="Times New Roman" w:cs="Times New Roman"/>
          <w:sz w:val="28"/>
          <w:szCs w:val="28"/>
          <w:lang w:eastAsia="lv-LV"/>
        </w:rPr>
        <w:t>1</w:t>
      </w:r>
      <w:r w:rsidR="00AD7292" w:rsidRPr="00410067">
        <w:rPr>
          <w:rFonts w:ascii="Times New Roman" w:eastAsia="Times New Roman" w:hAnsi="Times New Roman" w:cs="Times New Roman"/>
          <w:sz w:val="28"/>
          <w:szCs w:val="28"/>
          <w:lang w:eastAsia="lv-LV"/>
        </w:rPr>
        <w:t>4</w:t>
      </w:r>
      <w:r w:rsidR="008429E3" w:rsidRPr="00410067">
        <w:rPr>
          <w:rFonts w:ascii="Times New Roman" w:eastAsia="Times New Roman" w:hAnsi="Times New Roman" w:cs="Times New Roman"/>
          <w:sz w:val="28"/>
          <w:szCs w:val="28"/>
          <w:lang w:eastAsia="lv-LV"/>
        </w:rPr>
        <w:t>. </w:t>
      </w:r>
      <w:r w:rsidR="00004EF5" w:rsidRPr="00410067">
        <w:rPr>
          <w:rFonts w:ascii="Times New Roman" w:eastAsia="Times New Roman" w:hAnsi="Times New Roman" w:cs="Times New Roman"/>
          <w:sz w:val="28"/>
          <w:szCs w:val="28"/>
          <w:lang w:eastAsia="lv-LV"/>
        </w:rPr>
        <w:t>J</w:t>
      </w:r>
      <w:r w:rsidR="008429E3" w:rsidRPr="00410067">
        <w:rPr>
          <w:rFonts w:ascii="Times New Roman" w:eastAsia="Times New Roman" w:hAnsi="Times New Roman" w:cs="Times New Roman"/>
          <w:sz w:val="28"/>
          <w:szCs w:val="28"/>
          <w:lang w:eastAsia="lv-LV"/>
        </w:rPr>
        <w:t xml:space="preserve">a </w:t>
      </w:r>
      <w:r w:rsidR="008429E3" w:rsidRPr="00410067">
        <w:rPr>
          <w:rFonts w:ascii="Times New Roman" w:hAnsi="Times New Roman" w:cs="Times New Roman"/>
          <w:sz w:val="28"/>
          <w:szCs w:val="28"/>
        </w:rPr>
        <w:t xml:space="preserve">revīzijas iestāde no </w:t>
      </w:r>
      <w:r w:rsidR="00716CFE" w:rsidRPr="00410067">
        <w:rPr>
          <w:rFonts w:ascii="Times New Roman" w:eastAsia="Times New Roman" w:hAnsi="Times New Roman" w:cs="Times New Roman"/>
          <w:sz w:val="28"/>
          <w:szCs w:val="28"/>
          <w:lang w:eastAsia="lv-LV"/>
        </w:rPr>
        <w:t xml:space="preserve">šo noteikumu </w:t>
      </w:r>
      <w:r w:rsidR="00584D26" w:rsidRPr="00410067">
        <w:rPr>
          <w:rFonts w:ascii="Times New Roman" w:hAnsi="Times New Roman" w:cs="Times New Roman"/>
          <w:sz w:val="28"/>
          <w:szCs w:val="28"/>
        </w:rPr>
        <w:t>9</w:t>
      </w:r>
      <w:r w:rsidR="0055004B" w:rsidRPr="00410067">
        <w:rPr>
          <w:rFonts w:ascii="Times New Roman" w:hAnsi="Times New Roman" w:cs="Times New Roman"/>
          <w:sz w:val="28"/>
          <w:szCs w:val="28"/>
        </w:rPr>
        <w:t>. p</w:t>
      </w:r>
      <w:r w:rsidR="00716CFE" w:rsidRPr="00410067">
        <w:rPr>
          <w:rFonts w:ascii="Times New Roman" w:hAnsi="Times New Roman" w:cs="Times New Roman"/>
          <w:sz w:val="28"/>
          <w:szCs w:val="28"/>
        </w:rPr>
        <w:t xml:space="preserve">unktā minētajām </w:t>
      </w:r>
      <w:r w:rsidR="008429E3" w:rsidRPr="00410067">
        <w:rPr>
          <w:rFonts w:ascii="Times New Roman" w:hAnsi="Times New Roman" w:cs="Times New Roman"/>
          <w:sz w:val="28"/>
          <w:szCs w:val="28"/>
        </w:rPr>
        <w:t xml:space="preserve">institūcijām nav saņēmusi komentārus šo noteikumu </w:t>
      </w:r>
      <w:r w:rsidRPr="00410067">
        <w:rPr>
          <w:rFonts w:ascii="Times New Roman" w:hAnsi="Times New Roman" w:cs="Times New Roman"/>
          <w:sz w:val="28"/>
          <w:szCs w:val="28"/>
        </w:rPr>
        <w:t>1</w:t>
      </w:r>
      <w:r w:rsidR="00584D26" w:rsidRPr="00410067">
        <w:rPr>
          <w:rFonts w:ascii="Times New Roman" w:hAnsi="Times New Roman" w:cs="Times New Roman"/>
          <w:sz w:val="28"/>
          <w:szCs w:val="28"/>
        </w:rPr>
        <w:t>1</w:t>
      </w:r>
      <w:r w:rsidR="00DC3F78" w:rsidRPr="00410067">
        <w:rPr>
          <w:rFonts w:ascii="Times New Roman" w:hAnsi="Times New Roman" w:cs="Times New Roman"/>
          <w:sz w:val="28"/>
          <w:szCs w:val="28"/>
        </w:rPr>
        <w:t>.</w:t>
      </w:r>
      <w:r w:rsidR="008429E3" w:rsidRPr="00410067">
        <w:rPr>
          <w:rFonts w:ascii="Times New Roman" w:hAnsi="Times New Roman" w:cs="Times New Roman"/>
          <w:sz w:val="28"/>
          <w:szCs w:val="28"/>
        </w:rPr>
        <w:t xml:space="preserve"> </w:t>
      </w:r>
      <w:r w:rsidR="00511730" w:rsidRPr="00410067">
        <w:rPr>
          <w:rFonts w:ascii="Times New Roman" w:hAnsi="Times New Roman" w:cs="Times New Roman"/>
          <w:sz w:val="28"/>
          <w:szCs w:val="28"/>
        </w:rPr>
        <w:t>vai 12</w:t>
      </w:r>
      <w:r w:rsidR="0055004B" w:rsidRPr="00410067">
        <w:rPr>
          <w:rFonts w:ascii="Times New Roman" w:hAnsi="Times New Roman" w:cs="Times New Roman"/>
          <w:sz w:val="28"/>
          <w:szCs w:val="28"/>
        </w:rPr>
        <w:t>. p</w:t>
      </w:r>
      <w:r w:rsidR="00511730" w:rsidRPr="00410067">
        <w:rPr>
          <w:rFonts w:ascii="Times New Roman" w:hAnsi="Times New Roman" w:cs="Times New Roman"/>
          <w:sz w:val="28"/>
          <w:szCs w:val="28"/>
        </w:rPr>
        <w:t xml:space="preserve">unktā </w:t>
      </w:r>
      <w:r w:rsidR="008429E3" w:rsidRPr="00410067">
        <w:rPr>
          <w:rFonts w:ascii="Times New Roman" w:hAnsi="Times New Roman" w:cs="Times New Roman"/>
          <w:sz w:val="28"/>
          <w:szCs w:val="28"/>
        </w:rPr>
        <w:t>minētajā termiņā</w:t>
      </w:r>
      <w:r w:rsidR="00142DF6" w:rsidRPr="00410067">
        <w:rPr>
          <w:rFonts w:ascii="Times New Roman" w:hAnsi="Times New Roman" w:cs="Times New Roman"/>
          <w:sz w:val="28"/>
          <w:szCs w:val="28"/>
        </w:rPr>
        <w:t>,</w:t>
      </w:r>
      <w:r w:rsidR="00142DF6" w:rsidRPr="00410067">
        <w:rPr>
          <w:rFonts w:ascii="Times New Roman" w:eastAsia="Times New Roman" w:hAnsi="Times New Roman" w:cs="Times New Roman"/>
          <w:sz w:val="28"/>
          <w:szCs w:val="28"/>
          <w:lang w:eastAsia="lv-LV"/>
        </w:rPr>
        <w:t xml:space="preserve"> tad uzskatāms, ka institūcijas atzīst audita ziņojumu par pamatotu un saskaņotu</w:t>
      </w:r>
      <w:r w:rsidR="007C433E" w:rsidRPr="00410067">
        <w:rPr>
          <w:rFonts w:ascii="Times New Roman" w:eastAsia="Times New Roman" w:hAnsi="Times New Roman" w:cs="Times New Roman"/>
          <w:sz w:val="28"/>
          <w:szCs w:val="28"/>
          <w:lang w:eastAsia="lv-LV"/>
        </w:rPr>
        <w:t>.</w:t>
      </w:r>
    </w:p>
    <w:p w14:paraId="0EA97983" w14:textId="77777777" w:rsidR="008429E3" w:rsidRPr="00410067"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44" w:name="p39"/>
      <w:bookmarkEnd w:id="44"/>
    </w:p>
    <w:p w14:paraId="16A7426D" w14:textId="363A890C" w:rsidR="008429E3" w:rsidRPr="00410067" w:rsidRDefault="00F54048" w:rsidP="0055004B">
      <w:pPr>
        <w:spacing w:after="0" w:line="240" w:lineRule="auto"/>
        <w:ind w:firstLine="709"/>
        <w:jc w:val="both"/>
        <w:rPr>
          <w:rFonts w:ascii="Times New Roman" w:eastAsia="Times New Roman" w:hAnsi="Times New Roman" w:cs="Times New Roman"/>
          <w:sz w:val="28"/>
          <w:szCs w:val="28"/>
          <w:lang w:eastAsia="lv-LV"/>
        </w:rPr>
      </w:pPr>
      <w:r w:rsidRPr="00F722B7">
        <w:rPr>
          <w:rFonts w:ascii="Times New Roman" w:eastAsia="Times New Roman" w:hAnsi="Times New Roman" w:cs="Times New Roman"/>
          <w:spacing w:val="-2"/>
          <w:sz w:val="28"/>
          <w:szCs w:val="28"/>
          <w:lang w:eastAsia="lv-LV"/>
        </w:rPr>
        <w:t>1</w:t>
      </w:r>
      <w:r w:rsidR="00AD7292" w:rsidRPr="00F722B7">
        <w:rPr>
          <w:rFonts w:ascii="Times New Roman" w:eastAsia="Times New Roman" w:hAnsi="Times New Roman" w:cs="Times New Roman"/>
          <w:spacing w:val="-2"/>
          <w:sz w:val="28"/>
          <w:szCs w:val="28"/>
          <w:lang w:eastAsia="lv-LV"/>
        </w:rPr>
        <w:t>5</w:t>
      </w:r>
      <w:r w:rsidR="008429E3" w:rsidRPr="00F722B7">
        <w:rPr>
          <w:rFonts w:ascii="Times New Roman" w:eastAsia="Times New Roman" w:hAnsi="Times New Roman" w:cs="Times New Roman"/>
          <w:spacing w:val="-2"/>
          <w:sz w:val="28"/>
          <w:szCs w:val="28"/>
          <w:lang w:eastAsia="lv-LV"/>
        </w:rPr>
        <w:t>. Revīz</w:t>
      </w:r>
      <w:r w:rsidR="009510E7" w:rsidRPr="00F722B7">
        <w:rPr>
          <w:rFonts w:ascii="Times New Roman" w:eastAsia="Times New Roman" w:hAnsi="Times New Roman" w:cs="Times New Roman"/>
          <w:spacing w:val="-2"/>
          <w:sz w:val="28"/>
          <w:szCs w:val="28"/>
          <w:lang w:eastAsia="lv-LV"/>
        </w:rPr>
        <w:t xml:space="preserve">ijas iestāde izvērtē </w:t>
      </w:r>
      <w:r w:rsidR="00A0659E" w:rsidRPr="00F722B7">
        <w:rPr>
          <w:rFonts w:ascii="Times New Roman" w:hAnsi="Times New Roman" w:cs="Times New Roman"/>
          <w:spacing w:val="-2"/>
          <w:sz w:val="28"/>
          <w:szCs w:val="28"/>
        </w:rPr>
        <w:t xml:space="preserve">šo noteikumu </w:t>
      </w:r>
      <w:r w:rsidR="00F722B7">
        <w:rPr>
          <w:rFonts w:ascii="Times New Roman" w:hAnsi="Times New Roman" w:cs="Times New Roman"/>
          <w:spacing w:val="-2"/>
          <w:sz w:val="28"/>
          <w:szCs w:val="28"/>
        </w:rPr>
        <w:t>9</w:t>
      </w:r>
      <w:r w:rsidR="0055004B" w:rsidRPr="00F722B7">
        <w:rPr>
          <w:rFonts w:ascii="Times New Roman" w:hAnsi="Times New Roman" w:cs="Times New Roman"/>
          <w:spacing w:val="-2"/>
          <w:sz w:val="28"/>
          <w:szCs w:val="28"/>
        </w:rPr>
        <w:t>. p</w:t>
      </w:r>
      <w:r w:rsidR="00A0659E" w:rsidRPr="00F722B7">
        <w:rPr>
          <w:rFonts w:ascii="Times New Roman" w:hAnsi="Times New Roman" w:cs="Times New Roman"/>
          <w:spacing w:val="-2"/>
          <w:sz w:val="28"/>
          <w:szCs w:val="28"/>
        </w:rPr>
        <w:t>unkt</w:t>
      </w:r>
      <w:r w:rsidR="00F722B7">
        <w:rPr>
          <w:rFonts w:ascii="Times New Roman" w:hAnsi="Times New Roman" w:cs="Times New Roman"/>
          <w:spacing w:val="-2"/>
          <w:sz w:val="28"/>
          <w:szCs w:val="28"/>
        </w:rPr>
        <w:t>ā minēto</w:t>
      </w:r>
      <w:r w:rsidR="00A0659E" w:rsidRPr="00F722B7">
        <w:rPr>
          <w:rFonts w:ascii="Times New Roman" w:hAnsi="Times New Roman" w:cs="Times New Roman"/>
          <w:spacing w:val="-2"/>
          <w:sz w:val="28"/>
          <w:szCs w:val="28"/>
        </w:rPr>
        <w:t xml:space="preserve"> </w:t>
      </w:r>
      <w:r w:rsidR="009510E7" w:rsidRPr="00F722B7">
        <w:rPr>
          <w:rFonts w:ascii="Times New Roman" w:eastAsia="Times New Roman" w:hAnsi="Times New Roman" w:cs="Times New Roman"/>
          <w:spacing w:val="-2"/>
          <w:sz w:val="28"/>
          <w:szCs w:val="28"/>
          <w:lang w:eastAsia="lv-LV"/>
        </w:rPr>
        <w:t>institūcij</w:t>
      </w:r>
      <w:r w:rsidR="00397ABD" w:rsidRPr="00F722B7">
        <w:rPr>
          <w:rFonts w:ascii="Times New Roman" w:eastAsia="Times New Roman" w:hAnsi="Times New Roman" w:cs="Times New Roman"/>
          <w:spacing w:val="-2"/>
          <w:sz w:val="28"/>
          <w:szCs w:val="28"/>
          <w:lang w:eastAsia="lv-LV"/>
        </w:rPr>
        <w:t>u</w:t>
      </w:r>
      <w:r w:rsidR="008429E3" w:rsidRPr="00F722B7">
        <w:rPr>
          <w:rFonts w:ascii="Times New Roman" w:eastAsia="Times New Roman" w:hAnsi="Times New Roman" w:cs="Times New Roman"/>
          <w:spacing w:val="-2"/>
          <w:sz w:val="28"/>
          <w:szCs w:val="28"/>
          <w:lang w:eastAsia="lv-LV"/>
        </w:rPr>
        <w:t xml:space="preserve"> sniegtos komentārus, to pamato</w:t>
      </w:r>
      <w:r w:rsidR="008429E3" w:rsidRPr="00F722B7">
        <w:rPr>
          <w:rFonts w:ascii="Times New Roman" w:eastAsia="Times New Roman" w:hAnsi="Times New Roman" w:cs="Times New Roman"/>
          <w:spacing w:val="-2"/>
          <w:sz w:val="28"/>
          <w:szCs w:val="28"/>
          <w:lang w:eastAsia="lv-LV"/>
        </w:rPr>
        <w:softHyphen/>
        <w:t xml:space="preserve">tību un </w:t>
      </w:r>
      <w:r w:rsidR="002F23F2">
        <w:rPr>
          <w:rFonts w:ascii="Times New Roman" w:eastAsia="Times New Roman" w:hAnsi="Times New Roman" w:cs="Times New Roman"/>
          <w:spacing w:val="-2"/>
          <w:sz w:val="28"/>
          <w:szCs w:val="28"/>
          <w:lang w:eastAsia="lv-LV"/>
        </w:rPr>
        <w:t>veicam</w:t>
      </w:r>
      <w:r w:rsidR="008429E3" w:rsidRPr="00F722B7">
        <w:rPr>
          <w:rFonts w:ascii="Times New Roman" w:eastAsia="Times New Roman" w:hAnsi="Times New Roman" w:cs="Times New Roman"/>
          <w:spacing w:val="-2"/>
          <w:sz w:val="28"/>
          <w:szCs w:val="28"/>
          <w:lang w:eastAsia="lv-LV"/>
        </w:rPr>
        <w:t>os pasākumus</w:t>
      </w:r>
      <w:r w:rsidR="009840CF" w:rsidRPr="00F722B7">
        <w:rPr>
          <w:rFonts w:ascii="Times New Roman" w:eastAsia="Times New Roman" w:hAnsi="Times New Roman" w:cs="Times New Roman"/>
          <w:spacing w:val="-2"/>
          <w:sz w:val="28"/>
          <w:szCs w:val="28"/>
          <w:lang w:eastAsia="lv-LV"/>
        </w:rPr>
        <w:t xml:space="preserve"> konstatēto</w:t>
      </w:r>
      <w:r w:rsidR="008429E3" w:rsidRPr="00F722B7">
        <w:rPr>
          <w:rFonts w:ascii="Times New Roman" w:eastAsia="Times New Roman" w:hAnsi="Times New Roman" w:cs="Times New Roman"/>
          <w:spacing w:val="-2"/>
          <w:sz w:val="28"/>
          <w:szCs w:val="28"/>
          <w:lang w:eastAsia="lv-LV"/>
        </w:rPr>
        <w:t xml:space="preserve"> trūkumu novēršanai un ieteikumu ieviešanai, sagatavo </w:t>
      </w:r>
      <w:r w:rsidR="00E15C69" w:rsidRPr="00F722B7">
        <w:rPr>
          <w:rFonts w:ascii="Times New Roman" w:eastAsia="Times New Roman" w:hAnsi="Times New Roman" w:cs="Times New Roman"/>
          <w:spacing w:val="-2"/>
          <w:sz w:val="28"/>
          <w:szCs w:val="28"/>
          <w:lang w:eastAsia="lv-LV"/>
        </w:rPr>
        <w:t>a</w:t>
      </w:r>
      <w:r w:rsidR="0048784C" w:rsidRPr="00F722B7">
        <w:rPr>
          <w:rFonts w:ascii="Times New Roman" w:eastAsia="Times New Roman" w:hAnsi="Times New Roman" w:cs="Times New Roman"/>
          <w:spacing w:val="-2"/>
          <w:sz w:val="28"/>
          <w:szCs w:val="28"/>
          <w:lang w:eastAsia="lv-LV"/>
        </w:rPr>
        <w:t>udita</w:t>
      </w:r>
      <w:r w:rsidR="008429E3" w:rsidRPr="00F722B7">
        <w:rPr>
          <w:rFonts w:ascii="Times New Roman" w:eastAsia="Times New Roman" w:hAnsi="Times New Roman" w:cs="Times New Roman"/>
          <w:spacing w:val="-2"/>
          <w:sz w:val="28"/>
          <w:szCs w:val="28"/>
          <w:lang w:eastAsia="lv-LV"/>
        </w:rPr>
        <w:t xml:space="preserve"> ziņojumu</w:t>
      </w:r>
      <w:r w:rsidR="008429E3" w:rsidRPr="00410067">
        <w:rPr>
          <w:rFonts w:ascii="Times New Roman" w:eastAsia="Times New Roman" w:hAnsi="Times New Roman" w:cs="Times New Roman"/>
          <w:sz w:val="28"/>
          <w:szCs w:val="28"/>
          <w:lang w:eastAsia="lv-LV"/>
        </w:rPr>
        <w:t xml:space="preserve"> un pievieno tam trūkumu novēršanas plānu.</w:t>
      </w:r>
    </w:p>
    <w:p w14:paraId="29AC0D0A" w14:textId="77777777" w:rsidR="008429E3" w:rsidRPr="00410067"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45" w:name="p40"/>
      <w:bookmarkEnd w:id="45"/>
    </w:p>
    <w:p w14:paraId="487D1060" w14:textId="7068015F" w:rsidR="008429E3" w:rsidRPr="00410067" w:rsidRDefault="00F54048"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1</w:t>
      </w:r>
      <w:r w:rsidR="00AD7292" w:rsidRPr="00410067">
        <w:rPr>
          <w:rFonts w:ascii="Times New Roman" w:eastAsia="Times New Roman" w:hAnsi="Times New Roman" w:cs="Times New Roman"/>
          <w:sz w:val="28"/>
          <w:szCs w:val="28"/>
          <w:lang w:eastAsia="lv-LV"/>
        </w:rPr>
        <w:t>6</w:t>
      </w:r>
      <w:r w:rsidR="008429E3" w:rsidRPr="00410067">
        <w:rPr>
          <w:rFonts w:ascii="Times New Roman" w:eastAsia="Times New Roman" w:hAnsi="Times New Roman" w:cs="Times New Roman"/>
          <w:sz w:val="28"/>
          <w:szCs w:val="28"/>
          <w:lang w:eastAsia="lv-LV"/>
        </w:rPr>
        <w:t xml:space="preserve">. Ja revīzijas iestāde, izvērtējot </w:t>
      </w:r>
      <w:r w:rsidR="00DC3F78" w:rsidRPr="00410067">
        <w:rPr>
          <w:rFonts w:ascii="Times New Roman" w:eastAsia="Times New Roman" w:hAnsi="Times New Roman" w:cs="Times New Roman"/>
          <w:sz w:val="28"/>
          <w:szCs w:val="28"/>
          <w:lang w:eastAsia="lv-LV"/>
        </w:rPr>
        <w:t xml:space="preserve">saskaņā ar </w:t>
      </w:r>
      <w:r w:rsidR="00DC3F78" w:rsidRPr="00410067">
        <w:rPr>
          <w:rFonts w:ascii="Times New Roman" w:hAnsi="Times New Roman" w:cs="Times New Roman"/>
          <w:sz w:val="28"/>
          <w:szCs w:val="28"/>
        </w:rPr>
        <w:t xml:space="preserve">šo noteikumu 11. punktu </w:t>
      </w:r>
      <w:r w:rsidR="00D8062D">
        <w:rPr>
          <w:rFonts w:ascii="Times New Roman" w:eastAsia="Times New Roman" w:hAnsi="Times New Roman" w:cs="Times New Roman"/>
          <w:spacing w:val="-3"/>
          <w:sz w:val="28"/>
          <w:szCs w:val="28"/>
          <w:lang w:eastAsia="lv-LV"/>
        </w:rPr>
        <w:t>saņemto</w:t>
      </w:r>
      <w:r w:rsidR="00D8062D" w:rsidRPr="00EB191B">
        <w:rPr>
          <w:rFonts w:ascii="Times New Roman" w:eastAsia="Times New Roman" w:hAnsi="Times New Roman" w:cs="Times New Roman"/>
          <w:spacing w:val="-3"/>
          <w:sz w:val="28"/>
          <w:szCs w:val="28"/>
          <w:lang w:eastAsia="lv-LV"/>
        </w:rPr>
        <w:t xml:space="preserve"> </w:t>
      </w:r>
      <w:r w:rsidR="00DC3F78" w:rsidRPr="00410067">
        <w:rPr>
          <w:rFonts w:ascii="Times New Roman" w:eastAsia="Times New Roman" w:hAnsi="Times New Roman" w:cs="Times New Roman"/>
          <w:sz w:val="28"/>
          <w:szCs w:val="28"/>
          <w:lang w:eastAsia="lv-LV"/>
        </w:rPr>
        <w:t>infor</w:t>
      </w:r>
      <w:r w:rsidR="008429E3" w:rsidRPr="00410067">
        <w:rPr>
          <w:rFonts w:ascii="Times New Roman" w:eastAsia="Times New Roman" w:hAnsi="Times New Roman" w:cs="Times New Roman"/>
          <w:sz w:val="28"/>
          <w:szCs w:val="28"/>
          <w:lang w:eastAsia="lv-LV"/>
        </w:rPr>
        <w:t>māciju, nemaina ieteikumu būtību, tiek rīkota saskaņošanas sanāksme</w:t>
      </w:r>
      <w:r w:rsidR="003565F2" w:rsidRPr="00410067">
        <w:rPr>
          <w:rFonts w:ascii="Times New Roman" w:eastAsia="Times New Roman" w:hAnsi="Times New Roman" w:cs="Times New Roman"/>
          <w:sz w:val="28"/>
          <w:szCs w:val="28"/>
          <w:lang w:eastAsia="lv-LV"/>
        </w:rPr>
        <w:t xml:space="preserve"> ar institūciju, kas nepiekrīt ieviest ieteikumu</w:t>
      </w:r>
      <w:r w:rsidR="00DC3F78" w:rsidRPr="00410067">
        <w:rPr>
          <w:rFonts w:ascii="Times New Roman" w:eastAsia="Times New Roman" w:hAnsi="Times New Roman" w:cs="Times New Roman"/>
          <w:sz w:val="28"/>
          <w:szCs w:val="28"/>
          <w:lang w:eastAsia="lv-LV"/>
        </w:rPr>
        <w:t>s</w:t>
      </w:r>
      <w:r w:rsidR="008429E3" w:rsidRPr="00410067">
        <w:rPr>
          <w:rFonts w:ascii="Times New Roman" w:eastAsia="Times New Roman" w:hAnsi="Times New Roman" w:cs="Times New Roman"/>
          <w:sz w:val="28"/>
          <w:szCs w:val="28"/>
          <w:lang w:eastAsia="lv-LV"/>
        </w:rPr>
        <w:t xml:space="preserve">. Ja sanāksmē netiek panākta </w:t>
      </w:r>
      <w:r w:rsidR="00041E41" w:rsidRPr="00410067">
        <w:rPr>
          <w:rFonts w:ascii="Times New Roman" w:eastAsia="Times New Roman" w:hAnsi="Times New Roman" w:cs="Times New Roman"/>
          <w:sz w:val="28"/>
          <w:szCs w:val="28"/>
          <w:lang w:eastAsia="lv-LV"/>
        </w:rPr>
        <w:t>ieteikumu</w:t>
      </w:r>
      <w:r w:rsidR="008429E3" w:rsidRPr="00410067">
        <w:rPr>
          <w:rFonts w:ascii="Times New Roman" w:eastAsia="Times New Roman" w:hAnsi="Times New Roman" w:cs="Times New Roman"/>
          <w:sz w:val="28"/>
          <w:szCs w:val="28"/>
          <w:lang w:eastAsia="lv-LV"/>
        </w:rPr>
        <w:t xml:space="preserve"> saskaņošana </w:t>
      </w:r>
      <w:r w:rsidR="00C7443D" w:rsidRPr="00410067">
        <w:rPr>
          <w:rFonts w:ascii="Times New Roman" w:eastAsia="Times New Roman" w:hAnsi="Times New Roman" w:cs="Times New Roman"/>
          <w:sz w:val="28"/>
          <w:szCs w:val="28"/>
          <w:lang w:eastAsia="lv-LV"/>
        </w:rPr>
        <w:t>ar institūciju, kurai noteikta ieteikum</w:t>
      </w:r>
      <w:r w:rsidR="00587DF1" w:rsidRPr="00410067">
        <w:rPr>
          <w:rFonts w:ascii="Times New Roman" w:eastAsia="Times New Roman" w:hAnsi="Times New Roman" w:cs="Times New Roman"/>
          <w:sz w:val="28"/>
          <w:szCs w:val="28"/>
          <w:lang w:eastAsia="lv-LV"/>
        </w:rPr>
        <w:t>u</w:t>
      </w:r>
      <w:r w:rsidR="00C7443D" w:rsidRPr="00410067">
        <w:rPr>
          <w:rFonts w:ascii="Times New Roman" w:eastAsia="Times New Roman" w:hAnsi="Times New Roman" w:cs="Times New Roman"/>
          <w:sz w:val="28"/>
          <w:szCs w:val="28"/>
          <w:lang w:eastAsia="lv-LV"/>
        </w:rPr>
        <w:t xml:space="preserve"> ieviešana</w:t>
      </w:r>
      <w:r w:rsidR="00C7443D" w:rsidRPr="00410067">
        <w:rPr>
          <w:rFonts w:ascii="Times New Roman" w:hAnsi="Times New Roman" w:cs="Times New Roman"/>
          <w:sz w:val="28"/>
          <w:szCs w:val="28"/>
        </w:rPr>
        <w:t>,</w:t>
      </w:r>
      <w:r w:rsidR="00C7443D" w:rsidRPr="00410067">
        <w:rPr>
          <w:rFonts w:ascii="Times New Roman" w:eastAsia="Times New Roman" w:hAnsi="Times New Roman" w:cs="Times New Roman"/>
          <w:sz w:val="24"/>
          <w:szCs w:val="24"/>
          <w:lang w:eastAsia="lv-LV"/>
        </w:rPr>
        <w:t xml:space="preserve"> </w:t>
      </w:r>
      <w:r w:rsidR="008429E3" w:rsidRPr="00410067">
        <w:rPr>
          <w:rFonts w:ascii="Times New Roman" w:eastAsia="Times New Roman" w:hAnsi="Times New Roman" w:cs="Times New Roman"/>
          <w:sz w:val="28"/>
          <w:szCs w:val="28"/>
          <w:lang w:eastAsia="lv-LV"/>
        </w:rPr>
        <w:t xml:space="preserve">un revīzijas iestāde negūst pietiekamus pierādījumus, lai mainītu </w:t>
      </w:r>
      <w:r w:rsidR="00041E41" w:rsidRPr="00410067">
        <w:rPr>
          <w:rFonts w:ascii="Times New Roman" w:eastAsia="Times New Roman" w:hAnsi="Times New Roman" w:cs="Times New Roman"/>
          <w:sz w:val="28"/>
          <w:szCs w:val="28"/>
          <w:lang w:eastAsia="lv-LV"/>
        </w:rPr>
        <w:t>ieteikumu</w:t>
      </w:r>
      <w:r w:rsidR="00587DF1" w:rsidRPr="00410067">
        <w:rPr>
          <w:rFonts w:ascii="Times New Roman" w:eastAsia="Times New Roman" w:hAnsi="Times New Roman" w:cs="Times New Roman"/>
          <w:sz w:val="28"/>
          <w:szCs w:val="28"/>
          <w:lang w:eastAsia="lv-LV"/>
        </w:rPr>
        <w:t>s</w:t>
      </w:r>
      <w:r w:rsidR="008429E3" w:rsidRPr="00410067">
        <w:rPr>
          <w:rFonts w:ascii="Times New Roman" w:eastAsia="Times New Roman" w:hAnsi="Times New Roman" w:cs="Times New Roman"/>
          <w:sz w:val="28"/>
          <w:szCs w:val="28"/>
          <w:lang w:eastAsia="lv-LV"/>
        </w:rPr>
        <w:t xml:space="preserve">, </w:t>
      </w:r>
      <w:r w:rsidR="00E15C69" w:rsidRPr="00410067">
        <w:rPr>
          <w:rFonts w:ascii="Times New Roman" w:eastAsia="Times New Roman" w:hAnsi="Times New Roman" w:cs="Times New Roman"/>
          <w:sz w:val="28"/>
          <w:szCs w:val="28"/>
          <w:lang w:eastAsia="lv-LV"/>
        </w:rPr>
        <w:t>a</w:t>
      </w:r>
      <w:r w:rsidR="0048784C" w:rsidRPr="00410067">
        <w:rPr>
          <w:rFonts w:ascii="Times New Roman" w:eastAsia="Times New Roman" w:hAnsi="Times New Roman" w:cs="Times New Roman"/>
          <w:sz w:val="28"/>
          <w:szCs w:val="28"/>
          <w:lang w:eastAsia="lv-LV"/>
        </w:rPr>
        <w:t>udita</w:t>
      </w:r>
      <w:r w:rsidR="008429E3" w:rsidRPr="00410067">
        <w:rPr>
          <w:rFonts w:ascii="Times New Roman" w:eastAsia="Times New Roman" w:hAnsi="Times New Roman" w:cs="Times New Roman"/>
          <w:sz w:val="28"/>
          <w:szCs w:val="28"/>
          <w:lang w:eastAsia="lv-LV"/>
        </w:rPr>
        <w:t xml:space="preserve"> ziņojuma trūkumu novēršanas plānā attiecīgos ieteikumus norāda kā nesaskaņotus.</w:t>
      </w:r>
    </w:p>
    <w:p w14:paraId="2B76F5A5" w14:textId="77777777" w:rsidR="00410067" w:rsidRPr="00410067" w:rsidRDefault="00410067" w:rsidP="0055004B">
      <w:pPr>
        <w:spacing w:after="0" w:line="240" w:lineRule="auto"/>
        <w:ind w:firstLine="709"/>
        <w:jc w:val="both"/>
        <w:rPr>
          <w:rFonts w:ascii="Times New Roman" w:eastAsia="Times New Roman" w:hAnsi="Times New Roman" w:cs="Times New Roman"/>
          <w:sz w:val="28"/>
          <w:szCs w:val="28"/>
          <w:lang w:eastAsia="lv-LV"/>
        </w:rPr>
      </w:pPr>
    </w:p>
    <w:p w14:paraId="4AE78FA7" w14:textId="3E0303C6" w:rsidR="008429E3" w:rsidRPr="00410067" w:rsidRDefault="00F54048"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1</w:t>
      </w:r>
      <w:r w:rsidR="00AD7292" w:rsidRPr="00410067">
        <w:rPr>
          <w:rFonts w:ascii="Times New Roman" w:eastAsia="Times New Roman" w:hAnsi="Times New Roman" w:cs="Times New Roman"/>
          <w:sz w:val="28"/>
          <w:szCs w:val="28"/>
          <w:lang w:eastAsia="lv-LV"/>
        </w:rPr>
        <w:t>7</w:t>
      </w:r>
      <w:r w:rsidR="008429E3" w:rsidRPr="00410067">
        <w:rPr>
          <w:rFonts w:ascii="Times New Roman" w:eastAsia="Times New Roman" w:hAnsi="Times New Roman" w:cs="Times New Roman"/>
          <w:sz w:val="28"/>
          <w:szCs w:val="28"/>
          <w:lang w:eastAsia="lv-LV"/>
        </w:rPr>
        <w:t>. </w:t>
      </w:r>
      <w:r w:rsidR="0048784C" w:rsidRPr="00410067">
        <w:rPr>
          <w:rFonts w:ascii="Times New Roman" w:eastAsia="Times New Roman" w:hAnsi="Times New Roman" w:cs="Times New Roman"/>
          <w:sz w:val="28"/>
          <w:szCs w:val="28"/>
          <w:lang w:eastAsia="lv-LV"/>
        </w:rPr>
        <w:t>Audita</w:t>
      </w:r>
      <w:r w:rsidR="008429E3" w:rsidRPr="00410067">
        <w:rPr>
          <w:rFonts w:ascii="Times New Roman" w:eastAsia="Times New Roman" w:hAnsi="Times New Roman" w:cs="Times New Roman"/>
          <w:sz w:val="28"/>
          <w:szCs w:val="28"/>
          <w:lang w:eastAsia="lv-LV"/>
        </w:rPr>
        <w:t xml:space="preserve"> ziņojumu un trūkumu novēršanas plānu apstiprina revīzijas iestādes vadītājs. Apstiprināto </w:t>
      </w:r>
      <w:r w:rsidR="00E15C69" w:rsidRPr="00410067">
        <w:rPr>
          <w:rFonts w:ascii="Times New Roman" w:eastAsia="Times New Roman" w:hAnsi="Times New Roman" w:cs="Times New Roman"/>
          <w:sz w:val="28"/>
          <w:szCs w:val="28"/>
          <w:lang w:eastAsia="lv-LV"/>
        </w:rPr>
        <w:t>a</w:t>
      </w:r>
      <w:r w:rsidR="0048784C" w:rsidRPr="00410067">
        <w:rPr>
          <w:rFonts w:ascii="Times New Roman" w:eastAsia="Times New Roman" w:hAnsi="Times New Roman" w:cs="Times New Roman"/>
          <w:sz w:val="28"/>
          <w:szCs w:val="28"/>
          <w:lang w:eastAsia="lv-LV"/>
        </w:rPr>
        <w:t>udita</w:t>
      </w:r>
      <w:r w:rsidR="008429E3" w:rsidRPr="00410067">
        <w:rPr>
          <w:rFonts w:ascii="Times New Roman" w:eastAsia="Times New Roman" w:hAnsi="Times New Roman" w:cs="Times New Roman"/>
          <w:sz w:val="28"/>
          <w:szCs w:val="28"/>
          <w:lang w:eastAsia="lv-LV"/>
        </w:rPr>
        <w:t xml:space="preserve"> ziņojumu un trūkumu novēršanas plānu </w:t>
      </w:r>
      <w:r w:rsidR="008429E3" w:rsidRPr="00410067">
        <w:rPr>
          <w:rFonts w:ascii="Times New Roman" w:eastAsia="Times New Roman" w:hAnsi="Times New Roman" w:cs="Times New Roman"/>
          <w:sz w:val="28"/>
          <w:szCs w:val="28"/>
          <w:lang w:eastAsia="lv-LV"/>
        </w:rPr>
        <w:lastRenderedPageBreak/>
        <w:t>revīzijas iestāde nos</w:t>
      </w:r>
      <w:r w:rsidR="00961C7F" w:rsidRPr="00410067">
        <w:rPr>
          <w:rFonts w:ascii="Times New Roman" w:eastAsia="Times New Roman" w:hAnsi="Times New Roman" w:cs="Times New Roman"/>
          <w:sz w:val="28"/>
          <w:szCs w:val="28"/>
          <w:lang w:eastAsia="lv-LV"/>
        </w:rPr>
        <w:t>ūta auditētaj</w:t>
      </w:r>
      <w:r w:rsidR="00232434" w:rsidRPr="00410067">
        <w:rPr>
          <w:rFonts w:ascii="Times New Roman" w:eastAsia="Times New Roman" w:hAnsi="Times New Roman" w:cs="Times New Roman"/>
          <w:sz w:val="28"/>
          <w:szCs w:val="28"/>
          <w:lang w:eastAsia="lv-LV"/>
        </w:rPr>
        <w:t>ai</w:t>
      </w:r>
      <w:r w:rsidR="00961C7F" w:rsidRPr="00410067">
        <w:rPr>
          <w:rFonts w:ascii="Times New Roman" w:eastAsia="Times New Roman" w:hAnsi="Times New Roman" w:cs="Times New Roman"/>
          <w:sz w:val="28"/>
          <w:szCs w:val="28"/>
          <w:lang w:eastAsia="lv-LV"/>
        </w:rPr>
        <w:t xml:space="preserve"> institūcij</w:t>
      </w:r>
      <w:r w:rsidR="00232434" w:rsidRPr="00410067">
        <w:rPr>
          <w:rFonts w:ascii="Times New Roman" w:eastAsia="Times New Roman" w:hAnsi="Times New Roman" w:cs="Times New Roman"/>
          <w:sz w:val="28"/>
          <w:szCs w:val="28"/>
          <w:lang w:eastAsia="lv-LV"/>
        </w:rPr>
        <w:t>ai</w:t>
      </w:r>
      <w:r w:rsidR="00961C7F" w:rsidRPr="00410067">
        <w:rPr>
          <w:rFonts w:ascii="Times New Roman" w:eastAsia="Times New Roman" w:hAnsi="Times New Roman" w:cs="Times New Roman"/>
          <w:sz w:val="28"/>
          <w:szCs w:val="28"/>
          <w:lang w:eastAsia="lv-LV"/>
        </w:rPr>
        <w:t xml:space="preserve">, </w:t>
      </w:r>
      <w:r w:rsidR="008429E3" w:rsidRPr="00410067">
        <w:rPr>
          <w:rFonts w:ascii="Times New Roman" w:eastAsia="Times New Roman" w:hAnsi="Times New Roman" w:cs="Times New Roman"/>
          <w:sz w:val="28"/>
          <w:szCs w:val="28"/>
          <w:lang w:eastAsia="lv-LV"/>
        </w:rPr>
        <w:t>vadošajai iestādei</w:t>
      </w:r>
      <w:r w:rsidR="00942325" w:rsidRPr="00410067">
        <w:rPr>
          <w:rFonts w:ascii="Times New Roman" w:eastAsia="Times New Roman" w:hAnsi="Times New Roman" w:cs="Times New Roman"/>
          <w:sz w:val="28"/>
          <w:szCs w:val="28"/>
          <w:lang w:eastAsia="lv-LV"/>
        </w:rPr>
        <w:t>,</w:t>
      </w:r>
      <w:r w:rsidR="008429E3" w:rsidRPr="00410067">
        <w:rPr>
          <w:rFonts w:ascii="Times New Roman" w:eastAsia="Times New Roman" w:hAnsi="Times New Roman" w:cs="Times New Roman"/>
          <w:sz w:val="28"/>
          <w:szCs w:val="28"/>
          <w:lang w:eastAsia="lv-LV"/>
        </w:rPr>
        <w:t xml:space="preserve"> sertifikācijas iestādei</w:t>
      </w:r>
      <w:r w:rsidR="00961C7F" w:rsidRPr="00410067">
        <w:rPr>
          <w:rFonts w:ascii="Times New Roman" w:eastAsia="Times New Roman" w:hAnsi="Times New Roman" w:cs="Times New Roman"/>
          <w:sz w:val="28"/>
          <w:szCs w:val="28"/>
          <w:lang w:eastAsia="lv-LV"/>
        </w:rPr>
        <w:t xml:space="preserve">, </w:t>
      </w:r>
      <w:r w:rsidR="00942325" w:rsidRPr="00410067">
        <w:rPr>
          <w:rFonts w:ascii="Times New Roman" w:eastAsia="Times New Roman" w:hAnsi="Times New Roman" w:cs="Times New Roman"/>
          <w:sz w:val="28"/>
          <w:szCs w:val="28"/>
          <w:lang w:eastAsia="lv-LV"/>
        </w:rPr>
        <w:t>sadarbības iestādei</w:t>
      </w:r>
      <w:r w:rsidR="00587DF1" w:rsidRPr="00410067">
        <w:rPr>
          <w:rFonts w:ascii="Times New Roman" w:eastAsia="Times New Roman" w:hAnsi="Times New Roman" w:cs="Times New Roman"/>
          <w:sz w:val="28"/>
          <w:szCs w:val="28"/>
          <w:lang w:eastAsia="lv-LV"/>
        </w:rPr>
        <w:t xml:space="preserve"> (</w:t>
      </w:r>
      <w:r w:rsidR="00942325" w:rsidRPr="00410067">
        <w:rPr>
          <w:rFonts w:ascii="Times New Roman" w:eastAsia="Times New Roman" w:hAnsi="Times New Roman" w:cs="Times New Roman"/>
          <w:sz w:val="28"/>
          <w:szCs w:val="28"/>
          <w:lang w:eastAsia="lv-LV"/>
        </w:rPr>
        <w:t>ja tā nav auditētā institūcija, bet ieteikumiem ir iespējama finansiāla ietekme</w:t>
      </w:r>
      <w:r w:rsidR="00587DF1" w:rsidRPr="00410067">
        <w:rPr>
          <w:rFonts w:ascii="Times New Roman" w:eastAsia="Times New Roman" w:hAnsi="Times New Roman" w:cs="Times New Roman"/>
          <w:sz w:val="28"/>
          <w:szCs w:val="28"/>
          <w:lang w:eastAsia="lv-LV"/>
        </w:rPr>
        <w:t>)</w:t>
      </w:r>
      <w:r w:rsidR="00942325" w:rsidRPr="00410067">
        <w:rPr>
          <w:rFonts w:ascii="Times New Roman" w:eastAsia="Times New Roman" w:hAnsi="Times New Roman" w:cs="Times New Roman"/>
          <w:sz w:val="28"/>
          <w:szCs w:val="28"/>
          <w:lang w:eastAsia="lv-LV"/>
        </w:rPr>
        <w:t xml:space="preserve">, </w:t>
      </w:r>
      <w:r w:rsidR="00A553BC" w:rsidRPr="00410067">
        <w:rPr>
          <w:rFonts w:ascii="Times New Roman" w:hAnsi="Times New Roman" w:cs="Times New Roman"/>
          <w:bCs/>
          <w:sz w:val="28"/>
          <w:szCs w:val="28"/>
        </w:rPr>
        <w:t>atbildīgajai iestādei</w:t>
      </w:r>
      <w:r w:rsidR="00587DF1" w:rsidRPr="00410067">
        <w:rPr>
          <w:rFonts w:ascii="Times New Roman" w:hAnsi="Times New Roman" w:cs="Times New Roman"/>
          <w:bCs/>
          <w:sz w:val="28"/>
          <w:szCs w:val="28"/>
        </w:rPr>
        <w:t xml:space="preserve"> (</w:t>
      </w:r>
      <w:r w:rsidR="00A553BC" w:rsidRPr="00410067">
        <w:rPr>
          <w:rFonts w:ascii="Times New Roman" w:hAnsi="Times New Roman" w:cs="Times New Roman"/>
          <w:bCs/>
          <w:sz w:val="28"/>
          <w:szCs w:val="28"/>
        </w:rPr>
        <w:t>ja tā nav auditētā institūcija, bet audits veikts attiecīgās atbildīgās iestādes pārziņā esošo specifisko atbalsta mērķu ietvaros</w:t>
      </w:r>
      <w:r w:rsidR="00587DF1" w:rsidRPr="00410067">
        <w:rPr>
          <w:rFonts w:ascii="Times New Roman" w:hAnsi="Times New Roman" w:cs="Times New Roman"/>
          <w:bCs/>
          <w:sz w:val="28"/>
          <w:szCs w:val="28"/>
        </w:rPr>
        <w:t>)</w:t>
      </w:r>
      <w:r w:rsidR="00A553BC" w:rsidRPr="00410067">
        <w:rPr>
          <w:rFonts w:ascii="Times New Roman" w:hAnsi="Times New Roman" w:cs="Times New Roman"/>
          <w:bCs/>
          <w:sz w:val="28"/>
          <w:szCs w:val="28"/>
        </w:rPr>
        <w:t xml:space="preserve">, </w:t>
      </w:r>
      <w:r w:rsidR="00961C7F" w:rsidRPr="00410067">
        <w:rPr>
          <w:rFonts w:ascii="Times New Roman" w:eastAsia="Times New Roman" w:hAnsi="Times New Roman" w:cs="Times New Roman"/>
          <w:sz w:val="28"/>
          <w:szCs w:val="28"/>
          <w:lang w:eastAsia="lv-LV"/>
        </w:rPr>
        <w:t>kā arī Eiropas Komisijai</w:t>
      </w:r>
      <w:r w:rsidR="008429E3" w:rsidRPr="00410067">
        <w:rPr>
          <w:rFonts w:ascii="Times New Roman" w:eastAsia="Times New Roman" w:hAnsi="Times New Roman" w:cs="Times New Roman"/>
          <w:sz w:val="28"/>
          <w:szCs w:val="28"/>
          <w:lang w:eastAsia="lv-LV"/>
        </w:rPr>
        <w:t>.</w:t>
      </w:r>
    </w:p>
    <w:p w14:paraId="04A17BF2" w14:textId="77777777" w:rsidR="007D1004" w:rsidRPr="00410067" w:rsidRDefault="007D1004" w:rsidP="0055004B">
      <w:pPr>
        <w:spacing w:after="0" w:line="240" w:lineRule="auto"/>
        <w:ind w:firstLine="709"/>
        <w:jc w:val="both"/>
        <w:rPr>
          <w:rFonts w:ascii="Times New Roman" w:hAnsi="Times New Roman" w:cs="Times New Roman"/>
          <w:sz w:val="28"/>
          <w:szCs w:val="28"/>
        </w:rPr>
      </w:pPr>
      <w:bookmarkStart w:id="46" w:name="p41"/>
      <w:bookmarkEnd w:id="46"/>
    </w:p>
    <w:p w14:paraId="28EC4549" w14:textId="2C254D80" w:rsidR="007D1004" w:rsidRPr="00410067" w:rsidRDefault="00AD7292" w:rsidP="0055004B">
      <w:pPr>
        <w:spacing w:after="0" w:line="240" w:lineRule="auto"/>
        <w:ind w:firstLine="709"/>
        <w:jc w:val="both"/>
        <w:rPr>
          <w:rFonts w:ascii="Times New Roman" w:hAnsi="Times New Roman" w:cs="Times New Roman"/>
          <w:sz w:val="28"/>
          <w:szCs w:val="28"/>
        </w:rPr>
      </w:pPr>
      <w:r w:rsidRPr="00410067">
        <w:rPr>
          <w:rFonts w:ascii="Times New Roman" w:hAnsi="Times New Roman" w:cs="Times New Roman"/>
          <w:sz w:val="28"/>
          <w:szCs w:val="28"/>
        </w:rPr>
        <w:t>18</w:t>
      </w:r>
      <w:r w:rsidR="00EB191B" w:rsidRPr="00410067">
        <w:rPr>
          <w:rFonts w:ascii="Times New Roman" w:eastAsia="Times New Roman" w:hAnsi="Times New Roman" w:cs="Times New Roman"/>
          <w:sz w:val="28"/>
          <w:szCs w:val="28"/>
          <w:lang w:eastAsia="lv-LV"/>
        </w:rPr>
        <w:t>. </w:t>
      </w:r>
      <w:r w:rsidR="007D1004" w:rsidRPr="00410067">
        <w:rPr>
          <w:rFonts w:ascii="Times New Roman" w:hAnsi="Times New Roman" w:cs="Times New Roman"/>
          <w:sz w:val="28"/>
          <w:szCs w:val="28"/>
        </w:rPr>
        <w:t>Revīzijas iestāde</w:t>
      </w:r>
      <w:r w:rsidR="005F77F1" w:rsidRPr="00410067">
        <w:rPr>
          <w:rFonts w:ascii="Times New Roman" w:hAnsi="Times New Roman" w:cs="Times New Roman"/>
          <w:sz w:val="28"/>
          <w:szCs w:val="28"/>
        </w:rPr>
        <w:t xml:space="preserve"> veiktā audita</w:t>
      </w:r>
      <w:r w:rsidR="007D1004" w:rsidRPr="00410067">
        <w:rPr>
          <w:rFonts w:ascii="Times New Roman" w:hAnsi="Times New Roman" w:cs="Times New Roman"/>
          <w:sz w:val="28"/>
          <w:szCs w:val="28"/>
        </w:rPr>
        <w:t xml:space="preserve"> rezultātus un </w:t>
      </w:r>
      <w:r w:rsidR="00022CCB" w:rsidRPr="00410067">
        <w:rPr>
          <w:rFonts w:ascii="Times New Roman" w:eastAsia="Times New Roman" w:hAnsi="Times New Roman" w:cs="Times New Roman"/>
          <w:sz w:val="28"/>
          <w:szCs w:val="28"/>
          <w:lang w:eastAsia="lv-LV"/>
        </w:rPr>
        <w:t>trūkumu novēršanas plānu</w:t>
      </w:r>
      <w:r w:rsidR="00022CCB" w:rsidRPr="00410067" w:rsidDel="00022CCB">
        <w:rPr>
          <w:rFonts w:ascii="Times New Roman" w:hAnsi="Times New Roman" w:cs="Times New Roman"/>
          <w:sz w:val="28"/>
          <w:szCs w:val="28"/>
        </w:rPr>
        <w:t xml:space="preserve"> </w:t>
      </w:r>
      <w:r w:rsidR="00673072" w:rsidRPr="00410067">
        <w:rPr>
          <w:rFonts w:ascii="Times New Roman" w:hAnsi="Times New Roman" w:cs="Times New Roman"/>
          <w:sz w:val="28"/>
          <w:szCs w:val="28"/>
        </w:rPr>
        <w:t>10</w:t>
      </w:r>
      <w:r w:rsidR="00C16EE2" w:rsidRPr="00410067">
        <w:rPr>
          <w:rFonts w:ascii="Times New Roman" w:hAnsi="Times New Roman" w:cs="Times New Roman"/>
          <w:sz w:val="28"/>
          <w:szCs w:val="28"/>
        </w:rPr>
        <w:t> </w:t>
      </w:r>
      <w:r w:rsidR="00673072" w:rsidRPr="00410067">
        <w:rPr>
          <w:rFonts w:ascii="Times New Roman" w:hAnsi="Times New Roman" w:cs="Times New Roman"/>
          <w:sz w:val="28"/>
          <w:szCs w:val="28"/>
        </w:rPr>
        <w:t xml:space="preserve">darbdienu laikā pēc to apstiprināšanas </w:t>
      </w:r>
      <w:r w:rsidR="007D1004" w:rsidRPr="00410067">
        <w:rPr>
          <w:rFonts w:ascii="Times New Roman" w:hAnsi="Times New Roman" w:cs="Times New Roman"/>
          <w:sz w:val="28"/>
          <w:szCs w:val="28"/>
        </w:rPr>
        <w:t xml:space="preserve">ievada </w:t>
      </w:r>
      <w:r w:rsidR="00386EC1" w:rsidRPr="00410067">
        <w:rPr>
          <w:rFonts w:ascii="Times New Roman" w:hAnsi="Times New Roman" w:cs="Times New Roman"/>
          <w:sz w:val="28"/>
          <w:szCs w:val="28"/>
        </w:rPr>
        <w:t>Kohēzijas politikas fondu vadības informācijas sistēmā 2014.</w:t>
      </w:r>
      <w:r w:rsidR="0055004B" w:rsidRPr="00410067">
        <w:rPr>
          <w:rFonts w:ascii="Times New Roman" w:hAnsi="Times New Roman" w:cs="Times New Roman"/>
          <w:sz w:val="28"/>
          <w:szCs w:val="28"/>
        </w:rPr>
        <w:t>–</w:t>
      </w:r>
      <w:r w:rsidR="00386EC1" w:rsidRPr="00410067">
        <w:rPr>
          <w:rFonts w:ascii="Times New Roman" w:hAnsi="Times New Roman" w:cs="Times New Roman"/>
          <w:sz w:val="28"/>
          <w:szCs w:val="28"/>
        </w:rPr>
        <w:t>2020</w:t>
      </w:r>
      <w:r w:rsidR="0055004B" w:rsidRPr="00410067">
        <w:rPr>
          <w:rFonts w:ascii="Times New Roman" w:hAnsi="Times New Roman" w:cs="Times New Roman"/>
          <w:sz w:val="28"/>
          <w:szCs w:val="28"/>
        </w:rPr>
        <w:t>. g</w:t>
      </w:r>
      <w:r w:rsidR="00386EC1" w:rsidRPr="00410067">
        <w:rPr>
          <w:rFonts w:ascii="Times New Roman" w:hAnsi="Times New Roman" w:cs="Times New Roman"/>
          <w:sz w:val="28"/>
          <w:szCs w:val="28"/>
        </w:rPr>
        <w:t>adam</w:t>
      </w:r>
      <w:r w:rsidR="007D1004" w:rsidRPr="00410067">
        <w:rPr>
          <w:rFonts w:ascii="Times New Roman" w:hAnsi="Times New Roman" w:cs="Times New Roman"/>
          <w:sz w:val="28"/>
          <w:szCs w:val="28"/>
        </w:rPr>
        <w:t xml:space="preserve">. </w:t>
      </w:r>
    </w:p>
    <w:p w14:paraId="7A37424B" w14:textId="77777777" w:rsidR="007D1004" w:rsidRPr="00410067" w:rsidRDefault="007D1004" w:rsidP="0055004B">
      <w:pPr>
        <w:spacing w:after="0" w:line="240" w:lineRule="auto"/>
        <w:ind w:firstLine="709"/>
        <w:jc w:val="both"/>
        <w:rPr>
          <w:rFonts w:ascii="Times New Roman" w:hAnsi="Times New Roman" w:cs="Times New Roman"/>
          <w:sz w:val="28"/>
          <w:szCs w:val="28"/>
        </w:rPr>
      </w:pPr>
    </w:p>
    <w:p w14:paraId="0400E81F" w14:textId="55179BC2" w:rsidR="00DC4399" w:rsidRPr="00410067" w:rsidRDefault="00AD7292"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19</w:t>
      </w:r>
      <w:r w:rsidR="007D1004" w:rsidRPr="00410067">
        <w:rPr>
          <w:rFonts w:ascii="Times New Roman" w:eastAsia="Times New Roman" w:hAnsi="Times New Roman" w:cs="Times New Roman"/>
          <w:sz w:val="28"/>
          <w:szCs w:val="28"/>
          <w:lang w:eastAsia="lv-LV"/>
        </w:rPr>
        <w:t>. Institūcija</w:t>
      </w:r>
      <w:r w:rsidR="00397ABD" w:rsidRPr="00410067">
        <w:rPr>
          <w:rFonts w:ascii="Times New Roman" w:eastAsia="Times New Roman" w:hAnsi="Times New Roman" w:cs="Times New Roman"/>
          <w:sz w:val="28"/>
          <w:szCs w:val="28"/>
          <w:lang w:eastAsia="lv-LV"/>
        </w:rPr>
        <w:t xml:space="preserve">, kas </w:t>
      </w:r>
      <w:r w:rsidR="00C16EE2" w:rsidRPr="00410067">
        <w:rPr>
          <w:rFonts w:ascii="Times New Roman" w:eastAsia="Times New Roman" w:hAnsi="Times New Roman" w:cs="Times New Roman"/>
          <w:sz w:val="28"/>
          <w:szCs w:val="28"/>
          <w:lang w:eastAsia="lv-LV"/>
        </w:rPr>
        <w:t>norādī</w:t>
      </w:r>
      <w:r w:rsidR="00397ABD" w:rsidRPr="00410067">
        <w:rPr>
          <w:rFonts w:ascii="Times New Roman" w:eastAsia="Times New Roman" w:hAnsi="Times New Roman" w:cs="Times New Roman"/>
          <w:sz w:val="28"/>
          <w:szCs w:val="28"/>
          <w:lang w:eastAsia="lv-LV"/>
        </w:rPr>
        <w:t>ta šo noteikumu 17</w:t>
      </w:r>
      <w:r w:rsidR="0055004B" w:rsidRPr="00410067">
        <w:rPr>
          <w:rFonts w:ascii="Times New Roman" w:eastAsia="Times New Roman" w:hAnsi="Times New Roman" w:cs="Times New Roman"/>
          <w:sz w:val="28"/>
          <w:szCs w:val="28"/>
          <w:lang w:eastAsia="lv-LV"/>
        </w:rPr>
        <w:t>. p</w:t>
      </w:r>
      <w:r w:rsidR="00397ABD" w:rsidRPr="00410067">
        <w:rPr>
          <w:rFonts w:ascii="Times New Roman" w:eastAsia="Times New Roman" w:hAnsi="Times New Roman" w:cs="Times New Roman"/>
          <w:sz w:val="28"/>
          <w:szCs w:val="28"/>
          <w:lang w:eastAsia="lv-LV"/>
        </w:rPr>
        <w:t>unktā minētajā trūkumu novēršanas plānā,</w:t>
      </w:r>
      <w:r w:rsidR="007D1004" w:rsidRPr="00410067">
        <w:rPr>
          <w:rFonts w:ascii="Times New Roman" w:eastAsia="Times New Roman" w:hAnsi="Times New Roman" w:cs="Times New Roman"/>
          <w:sz w:val="28"/>
          <w:szCs w:val="28"/>
          <w:lang w:eastAsia="lv-LV"/>
        </w:rPr>
        <w:t xml:space="preserve"> ir atbildīga par trūkumu novēršanas plānā iekļauto pasākumu īstenošanu atbilstoši </w:t>
      </w:r>
      <w:r w:rsidR="00CE4E27" w:rsidRPr="00410067">
        <w:rPr>
          <w:rFonts w:ascii="Times New Roman" w:eastAsia="Times New Roman" w:hAnsi="Times New Roman" w:cs="Times New Roman"/>
          <w:sz w:val="28"/>
          <w:szCs w:val="28"/>
          <w:lang w:eastAsia="lv-LV"/>
        </w:rPr>
        <w:t>ar revīzijas iestādi saskaņotajam termiņam</w:t>
      </w:r>
      <w:r w:rsidR="007D1004" w:rsidRPr="00410067">
        <w:rPr>
          <w:rFonts w:ascii="Times New Roman" w:eastAsia="Times New Roman" w:hAnsi="Times New Roman" w:cs="Times New Roman"/>
          <w:sz w:val="28"/>
          <w:szCs w:val="28"/>
          <w:lang w:eastAsia="lv-LV"/>
        </w:rPr>
        <w:t>.</w:t>
      </w:r>
      <w:r w:rsidR="001825B6" w:rsidRPr="00410067">
        <w:rPr>
          <w:rFonts w:ascii="Times New Roman" w:eastAsia="Times New Roman" w:hAnsi="Times New Roman" w:cs="Times New Roman"/>
          <w:sz w:val="28"/>
          <w:szCs w:val="28"/>
          <w:lang w:eastAsia="lv-LV"/>
        </w:rPr>
        <w:t xml:space="preserve"> </w:t>
      </w:r>
      <w:r w:rsidR="001825B6" w:rsidRPr="00410067">
        <w:rPr>
          <w:rFonts w:ascii="Times New Roman" w:hAnsi="Times New Roman" w:cs="Times New Roman"/>
          <w:sz w:val="28"/>
          <w:szCs w:val="28"/>
        </w:rPr>
        <w:t>10</w:t>
      </w:r>
      <w:r w:rsidR="00C16EE2" w:rsidRPr="00410067">
        <w:rPr>
          <w:rFonts w:ascii="Times New Roman" w:hAnsi="Times New Roman" w:cs="Times New Roman"/>
          <w:sz w:val="28"/>
          <w:szCs w:val="28"/>
        </w:rPr>
        <w:t> </w:t>
      </w:r>
      <w:r w:rsidR="001825B6" w:rsidRPr="00410067">
        <w:rPr>
          <w:rFonts w:ascii="Times New Roman" w:hAnsi="Times New Roman" w:cs="Times New Roman"/>
          <w:sz w:val="28"/>
          <w:szCs w:val="28"/>
        </w:rPr>
        <w:t xml:space="preserve">darbdienu laikā pēc attiecīgā ieteikuma ieviešanai noteiktā termiņa </w:t>
      </w:r>
      <w:r w:rsidR="00580CF2" w:rsidRPr="00410067">
        <w:rPr>
          <w:rFonts w:ascii="Times New Roman" w:hAnsi="Times New Roman" w:cs="Times New Roman"/>
          <w:sz w:val="28"/>
          <w:szCs w:val="28"/>
        </w:rPr>
        <w:t xml:space="preserve">institūcija </w:t>
      </w:r>
      <w:r w:rsidR="001825B6" w:rsidRPr="00410067">
        <w:rPr>
          <w:rFonts w:ascii="Times New Roman" w:hAnsi="Times New Roman" w:cs="Times New Roman"/>
          <w:sz w:val="28"/>
          <w:szCs w:val="28"/>
        </w:rPr>
        <w:t>aktualizē ieteikuma ieviešanas statusu, ievadot pamatojumu Kohēzijas politikas fondu vadības informācijas sistēmā 2014.</w:t>
      </w:r>
      <w:r w:rsidR="0055004B" w:rsidRPr="00410067">
        <w:rPr>
          <w:rFonts w:ascii="Times New Roman" w:hAnsi="Times New Roman" w:cs="Times New Roman"/>
          <w:sz w:val="28"/>
          <w:szCs w:val="28"/>
        </w:rPr>
        <w:t>–</w:t>
      </w:r>
      <w:r w:rsidR="001825B6" w:rsidRPr="00410067">
        <w:rPr>
          <w:rFonts w:ascii="Times New Roman" w:hAnsi="Times New Roman" w:cs="Times New Roman"/>
          <w:sz w:val="28"/>
          <w:szCs w:val="28"/>
        </w:rPr>
        <w:t>2020</w:t>
      </w:r>
      <w:r w:rsidR="0055004B" w:rsidRPr="00410067">
        <w:rPr>
          <w:rFonts w:ascii="Times New Roman" w:hAnsi="Times New Roman" w:cs="Times New Roman"/>
          <w:sz w:val="28"/>
          <w:szCs w:val="28"/>
        </w:rPr>
        <w:t>. g</w:t>
      </w:r>
      <w:r w:rsidR="001825B6" w:rsidRPr="00410067">
        <w:rPr>
          <w:rFonts w:ascii="Times New Roman" w:hAnsi="Times New Roman" w:cs="Times New Roman"/>
          <w:sz w:val="28"/>
          <w:szCs w:val="28"/>
        </w:rPr>
        <w:t xml:space="preserve">adam. </w:t>
      </w:r>
    </w:p>
    <w:p w14:paraId="6D3370EE" w14:textId="77777777" w:rsidR="00DC4399" w:rsidRPr="00410067" w:rsidRDefault="00DC4399" w:rsidP="0055004B">
      <w:pPr>
        <w:spacing w:after="0" w:line="240" w:lineRule="auto"/>
        <w:ind w:firstLine="709"/>
        <w:jc w:val="both"/>
        <w:rPr>
          <w:rFonts w:ascii="Times New Roman" w:eastAsia="Times New Roman" w:hAnsi="Times New Roman" w:cs="Times New Roman"/>
          <w:sz w:val="28"/>
          <w:szCs w:val="28"/>
          <w:lang w:eastAsia="lv-LV"/>
        </w:rPr>
      </w:pPr>
    </w:p>
    <w:p w14:paraId="3BFBD22C" w14:textId="2ABFBE2B" w:rsidR="00DC4399" w:rsidRPr="00410067" w:rsidRDefault="00582688" w:rsidP="0055004B">
      <w:pPr>
        <w:spacing w:after="0" w:line="240" w:lineRule="auto"/>
        <w:ind w:firstLine="709"/>
        <w:jc w:val="both"/>
        <w:rPr>
          <w:rFonts w:ascii="Times New Roman" w:eastAsia="Times New Roman" w:hAnsi="Times New Roman" w:cs="Times New Roman"/>
          <w:sz w:val="28"/>
          <w:szCs w:val="28"/>
          <w:lang w:eastAsia="lv-LV"/>
        </w:rPr>
      </w:pPr>
      <w:r w:rsidRPr="00410067">
        <w:rPr>
          <w:rFonts w:ascii="Times New Roman" w:eastAsia="Times New Roman" w:hAnsi="Times New Roman" w:cs="Times New Roman"/>
          <w:sz w:val="28"/>
          <w:szCs w:val="28"/>
          <w:lang w:eastAsia="lv-LV"/>
        </w:rPr>
        <w:t>20</w:t>
      </w:r>
      <w:r w:rsidR="00EB191B" w:rsidRPr="00410067">
        <w:rPr>
          <w:rFonts w:ascii="Times New Roman" w:eastAsia="Times New Roman" w:hAnsi="Times New Roman" w:cs="Times New Roman"/>
          <w:sz w:val="28"/>
          <w:szCs w:val="28"/>
          <w:lang w:eastAsia="lv-LV"/>
        </w:rPr>
        <w:t>. </w:t>
      </w:r>
      <w:r w:rsidR="00DC4399" w:rsidRPr="00410067">
        <w:rPr>
          <w:rFonts w:ascii="Times New Roman" w:hAnsi="Times New Roman"/>
          <w:sz w:val="28"/>
          <w:szCs w:val="28"/>
          <w:lang w:eastAsia="lv-LV"/>
        </w:rPr>
        <w:t xml:space="preserve">Ja </w:t>
      </w:r>
      <w:r w:rsidR="00C16EE2" w:rsidRPr="00410067">
        <w:rPr>
          <w:rFonts w:ascii="Times New Roman" w:hAnsi="Times New Roman"/>
          <w:bCs/>
          <w:sz w:val="28"/>
          <w:szCs w:val="28"/>
          <w:lang w:eastAsia="lv-LV"/>
        </w:rPr>
        <w:t>sadarbības iestāde</w:t>
      </w:r>
      <w:r w:rsidR="00C16EE2" w:rsidRPr="00410067">
        <w:rPr>
          <w:rFonts w:ascii="Times New Roman" w:hAnsi="Times New Roman"/>
          <w:sz w:val="28"/>
          <w:szCs w:val="28"/>
          <w:lang w:eastAsia="lv-LV"/>
        </w:rPr>
        <w:t xml:space="preserve"> </w:t>
      </w:r>
      <w:r w:rsidR="00DC4399" w:rsidRPr="00410067">
        <w:rPr>
          <w:rFonts w:ascii="Times New Roman" w:hAnsi="Times New Roman"/>
          <w:sz w:val="28"/>
          <w:szCs w:val="28"/>
          <w:lang w:eastAsia="lv-LV"/>
        </w:rPr>
        <w:t xml:space="preserve">pēc audita ziņojuma un trūkumu novēršanas plāna apstiprināšanas </w:t>
      </w:r>
      <w:r w:rsidR="007D184A" w:rsidRPr="00410067">
        <w:rPr>
          <w:rFonts w:ascii="Times New Roman" w:hAnsi="Times New Roman"/>
          <w:sz w:val="28"/>
          <w:szCs w:val="28"/>
          <w:lang w:eastAsia="lv-LV"/>
        </w:rPr>
        <w:t xml:space="preserve">saņem informāciju par </w:t>
      </w:r>
      <w:r w:rsidR="00DC4399" w:rsidRPr="00410067">
        <w:rPr>
          <w:rFonts w:ascii="Times New Roman" w:hAnsi="Times New Roman"/>
          <w:sz w:val="28"/>
          <w:szCs w:val="28"/>
          <w:lang w:eastAsia="lv-LV"/>
        </w:rPr>
        <w:t>jauni</w:t>
      </w:r>
      <w:r w:rsidR="007D184A" w:rsidRPr="00410067">
        <w:rPr>
          <w:rFonts w:ascii="Times New Roman" w:hAnsi="Times New Roman"/>
          <w:sz w:val="28"/>
          <w:szCs w:val="28"/>
          <w:lang w:eastAsia="lv-LV"/>
        </w:rPr>
        <w:t>em</w:t>
      </w:r>
      <w:r w:rsidR="00DC4399" w:rsidRPr="00410067">
        <w:rPr>
          <w:rFonts w:ascii="Times New Roman" w:hAnsi="Times New Roman"/>
          <w:sz w:val="28"/>
          <w:szCs w:val="28"/>
          <w:lang w:eastAsia="lv-LV"/>
        </w:rPr>
        <w:t xml:space="preserve"> objektīvi</w:t>
      </w:r>
      <w:r w:rsidR="007D184A" w:rsidRPr="00410067">
        <w:rPr>
          <w:rFonts w:ascii="Times New Roman" w:hAnsi="Times New Roman"/>
          <w:sz w:val="28"/>
          <w:szCs w:val="28"/>
          <w:lang w:eastAsia="lv-LV"/>
        </w:rPr>
        <w:t>em</w:t>
      </w:r>
      <w:r w:rsidR="00DC4399" w:rsidRPr="00410067">
        <w:rPr>
          <w:rFonts w:ascii="Times New Roman" w:hAnsi="Times New Roman"/>
          <w:sz w:val="28"/>
          <w:szCs w:val="28"/>
          <w:lang w:eastAsia="lv-LV"/>
        </w:rPr>
        <w:t xml:space="preserve"> fakti</w:t>
      </w:r>
      <w:r w:rsidR="007D184A" w:rsidRPr="00410067">
        <w:rPr>
          <w:rFonts w:ascii="Times New Roman" w:hAnsi="Times New Roman"/>
          <w:sz w:val="28"/>
          <w:szCs w:val="28"/>
          <w:lang w:eastAsia="lv-LV"/>
        </w:rPr>
        <w:t>em</w:t>
      </w:r>
      <w:r w:rsidR="00DC4399" w:rsidRPr="00410067">
        <w:rPr>
          <w:rFonts w:ascii="Times New Roman" w:hAnsi="Times New Roman"/>
          <w:sz w:val="28"/>
          <w:szCs w:val="28"/>
          <w:lang w:eastAsia="lv-LV"/>
        </w:rPr>
        <w:t xml:space="preserve">, kas nebija un nevarēja būt zināmi, apstiprinot audita ziņojumu, un </w:t>
      </w:r>
      <w:r w:rsidR="00C16EE2" w:rsidRPr="00410067">
        <w:rPr>
          <w:rFonts w:ascii="Times New Roman" w:hAnsi="Times New Roman"/>
          <w:sz w:val="28"/>
          <w:szCs w:val="28"/>
          <w:lang w:eastAsia="lv-LV"/>
        </w:rPr>
        <w:t>pēc to</w:t>
      </w:r>
      <w:r w:rsidR="00DC4399" w:rsidRPr="00410067">
        <w:rPr>
          <w:rFonts w:ascii="Times New Roman" w:hAnsi="Times New Roman"/>
          <w:sz w:val="28"/>
          <w:szCs w:val="28"/>
          <w:lang w:eastAsia="lv-LV"/>
        </w:rPr>
        <w:t xml:space="preserve"> </w:t>
      </w:r>
      <w:r w:rsidR="002635A4" w:rsidRPr="00410067">
        <w:rPr>
          <w:rFonts w:ascii="Times New Roman" w:hAnsi="Times New Roman"/>
          <w:sz w:val="28"/>
          <w:szCs w:val="28"/>
          <w:lang w:eastAsia="lv-LV"/>
        </w:rPr>
        <w:t>izvērtēšanas</w:t>
      </w:r>
      <w:r w:rsidR="00DC4399" w:rsidRPr="00410067">
        <w:rPr>
          <w:rFonts w:ascii="Times New Roman" w:hAnsi="Times New Roman"/>
          <w:sz w:val="28"/>
          <w:szCs w:val="28"/>
          <w:lang w:eastAsia="lv-LV"/>
        </w:rPr>
        <w:t>, saskaņojot ar vadoš</w:t>
      </w:r>
      <w:r w:rsidR="007D184A" w:rsidRPr="00410067">
        <w:rPr>
          <w:rFonts w:ascii="Times New Roman" w:hAnsi="Times New Roman"/>
          <w:sz w:val="28"/>
          <w:szCs w:val="28"/>
          <w:lang w:eastAsia="lv-LV"/>
        </w:rPr>
        <w:t>o</w:t>
      </w:r>
      <w:r w:rsidR="00DC4399" w:rsidRPr="00410067">
        <w:rPr>
          <w:rFonts w:ascii="Times New Roman" w:hAnsi="Times New Roman"/>
          <w:sz w:val="28"/>
          <w:szCs w:val="28"/>
          <w:lang w:eastAsia="lv-LV"/>
        </w:rPr>
        <w:t xml:space="preserve"> iestādi, pieņem satura ziņā citādu lēmumu</w:t>
      </w:r>
      <w:r w:rsidR="00F274E4" w:rsidRPr="00410067">
        <w:rPr>
          <w:rFonts w:ascii="Times New Roman" w:hAnsi="Times New Roman"/>
          <w:sz w:val="28"/>
          <w:szCs w:val="28"/>
          <w:lang w:eastAsia="lv-LV"/>
        </w:rPr>
        <w:t xml:space="preserve"> </w:t>
      </w:r>
      <w:r w:rsidR="00F274E4" w:rsidRPr="00410067">
        <w:rPr>
          <w:rStyle w:val="Emphasis"/>
          <w:rFonts w:ascii="Times New Roman" w:hAnsi="Times New Roman" w:cs="Times New Roman"/>
          <w:i w:val="0"/>
          <w:sz w:val="28"/>
          <w:szCs w:val="28"/>
        </w:rPr>
        <w:t xml:space="preserve">par </w:t>
      </w:r>
      <w:r w:rsidR="00F274E4" w:rsidRPr="00F722B7">
        <w:rPr>
          <w:rStyle w:val="Emphasis"/>
          <w:rFonts w:ascii="Times New Roman" w:hAnsi="Times New Roman" w:cs="Times New Roman"/>
          <w:i w:val="0"/>
          <w:spacing w:val="-2"/>
          <w:sz w:val="28"/>
          <w:szCs w:val="28"/>
        </w:rPr>
        <w:t>neatbilstoši veikto izdevumu ieturēšanu, norakstīšanu izdevumos vai atgūšanu</w:t>
      </w:r>
      <w:r w:rsidR="00DC4399" w:rsidRPr="00F722B7">
        <w:rPr>
          <w:rFonts w:ascii="Times New Roman" w:hAnsi="Times New Roman"/>
          <w:spacing w:val="-2"/>
          <w:sz w:val="28"/>
          <w:szCs w:val="28"/>
          <w:lang w:eastAsia="lv-LV"/>
        </w:rPr>
        <w:t xml:space="preserve">, </w:t>
      </w:r>
      <w:r w:rsidR="00C16EE2" w:rsidRPr="00F722B7">
        <w:rPr>
          <w:rFonts w:ascii="Times New Roman" w:hAnsi="Times New Roman"/>
          <w:spacing w:val="-2"/>
          <w:sz w:val="28"/>
          <w:szCs w:val="28"/>
          <w:lang w:eastAsia="lv-LV"/>
        </w:rPr>
        <w:t xml:space="preserve">sadarbības iestāde </w:t>
      </w:r>
      <w:r w:rsidR="00DC4399" w:rsidRPr="00F722B7">
        <w:rPr>
          <w:rFonts w:ascii="Times New Roman" w:hAnsi="Times New Roman"/>
          <w:spacing w:val="-2"/>
          <w:sz w:val="28"/>
          <w:szCs w:val="28"/>
          <w:lang w:eastAsia="lv-LV"/>
        </w:rPr>
        <w:t>par to informē revīzijas iestādi. Revīzijas iestāde sniedz viedokli sertifikācijas iestādei</w:t>
      </w:r>
      <w:r w:rsidR="00DC4399" w:rsidRPr="00F722B7">
        <w:rPr>
          <w:rFonts w:ascii="Times New Roman" w:eastAsia="Times New Roman" w:hAnsi="Times New Roman" w:cs="Times New Roman"/>
          <w:spacing w:val="-2"/>
          <w:sz w:val="28"/>
          <w:szCs w:val="28"/>
          <w:lang w:eastAsia="lv-LV"/>
        </w:rPr>
        <w:t xml:space="preserve">, </w:t>
      </w:r>
      <w:r w:rsidR="003F6CF4">
        <w:rPr>
          <w:rFonts w:ascii="Times New Roman" w:eastAsia="Times New Roman" w:hAnsi="Times New Roman" w:cs="Times New Roman"/>
          <w:spacing w:val="-2"/>
          <w:sz w:val="28"/>
          <w:szCs w:val="28"/>
          <w:lang w:eastAsia="lv-LV"/>
        </w:rPr>
        <w:t>kā arī</w:t>
      </w:r>
      <w:r w:rsidR="00DC4399" w:rsidRPr="00F722B7">
        <w:rPr>
          <w:rFonts w:ascii="Times New Roman" w:eastAsia="Times New Roman" w:hAnsi="Times New Roman" w:cs="Times New Roman"/>
          <w:spacing w:val="-2"/>
          <w:sz w:val="28"/>
          <w:szCs w:val="28"/>
          <w:lang w:eastAsia="lv-LV"/>
        </w:rPr>
        <w:t xml:space="preserve"> informē sadarbības iestādi un vadošo iestādi</w:t>
      </w:r>
      <w:r w:rsidR="00DC4399" w:rsidRPr="00F722B7">
        <w:rPr>
          <w:rFonts w:ascii="Times New Roman" w:hAnsi="Times New Roman"/>
          <w:spacing w:val="-2"/>
          <w:sz w:val="28"/>
          <w:szCs w:val="28"/>
          <w:lang w:eastAsia="lv-LV"/>
        </w:rPr>
        <w:t xml:space="preserve"> par </w:t>
      </w:r>
      <w:r w:rsidR="00ED2F74" w:rsidRPr="00F722B7">
        <w:rPr>
          <w:rFonts w:ascii="Times New Roman" w:hAnsi="Times New Roman" w:cs="Times New Roman"/>
          <w:spacing w:val="-2"/>
          <w:sz w:val="28"/>
          <w:szCs w:val="28"/>
        </w:rPr>
        <w:t>pieņemtā lēmuma</w:t>
      </w:r>
      <w:r w:rsidR="00ED2F74" w:rsidRPr="00F722B7" w:rsidDel="00ED2F74">
        <w:rPr>
          <w:rFonts w:ascii="Times New Roman" w:hAnsi="Times New Roman"/>
          <w:spacing w:val="-2"/>
          <w:sz w:val="28"/>
          <w:szCs w:val="28"/>
          <w:lang w:eastAsia="lv-LV"/>
        </w:rPr>
        <w:t xml:space="preserve"> </w:t>
      </w:r>
      <w:r w:rsidR="00DC4399" w:rsidRPr="00F722B7">
        <w:rPr>
          <w:rFonts w:ascii="Times New Roman" w:hAnsi="Times New Roman"/>
          <w:spacing w:val="-2"/>
          <w:sz w:val="28"/>
          <w:szCs w:val="28"/>
          <w:lang w:eastAsia="lv-LV"/>
        </w:rPr>
        <w:t xml:space="preserve">pamatotību, ja sertifikācijas iestādei jālemj par jaunu izdevumu iekļaušanu </w:t>
      </w:r>
      <w:r w:rsidR="00DC4399" w:rsidRPr="00F722B7">
        <w:rPr>
          <w:rFonts w:ascii="Times New Roman" w:hAnsi="Times New Roman"/>
          <w:spacing w:val="-2"/>
          <w:sz w:val="28"/>
          <w:szCs w:val="28"/>
        </w:rPr>
        <w:t>apstiprināto izdevumu sarakstā</w:t>
      </w:r>
      <w:r w:rsidR="00410067" w:rsidRPr="00F722B7">
        <w:rPr>
          <w:rFonts w:ascii="Times New Roman" w:hAnsi="Times New Roman"/>
          <w:spacing w:val="-2"/>
          <w:sz w:val="28"/>
          <w:szCs w:val="28"/>
        </w:rPr>
        <w:t xml:space="preserve"> atbilstoši </w:t>
      </w:r>
      <w:r w:rsidR="00410067" w:rsidRPr="00F722B7">
        <w:rPr>
          <w:rFonts w:ascii="Times New Roman" w:hAnsi="Times New Roman"/>
          <w:bCs/>
          <w:spacing w:val="-2"/>
          <w:sz w:val="28"/>
          <w:szCs w:val="28"/>
          <w:lang w:eastAsia="lv-LV"/>
        </w:rPr>
        <w:t>sadarbības</w:t>
      </w:r>
      <w:r w:rsidR="00410067" w:rsidRPr="00410067">
        <w:rPr>
          <w:rFonts w:ascii="Times New Roman" w:hAnsi="Times New Roman"/>
          <w:bCs/>
          <w:sz w:val="28"/>
          <w:szCs w:val="28"/>
          <w:lang w:eastAsia="lv-LV"/>
        </w:rPr>
        <w:t xml:space="preserve"> iestādes</w:t>
      </w:r>
      <w:r w:rsidR="00410067" w:rsidRPr="00410067">
        <w:rPr>
          <w:rFonts w:ascii="Times New Roman" w:hAnsi="Times New Roman"/>
          <w:sz w:val="28"/>
          <w:szCs w:val="28"/>
          <w:lang w:eastAsia="lv-LV"/>
        </w:rPr>
        <w:t xml:space="preserve"> </w:t>
      </w:r>
      <w:r w:rsidR="00410067" w:rsidRPr="00410067">
        <w:rPr>
          <w:rFonts w:ascii="Times New Roman" w:hAnsi="Times New Roman" w:cs="Times New Roman"/>
          <w:sz w:val="28"/>
          <w:szCs w:val="28"/>
        </w:rPr>
        <w:t>pieņemtajam lēmumam</w:t>
      </w:r>
      <w:r w:rsidR="00DC4399" w:rsidRPr="00410067">
        <w:rPr>
          <w:rFonts w:ascii="Times New Roman" w:hAnsi="Times New Roman"/>
          <w:sz w:val="28"/>
          <w:szCs w:val="28"/>
          <w:lang w:eastAsia="lv-LV"/>
        </w:rPr>
        <w:t>.</w:t>
      </w:r>
    </w:p>
    <w:p w14:paraId="5D226DA6" w14:textId="77777777" w:rsidR="00582688" w:rsidRPr="00410067" w:rsidRDefault="00582688" w:rsidP="0055004B">
      <w:pPr>
        <w:spacing w:after="0" w:line="240" w:lineRule="auto"/>
        <w:ind w:firstLine="709"/>
        <w:jc w:val="both"/>
        <w:rPr>
          <w:rFonts w:ascii="Times New Roman" w:eastAsia="Times New Roman" w:hAnsi="Times New Roman" w:cs="Times New Roman"/>
          <w:sz w:val="28"/>
          <w:szCs w:val="28"/>
          <w:lang w:eastAsia="lv-LV"/>
        </w:rPr>
      </w:pPr>
    </w:p>
    <w:p w14:paraId="0B2AD106" w14:textId="1C4821F2" w:rsidR="007D1004" w:rsidRPr="00410067" w:rsidRDefault="007D1004" w:rsidP="0055004B">
      <w:pPr>
        <w:spacing w:after="0" w:line="240" w:lineRule="auto"/>
        <w:ind w:firstLine="709"/>
        <w:jc w:val="both"/>
        <w:rPr>
          <w:rFonts w:ascii="Times New Roman" w:eastAsia="Times New Roman" w:hAnsi="Times New Roman" w:cs="Times New Roman"/>
          <w:sz w:val="28"/>
          <w:szCs w:val="28"/>
          <w:lang w:eastAsia="lv-LV"/>
        </w:rPr>
      </w:pPr>
      <w:r w:rsidRPr="00F722B7">
        <w:rPr>
          <w:rFonts w:ascii="Times New Roman" w:eastAsia="Times New Roman" w:hAnsi="Times New Roman" w:cs="Times New Roman"/>
          <w:spacing w:val="-2"/>
          <w:sz w:val="28"/>
          <w:szCs w:val="28"/>
          <w:lang w:eastAsia="lv-LV"/>
        </w:rPr>
        <w:t>2</w:t>
      </w:r>
      <w:r w:rsidR="003170BA" w:rsidRPr="00F722B7">
        <w:rPr>
          <w:rFonts w:ascii="Times New Roman" w:eastAsia="Times New Roman" w:hAnsi="Times New Roman" w:cs="Times New Roman"/>
          <w:spacing w:val="-2"/>
          <w:sz w:val="28"/>
          <w:szCs w:val="28"/>
          <w:lang w:eastAsia="lv-LV"/>
        </w:rPr>
        <w:t>1</w:t>
      </w:r>
      <w:r w:rsidRPr="00F722B7">
        <w:rPr>
          <w:rFonts w:ascii="Times New Roman" w:eastAsia="Times New Roman" w:hAnsi="Times New Roman" w:cs="Times New Roman"/>
          <w:spacing w:val="-2"/>
          <w:sz w:val="28"/>
          <w:szCs w:val="28"/>
          <w:lang w:eastAsia="lv-LV"/>
        </w:rPr>
        <w:t xml:space="preserve">. Vadošā iestāde veic šo noteikumu </w:t>
      </w:r>
      <w:r w:rsidR="00AD7292" w:rsidRPr="00F722B7">
        <w:rPr>
          <w:rFonts w:ascii="Times New Roman" w:eastAsia="Times New Roman" w:hAnsi="Times New Roman" w:cs="Times New Roman"/>
          <w:spacing w:val="-2"/>
          <w:sz w:val="28"/>
          <w:szCs w:val="28"/>
          <w:lang w:eastAsia="lv-LV"/>
        </w:rPr>
        <w:t>17</w:t>
      </w:r>
      <w:r w:rsidR="0055004B" w:rsidRPr="00F722B7">
        <w:rPr>
          <w:rFonts w:ascii="Times New Roman" w:eastAsia="Times New Roman" w:hAnsi="Times New Roman" w:cs="Times New Roman"/>
          <w:spacing w:val="-2"/>
          <w:sz w:val="28"/>
          <w:szCs w:val="28"/>
          <w:lang w:eastAsia="lv-LV"/>
        </w:rPr>
        <w:t>. p</w:t>
      </w:r>
      <w:r w:rsidRPr="00F722B7">
        <w:rPr>
          <w:rFonts w:ascii="Times New Roman" w:eastAsia="Times New Roman" w:hAnsi="Times New Roman" w:cs="Times New Roman"/>
          <w:spacing w:val="-2"/>
          <w:sz w:val="28"/>
          <w:szCs w:val="28"/>
          <w:lang w:eastAsia="lv-LV"/>
        </w:rPr>
        <w:t>unktā minētajā trūkumu novēršanas plānā iekļauto ieteikumu ieviešanas uzraudzību u</w:t>
      </w:r>
      <w:r w:rsidRPr="00F722B7">
        <w:rPr>
          <w:rFonts w:ascii="Times New Roman" w:hAnsi="Times New Roman" w:cs="Times New Roman"/>
          <w:spacing w:val="-2"/>
          <w:sz w:val="28"/>
          <w:szCs w:val="28"/>
        </w:rPr>
        <w:t xml:space="preserve">n </w:t>
      </w:r>
      <w:r w:rsidR="00732163" w:rsidRPr="00F722B7">
        <w:rPr>
          <w:rFonts w:ascii="Times New Roman" w:hAnsi="Times New Roman" w:cs="Times New Roman"/>
          <w:spacing w:val="-2"/>
          <w:sz w:val="28"/>
          <w:szCs w:val="28"/>
        </w:rPr>
        <w:t>ieteikumiem, kuriem iepriekšējā ceturksnī ir iestājies ieviešanas termiņš</w:t>
      </w:r>
      <w:r w:rsidR="00410067" w:rsidRPr="00F722B7">
        <w:rPr>
          <w:rFonts w:ascii="Times New Roman" w:hAnsi="Times New Roman" w:cs="Times New Roman"/>
          <w:spacing w:val="-2"/>
          <w:sz w:val="28"/>
          <w:szCs w:val="28"/>
        </w:rPr>
        <w:t>,</w:t>
      </w:r>
      <w:r w:rsidR="00732163" w:rsidRPr="00F722B7">
        <w:rPr>
          <w:rFonts w:ascii="Times New Roman" w:hAnsi="Times New Roman" w:cs="Times New Roman"/>
          <w:spacing w:val="-2"/>
          <w:sz w:val="28"/>
          <w:szCs w:val="28"/>
        </w:rPr>
        <w:t xml:space="preserve"> līdz nākamā mēneša </w:t>
      </w:r>
      <w:r w:rsidR="00410067" w:rsidRPr="00F722B7">
        <w:rPr>
          <w:rFonts w:ascii="Times New Roman" w:hAnsi="Times New Roman" w:cs="Times New Roman"/>
          <w:spacing w:val="-2"/>
          <w:sz w:val="28"/>
          <w:szCs w:val="28"/>
        </w:rPr>
        <w:t>piecpadsmitajam</w:t>
      </w:r>
      <w:r w:rsidR="0055004B" w:rsidRPr="00F722B7">
        <w:rPr>
          <w:rFonts w:ascii="Times New Roman" w:hAnsi="Times New Roman" w:cs="Times New Roman"/>
          <w:spacing w:val="-2"/>
          <w:sz w:val="28"/>
          <w:szCs w:val="28"/>
        </w:rPr>
        <w:t> d</w:t>
      </w:r>
      <w:r w:rsidR="00732163" w:rsidRPr="00F722B7">
        <w:rPr>
          <w:rFonts w:ascii="Times New Roman" w:hAnsi="Times New Roman" w:cs="Times New Roman"/>
          <w:spacing w:val="-2"/>
          <w:sz w:val="28"/>
          <w:szCs w:val="28"/>
        </w:rPr>
        <w:t xml:space="preserve">atumam </w:t>
      </w:r>
      <w:r w:rsidR="00233608" w:rsidRPr="00F722B7">
        <w:rPr>
          <w:rFonts w:ascii="Times New Roman" w:hAnsi="Times New Roman" w:cs="Times New Roman"/>
          <w:spacing w:val="-2"/>
          <w:sz w:val="28"/>
          <w:szCs w:val="28"/>
        </w:rPr>
        <w:t>apstiprina</w:t>
      </w:r>
      <w:r w:rsidR="001825B6" w:rsidRPr="00F722B7">
        <w:rPr>
          <w:rFonts w:ascii="Times New Roman" w:hAnsi="Times New Roman" w:cs="Times New Roman"/>
          <w:spacing w:val="-2"/>
          <w:sz w:val="28"/>
          <w:szCs w:val="28"/>
        </w:rPr>
        <w:t xml:space="preserve"> ieviešanas statusu</w:t>
      </w:r>
      <w:r w:rsidR="00732163" w:rsidRPr="00F722B7">
        <w:rPr>
          <w:rFonts w:ascii="Times New Roman" w:hAnsi="Times New Roman" w:cs="Times New Roman"/>
          <w:spacing w:val="-2"/>
          <w:sz w:val="28"/>
          <w:szCs w:val="28"/>
        </w:rPr>
        <w:t xml:space="preserve"> Kohēzijas politikas fondu vadības informācijas sistēmā 2014.</w:t>
      </w:r>
      <w:r w:rsidR="00341D86" w:rsidRPr="00F722B7">
        <w:rPr>
          <w:rFonts w:ascii="Times New Roman" w:hAnsi="Times New Roman" w:cs="Times New Roman"/>
          <w:spacing w:val="-2"/>
          <w:sz w:val="28"/>
          <w:szCs w:val="28"/>
        </w:rPr>
        <w:t>–</w:t>
      </w:r>
      <w:r w:rsidR="00732163" w:rsidRPr="00F722B7">
        <w:rPr>
          <w:rFonts w:ascii="Times New Roman" w:hAnsi="Times New Roman" w:cs="Times New Roman"/>
          <w:spacing w:val="-2"/>
          <w:sz w:val="28"/>
          <w:szCs w:val="28"/>
        </w:rPr>
        <w:t>2020</w:t>
      </w:r>
      <w:r w:rsidR="0055004B" w:rsidRPr="00F722B7">
        <w:rPr>
          <w:rFonts w:ascii="Times New Roman" w:hAnsi="Times New Roman" w:cs="Times New Roman"/>
          <w:spacing w:val="-2"/>
          <w:sz w:val="28"/>
          <w:szCs w:val="28"/>
        </w:rPr>
        <w:t>. g</w:t>
      </w:r>
      <w:r w:rsidR="00732163" w:rsidRPr="00F722B7">
        <w:rPr>
          <w:rFonts w:ascii="Times New Roman" w:hAnsi="Times New Roman" w:cs="Times New Roman"/>
          <w:spacing w:val="-2"/>
          <w:sz w:val="28"/>
          <w:szCs w:val="28"/>
        </w:rPr>
        <w:t>adam</w:t>
      </w:r>
      <w:r w:rsidRPr="00F722B7">
        <w:rPr>
          <w:rFonts w:ascii="Times New Roman" w:hAnsi="Times New Roman" w:cs="Times New Roman"/>
          <w:spacing w:val="-2"/>
          <w:sz w:val="28"/>
          <w:szCs w:val="28"/>
        </w:rPr>
        <w:t xml:space="preserve">. </w:t>
      </w:r>
      <w:r w:rsidR="002C1D2F" w:rsidRPr="00F722B7">
        <w:rPr>
          <w:rFonts w:ascii="Times New Roman" w:hAnsi="Times New Roman" w:cs="Times New Roman"/>
          <w:spacing w:val="-2"/>
          <w:sz w:val="28"/>
          <w:szCs w:val="28"/>
        </w:rPr>
        <w:t xml:space="preserve">Par ieteikumiem, kuriem ieviešanas termiņš ir kārtējā gada ietvaros, informāciju </w:t>
      </w:r>
      <w:r w:rsidR="00233608" w:rsidRPr="00F722B7">
        <w:rPr>
          <w:rFonts w:ascii="Times New Roman" w:hAnsi="Times New Roman" w:cs="Times New Roman"/>
          <w:spacing w:val="-2"/>
          <w:sz w:val="28"/>
          <w:szCs w:val="28"/>
        </w:rPr>
        <w:t xml:space="preserve">apstiprina </w:t>
      </w:r>
      <w:r w:rsidR="002C1D2F" w:rsidRPr="00F722B7">
        <w:rPr>
          <w:rFonts w:ascii="Times New Roman" w:hAnsi="Times New Roman" w:cs="Times New Roman"/>
          <w:spacing w:val="-2"/>
          <w:sz w:val="28"/>
          <w:szCs w:val="28"/>
        </w:rPr>
        <w:t>līdz kārtējā gada</w:t>
      </w:r>
      <w:r w:rsidR="002C1D2F" w:rsidRPr="00410067">
        <w:rPr>
          <w:rFonts w:ascii="Times New Roman" w:hAnsi="Times New Roman" w:cs="Times New Roman"/>
          <w:sz w:val="28"/>
          <w:szCs w:val="28"/>
        </w:rPr>
        <w:t xml:space="preserve"> 15</w:t>
      </w:r>
      <w:r w:rsidR="0055004B" w:rsidRPr="00410067">
        <w:rPr>
          <w:rFonts w:ascii="Times New Roman" w:hAnsi="Times New Roman" w:cs="Times New Roman"/>
          <w:sz w:val="28"/>
          <w:szCs w:val="28"/>
        </w:rPr>
        <w:t>. d</w:t>
      </w:r>
      <w:r w:rsidR="002C1D2F" w:rsidRPr="00410067">
        <w:rPr>
          <w:rFonts w:ascii="Times New Roman" w:hAnsi="Times New Roman" w:cs="Times New Roman"/>
          <w:sz w:val="28"/>
          <w:szCs w:val="28"/>
        </w:rPr>
        <w:t>ecembrim.</w:t>
      </w:r>
    </w:p>
    <w:p w14:paraId="307ED5CB" w14:textId="77777777" w:rsidR="008429E3" w:rsidRPr="00410067" w:rsidRDefault="008429E3" w:rsidP="0055004B">
      <w:pPr>
        <w:spacing w:after="0" w:line="240" w:lineRule="auto"/>
        <w:ind w:firstLine="709"/>
        <w:jc w:val="both"/>
        <w:rPr>
          <w:rFonts w:ascii="Times New Roman" w:eastAsia="Times New Roman" w:hAnsi="Times New Roman" w:cs="Times New Roman"/>
          <w:sz w:val="28"/>
          <w:szCs w:val="28"/>
          <w:lang w:eastAsia="lv-LV"/>
        </w:rPr>
      </w:pPr>
    </w:p>
    <w:p w14:paraId="44155825" w14:textId="7F2B12B6" w:rsidR="008429E3" w:rsidRPr="00410067" w:rsidRDefault="003544BF" w:rsidP="0055004B">
      <w:pPr>
        <w:spacing w:after="0" w:line="240" w:lineRule="auto"/>
        <w:ind w:firstLine="709"/>
        <w:jc w:val="both"/>
        <w:rPr>
          <w:rFonts w:ascii="Times New Roman" w:eastAsia="Times New Roman" w:hAnsi="Times New Roman" w:cs="Times New Roman"/>
          <w:sz w:val="28"/>
          <w:szCs w:val="28"/>
          <w:lang w:eastAsia="lv-LV"/>
        </w:rPr>
      </w:pPr>
      <w:bookmarkStart w:id="47" w:name="p42"/>
      <w:bookmarkStart w:id="48" w:name="p43"/>
      <w:bookmarkEnd w:id="47"/>
      <w:bookmarkEnd w:id="48"/>
      <w:r w:rsidRPr="00410067">
        <w:rPr>
          <w:rFonts w:ascii="Times New Roman" w:eastAsia="Times New Roman" w:hAnsi="Times New Roman" w:cs="Times New Roman"/>
          <w:sz w:val="28"/>
          <w:szCs w:val="28"/>
          <w:lang w:eastAsia="lv-LV"/>
        </w:rPr>
        <w:t>2</w:t>
      </w:r>
      <w:r w:rsidR="003170BA" w:rsidRPr="00410067">
        <w:rPr>
          <w:rFonts w:ascii="Times New Roman" w:eastAsia="Times New Roman" w:hAnsi="Times New Roman" w:cs="Times New Roman"/>
          <w:sz w:val="28"/>
          <w:szCs w:val="28"/>
          <w:lang w:eastAsia="lv-LV"/>
        </w:rPr>
        <w:t>2</w:t>
      </w:r>
      <w:r w:rsidR="00EB79C0" w:rsidRPr="00410067">
        <w:rPr>
          <w:rFonts w:ascii="Times New Roman" w:eastAsia="Times New Roman" w:hAnsi="Times New Roman" w:cs="Times New Roman"/>
          <w:sz w:val="28"/>
          <w:szCs w:val="28"/>
          <w:lang w:eastAsia="lv-LV"/>
        </w:rPr>
        <w:t xml:space="preserve">. Ja </w:t>
      </w:r>
      <w:r w:rsidR="00AD7292" w:rsidRPr="00410067">
        <w:rPr>
          <w:rFonts w:ascii="Times New Roman" w:eastAsia="Times New Roman" w:hAnsi="Times New Roman" w:cs="Times New Roman"/>
          <w:sz w:val="28"/>
          <w:szCs w:val="28"/>
          <w:lang w:eastAsia="lv-LV"/>
        </w:rPr>
        <w:t xml:space="preserve">netiek panākta </w:t>
      </w:r>
      <w:r w:rsidR="007E632B" w:rsidRPr="00410067">
        <w:rPr>
          <w:rFonts w:ascii="Times New Roman" w:eastAsia="Times New Roman" w:hAnsi="Times New Roman" w:cs="Times New Roman"/>
          <w:sz w:val="28"/>
          <w:szCs w:val="28"/>
          <w:lang w:eastAsia="lv-LV"/>
        </w:rPr>
        <w:t>šo noteikumu 16</w:t>
      </w:r>
      <w:r w:rsidR="0055004B" w:rsidRPr="00410067">
        <w:rPr>
          <w:rFonts w:ascii="Times New Roman" w:eastAsia="Times New Roman" w:hAnsi="Times New Roman" w:cs="Times New Roman"/>
          <w:sz w:val="28"/>
          <w:szCs w:val="28"/>
          <w:lang w:eastAsia="lv-LV"/>
        </w:rPr>
        <w:t>. p</w:t>
      </w:r>
      <w:r w:rsidR="007E632B" w:rsidRPr="00410067">
        <w:rPr>
          <w:rFonts w:ascii="Times New Roman" w:eastAsia="Times New Roman" w:hAnsi="Times New Roman" w:cs="Times New Roman"/>
          <w:sz w:val="28"/>
          <w:szCs w:val="28"/>
          <w:lang w:eastAsia="lv-LV"/>
        </w:rPr>
        <w:t xml:space="preserve">unktā </w:t>
      </w:r>
      <w:r w:rsidR="00410067" w:rsidRPr="00410067">
        <w:rPr>
          <w:rFonts w:ascii="Times New Roman" w:eastAsia="Times New Roman" w:hAnsi="Times New Roman" w:cs="Times New Roman"/>
          <w:sz w:val="28"/>
          <w:szCs w:val="28"/>
          <w:lang w:eastAsia="lv-LV"/>
        </w:rPr>
        <w:t>minēt</w:t>
      </w:r>
      <w:r w:rsidR="007E632B" w:rsidRPr="00410067">
        <w:rPr>
          <w:rFonts w:ascii="Times New Roman" w:eastAsia="Times New Roman" w:hAnsi="Times New Roman" w:cs="Times New Roman"/>
          <w:sz w:val="28"/>
          <w:szCs w:val="28"/>
          <w:lang w:eastAsia="lv-LV"/>
        </w:rPr>
        <w:t xml:space="preserve">ā </w:t>
      </w:r>
      <w:r w:rsidR="00AD7292" w:rsidRPr="00410067">
        <w:rPr>
          <w:rFonts w:ascii="Times New Roman" w:eastAsia="Times New Roman" w:hAnsi="Times New Roman" w:cs="Times New Roman"/>
          <w:sz w:val="28"/>
          <w:szCs w:val="28"/>
          <w:lang w:eastAsia="lv-LV"/>
        </w:rPr>
        <w:t xml:space="preserve">ieteikumu saskaņošana vai </w:t>
      </w:r>
      <w:r w:rsidR="00EB79C0" w:rsidRPr="00410067">
        <w:rPr>
          <w:rFonts w:ascii="Times New Roman" w:eastAsia="Times New Roman" w:hAnsi="Times New Roman" w:cs="Times New Roman"/>
          <w:sz w:val="28"/>
          <w:szCs w:val="28"/>
          <w:lang w:eastAsia="lv-LV"/>
        </w:rPr>
        <w:t>institūcija</w:t>
      </w:r>
      <w:r w:rsidR="008429E3" w:rsidRPr="00410067">
        <w:rPr>
          <w:rFonts w:ascii="Times New Roman" w:eastAsia="Times New Roman" w:hAnsi="Times New Roman" w:cs="Times New Roman"/>
          <w:sz w:val="28"/>
          <w:szCs w:val="28"/>
          <w:lang w:eastAsia="lv-LV"/>
        </w:rPr>
        <w:t xml:space="preserve"> neievēro šo noteikumu </w:t>
      </w:r>
      <w:r w:rsidR="00AD7292" w:rsidRPr="00410067">
        <w:rPr>
          <w:rFonts w:ascii="Times New Roman" w:eastAsia="Times New Roman" w:hAnsi="Times New Roman" w:cs="Times New Roman"/>
          <w:sz w:val="28"/>
          <w:szCs w:val="28"/>
          <w:lang w:eastAsia="lv-LV"/>
        </w:rPr>
        <w:t>19</w:t>
      </w:r>
      <w:r w:rsidR="0055004B" w:rsidRPr="00410067">
        <w:rPr>
          <w:rFonts w:ascii="Times New Roman" w:eastAsia="Times New Roman" w:hAnsi="Times New Roman" w:cs="Times New Roman"/>
          <w:sz w:val="28"/>
          <w:szCs w:val="28"/>
          <w:lang w:eastAsia="lv-LV"/>
        </w:rPr>
        <w:t>. p</w:t>
      </w:r>
      <w:r w:rsidR="008429E3" w:rsidRPr="00410067">
        <w:rPr>
          <w:rFonts w:ascii="Times New Roman" w:eastAsia="Times New Roman" w:hAnsi="Times New Roman" w:cs="Times New Roman"/>
          <w:sz w:val="28"/>
          <w:szCs w:val="28"/>
          <w:lang w:eastAsia="lv-LV"/>
        </w:rPr>
        <w:t xml:space="preserve">unktā minēto </w:t>
      </w:r>
      <w:r w:rsidR="002711A2" w:rsidRPr="00410067">
        <w:rPr>
          <w:rFonts w:ascii="Times New Roman" w:eastAsia="Times New Roman" w:hAnsi="Times New Roman" w:cs="Times New Roman"/>
          <w:sz w:val="28"/>
          <w:szCs w:val="28"/>
          <w:lang w:eastAsia="lv-LV"/>
        </w:rPr>
        <w:t xml:space="preserve">ar revīzijas iestādi saskaņoto </w:t>
      </w:r>
      <w:r w:rsidR="008429E3" w:rsidRPr="00410067">
        <w:rPr>
          <w:rFonts w:ascii="Times New Roman" w:eastAsia="Times New Roman" w:hAnsi="Times New Roman" w:cs="Times New Roman"/>
          <w:sz w:val="28"/>
          <w:szCs w:val="28"/>
          <w:lang w:eastAsia="lv-LV"/>
        </w:rPr>
        <w:t xml:space="preserve">termiņu, revīzijas iestāde izvērtē </w:t>
      </w:r>
      <w:r w:rsidR="009D018B" w:rsidRPr="00410067">
        <w:rPr>
          <w:rFonts w:ascii="Times New Roman" w:eastAsia="Times New Roman" w:hAnsi="Times New Roman" w:cs="Times New Roman"/>
          <w:sz w:val="28"/>
          <w:szCs w:val="28"/>
          <w:lang w:eastAsia="lv-LV"/>
        </w:rPr>
        <w:t xml:space="preserve">nesaskaņotā vai </w:t>
      </w:r>
      <w:r w:rsidR="008429E3" w:rsidRPr="00410067">
        <w:rPr>
          <w:rFonts w:ascii="Times New Roman" w:eastAsia="Times New Roman" w:hAnsi="Times New Roman" w:cs="Times New Roman"/>
          <w:sz w:val="28"/>
          <w:szCs w:val="28"/>
          <w:lang w:eastAsia="lv-LV"/>
        </w:rPr>
        <w:t>laikus neieviestā ieteikuma ietekmi uz sistēmu un</w:t>
      </w:r>
      <w:r w:rsidR="00D20D1B" w:rsidRPr="00410067">
        <w:rPr>
          <w:rFonts w:ascii="Times New Roman" w:eastAsia="Times New Roman" w:hAnsi="Times New Roman" w:cs="Times New Roman"/>
          <w:sz w:val="28"/>
          <w:szCs w:val="28"/>
          <w:lang w:eastAsia="lv-LV"/>
        </w:rPr>
        <w:t xml:space="preserve"> informē Ministru kabinetu </w:t>
      </w:r>
      <w:r w:rsidRPr="00410067">
        <w:rPr>
          <w:rFonts w:ascii="Times New Roman" w:eastAsia="Times New Roman" w:hAnsi="Times New Roman" w:cs="Times New Roman"/>
          <w:sz w:val="28"/>
          <w:szCs w:val="28"/>
          <w:lang w:eastAsia="lv-LV"/>
        </w:rPr>
        <w:t xml:space="preserve">saskaņā ar </w:t>
      </w:r>
      <w:r w:rsidRPr="00410067">
        <w:rPr>
          <w:rStyle w:val="Strong"/>
          <w:rFonts w:ascii="Times New Roman" w:hAnsi="Times New Roman" w:cs="Times New Roman"/>
          <w:b w:val="0"/>
          <w:sz w:val="28"/>
          <w:szCs w:val="28"/>
        </w:rPr>
        <w:t>Eiropas Savienības struktūrfondu un Kohēzijas fonda 2014.</w:t>
      </w:r>
      <w:r w:rsidR="0055004B" w:rsidRPr="00410067">
        <w:rPr>
          <w:rStyle w:val="Strong"/>
          <w:rFonts w:ascii="Times New Roman" w:hAnsi="Times New Roman" w:cs="Times New Roman"/>
          <w:b w:val="0"/>
          <w:sz w:val="28"/>
          <w:szCs w:val="28"/>
        </w:rPr>
        <w:t>–</w:t>
      </w:r>
      <w:r w:rsidRPr="00410067">
        <w:rPr>
          <w:rStyle w:val="Strong"/>
          <w:rFonts w:ascii="Times New Roman" w:hAnsi="Times New Roman" w:cs="Times New Roman"/>
          <w:b w:val="0"/>
          <w:sz w:val="28"/>
          <w:szCs w:val="28"/>
        </w:rPr>
        <w:t>2020</w:t>
      </w:r>
      <w:r w:rsidR="0055004B" w:rsidRPr="00410067">
        <w:rPr>
          <w:rStyle w:val="Strong"/>
          <w:rFonts w:ascii="Times New Roman" w:hAnsi="Times New Roman" w:cs="Times New Roman"/>
          <w:b w:val="0"/>
          <w:sz w:val="28"/>
          <w:szCs w:val="28"/>
        </w:rPr>
        <w:t>. g</w:t>
      </w:r>
      <w:r w:rsidRPr="00410067">
        <w:rPr>
          <w:rStyle w:val="Strong"/>
          <w:rFonts w:ascii="Times New Roman" w:hAnsi="Times New Roman" w:cs="Times New Roman"/>
          <w:b w:val="0"/>
          <w:sz w:val="28"/>
          <w:szCs w:val="28"/>
        </w:rPr>
        <w:t>ada plānošanas perioda vadības likuma 1</w:t>
      </w:r>
      <w:r w:rsidR="002A4AA1" w:rsidRPr="00410067">
        <w:rPr>
          <w:rStyle w:val="Strong"/>
          <w:rFonts w:ascii="Times New Roman" w:hAnsi="Times New Roman" w:cs="Times New Roman"/>
          <w:b w:val="0"/>
          <w:sz w:val="28"/>
          <w:szCs w:val="28"/>
        </w:rPr>
        <w:t>3</w:t>
      </w:r>
      <w:r w:rsidR="0055004B" w:rsidRPr="00410067">
        <w:rPr>
          <w:rStyle w:val="Strong"/>
          <w:rFonts w:ascii="Times New Roman" w:hAnsi="Times New Roman" w:cs="Times New Roman"/>
          <w:b w:val="0"/>
          <w:sz w:val="28"/>
          <w:szCs w:val="28"/>
        </w:rPr>
        <w:t>. p</w:t>
      </w:r>
      <w:r w:rsidRPr="00410067">
        <w:rPr>
          <w:rStyle w:val="Strong"/>
          <w:rFonts w:ascii="Times New Roman" w:hAnsi="Times New Roman" w:cs="Times New Roman"/>
          <w:b w:val="0"/>
          <w:sz w:val="28"/>
          <w:szCs w:val="28"/>
        </w:rPr>
        <w:t xml:space="preserve">anta </w:t>
      </w:r>
      <w:r w:rsidR="006A7B29" w:rsidRPr="00410067">
        <w:rPr>
          <w:rStyle w:val="Strong"/>
          <w:rFonts w:ascii="Times New Roman" w:hAnsi="Times New Roman" w:cs="Times New Roman"/>
          <w:b w:val="0"/>
          <w:sz w:val="28"/>
          <w:szCs w:val="28"/>
        </w:rPr>
        <w:t>otrās</w:t>
      </w:r>
      <w:r w:rsidRPr="00410067">
        <w:rPr>
          <w:rStyle w:val="Strong"/>
          <w:rFonts w:ascii="Times New Roman" w:hAnsi="Times New Roman" w:cs="Times New Roman"/>
          <w:b w:val="0"/>
          <w:sz w:val="28"/>
          <w:szCs w:val="28"/>
        </w:rPr>
        <w:t xml:space="preserve"> daļas 6</w:t>
      </w:r>
      <w:r w:rsidR="0055004B" w:rsidRPr="00410067">
        <w:rPr>
          <w:rStyle w:val="Strong"/>
          <w:rFonts w:ascii="Times New Roman" w:hAnsi="Times New Roman" w:cs="Times New Roman"/>
          <w:b w:val="0"/>
          <w:sz w:val="28"/>
          <w:szCs w:val="28"/>
        </w:rPr>
        <w:t>. p</w:t>
      </w:r>
      <w:r w:rsidRPr="00410067">
        <w:rPr>
          <w:rStyle w:val="Strong"/>
          <w:rFonts w:ascii="Times New Roman" w:hAnsi="Times New Roman" w:cs="Times New Roman"/>
          <w:b w:val="0"/>
          <w:sz w:val="28"/>
          <w:szCs w:val="28"/>
        </w:rPr>
        <w:t>unktu</w:t>
      </w:r>
      <w:r w:rsidR="002016D3" w:rsidRPr="00410067">
        <w:rPr>
          <w:rStyle w:val="Strong"/>
          <w:rFonts w:ascii="Times New Roman" w:hAnsi="Times New Roman" w:cs="Times New Roman"/>
          <w:b w:val="0"/>
          <w:sz w:val="28"/>
          <w:szCs w:val="28"/>
        </w:rPr>
        <w:t>.</w:t>
      </w:r>
    </w:p>
    <w:p w14:paraId="1B820E31" w14:textId="77777777" w:rsidR="00A12510" w:rsidRPr="00EB191B" w:rsidRDefault="00A12510" w:rsidP="0055004B">
      <w:pPr>
        <w:spacing w:after="0" w:line="240" w:lineRule="auto"/>
        <w:ind w:firstLine="709"/>
        <w:jc w:val="both"/>
        <w:rPr>
          <w:rFonts w:ascii="Times New Roman" w:eastAsia="Times New Roman" w:hAnsi="Times New Roman" w:cs="Times New Roman"/>
          <w:sz w:val="28"/>
          <w:szCs w:val="28"/>
          <w:lang w:eastAsia="lv-LV"/>
        </w:rPr>
      </w:pPr>
      <w:bookmarkStart w:id="49" w:name="p44"/>
      <w:bookmarkEnd w:id="49"/>
    </w:p>
    <w:p w14:paraId="49A5916F" w14:textId="77777777" w:rsidR="00410067" w:rsidRDefault="00410067">
      <w:pPr>
        <w:rPr>
          <w:rFonts w:ascii="Times New Roman" w:eastAsia="Times New Roman" w:hAnsi="Times New Roman" w:cs="Times New Roman"/>
          <w:b/>
          <w:bCs/>
          <w:sz w:val="28"/>
          <w:szCs w:val="28"/>
          <w:lang w:eastAsia="lv-LV"/>
        </w:rPr>
      </w:pPr>
      <w:bookmarkStart w:id="50" w:name="374455"/>
      <w:r>
        <w:rPr>
          <w:rFonts w:ascii="Times New Roman" w:eastAsia="Times New Roman" w:hAnsi="Times New Roman" w:cs="Times New Roman"/>
          <w:b/>
          <w:bCs/>
          <w:sz w:val="28"/>
          <w:szCs w:val="28"/>
          <w:lang w:eastAsia="lv-LV"/>
        </w:rPr>
        <w:br w:type="page"/>
      </w:r>
    </w:p>
    <w:p w14:paraId="08EBF6F0" w14:textId="0DBA92FC" w:rsidR="008429E3" w:rsidRPr="00EB191B" w:rsidRDefault="008429E3" w:rsidP="00EB191B">
      <w:pPr>
        <w:spacing w:after="0" w:line="240" w:lineRule="auto"/>
        <w:jc w:val="center"/>
        <w:rPr>
          <w:rFonts w:ascii="Times New Roman" w:eastAsia="Times New Roman" w:hAnsi="Times New Roman" w:cs="Times New Roman"/>
          <w:b/>
          <w:bCs/>
          <w:sz w:val="28"/>
          <w:szCs w:val="28"/>
          <w:lang w:eastAsia="lv-LV"/>
        </w:rPr>
      </w:pPr>
      <w:r w:rsidRPr="00EB191B">
        <w:rPr>
          <w:rFonts w:ascii="Times New Roman" w:eastAsia="Times New Roman" w:hAnsi="Times New Roman" w:cs="Times New Roman"/>
          <w:b/>
          <w:bCs/>
          <w:sz w:val="28"/>
          <w:szCs w:val="28"/>
          <w:lang w:eastAsia="lv-LV"/>
        </w:rPr>
        <w:lastRenderedPageBreak/>
        <w:t>V. </w:t>
      </w:r>
      <w:bookmarkEnd w:id="50"/>
      <w:r w:rsidR="005F5FB9" w:rsidRPr="00EB191B">
        <w:rPr>
          <w:rFonts w:ascii="Times New Roman" w:eastAsia="Times New Roman" w:hAnsi="Times New Roman" w:cs="Times New Roman"/>
          <w:b/>
          <w:bCs/>
          <w:sz w:val="28"/>
          <w:szCs w:val="28"/>
          <w:lang w:eastAsia="lv-LV"/>
        </w:rPr>
        <w:t>Darbību revīzijas</w:t>
      </w:r>
    </w:p>
    <w:p w14:paraId="5F6D09B7"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51" w:name="p45"/>
      <w:bookmarkEnd w:id="51"/>
    </w:p>
    <w:p w14:paraId="10DD1E2A" w14:textId="41282FC2" w:rsidR="00560CBB" w:rsidRPr="00EB191B" w:rsidRDefault="00560CBB" w:rsidP="0055004B">
      <w:pPr>
        <w:pStyle w:val="Default"/>
        <w:ind w:firstLine="709"/>
        <w:jc w:val="both"/>
        <w:rPr>
          <w:color w:val="auto"/>
        </w:rPr>
      </w:pPr>
      <w:r w:rsidRPr="00EB191B">
        <w:rPr>
          <w:rFonts w:ascii="Times New Roman" w:eastAsia="Times New Roman" w:hAnsi="Times New Roman" w:cs="Times New Roman"/>
          <w:color w:val="auto"/>
          <w:sz w:val="28"/>
          <w:szCs w:val="28"/>
          <w:lang w:eastAsia="lv-LV"/>
        </w:rPr>
        <w:t>2</w:t>
      </w:r>
      <w:r w:rsidR="003170BA" w:rsidRPr="00EB191B">
        <w:rPr>
          <w:rFonts w:ascii="Times New Roman" w:eastAsia="Times New Roman" w:hAnsi="Times New Roman" w:cs="Times New Roman"/>
          <w:color w:val="auto"/>
          <w:sz w:val="28"/>
          <w:szCs w:val="28"/>
          <w:lang w:eastAsia="lv-LV"/>
        </w:rPr>
        <w:t>3</w:t>
      </w:r>
      <w:r w:rsidR="008429E3" w:rsidRPr="00EB191B">
        <w:rPr>
          <w:rFonts w:ascii="Times New Roman" w:eastAsia="Times New Roman" w:hAnsi="Times New Roman" w:cs="Times New Roman"/>
          <w:color w:val="auto"/>
          <w:sz w:val="28"/>
          <w:szCs w:val="28"/>
          <w:lang w:eastAsia="lv-LV"/>
        </w:rPr>
        <w:t xml:space="preserve">. Revīzijas iestāde saskaņā ar revīzijas stratēģiju </w:t>
      </w:r>
      <w:r w:rsidR="003135F2" w:rsidRPr="00EB191B">
        <w:rPr>
          <w:rFonts w:ascii="Times New Roman" w:eastAsia="Times New Roman" w:hAnsi="Times New Roman" w:cs="Times New Roman"/>
          <w:color w:val="auto"/>
          <w:sz w:val="28"/>
          <w:szCs w:val="28"/>
          <w:lang w:eastAsia="lv-LV"/>
        </w:rPr>
        <w:t xml:space="preserve">katru gadu </w:t>
      </w:r>
      <w:r w:rsidR="008429E3" w:rsidRPr="00EB191B">
        <w:rPr>
          <w:rFonts w:ascii="Times New Roman" w:eastAsia="Times New Roman" w:hAnsi="Times New Roman" w:cs="Times New Roman"/>
          <w:color w:val="auto"/>
          <w:sz w:val="28"/>
          <w:szCs w:val="28"/>
          <w:lang w:eastAsia="lv-LV"/>
        </w:rPr>
        <w:t xml:space="preserve">veic </w:t>
      </w:r>
      <w:r w:rsidR="00A922EC" w:rsidRPr="00EB191B">
        <w:rPr>
          <w:rFonts w:ascii="Times New Roman" w:eastAsia="Times New Roman" w:hAnsi="Times New Roman" w:cs="Times New Roman"/>
          <w:color w:val="auto"/>
          <w:sz w:val="28"/>
          <w:szCs w:val="28"/>
          <w:lang w:eastAsia="lv-LV"/>
        </w:rPr>
        <w:t>darbību</w:t>
      </w:r>
      <w:r w:rsidR="008429E3" w:rsidRPr="00EB191B">
        <w:rPr>
          <w:rFonts w:ascii="Times New Roman" w:eastAsia="Times New Roman" w:hAnsi="Times New Roman" w:cs="Times New Roman"/>
          <w:color w:val="auto"/>
          <w:sz w:val="28"/>
          <w:szCs w:val="28"/>
          <w:lang w:eastAsia="lv-LV"/>
        </w:rPr>
        <w:t xml:space="preserve"> revīzij</w:t>
      </w:r>
      <w:r w:rsidR="00A922EC" w:rsidRPr="00EB191B">
        <w:rPr>
          <w:rFonts w:ascii="Times New Roman" w:eastAsia="Times New Roman" w:hAnsi="Times New Roman" w:cs="Times New Roman"/>
          <w:color w:val="auto"/>
          <w:sz w:val="28"/>
          <w:szCs w:val="28"/>
          <w:lang w:eastAsia="lv-LV"/>
        </w:rPr>
        <w:t>as</w:t>
      </w:r>
      <w:r w:rsidR="008429E3" w:rsidRPr="00EB191B">
        <w:rPr>
          <w:rFonts w:ascii="Times New Roman" w:eastAsia="Times New Roman" w:hAnsi="Times New Roman" w:cs="Times New Roman"/>
          <w:color w:val="auto"/>
          <w:sz w:val="28"/>
          <w:szCs w:val="28"/>
          <w:lang w:eastAsia="lv-LV"/>
        </w:rPr>
        <w:t xml:space="preserve"> un, ja nepieciešams, papildu revīzijas sadarbības iestādē un pie attiecīgā finansējuma saņēmēja, lai </w:t>
      </w:r>
      <w:r w:rsidRPr="00EB191B">
        <w:rPr>
          <w:rFonts w:ascii="Times New Roman" w:eastAsia="Times New Roman" w:hAnsi="Times New Roman" w:cs="Times New Roman"/>
          <w:color w:val="auto"/>
          <w:sz w:val="28"/>
          <w:szCs w:val="28"/>
          <w:lang w:eastAsia="lv-LV"/>
        </w:rPr>
        <w:t xml:space="preserve">atbilstoši </w:t>
      </w:r>
      <w:r w:rsidR="0019126C" w:rsidRPr="00EB191B">
        <w:rPr>
          <w:rFonts w:ascii="Times New Roman" w:hAnsi="Times New Roman" w:cs="Times New Roman"/>
          <w:color w:val="auto"/>
          <w:sz w:val="28"/>
          <w:szCs w:val="28"/>
        </w:rPr>
        <w:t>regulas Nr</w:t>
      </w:r>
      <w:r w:rsidR="000F3717" w:rsidRPr="00EB191B">
        <w:rPr>
          <w:rFonts w:ascii="Times New Roman" w:hAnsi="Times New Roman" w:cs="Times New Roman"/>
          <w:color w:val="auto"/>
          <w:sz w:val="28"/>
          <w:szCs w:val="28"/>
        </w:rPr>
        <w:t>. </w:t>
      </w:r>
      <w:r w:rsidR="0019126C" w:rsidRPr="00EB191B">
        <w:rPr>
          <w:rFonts w:ascii="Times New Roman" w:hAnsi="Times New Roman" w:cs="Times New Roman"/>
          <w:color w:val="auto"/>
          <w:sz w:val="28"/>
          <w:szCs w:val="28"/>
        </w:rPr>
        <w:t xml:space="preserve">480/2014 </w:t>
      </w:r>
      <w:r w:rsidRPr="00EB191B">
        <w:rPr>
          <w:rFonts w:ascii="Times New Roman" w:hAnsi="Times New Roman" w:cs="Times New Roman"/>
          <w:color w:val="auto"/>
          <w:sz w:val="28"/>
          <w:szCs w:val="28"/>
        </w:rPr>
        <w:t>27</w:t>
      </w:r>
      <w:r w:rsidR="0055004B" w:rsidRPr="00EB191B">
        <w:rPr>
          <w:rFonts w:ascii="Times New Roman" w:hAnsi="Times New Roman" w:cs="Times New Roman"/>
          <w:color w:val="auto"/>
          <w:sz w:val="28"/>
          <w:szCs w:val="28"/>
        </w:rPr>
        <w:t>. p</w:t>
      </w:r>
      <w:r w:rsidRPr="00EB191B">
        <w:rPr>
          <w:rFonts w:ascii="Times New Roman" w:hAnsi="Times New Roman" w:cs="Times New Roman"/>
          <w:color w:val="auto"/>
          <w:sz w:val="28"/>
          <w:szCs w:val="28"/>
        </w:rPr>
        <w:t xml:space="preserve">antam </w:t>
      </w:r>
      <w:r w:rsidR="008429E3" w:rsidRPr="00EB191B">
        <w:rPr>
          <w:rFonts w:ascii="Times New Roman" w:eastAsia="Times New Roman" w:hAnsi="Times New Roman" w:cs="Times New Roman"/>
          <w:color w:val="auto"/>
          <w:sz w:val="28"/>
          <w:szCs w:val="28"/>
          <w:lang w:eastAsia="lv-LV"/>
        </w:rPr>
        <w:t xml:space="preserve">pārliecinātos, vai darbības programmas ietvaros sertificētie izdevumi un </w:t>
      </w:r>
      <w:r w:rsidR="00E43B8B" w:rsidRPr="00EB191B">
        <w:rPr>
          <w:rFonts w:ascii="Times New Roman" w:hAnsi="Times New Roman" w:cs="Times New Roman"/>
          <w:color w:val="auto"/>
          <w:sz w:val="28"/>
          <w:szCs w:val="28"/>
        </w:rPr>
        <w:t xml:space="preserve">maksājuma pieteikumos, ko </w:t>
      </w:r>
      <w:r w:rsidR="00EF1BFD" w:rsidRPr="00EB191B">
        <w:rPr>
          <w:rFonts w:ascii="Times New Roman" w:eastAsia="Times New Roman" w:hAnsi="Times New Roman" w:cs="Times New Roman"/>
          <w:spacing w:val="-3"/>
          <w:sz w:val="28"/>
          <w:szCs w:val="28"/>
          <w:lang w:eastAsia="lv-LV"/>
        </w:rPr>
        <w:t xml:space="preserve">Eiropas </w:t>
      </w:r>
      <w:r w:rsidR="00E43B8B" w:rsidRPr="00EB191B">
        <w:rPr>
          <w:rFonts w:ascii="Times New Roman" w:hAnsi="Times New Roman" w:cs="Times New Roman"/>
          <w:color w:val="auto"/>
          <w:sz w:val="28"/>
          <w:szCs w:val="28"/>
        </w:rPr>
        <w:t xml:space="preserve">Komisijai </w:t>
      </w:r>
      <w:r w:rsidR="00EF1BFD" w:rsidRPr="00EB191B">
        <w:rPr>
          <w:rFonts w:ascii="Times New Roman" w:hAnsi="Times New Roman" w:cs="Times New Roman"/>
          <w:color w:val="auto"/>
          <w:sz w:val="28"/>
          <w:szCs w:val="28"/>
        </w:rPr>
        <w:t xml:space="preserve">iesniedz </w:t>
      </w:r>
      <w:r w:rsidR="00E43B8B" w:rsidRPr="00EB191B">
        <w:rPr>
          <w:rFonts w:ascii="Times New Roman" w:hAnsi="Times New Roman" w:cs="Times New Roman"/>
          <w:color w:val="auto"/>
          <w:sz w:val="28"/>
          <w:szCs w:val="28"/>
        </w:rPr>
        <w:t>saskaņā ar regulas Nr</w:t>
      </w:r>
      <w:r w:rsidR="000F3717" w:rsidRPr="00EB191B">
        <w:rPr>
          <w:rFonts w:ascii="Times New Roman" w:hAnsi="Times New Roman" w:cs="Times New Roman"/>
          <w:color w:val="auto"/>
          <w:sz w:val="28"/>
          <w:szCs w:val="28"/>
        </w:rPr>
        <w:t>. </w:t>
      </w:r>
      <w:r w:rsidR="00E43B8B" w:rsidRPr="00EB191B">
        <w:rPr>
          <w:rFonts w:ascii="Times New Roman" w:hAnsi="Times New Roman" w:cs="Times New Roman"/>
          <w:color w:val="auto"/>
          <w:sz w:val="28"/>
          <w:szCs w:val="28"/>
        </w:rPr>
        <w:t>1303/2013 131</w:t>
      </w:r>
      <w:r w:rsidR="0055004B" w:rsidRPr="00EB191B">
        <w:rPr>
          <w:rFonts w:ascii="Times New Roman" w:hAnsi="Times New Roman" w:cs="Times New Roman"/>
          <w:color w:val="auto"/>
          <w:sz w:val="28"/>
          <w:szCs w:val="28"/>
        </w:rPr>
        <w:t>. p</w:t>
      </w:r>
      <w:r w:rsidR="00E43B8B" w:rsidRPr="00EB191B">
        <w:rPr>
          <w:rFonts w:ascii="Times New Roman" w:hAnsi="Times New Roman" w:cs="Times New Roman"/>
          <w:color w:val="auto"/>
          <w:sz w:val="28"/>
          <w:szCs w:val="28"/>
        </w:rPr>
        <w:t>antu</w:t>
      </w:r>
      <w:r w:rsidR="001547FB" w:rsidRPr="00EB191B">
        <w:rPr>
          <w:rFonts w:ascii="Times New Roman" w:hAnsi="Times New Roman" w:cs="Times New Roman"/>
          <w:color w:val="auto"/>
          <w:sz w:val="28"/>
          <w:szCs w:val="28"/>
        </w:rPr>
        <w:t>,</w:t>
      </w:r>
      <w:r w:rsidR="00E43B8B" w:rsidRPr="00EB191B">
        <w:rPr>
          <w:rFonts w:ascii="Times New Roman" w:hAnsi="Times New Roman" w:cs="Times New Roman"/>
          <w:color w:val="auto"/>
          <w:sz w:val="28"/>
          <w:szCs w:val="28"/>
        </w:rPr>
        <w:t xml:space="preserve"> </w:t>
      </w:r>
      <w:r w:rsidR="008429E3" w:rsidRPr="00EB191B">
        <w:rPr>
          <w:rFonts w:ascii="Times New Roman" w:eastAsia="Times New Roman" w:hAnsi="Times New Roman" w:cs="Times New Roman"/>
          <w:color w:val="auto"/>
          <w:sz w:val="28"/>
          <w:szCs w:val="28"/>
          <w:lang w:eastAsia="lv-LV"/>
        </w:rPr>
        <w:t xml:space="preserve">iekļautie attiecināmie izdevumi ir </w:t>
      </w:r>
      <w:r w:rsidR="008429E3" w:rsidRPr="00EB191B">
        <w:rPr>
          <w:rFonts w:ascii="Times New Roman" w:hAnsi="Times New Roman" w:cs="Times New Roman"/>
          <w:color w:val="auto"/>
          <w:sz w:val="28"/>
          <w:szCs w:val="28"/>
        </w:rPr>
        <w:t>attiecināmi un veikti atbilstoši normatīvajiem aktiem</w:t>
      </w:r>
      <w:r w:rsidRPr="00EB191B">
        <w:rPr>
          <w:rFonts w:ascii="Times New Roman" w:hAnsi="Times New Roman" w:cs="Times New Roman"/>
          <w:color w:val="auto"/>
          <w:sz w:val="28"/>
          <w:szCs w:val="28"/>
        </w:rPr>
        <w:t>.</w:t>
      </w:r>
    </w:p>
    <w:p w14:paraId="751A889C" w14:textId="55CEECB6"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p>
    <w:p w14:paraId="5D04B527" w14:textId="13B5F977" w:rsidR="008429E3" w:rsidRPr="00EB191B" w:rsidRDefault="00002E5D" w:rsidP="0055004B">
      <w:pPr>
        <w:spacing w:after="0" w:line="240" w:lineRule="auto"/>
        <w:ind w:firstLine="709"/>
        <w:jc w:val="both"/>
        <w:rPr>
          <w:rFonts w:ascii="Times New Roman" w:eastAsia="Times New Roman" w:hAnsi="Times New Roman" w:cs="Times New Roman"/>
          <w:sz w:val="28"/>
          <w:szCs w:val="28"/>
          <w:lang w:eastAsia="lv-LV"/>
        </w:rPr>
      </w:pPr>
      <w:bookmarkStart w:id="52" w:name="p46"/>
      <w:bookmarkEnd w:id="52"/>
      <w:r w:rsidRPr="00EB191B">
        <w:rPr>
          <w:rFonts w:ascii="Times New Roman" w:eastAsia="Times New Roman" w:hAnsi="Times New Roman" w:cs="Times New Roman"/>
          <w:sz w:val="28"/>
          <w:szCs w:val="28"/>
          <w:lang w:eastAsia="lv-LV"/>
        </w:rPr>
        <w:t>2</w:t>
      </w:r>
      <w:r w:rsidR="003170BA" w:rsidRPr="00EB191B">
        <w:rPr>
          <w:rFonts w:ascii="Times New Roman" w:eastAsia="Times New Roman" w:hAnsi="Times New Roman" w:cs="Times New Roman"/>
          <w:sz w:val="28"/>
          <w:szCs w:val="28"/>
          <w:lang w:eastAsia="lv-LV"/>
        </w:rPr>
        <w:t>4</w:t>
      </w:r>
      <w:r w:rsidR="008429E3" w:rsidRPr="00EB191B">
        <w:rPr>
          <w:rFonts w:ascii="Times New Roman" w:eastAsia="Times New Roman" w:hAnsi="Times New Roman" w:cs="Times New Roman"/>
          <w:sz w:val="28"/>
          <w:szCs w:val="28"/>
          <w:lang w:eastAsia="lv-LV"/>
        </w:rPr>
        <w:t xml:space="preserve">. Revīzijas iestāde sagatavo </w:t>
      </w:r>
      <w:r w:rsidRPr="00EB191B">
        <w:rPr>
          <w:rFonts w:ascii="Times New Roman" w:eastAsia="Times New Roman" w:hAnsi="Times New Roman" w:cs="Times New Roman"/>
          <w:sz w:val="28"/>
          <w:szCs w:val="28"/>
          <w:lang w:eastAsia="lv-LV"/>
        </w:rPr>
        <w:t>darbību</w:t>
      </w:r>
      <w:r w:rsidR="008429E3" w:rsidRPr="00EB191B">
        <w:rPr>
          <w:rFonts w:ascii="Times New Roman" w:eastAsia="Times New Roman" w:hAnsi="Times New Roman" w:cs="Times New Roman"/>
          <w:sz w:val="28"/>
          <w:szCs w:val="28"/>
          <w:lang w:eastAsia="lv-LV"/>
        </w:rPr>
        <w:t xml:space="preserve"> revīzijas ziņojuma </w:t>
      </w:r>
      <w:r w:rsidR="008429E3" w:rsidRPr="00EB191B">
        <w:rPr>
          <w:rFonts w:ascii="Times New Roman" w:eastAsia="Times New Roman" w:hAnsi="Times New Roman" w:cs="Times New Roman"/>
          <w:spacing w:val="-2"/>
          <w:sz w:val="28"/>
          <w:szCs w:val="28"/>
          <w:lang w:eastAsia="lv-LV"/>
        </w:rPr>
        <w:t xml:space="preserve">projektu un </w:t>
      </w:r>
      <w:r w:rsidR="00F66B81" w:rsidRPr="00EB191B">
        <w:rPr>
          <w:rFonts w:ascii="Times New Roman" w:hAnsi="Times New Roman" w:cs="Times New Roman"/>
          <w:sz w:val="28"/>
          <w:szCs w:val="28"/>
        </w:rPr>
        <w:t xml:space="preserve">trūkumu novēršanas plāna projektu, kurā iekļauj </w:t>
      </w:r>
      <w:r w:rsidR="008429E3" w:rsidRPr="00EB191B">
        <w:rPr>
          <w:rFonts w:ascii="Times New Roman" w:eastAsia="Times New Roman" w:hAnsi="Times New Roman" w:cs="Times New Roman"/>
          <w:spacing w:val="-2"/>
          <w:sz w:val="28"/>
          <w:szCs w:val="28"/>
          <w:lang w:eastAsia="lv-LV"/>
        </w:rPr>
        <w:t>ieteikumus</w:t>
      </w:r>
      <w:r w:rsidR="00EF1BFD">
        <w:rPr>
          <w:rFonts w:ascii="Times New Roman" w:eastAsia="Times New Roman" w:hAnsi="Times New Roman" w:cs="Times New Roman"/>
          <w:spacing w:val="-2"/>
          <w:sz w:val="28"/>
          <w:szCs w:val="28"/>
          <w:lang w:eastAsia="lv-LV"/>
        </w:rPr>
        <w:t xml:space="preserve"> un to</w:t>
      </w:r>
      <w:r w:rsidR="008429E3" w:rsidRPr="00EB191B">
        <w:rPr>
          <w:rFonts w:ascii="Times New Roman" w:eastAsia="Times New Roman" w:hAnsi="Times New Roman" w:cs="Times New Roman"/>
          <w:spacing w:val="-2"/>
          <w:sz w:val="28"/>
          <w:szCs w:val="28"/>
          <w:lang w:eastAsia="lv-LV"/>
        </w:rPr>
        <w:t xml:space="preserve"> ieviešanas termiņus </w:t>
      </w:r>
      <w:r w:rsidR="00342DE1" w:rsidRPr="00EB191B">
        <w:rPr>
          <w:rFonts w:ascii="Times New Roman" w:eastAsia="Times New Roman" w:hAnsi="Times New Roman" w:cs="Times New Roman"/>
          <w:spacing w:val="-2"/>
          <w:sz w:val="28"/>
          <w:szCs w:val="28"/>
          <w:lang w:eastAsia="lv-LV"/>
        </w:rPr>
        <w:t>darbību</w:t>
      </w:r>
      <w:r w:rsidR="008429E3" w:rsidRPr="00EB191B">
        <w:rPr>
          <w:rFonts w:ascii="Times New Roman" w:eastAsia="Times New Roman" w:hAnsi="Times New Roman" w:cs="Times New Roman"/>
          <w:spacing w:val="-2"/>
          <w:sz w:val="28"/>
          <w:szCs w:val="28"/>
          <w:lang w:eastAsia="lv-LV"/>
        </w:rPr>
        <w:t xml:space="preserve"> revīzijā</w:t>
      </w:r>
      <w:r w:rsidR="008429E3" w:rsidRPr="00EB191B">
        <w:rPr>
          <w:rFonts w:ascii="Times New Roman" w:eastAsia="Times New Roman" w:hAnsi="Times New Roman" w:cs="Times New Roman"/>
          <w:sz w:val="28"/>
          <w:szCs w:val="28"/>
          <w:lang w:eastAsia="lv-LV"/>
        </w:rPr>
        <w:t xml:space="preserve"> </w:t>
      </w:r>
      <w:r w:rsidR="008429E3" w:rsidRPr="00EB191B">
        <w:rPr>
          <w:rFonts w:ascii="Times New Roman" w:eastAsia="Times New Roman" w:hAnsi="Times New Roman" w:cs="Times New Roman"/>
          <w:spacing w:val="-2"/>
          <w:sz w:val="28"/>
          <w:szCs w:val="28"/>
          <w:lang w:eastAsia="lv-LV"/>
        </w:rPr>
        <w:t>konstatēto trūkumu novēr</w:t>
      </w:r>
      <w:r w:rsidR="003912F8" w:rsidRPr="00EB191B">
        <w:rPr>
          <w:rFonts w:ascii="Times New Roman" w:eastAsia="Times New Roman" w:hAnsi="Times New Roman" w:cs="Times New Roman"/>
          <w:spacing w:val="-2"/>
          <w:sz w:val="28"/>
          <w:szCs w:val="28"/>
          <w:lang w:eastAsia="lv-LV"/>
        </w:rPr>
        <w:t>šanai, un nosūta tos revidētajai institūcijai</w:t>
      </w:r>
      <w:r w:rsidR="00C51A3C" w:rsidRPr="00EB191B">
        <w:rPr>
          <w:rFonts w:ascii="Times New Roman" w:eastAsia="Times New Roman" w:hAnsi="Times New Roman" w:cs="Times New Roman"/>
          <w:spacing w:val="-2"/>
          <w:sz w:val="28"/>
          <w:szCs w:val="28"/>
          <w:lang w:eastAsia="lv-LV"/>
        </w:rPr>
        <w:t>,</w:t>
      </w:r>
      <w:r w:rsidRPr="00EB191B">
        <w:rPr>
          <w:rFonts w:ascii="Times New Roman" w:eastAsia="Times New Roman" w:hAnsi="Times New Roman" w:cs="Times New Roman"/>
          <w:sz w:val="28"/>
          <w:szCs w:val="28"/>
          <w:lang w:eastAsia="lv-LV"/>
        </w:rPr>
        <w:t xml:space="preserve"> vadošajai iestādei un sertifikācijas iestādei</w:t>
      </w:r>
      <w:r w:rsidR="008429E3" w:rsidRPr="00EB191B" w:rsidDel="00134CEB">
        <w:rPr>
          <w:rFonts w:ascii="Times New Roman" w:eastAsia="Times New Roman" w:hAnsi="Times New Roman" w:cs="Times New Roman"/>
          <w:spacing w:val="-2"/>
          <w:sz w:val="28"/>
          <w:szCs w:val="28"/>
          <w:lang w:eastAsia="lv-LV"/>
        </w:rPr>
        <w:t xml:space="preserve"> </w:t>
      </w:r>
      <w:r w:rsidR="008429E3" w:rsidRPr="00EB191B">
        <w:rPr>
          <w:rFonts w:ascii="Times New Roman" w:eastAsia="Times New Roman" w:hAnsi="Times New Roman" w:cs="Times New Roman"/>
          <w:spacing w:val="-2"/>
          <w:sz w:val="28"/>
          <w:szCs w:val="28"/>
          <w:lang w:eastAsia="lv-LV"/>
        </w:rPr>
        <w:t>komentāru</w:t>
      </w:r>
      <w:r w:rsidR="008429E3" w:rsidRPr="00EB191B">
        <w:rPr>
          <w:rFonts w:ascii="Times New Roman" w:eastAsia="Times New Roman" w:hAnsi="Times New Roman" w:cs="Times New Roman"/>
          <w:sz w:val="28"/>
          <w:szCs w:val="28"/>
          <w:lang w:eastAsia="lv-LV"/>
        </w:rPr>
        <w:t xml:space="preserve"> sagatavošanai. </w:t>
      </w:r>
    </w:p>
    <w:p w14:paraId="18A68AE9"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53" w:name="p47"/>
      <w:bookmarkEnd w:id="53"/>
    </w:p>
    <w:p w14:paraId="66841730" w14:textId="34FCC896" w:rsidR="00D5216C" w:rsidRPr="00EB191B" w:rsidRDefault="00647E71" w:rsidP="0055004B">
      <w:pPr>
        <w:spacing w:after="0" w:line="240" w:lineRule="auto"/>
        <w:ind w:firstLine="709"/>
        <w:jc w:val="both"/>
        <w:rPr>
          <w:rFonts w:ascii="Times New Roman" w:eastAsia="Times New Roman" w:hAnsi="Times New Roman" w:cs="Times New Roman"/>
          <w:sz w:val="28"/>
          <w:szCs w:val="28"/>
          <w:lang w:eastAsia="lv-LV"/>
        </w:rPr>
      </w:pPr>
      <w:r w:rsidRPr="00EF1BFD">
        <w:rPr>
          <w:rFonts w:ascii="Times New Roman" w:eastAsia="Times New Roman" w:hAnsi="Times New Roman" w:cs="Times New Roman"/>
          <w:spacing w:val="-2"/>
          <w:sz w:val="28"/>
          <w:szCs w:val="28"/>
          <w:lang w:eastAsia="lv-LV"/>
        </w:rPr>
        <w:t>2</w:t>
      </w:r>
      <w:r w:rsidR="003170BA" w:rsidRPr="00EF1BFD">
        <w:rPr>
          <w:rFonts w:ascii="Times New Roman" w:eastAsia="Times New Roman" w:hAnsi="Times New Roman" w:cs="Times New Roman"/>
          <w:spacing w:val="-2"/>
          <w:sz w:val="28"/>
          <w:szCs w:val="28"/>
          <w:lang w:eastAsia="lv-LV"/>
        </w:rPr>
        <w:t>5</w:t>
      </w:r>
      <w:r w:rsidR="008429E3" w:rsidRPr="00EF1BFD">
        <w:rPr>
          <w:rFonts w:ascii="Times New Roman" w:eastAsia="Times New Roman" w:hAnsi="Times New Roman" w:cs="Times New Roman"/>
          <w:spacing w:val="-2"/>
          <w:sz w:val="28"/>
          <w:szCs w:val="28"/>
          <w:lang w:eastAsia="lv-LV"/>
        </w:rPr>
        <w:t xml:space="preserve">. Revīzijas iestāde šo noteikumu </w:t>
      </w:r>
      <w:r w:rsidRPr="00EF1BFD">
        <w:rPr>
          <w:rFonts w:ascii="Times New Roman" w:eastAsia="Times New Roman" w:hAnsi="Times New Roman" w:cs="Times New Roman"/>
          <w:spacing w:val="-2"/>
          <w:sz w:val="28"/>
          <w:szCs w:val="28"/>
          <w:lang w:eastAsia="lv-LV"/>
        </w:rPr>
        <w:t>2</w:t>
      </w:r>
      <w:r w:rsidR="003170BA" w:rsidRPr="00EF1BFD">
        <w:rPr>
          <w:rFonts w:ascii="Times New Roman" w:eastAsia="Times New Roman" w:hAnsi="Times New Roman" w:cs="Times New Roman"/>
          <w:spacing w:val="-2"/>
          <w:sz w:val="28"/>
          <w:szCs w:val="28"/>
          <w:lang w:eastAsia="lv-LV"/>
        </w:rPr>
        <w:t>4</w:t>
      </w:r>
      <w:r w:rsidR="0055004B" w:rsidRPr="00EF1BFD">
        <w:rPr>
          <w:rFonts w:ascii="Times New Roman" w:eastAsia="Times New Roman" w:hAnsi="Times New Roman" w:cs="Times New Roman"/>
          <w:spacing w:val="-2"/>
          <w:sz w:val="28"/>
          <w:szCs w:val="28"/>
          <w:lang w:eastAsia="lv-LV"/>
        </w:rPr>
        <w:t>. p</w:t>
      </w:r>
      <w:r w:rsidR="008429E3" w:rsidRPr="00EF1BFD">
        <w:rPr>
          <w:rFonts w:ascii="Times New Roman" w:eastAsia="Times New Roman" w:hAnsi="Times New Roman" w:cs="Times New Roman"/>
          <w:spacing w:val="-2"/>
          <w:sz w:val="28"/>
          <w:szCs w:val="28"/>
          <w:lang w:eastAsia="lv-LV"/>
        </w:rPr>
        <w:t xml:space="preserve">unktā minēto ieteikumu ieviešanas termiņu nosaka, </w:t>
      </w:r>
      <w:r w:rsidR="003F6CF4">
        <w:rPr>
          <w:rFonts w:ascii="Times New Roman" w:eastAsia="Times New Roman" w:hAnsi="Times New Roman" w:cs="Times New Roman"/>
          <w:sz w:val="28"/>
          <w:szCs w:val="28"/>
          <w:lang w:eastAsia="lv-LV"/>
        </w:rPr>
        <w:t>ņemot vērā</w:t>
      </w:r>
      <w:r w:rsidR="003F6CF4" w:rsidRPr="00410067">
        <w:rPr>
          <w:rFonts w:ascii="Times New Roman" w:eastAsia="Times New Roman" w:hAnsi="Times New Roman" w:cs="Times New Roman"/>
          <w:sz w:val="28"/>
          <w:szCs w:val="28"/>
          <w:lang w:eastAsia="lv-LV"/>
        </w:rPr>
        <w:t xml:space="preserve"> </w:t>
      </w:r>
      <w:r w:rsidR="00EF1BFD" w:rsidRPr="00EF1BFD">
        <w:rPr>
          <w:rFonts w:ascii="Times New Roman" w:eastAsia="Times New Roman" w:hAnsi="Times New Roman" w:cs="Times New Roman"/>
          <w:spacing w:val="-2"/>
          <w:sz w:val="28"/>
          <w:szCs w:val="28"/>
          <w:lang w:eastAsia="lv-LV"/>
        </w:rPr>
        <w:t xml:space="preserve">attiecīgā </w:t>
      </w:r>
      <w:r w:rsidR="008429E3" w:rsidRPr="00EF1BFD">
        <w:rPr>
          <w:rFonts w:ascii="Times New Roman" w:eastAsia="Times New Roman" w:hAnsi="Times New Roman" w:cs="Times New Roman"/>
          <w:spacing w:val="-2"/>
          <w:sz w:val="28"/>
          <w:szCs w:val="28"/>
          <w:lang w:eastAsia="lv-LV"/>
        </w:rPr>
        <w:t>trūkuma ietekmi uz sistēmu un ieteikuma ieviešanas prioritāti.</w:t>
      </w:r>
      <w:r w:rsidR="006E6A0B" w:rsidRPr="00EF1BFD">
        <w:rPr>
          <w:rFonts w:ascii="Times New Roman" w:eastAsia="Times New Roman" w:hAnsi="Times New Roman" w:cs="Times New Roman"/>
          <w:spacing w:val="-2"/>
          <w:sz w:val="28"/>
          <w:szCs w:val="28"/>
          <w:lang w:eastAsia="lv-LV"/>
        </w:rPr>
        <w:t xml:space="preserve"> </w:t>
      </w:r>
      <w:r w:rsidR="008A6E1E" w:rsidRPr="00EF1BFD">
        <w:rPr>
          <w:rFonts w:ascii="Times New Roman" w:eastAsia="Times New Roman" w:hAnsi="Times New Roman" w:cs="Times New Roman"/>
          <w:spacing w:val="-2"/>
          <w:sz w:val="28"/>
          <w:szCs w:val="28"/>
          <w:lang w:eastAsia="lv-LV"/>
        </w:rPr>
        <w:t>Revīzijas iestāde šo noteikumu 2</w:t>
      </w:r>
      <w:r w:rsidR="003170BA" w:rsidRPr="00EF1BFD">
        <w:rPr>
          <w:rFonts w:ascii="Times New Roman" w:eastAsia="Times New Roman" w:hAnsi="Times New Roman" w:cs="Times New Roman"/>
          <w:spacing w:val="-2"/>
          <w:sz w:val="28"/>
          <w:szCs w:val="28"/>
          <w:lang w:eastAsia="lv-LV"/>
        </w:rPr>
        <w:t>4</w:t>
      </w:r>
      <w:r w:rsidR="0055004B" w:rsidRPr="00EF1BFD">
        <w:rPr>
          <w:rFonts w:ascii="Times New Roman" w:eastAsia="Times New Roman" w:hAnsi="Times New Roman" w:cs="Times New Roman"/>
          <w:spacing w:val="-2"/>
          <w:sz w:val="28"/>
          <w:szCs w:val="28"/>
          <w:lang w:eastAsia="lv-LV"/>
        </w:rPr>
        <w:t>. p</w:t>
      </w:r>
      <w:r w:rsidR="008A6E1E" w:rsidRPr="00EF1BFD">
        <w:rPr>
          <w:rFonts w:ascii="Times New Roman" w:eastAsia="Times New Roman" w:hAnsi="Times New Roman" w:cs="Times New Roman"/>
          <w:spacing w:val="-2"/>
          <w:sz w:val="28"/>
          <w:szCs w:val="28"/>
          <w:lang w:eastAsia="lv-LV"/>
        </w:rPr>
        <w:t xml:space="preserve">unktā minēto </w:t>
      </w:r>
      <w:r w:rsidR="003D3255" w:rsidRPr="00EF1BFD">
        <w:rPr>
          <w:rFonts w:ascii="Times New Roman" w:eastAsia="Times New Roman" w:hAnsi="Times New Roman" w:cs="Times New Roman"/>
          <w:spacing w:val="-2"/>
          <w:sz w:val="28"/>
          <w:szCs w:val="28"/>
          <w:lang w:eastAsia="lv-LV"/>
        </w:rPr>
        <w:t>ieteikumu ieviešanas termiņu nosaka ne vēlāk</w:t>
      </w:r>
      <w:r w:rsidR="009D018B" w:rsidRPr="00EF1BFD">
        <w:rPr>
          <w:rFonts w:ascii="Times New Roman" w:eastAsia="Times New Roman" w:hAnsi="Times New Roman" w:cs="Times New Roman"/>
          <w:spacing w:val="-2"/>
          <w:sz w:val="28"/>
          <w:szCs w:val="28"/>
          <w:lang w:eastAsia="lv-LV"/>
        </w:rPr>
        <w:t>u</w:t>
      </w:r>
      <w:r w:rsidR="003D3255" w:rsidRPr="00EF1BFD">
        <w:rPr>
          <w:rFonts w:ascii="Times New Roman" w:eastAsia="Times New Roman" w:hAnsi="Times New Roman" w:cs="Times New Roman"/>
          <w:spacing w:val="-2"/>
          <w:sz w:val="28"/>
          <w:szCs w:val="28"/>
          <w:lang w:eastAsia="lv-LV"/>
        </w:rPr>
        <w:t xml:space="preserve"> kā līdz </w:t>
      </w:r>
      <w:r w:rsidR="00C51A3C" w:rsidRPr="00EF1BFD">
        <w:rPr>
          <w:rFonts w:ascii="Times New Roman" w:eastAsia="Times New Roman" w:hAnsi="Times New Roman" w:cs="Times New Roman"/>
          <w:spacing w:val="-2"/>
          <w:sz w:val="28"/>
          <w:szCs w:val="28"/>
          <w:lang w:eastAsia="lv-LV"/>
        </w:rPr>
        <w:t>kārtējā</w:t>
      </w:r>
      <w:r w:rsidR="003D3255" w:rsidRPr="00EF1BFD">
        <w:rPr>
          <w:rFonts w:ascii="Times New Roman" w:eastAsia="Times New Roman" w:hAnsi="Times New Roman" w:cs="Times New Roman"/>
          <w:spacing w:val="-2"/>
          <w:sz w:val="28"/>
          <w:szCs w:val="28"/>
          <w:lang w:eastAsia="lv-LV"/>
        </w:rPr>
        <w:t xml:space="preserve"> gada 1</w:t>
      </w:r>
      <w:r w:rsidR="00144F40" w:rsidRPr="00EF1BFD">
        <w:rPr>
          <w:rFonts w:ascii="Times New Roman" w:eastAsia="Times New Roman" w:hAnsi="Times New Roman" w:cs="Times New Roman"/>
          <w:spacing w:val="-2"/>
          <w:sz w:val="28"/>
          <w:szCs w:val="28"/>
          <w:lang w:eastAsia="lv-LV"/>
        </w:rPr>
        <w:t>5</w:t>
      </w:r>
      <w:r w:rsidR="0055004B" w:rsidRPr="00EF1BFD">
        <w:rPr>
          <w:rFonts w:ascii="Times New Roman" w:eastAsia="Times New Roman" w:hAnsi="Times New Roman" w:cs="Times New Roman"/>
          <w:spacing w:val="-2"/>
          <w:sz w:val="28"/>
          <w:szCs w:val="28"/>
          <w:lang w:eastAsia="lv-LV"/>
        </w:rPr>
        <w:t>. d</w:t>
      </w:r>
      <w:r w:rsidR="003D3255" w:rsidRPr="00EF1BFD">
        <w:rPr>
          <w:rFonts w:ascii="Times New Roman" w:eastAsia="Times New Roman" w:hAnsi="Times New Roman" w:cs="Times New Roman"/>
          <w:spacing w:val="-2"/>
          <w:sz w:val="28"/>
          <w:szCs w:val="28"/>
          <w:lang w:eastAsia="lv-LV"/>
        </w:rPr>
        <w:t>ecembrim, j</w:t>
      </w:r>
      <w:r w:rsidR="00D5216C" w:rsidRPr="00EF1BFD">
        <w:rPr>
          <w:rFonts w:ascii="Times New Roman" w:eastAsia="Times New Roman" w:hAnsi="Times New Roman" w:cs="Times New Roman"/>
          <w:spacing w:val="-2"/>
          <w:sz w:val="28"/>
          <w:szCs w:val="28"/>
          <w:lang w:eastAsia="lv-LV"/>
        </w:rPr>
        <w:t>a tiek sniegti ieteikumi</w:t>
      </w:r>
      <w:r w:rsidR="003D3255" w:rsidRPr="00EF1BFD">
        <w:rPr>
          <w:rFonts w:ascii="Times New Roman" w:eastAsia="Times New Roman" w:hAnsi="Times New Roman" w:cs="Times New Roman"/>
          <w:spacing w:val="-2"/>
          <w:sz w:val="28"/>
          <w:szCs w:val="28"/>
          <w:lang w:eastAsia="lv-LV"/>
        </w:rPr>
        <w:t>, kuriem ir</w:t>
      </w:r>
      <w:r w:rsidR="001A2274" w:rsidRPr="00EF1BFD">
        <w:rPr>
          <w:rFonts w:ascii="Times New Roman" w:eastAsia="Times New Roman" w:hAnsi="Times New Roman" w:cs="Times New Roman"/>
          <w:spacing w:val="-2"/>
          <w:sz w:val="28"/>
          <w:szCs w:val="28"/>
          <w:lang w:eastAsia="lv-LV"/>
        </w:rPr>
        <w:t xml:space="preserve"> tieša ietekme uz šo noteikumu</w:t>
      </w:r>
      <w:r w:rsidR="001A2274" w:rsidRPr="00EB191B">
        <w:rPr>
          <w:rFonts w:ascii="Times New Roman" w:eastAsia="Times New Roman" w:hAnsi="Times New Roman" w:cs="Times New Roman"/>
          <w:sz w:val="28"/>
          <w:szCs w:val="28"/>
          <w:lang w:eastAsia="lv-LV"/>
        </w:rPr>
        <w:t xml:space="preserve"> </w:t>
      </w:r>
      <w:r w:rsidR="00584D26" w:rsidRPr="00EB191B">
        <w:rPr>
          <w:rFonts w:ascii="Times New Roman" w:eastAsia="Times New Roman" w:hAnsi="Times New Roman" w:cs="Times New Roman"/>
          <w:sz w:val="28"/>
          <w:szCs w:val="28"/>
          <w:lang w:eastAsia="lv-LV"/>
        </w:rPr>
        <w:t>4</w:t>
      </w:r>
      <w:r w:rsidR="003D3255" w:rsidRPr="00EB191B">
        <w:rPr>
          <w:rFonts w:ascii="Times New Roman" w:eastAsia="Times New Roman" w:hAnsi="Times New Roman" w:cs="Times New Roman"/>
          <w:sz w:val="28"/>
          <w:szCs w:val="28"/>
          <w:lang w:eastAsia="lv-LV"/>
        </w:rPr>
        <w:t>.2</w:t>
      </w:r>
      <w:r w:rsidR="0055004B" w:rsidRPr="00EB191B">
        <w:rPr>
          <w:rFonts w:ascii="Times New Roman" w:eastAsia="Times New Roman" w:hAnsi="Times New Roman" w:cs="Times New Roman"/>
          <w:sz w:val="28"/>
          <w:szCs w:val="28"/>
          <w:lang w:eastAsia="lv-LV"/>
        </w:rPr>
        <w:t>. a</w:t>
      </w:r>
      <w:r w:rsidR="003D3255" w:rsidRPr="00EB191B">
        <w:rPr>
          <w:rFonts w:ascii="Times New Roman" w:eastAsia="Times New Roman" w:hAnsi="Times New Roman" w:cs="Times New Roman"/>
          <w:sz w:val="28"/>
          <w:szCs w:val="28"/>
          <w:lang w:eastAsia="lv-LV"/>
        </w:rPr>
        <w:t>pakšpunktā minēt</w:t>
      </w:r>
      <w:r w:rsidR="00144F40" w:rsidRPr="00EB191B">
        <w:rPr>
          <w:rFonts w:ascii="Times New Roman" w:eastAsia="Times New Roman" w:hAnsi="Times New Roman" w:cs="Times New Roman"/>
          <w:sz w:val="28"/>
          <w:szCs w:val="28"/>
          <w:lang w:eastAsia="lv-LV"/>
        </w:rPr>
        <w:t>o</w:t>
      </w:r>
      <w:r w:rsidR="00386EC1" w:rsidRPr="00EB191B">
        <w:rPr>
          <w:rFonts w:ascii="Times New Roman" w:eastAsia="Times New Roman" w:hAnsi="Times New Roman" w:cs="Times New Roman"/>
          <w:sz w:val="28"/>
          <w:szCs w:val="28"/>
          <w:lang w:eastAsia="lv-LV"/>
        </w:rPr>
        <w:t xml:space="preserve"> </w:t>
      </w:r>
      <w:r w:rsidR="00386EC1" w:rsidRPr="00EB191B">
        <w:rPr>
          <w:rFonts w:ascii="Times New Roman" w:hAnsi="Times New Roman" w:cs="Times New Roman"/>
          <w:sz w:val="28"/>
          <w:szCs w:val="28"/>
        </w:rPr>
        <w:t>kontu slēgumu</w:t>
      </w:r>
      <w:r w:rsidR="00D5216C" w:rsidRPr="00EB191B">
        <w:rPr>
          <w:rFonts w:ascii="Times New Roman" w:eastAsia="Times New Roman" w:hAnsi="Times New Roman" w:cs="Times New Roman"/>
          <w:sz w:val="28"/>
          <w:szCs w:val="28"/>
          <w:lang w:eastAsia="lv-LV"/>
        </w:rPr>
        <w:t>.</w:t>
      </w:r>
    </w:p>
    <w:p w14:paraId="55A94691" w14:textId="77777777" w:rsidR="008429E3" w:rsidRPr="00EB191B" w:rsidRDefault="008429E3" w:rsidP="0055004B">
      <w:pPr>
        <w:pStyle w:val="CommentText"/>
        <w:spacing w:after="0"/>
        <w:ind w:firstLine="709"/>
        <w:jc w:val="both"/>
        <w:rPr>
          <w:rFonts w:ascii="Times New Roman" w:hAnsi="Times New Roman" w:cs="Times New Roman"/>
          <w:sz w:val="28"/>
          <w:szCs w:val="28"/>
        </w:rPr>
      </w:pPr>
    </w:p>
    <w:p w14:paraId="5A04FB52" w14:textId="725733E4" w:rsidR="008429E3" w:rsidRPr="00EB191B" w:rsidRDefault="00512F70"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2</w:t>
      </w:r>
      <w:r w:rsidR="006E6A0B" w:rsidRPr="00EB191B">
        <w:rPr>
          <w:rFonts w:ascii="Times New Roman" w:eastAsia="Times New Roman" w:hAnsi="Times New Roman" w:cs="Times New Roman"/>
          <w:sz w:val="28"/>
          <w:szCs w:val="28"/>
          <w:lang w:eastAsia="lv-LV"/>
        </w:rPr>
        <w:t>6</w:t>
      </w:r>
      <w:r w:rsidR="008429E3" w:rsidRPr="00EB191B">
        <w:rPr>
          <w:rFonts w:ascii="Times New Roman" w:eastAsia="Times New Roman" w:hAnsi="Times New Roman" w:cs="Times New Roman"/>
          <w:sz w:val="28"/>
          <w:szCs w:val="28"/>
          <w:lang w:eastAsia="lv-LV"/>
        </w:rPr>
        <w:t>. </w:t>
      </w:r>
      <w:r w:rsidR="001A2274" w:rsidRPr="00EB191B">
        <w:rPr>
          <w:rFonts w:ascii="Times New Roman" w:eastAsia="Times New Roman" w:hAnsi="Times New Roman" w:cs="Times New Roman"/>
          <w:sz w:val="28"/>
          <w:szCs w:val="28"/>
          <w:lang w:eastAsia="lv-LV"/>
        </w:rPr>
        <w:t>Šo noteikumu 2</w:t>
      </w:r>
      <w:r w:rsidR="003170BA" w:rsidRPr="00EB191B">
        <w:rPr>
          <w:rFonts w:ascii="Times New Roman" w:eastAsia="Times New Roman" w:hAnsi="Times New Roman" w:cs="Times New Roman"/>
          <w:sz w:val="28"/>
          <w:szCs w:val="28"/>
          <w:lang w:eastAsia="lv-LV"/>
        </w:rPr>
        <w:t>4</w:t>
      </w:r>
      <w:r w:rsidR="0055004B" w:rsidRPr="00EB191B">
        <w:rPr>
          <w:rFonts w:ascii="Times New Roman" w:eastAsia="Times New Roman" w:hAnsi="Times New Roman" w:cs="Times New Roman"/>
          <w:sz w:val="28"/>
          <w:szCs w:val="28"/>
          <w:lang w:eastAsia="lv-LV"/>
        </w:rPr>
        <w:t>. p</w:t>
      </w:r>
      <w:r w:rsidR="001A2274" w:rsidRPr="00EB191B">
        <w:rPr>
          <w:rFonts w:ascii="Times New Roman" w:eastAsia="Times New Roman" w:hAnsi="Times New Roman" w:cs="Times New Roman"/>
          <w:sz w:val="28"/>
          <w:szCs w:val="28"/>
          <w:lang w:eastAsia="lv-LV"/>
        </w:rPr>
        <w:t>unktā minētās institūcijas 10 darbdienu laikā pēc šo noteikumu 2</w:t>
      </w:r>
      <w:r w:rsidR="003170BA" w:rsidRPr="00EB191B">
        <w:rPr>
          <w:rFonts w:ascii="Times New Roman" w:eastAsia="Times New Roman" w:hAnsi="Times New Roman" w:cs="Times New Roman"/>
          <w:sz w:val="28"/>
          <w:szCs w:val="28"/>
          <w:lang w:eastAsia="lv-LV"/>
        </w:rPr>
        <w:t>4</w:t>
      </w:r>
      <w:r w:rsidR="0055004B" w:rsidRPr="00EB191B">
        <w:rPr>
          <w:rFonts w:ascii="Times New Roman" w:eastAsia="Times New Roman" w:hAnsi="Times New Roman" w:cs="Times New Roman"/>
          <w:sz w:val="28"/>
          <w:szCs w:val="28"/>
          <w:lang w:eastAsia="lv-LV"/>
        </w:rPr>
        <w:t>. p</w:t>
      </w:r>
      <w:r w:rsidR="001A2274" w:rsidRPr="00EB191B">
        <w:rPr>
          <w:rFonts w:ascii="Times New Roman" w:eastAsia="Times New Roman" w:hAnsi="Times New Roman" w:cs="Times New Roman"/>
          <w:sz w:val="28"/>
          <w:szCs w:val="28"/>
          <w:lang w:eastAsia="lv-LV"/>
        </w:rPr>
        <w:t>unktā minētās informācijas saņemšanas, bet ne vēlāk kā līdz kārtējā gada 1</w:t>
      </w:r>
      <w:r w:rsidR="0055004B" w:rsidRPr="00EB191B">
        <w:rPr>
          <w:rFonts w:ascii="Times New Roman" w:eastAsia="Times New Roman" w:hAnsi="Times New Roman" w:cs="Times New Roman"/>
          <w:sz w:val="28"/>
          <w:szCs w:val="28"/>
          <w:lang w:eastAsia="lv-LV"/>
        </w:rPr>
        <w:t>. d</w:t>
      </w:r>
      <w:r w:rsidR="001A2274" w:rsidRPr="00EB191B">
        <w:rPr>
          <w:rFonts w:ascii="Times New Roman" w:eastAsia="Times New Roman" w:hAnsi="Times New Roman" w:cs="Times New Roman"/>
          <w:sz w:val="28"/>
          <w:szCs w:val="28"/>
          <w:lang w:eastAsia="lv-LV"/>
        </w:rPr>
        <w:t xml:space="preserve">ecembrim sagatavo un </w:t>
      </w:r>
      <w:r w:rsidR="001A2274" w:rsidRPr="00EB191B">
        <w:rPr>
          <w:rFonts w:ascii="Times New Roman" w:hAnsi="Times New Roman" w:cs="Times New Roman"/>
          <w:sz w:val="28"/>
          <w:szCs w:val="28"/>
        </w:rPr>
        <w:t>elektroniski</w:t>
      </w:r>
      <w:r w:rsidR="001A2274" w:rsidRPr="00EB191B">
        <w:rPr>
          <w:rFonts w:ascii="Times New Roman" w:eastAsia="Times New Roman" w:hAnsi="Times New Roman" w:cs="Times New Roman"/>
          <w:sz w:val="28"/>
          <w:szCs w:val="28"/>
          <w:lang w:eastAsia="lv-LV"/>
        </w:rPr>
        <w:t xml:space="preserve"> iesniedz revīzijas iestādē </w:t>
      </w:r>
      <w:r w:rsidR="001A2274" w:rsidRPr="00EB191B">
        <w:rPr>
          <w:rFonts w:ascii="Times New Roman" w:hAnsi="Times New Roman" w:cs="Times New Roman"/>
          <w:sz w:val="28"/>
          <w:szCs w:val="28"/>
        </w:rPr>
        <w:t>(</w:t>
      </w:r>
      <w:r w:rsidR="00F722B7">
        <w:rPr>
          <w:rFonts w:ascii="Times New Roman" w:hAnsi="Times New Roman" w:cs="Times New Roman"/>
          <w:sz w:val="28"/>
          <w:szCs w:val="28"/>
        </w:rPr>
        <w:t xml:space="preserve">nosūtot </w:t>
      </w:r>
      <w:r w:rsidR="001A2274" w:rsidRPr="00EB191B">
        <w:rPr>
          <w:rFonts w:ascii="Times New Roman" w:hAnsi="Times New Roman" w:cs="Times New Roman"/>
          <w:sz w:val="28"/>
          <w:szCs w:val="28"/>
        </w:rPr>
        <w:t xml:space="preserve">uz revīzijas iestādes oficiālo e-pasta adresi un ziņojuma izstrādātāja </w:t>
      </w:r>
      <w:r w:rsidR="00F722B7">
        <w:rPr>
          <w:rFonts w:ascii="Times New Roman" w:hAnsi="Times New Roman" w:cs="Times New Roman"/>
          <w:sz w:val="28"/>
          <w:szCs w:val="28"/>
        </w:rPr>
        <w:br/>
      </w:r>
      <w:r w:rsidR="001A2274" w:rsidRPr="00EB191B">
        <w:rPr>
          <w:rFonts w:ascii="Times New Roman" w:hAnsi="Times New Roman" w:cs="Times New Roman"/>
          <w:sz w:val="28"/>
          <w:szCs w:val="28"/>
        </w:rPr>
        <w:t>e-pasta adresi)</w:t>
      </w:r>
      <w:r w:rsidR="00F722B7">
        <w:rPr>
          <w:rFonts w:ascii="Times New Roman" w:hAnsi="Times New Roman" w:cs="Times New Roman"/>
          <w:sz w:val="28"/>
          <w:szCs w:val="28"/>
        </w:rPr>
        <w:t xml:space="preserve"> šādu informāciju</w:t>
      </w:r>
      <w:r w:rsidR="008429E3" w:rsidRPr="00EB191B">
        <w:rPr>
          <w:rFonts w:ascii="Times New Roman" w:eastAsia="Times New Roman" w:hAnsi="Times New Roman" w:cs="Times New Roman"/>
          <w:sz w:val="28"/>
          <w:szCs w:val="28"/>
          <w:lang w:eastAsia="lv-LV"/>
        </w:rPr>
        <w:t>:</w:t>
      </w:r>
    </w:p>
    <w:p w14:paraId="0C2A600B" w14:textId="6C95F62E" w:rsidR="008429E3" w:rsidRPr="00EB191B" w:rsidRDefault="00512F70"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2</w:t>
      </w:r>
      <w:r w:rsidR="006E6A0B" w:rsidRPr="00EB191B">
        <w:rPr>
          <w:rFonts w:ascii="Times New Roman" w:eastAsia="Times New Roman" w:hAnsi="Times New Roman" w:cs="Times New Roman"/>
          <w:sz w:val="28"/>
          <w:szCs w:val="28"/>
          <w:lang w:eastAsia="lv-LV"/>
        </w:rPr>
        <w:t>6</w:t>
      </w:r>
      <w:r w:rsidR="008429E3" w:rsidRPr="00EB191B">
        <w:rPr>
          <w:rFonts w:ascii="Times New Roman" w:eastAsia="Times New Roman" w:hAnsi="Times New Roman" w:cs="Times New Roman"/>
          <w:sz w:val="28"/>
          <w:szCs w:val="28"/>
          <w:lang w:eastAsia="lv-LV"/>
        </w:rPr>
        <w:t>.1. </w:t>
      </w:r>
      <w:r w:rsidR="001A2274" w:rsidRPr="00EB191B">
        <w:rPr>
          <w:rFonts w:ascii="Times New Roman" w:eastAsia="Times New Roman" w:hAnsi="Times New Roman" w:cs="Times New Roman"/>
          <w:sz w:val="28"/>
          <w:szCs w:val="28"/>
          <w:lang w:eastAsia="lv-LV"/>
        </w:rPr>
        <w:t xml:space="preserve">pamatotus </w:t>
      </w:r>
      <w:r w:rsidR="008429E3" w:rsidRPr="00EB191B">
        <w:rPr>
          <w:rFonts w:ascii="Times New Roman" w:eastAsia="Times New Roman" w:hAnsi="Times New Roman" w:cs="Times New Roman"/>
          <w:sz w:val="28"/>
          <w:szCs w:val="28"/>
          <w:lang w:eastAsia="lv-LV"/>
        </w:rPr>
        <w:t xml:space="preserve">komentārus par </w:t>
      </w:r>
      <w:r w:rsidR="00342DE1" w:rsidRPr="00EB191B">
        <w:rPr>
          <w:rFonts w:ascii="Times New Roman" w:eastAsia="Times New Roman" w:hAnsi="Times New Roman" w:cs="Times New Roman"/>
          <w:sz w:val="28"/>
          <w:szCs w:val="28"/>
          <w:lang w:eastAsia="lv-LV"/>
        </w:rPr>
        <w:t>darbību</w:t>
      </w:r>
      <w:r w:rsidR="008429E3" w:rsidRPr="00EB191B">
        <w:rPr>
          <w:rFonts w:ascii="Times New Roman" w:eastAsia="Times New Roman" w:hAnsi="Times New Roman" w:cs="Times New Roman"/>
          <w:sz w:val="28"/>
          <w:szCs w:val="28"/>
          <w:lang w:eastAsia="lv-LV"/>
        </w:rPr>
        <w:t xml:space="preserve"> revīzijas ziņojuma projektu un ieteikumiem</w:t>
      </w:r>
      <w:r w:rsidR="00F66B81" w:rsidRPr="00EB191B">
        <w:rPr>
          <w:rFonts w:ascii="Times New Roman" w:eastAsia="Times New Roman" w:hAnsi="Times New Roman" w:cs="Times New Roman"/>
          <w:sz w:val="28"/>
          <w:szCs w:val="28"/>
          <w:lang w:eastAsia="lv-LV"/>
        </w:rPr>
        <w:t xml:space="preserve">. </w:t>
      </w:r>
      <w:r w:rsidR="00F66B81" w:rsidRPr="00EB191B">
        <w:rPr>
          <w:rFonts w:ascii="Times New Roman" w:hAnsi="Times New Roman" w:cs="Times New Roman"/>
          <w:sz w:val="28"/>
          <w:szCs w:val="28"/>
        </w:rPr>
        <w:t>Ja iespējams, komentārus pamato dokument</w:t>
      </w:r>
      <w:r w:rsidR="00F722B7">
        <w:rPr>
          <w:rFonts w:ascii="Times New Roman" w:hAnsi="Times New Roman" w:cs="Times New Roman"/>
          <w:sz w:val="28"/>
          <w:szCs w:val="28"/>
        </w:rPr>
        <w:t>āri</w:t>
      </w:r>
      <w:r w:rsidR="008429E3" w:rsidRPr="00EB191B">
        <w:rPr>
          <w:rFonts w:ascii="Times New Roman" w:eastAsia="Times New Roman" w:hAnsi="Times New Roman" w:cs="Times New Roman"/>
          <w:sz w:val="28"/>
          <w:szCs w:val="28"/>
          <w:lang w:eastAsia="lv-LV"/>
        </w:rPr>
        <w:t>;</w:t>
      </w:r>
    </w:p>
    <w:p w14:paraId="50B34503" w14:textId="6D3D65FB" w:rsidR="008429E3" w:rsidRPr="00EB191B" w:rsidRDefault="00512F70"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2</w:t>
      </w:r>
      <w:r w:rsidR="006E6A0B" w:rsidRPr="00EB191B">
        <w:rPr>
          <w:rFonts w:ascii="Times New Roman" w:eastAsia="Times New Roman" w:hAnsi="Times New Roman" w:cs="Times New Roman"/>
          <w:sz w:val="28"/>
          <w:szCs w:val="28"/>
          <w:lang w:eastAsia="lv-LV"/>
        </w:rPr>
        <w:t>6</w:t>
      </w:r>
      <w:r w:rsidR="008429E3" w:rsidRPr="00EB191B">
        <w:rPr>
          <w:rFonts w:ascii="Times New Roman" w:eastAsia="Times New Roman" w:hAnsi="Times New Roman" w:cs="Times New Roman"/>
          <w:sz w:val="28"/>
          <w:szCs w:val="28"/>
          <w:lang w:eastAsia="lv-LV"/>
        </w:rPr>
        <w:t xml:space="preserve">.2. pasākumu plānu </w:t>
      </w:r>
      <w:r w:rsidRPr="00EB191B">
        <w:rPr>
          <w:rFonts w:ascii="Times New Roman" w:hAnsi="Times New Roman" w:cs="Times New Roman"/>
          <w:sz w:val="28"/>
          <w:szCs w:val="28"/>
        </w:rPr>
        <w:t>darbību</w:t>
      </w:r>
      <w:r w:rsidR="008429E3" w:rsidRPr="00EB191B">
        <w:rPr>
          <w:rFonts w:ascii="Times New Roman" w:hAnsi="Times New Roman" w:cs="Times New Roman"/>
          <w:sz w:val="28"/>
          <w:szCs w:val="28"/>
        </w:rPr>
        <w:t xml:space="preserve"> revīzijā </w:t>
      </w:r>
      <w:r w:rsidR="008429E3" w:rsidRPr="00EB191B">
        <w:rPr>
          <w:rFonts w:ascii="Times New Roman" w:eastAsia="Times New Roman" w:hAnsi="Times New Roman" w:cs="Times New Roman"/>
          <w:sz w:val="28"/>
          <w:szCs w:val="28"/>
          <w:lang w:eastAsia="lv-LV"/>
        </w:rPr>
        <w:t>konstatēto trūkumu novēršanai un ieteikumu ieviešanai, norādot par ieteikumu ieviešanu atbildīgo amatpersonu.</w:t>
      </w:r>
      <w:bookmarkStart w:id="54" w:name="p48"/>
      <w:bookmarkEnd w:id="54"/>
    </w:p>
    <w:p w14:paraId="34240F7D" w14:textId="77777777" w:rsidR="009510E7" w:rsidRPr="00EB191B" w:rsidRDefault="009510E7" w:rsidP="0055004B">
      <w:pPr>
        <w:spacing w:after="0" w:line="240" w:lineRule="auto"/>
        <w:ind w:firstLine="709"/>
        <w:jc w:val="both"/>
        <w:rPr>
          <w:rFonts w:ascii="Times New Roman" w:eastAsia="Times New Roman" w:hAnsi="Times New Roman" w:cs="Times New Roman"/>
          <w:sz w:val="28"/>
          <w:szCs w:val="28"/>
          <w:lang w:eastAsia="lv-LV"/>
        </w:rPr>
      </w:pPr>
    </w:p>
    <w:p w14:paraId="7D153E82" w14:textId="31B25AF7" w:rsidR="00582688" w:rsidRPr="00EB191B" w:rsidRDefault="00582688"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2</w:t>
      </w:r>
      <w:r w:rsidR="006E6A0B" w:rsidRPr="00EB191B">
        <w:rPr>
          <w:rFonts w:ascii="Times New Roman" w:eastAsia="Times New Roman" w:hAnsi="Times New Roman" w:cs="Times New Roman"/>
          <w:sz w:val="28"/>
          <w:szCs w:val="28"/>
          <w:lang w:eastAsia="lv-LV"/>
        </w:rPr>
        <w:t>7</w:t>
      </w:r>
      <w:r w:rsidR="00EB191B" w:rsidRPr="00EB191B">
        <w:rPr>
          <w:rFonts w:ascii="Times New Roman" w:eastAsia="Times New Roman" w:hAnsi="Times New Roman" w:cs="Times New Roman"/>
          <w:sz w:val="28"/>
          <w:szCs w:val="28"/>
          <w:lang w:eastAsia="lv-LV"/>
        </w:rPr>
        <w:t>. </w:t>
      </w:r>
      <w:r w:rsidRPr="00EB191B">
        <w:rPr>
          <w:rFonts w:ascii="Times New Roman" w:eastAsia="Times New Roman" w:hAnsi="Times New Roman" w:cs="Times New Roman"/>
          <w:sz w:val="28"/>
          <w:szCs w:val="28"/>
          <w:lang w:eastAsia="lv-LV"/>
        </w:rPr>
        <w:t xml:space="preserve">Ja pastāv objektīvi apstākļi, kuru dēļ nav iespējams </w:t>
      </w:r>
      <w:r w:rsidR="00A13815" w:rsidRPr="00EB191B">
        <w:rPr>
          <w:rFonts w:ascii="Times New Roman" w:eastAsia="Times New Roman" w:hAnsi="Times New Roman" w:cs="Times New Roman"/>
          <w:sz w:val="28"/>
          <w:szCs w:val="28"/>
          <w:lang w:eastAsia="lv-LV"/>
        </w:rPr>
        <w:t xml:space="preserve">šo noteikumu </w:t>
      </w:r>
      <w:r w:rsidRPr="00EB191B">
        <w:rPr>
          <w:rFonts w:ascii="Times New Roman" w:eastAsia="Times New Roman" w:hAnsi="Times New Roman" w:cs="Times New Roman"/>
          <w:sz w:val="28"/>
          <w:szCs w:val="28"/>
          <w:lang w:eastAsia="lv-LV"/>
        </w:rPr>
        <w:t>2</w:t>
      </w:r>
      <w:r w:rsidR="006E6A0B" w:rsidRPr="00EB191B">
        <w:rPr>
          <w:rFonts w:ascii="Times New Roman" w:eastAsia="Times New Roman" w:hAnsi="Times New Roman" w:cs="Times New Roman"/>
          <w:sz w:val="28"/>
          <w:szCs w:val="28"/>
          <w:lang w:eastAsia="lv-LV"/>
        </w:rPr>
        <w:t>6</w:t>
      </w:r>
      <w:r w:rsidR="0055004B" w:rsidRPr="00EB191B">
        <w:rPr>
          <w:rFonts w:ascii="Times New Roman" w:eastAsia="Times New Roman" w:hAnsi="Times New Roman" w:cs="Times New Roman"/>
          <w:sz w:val="28"/>
          <w:szCs w:val="28"/>
          <w:lang w:eastAsia="lv-LV"/>
        </w:rPr>
        <w:t>. p</w:t>
      </w:r>
      <w:r w:rsidRPr="00EB191B">
        <w:rPr>
          <w:rFonts w:ascii="Times New Roman" w:eastAsia="Times New Roman" w:hAnsi="Times New Roman" w:cs="Times New Roman"/>
          <w:sz w:val="28"/>
          <w:szCs w:val="28"/>
          <w:lang w:eastAsia="lv-LV"/>
        </w:rPr>
        <w:t>unktā minēto informāciju iesniegt 10 darbdienu laikā, informācijas iesnieg</w:t>
      </w:r>
      <w:r w:rsidR="00F722B7">
        <w:rPr>
          <w:rFonts w:ascii="Times New Roman" w:eastAsia="Times New Roman" w:hAnsi="Times New Roman" w:cs="Times New Roman"/>
          <w:sz w:val="28"/>
          <w:szCs w:val="28"/>
          <w:lang w:eastAsia="lv-LV"/>
        </w:rPr>
        <w:softHyphen/>
      </w:r>
      <w:r w:rsidRPr="00EB191B">
        <w:rPr>
          <w:rFonts w:ascii="Times New Roman" w:eastAsia="Times New Roman" w:hAnsi="Times New Roman" w:cs="Times New Roman"/>
          <w:sz w:val="28"/>
          <w:szCs w:val="28"/>
          <w:lang w:eastAsia="lv-LV"/>
        </w:rPr>
        <w:t>šanas termiņu</w:t>
      </w:r>
      <w:r w:rsidR="003F6CF4">
        <w:rPr>
          <w:rFonts w:ascii="Times New Roman" w:eastAsia="Times New Roman" w:hAnsi="Times New Roman" w:cs="Times New Roman"/>
          <w:sz w:val="28"/>
          <w:szCs w:val="28"/>
          <w:lang w:eastAsia="lv-LV"/>
        </w:rPr>
        <w:t xml:space="preserve"> pēc</w:t>
      </w:r>
      <w:r w:rsidRPr="00EB191B">
        <w:rPr>
          <w:rFonts w:ascii="Times New Roman" w:eastAsia="Times New Roman" w:hAnsi="Times New Roman" w:cs="Times New Roman"/>
          <w:sz w:val="28"/>
          <w:szCs w:val="28"/>
          <w:lang w:eastAsia="lv-LV"/>
        </w:rPr>
        <w:t xml:space="preserve"> vieno</w:t>
      </w:r>
      <w:r w:rsidR="003F6CF4">
        <w:rPr>
          <w:rFonts w:ascii="Times New Roman" w:eastAsia="Times New Roman" w:hAnsi="Times New Roman" w:cs="Times New Roman"/>
          <w:sz w:val="28"/>
          <w:szCs w:val="28"/>
          <w:lang w:eastAsia="lv-LV"/>
        </w:rPr>
        <w:t>šanā</w:t>
      </w:r>
      <w:r w:rsidRPr="00EB191B">
        <w:rPr>
          <w:rFonts w:ascii="Times New Roman" w:eastAsia="Times New Roman" w:hAnsi="Times New Roman" w:cs="Times New Roman"/>
          <w:sz w:val="28"/>
          <w:szCs w:val="28"/>
          <w:lang w:eastAsia="lv-LV"/>
        </w:rPr>
        <w:t>s ar revīzijas iestādi var pagarināt par informācijas sagatavošanai papildus nepieciešamo laiku.</w:t>
      </w:r>
    </w:p>
    <w:p w14:paraId="0463C5B6" w14:textId="02A48880" w:rsidR="00582688" w:rsidRPr="00EB191B" w:rsidRDefault="00582688" w:rsidP="0055004B">
      <w:pPr>
        <w:spacing w:after="0" w:line="240" w:lineRule="auto"/>
        <w:ind w:firstLine="709"/>
        <w:jc w:val="both"/>
        <w:rPr>
          <w:rFonts w:ascii="Times New Roman" w:eastAsia="Times New Roman" w:hAnsi="Times New Roman" w:cs="Times New Roman"/>
          <w:sz w:val="28"/>
          <w:szCs w:val="28"/>
          <w:lang w:eastAsia="lv-LV"/>
        </w:rPr>
      </w:pPr>
    </w:p>
    <w:p w14:paraId="7CA74EE1" w14:textId="22589351" w:rsidR="00647E71" w:rsidRPr="00EB191B" w:rsidRDefault="00512F70"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2</w:t>
      </w:r>
      <w:r w:rsidR="006E6A0B" w:rsidRPr="00EB191B">
        <w:rPr>
          <w:rFonts w:ascii="Times New Roman" w:eastAsia="Times New Roman" w:hAnsi="Times New Roman" w:cs="Times New Roman"/>
          <w:sz w:val="28"/>
          <w:szCs w:val="28"/>
          <w:lang w:eastAsia="lv-LV"/>
        </w:rPr>
        <w:t>8</w:t>
      </w:r>
      <w:r w:rsidR="00EB191B" w:rsidRPr="00EB191B">
        <w:rPr>
          <w:rFonts w:ascii="Times New Roman" w:eastAsia="Times New Roman" w:hAnsi="Times New Roman" w:cs="Times New Roman"/>
          <w:sz w:val="28"/>
          <w:szCs w:val="28"/>
          <w:lang w:eastAsia="lv-LV"/>
        </w:rPr>
        <w:t>. </w:t>
      </w:r>
      <w:r w:rsidR="00F722B7">
        <w:rPr>
          <w:rFonts w:ascii="Times New Roman" w:eastAsia="Times New Roman" w:hAnsi="Times New Roman" w:cs="Times New Roman"/>
          <w:sz w:val="28"/>
          <w:szCs w:val="28"/>
          <w:lang w:eastAsia="lv-LV"/>
        </w:rPr>
        <w:t>J</w:t>
      </w:r>
      <w:r w:rsidR="00647E71" w:rsidRPr="00EB191B">
        <w:rPr>
          <w:rFonts w:ascii="Times New Roman" w:eastAsia="Times New Roman" w:hAnsi="Times New Roman" w:cs="Times New Roman"/>
          <w:sz w:val="28"/>
          <w:szCs w:val="28"/>
          <w:lang w:eastAsia="lv-LV"/>
        </w:rPr>
        <w:t xml:space="preserve">a </w:t>
      </w:r>
      <w:r w:rsidRPr="00EB191B">
        <w:rPr>
          <w:rFonts w:ascii="Times New Roman" w:eastAsia="Times New Roman" w:hAnsi="Times New Roman" w:cs="Times New Roman"/>
          <w:sz w:val="28"/>
          <w:szCs w:val="28"/>
          <w:lang w:eastAsia="lv-LV"/>
        </w:rPr>
        <w:t>šo noteikumu 2</w:t>
      </w:r>
      <w:r w:rsidR="003170BA" w:rsidRPr="00EB191B">
        <w:rPr>
          <w:rFonts w:ascii="Times New Roman" w:eastAsia="Times New Roman" w:hAnsi="Times New Roman" w:cs="Times New Roman"/>
          <w:sz w:val="28"/>
          <w:szCs w:val="28"/>
          <w:lang w:eastAsia="lv-LV"/>
        </w:rPr>
        <w:t>4</w:t>
      </w:r>
      <w:r w:rsidR="0055004B" w:rsidRPr="00EB191B">
        <w:rPr>
          <w:rFonts w:ascii="Times New Roman" w:eastAsia="Times New Roman" w:hAnsi="Times New Roman" w:cs="Times New Roman"/>
          <w:sz w:val="28"/>
          <w:szCs w:val="28"/>
          <w:lang w:eastAsia="lv-LV"/>
        </w:rPr>
        <w:t>. p</w:t>
      </w:r>
      <w:r w:rsidR="00647E71" w:rsidRPr="00EB191B">
        <w:rPr>
          <w:rFonts w:ascii="Times New Roman" w:eastAsia="Times New Roman" w:hAnsi="Times New Roman" w:cs="Times New Roman"/>
          <w:sz w:val="28"/>
          <w:szCs w:val="28"/>
          <w:lang w:eastAsia="lv-LV"/>
        </w:rPr>
        <w:t xml:space="preserve">unktā minētajiem ieteikumiem ir iespējama finansiāla ietekme konkrētā projektā, </w:t>
      </w:r>
      <w:r w:rsidR="009510E7" w:rsidRPr="00EB191B">
        <w:rPr>
          <w:rFonts w:ascii="Times New Roman" w:eastAsia="Times New Roman" w:hAnsi="Times New Roman" w:cs="Times New Roman"/>
          <w:sz w:val="28"/>
          <w:szCs w:val="28"/>
          <w:lang w:eastAsia="lv-LV"/>
        </w:rPr>
        <w:t>sadarbības iestāde</w:t>
      </w:r>
      <w:r w:rsidR="00647E71" w:rsidRPr="00EB191B">
        <w:rPr>
          <w:rFonts w:ascii="Times New Roman" w:eastAsia="Times New Roman" w:hAnsi="Times New Roman" w:cs="Times New Roman"/>
          <w:sz w:val="28"/>
          <w:szCs w:val="28"/>
          <w:lang w:eastAsia="lv-LV"/>
        </w:rPr>
        <w:t xml:space="preserve"> informē finansējuma saņēmēju par konstatēt</w:t>
      </w:r>
      <w:r w:rsidR="00F9733A" w:rsidRPr="00EB191B">
        <w:rPr>
          <w:rFonts w:ascii="Times New Roman" w:eastAsia="Times New Roman" w:hAnsi="Times New Roman" w:cs="Times New Roman"/>
          <w:sz w:val="28"/>
          <w:szCs w:val="28"/>
          <w:lang w:eastAsia="lv-LV"/>
        </w:rPr>
        <w:t>ā</w:t>
      </w:r>
      <w:r w:rsidR="00647E71" w:rsidRPr="00EB191B">
        <w:rPr>
          <w:rFonts w:ascii="Times New Roman" w:eastAsia="Times New Roman" w:hAnsi="Times New Roman" w:cs="Times New Roman"/>
          <w:sz w:val="28"/>
          <w:szCs w:val="28"/>
          <w:lang w:eastAsia="lv-LV"/>
        </w:rPr>
        <w:t xml:space="preserve"> trūkum</w:t>
      </w:r>
      <w:r w:rsidR="00F9733A" w:rsidRPr="00EB191B">
        <w:rPr>
          <w:rFonts w:ascii="Times New Roman" w:eastAsia="Times New Roman" w:hAnsi="Times New Roman" w:cs="Times New Roman"/>
          <w:sz w:val="28"/>
          <w:szCs w:val="28"/>
          <w:lang w:eastAsia="lv-LV"/>
        </w:rPr>
        <w:t>a</w:t>
      </w:r>
      <w:r w:rsidR="00647E71" w:rsidRPr="00EB191B" w:rsidDel="002B25F8">
        <w:rPr>
          <w:rFonts w:ascii="Times New Roman" w:eastAsia="Times New Roman" w:hAnsi="Times New Roman" w:cs="Times New Roman"/>
          <w:sz w:val="28"/>
          <w:szCs w:val="28"/>
          <w:lang w:eastAsia="lv-LV"/>
        </w:rPr>
        <w:t xml:space="preserve"> </w:t>
      </w:r>
      <w:r w:rsidR="00F9733A" w:rsidRPr="00EB191B">
        <w:rPr>
          <w:rFonts w:ascii="Times New Roman" w:eastAsia="Times New Roman" w:hAnsi="Times New Roman" w:cs="Times New Roman"/>
          <w:sz w:val="28"/>
          <w:szCs w:val="28"/>
          <w:lang w:eastAsia="lv-LV"/>
        </w:rPr>
        <w:t>iespējamās finansiālās ietekmes apmēru</w:t>
      </w:r>
      <w:r w:rsidR="00647E71" w:rsidRPr="00EB191B">
        <w:rPr>
          <w:rFonts w:ascii="Times New Roman" w:eastAsia="Times New Roman" w:hAnsi="Times New Roman" w:cs="Times New Roman"/>
          <w:sz w:val="28"/>
          <w:szCs w:val="28"/>
          <w:lang w:eastAsia="lv-LV"/>
        </w:rPr>
        <w:t>.</w:t>
      </w:r>
      <w:r w:rsidR="007757FA" w:rsidRPr="00EB191B">
        <w:rPr>
          <w:rFonts w:ascii="Times New Roman" w:eastAsia="Times New Roman" w:hAnsi="Times New Roman" w:cs="Times New Roman"/>
          <w:sz w:val="28"/>
          <w:szCs w:val="28"/>
          <w:lang w:eastAsia="lv-LV"/>
        </w:rPr>
        <w:t xml:space="preserve"> </w:t>
      </w:r>
      <w:r w:rsidR="007757FA" w:rsidRPr="00EB191B">
        <w:rPr>
          <w:rFonts w:ascii="Times New Roman" w:hAnsi="Times New Roman"/>
          <w:sz w:val="28"/>
          <w:szCs w:val="28"/>
        </w:rPr>
        <w:t>Ja finansējuma saņēmējs nepiekrīt revīzijā konstatētajiem faktiem vai izdarītajiem secinājumiem, tam ir tiesības šo noteikumu 26</w:t>
      </w:r>
      <w:r w:rsidR="0055004B" w:rsidRPr="00EB191B">
        <w:rPr>
          <w:rFonts w:ascii="Times New Roman" w:hAnsi="Times New Roman"/>
          <w:sz w:val="28"/>
          <w:szCs w:val="28"/>
        </w:rPr>
        <w:t>. p</w:t>
      </w:r>
      <w:r w:rsidR="007757FA" w:rsidRPr="00EB191B">
        <w:rPr>
          <w:rFonts w:ascii="Times New Roman" w:hAnsi="Times New Roman"/>
          <w:sz w:val="28"/>
          <w:szCs w:val="28"/>
        </w:rPr>
        <w:t xml:space="preserve">unktā minētajā termiņā informēt </w:t>
      </w:r>
      <w:r w:rsidR="00F722B7">
        <w:rPr>
          <w:rFonts w:ascii="Times New Roman" w:hAnsi="Times New Roman"/>
          <w:sz w:val="28"/>
          <w:szCs w:val="28"/>
        </w:rPr>
        <w:t xml:space="preserve">par to </w:t>
      </w:r>
      <w:r w:rsidR="007757FA" w:rsidRPr="00EB191B">
        <w:rPr>
          <w:rFonts w:ascii="Times New Roman" w:hAnsi="Times New Roman"/>
          <w:sz w:val="28"/>
          <w:szCs w:val="28"/>
        </w:rPr>
        <w:t>sadarbības iestādi</w:t>
      </w:r>
      <w:r w:rsidR="007757FA" w:rsidRPr="00EB191B">
        <w:rPr>
          <w:rFonts w:ascii="Times New Roman" w:eastAsia="Times New Roman" w:hAnsi="Times New Roman" w:cs="Times New Roman"/>
          <w:sz w:val="28"/>
          <w:szCs w:val="28"/>
          <w:lang w:eastAsia="lv-LV"/>
        </w:rPr>
        <w:t>.</w:t>
      </w:r>
    </w:p>
    <w:p w14:paraId="086B54B7"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p>
    <w:p w14:paraId="189DB50B" w14:textId="348014C7" w:rsidR="008429E3" w:rsidRPr="00EB191B" w:rsidRDefault="006E6A0B"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lastRenderedPageBreak/>
        <w:t>29</w:t>
      </w:r>
      <w:r w:rsidR="00EB191B" w:rsidRPr="00EB191B">
        <w:rPr>
          <w:rFonts w:ascii="Times New Roman" w:eastAsia="Times New Roman" w:hAnsi="Times New Roman" w:cs="Times New Roman"/>
          <w:sz w:val="28"/>
          <w:szCs w:val="28"/>
          <w:lang w:eastAsia="lv-LV"/>
        </w:rPr>
        <w:t>. </w:t>
      </w:r>
      <w:r w:rsidR="00142DF6" w:rsidRPr="00EB191B">
        <w:rPr>
          <w:rFonts w:ascii="Times New Roman" w:eastAsia="Times New Roman" w:hAnsi="Times New Roman" w:cs="Times New Roman"/>
          <w:sz w:val="28"/>
          <w:szCs w:val="28"/>
          <w:lang w:eastAsia="lv-LV"/>
        </w:rPr>
        <w:t>J</w:t>
      </w:r>
      <w:r w:rsidR="008429E3" w:rsidRPr="00EB191B">
        <w:rPr>
          <w:rFonts w:ascii="Times New Roman" w:eastAsia="Times New Roman" w:hAnsi="Times New Roman" w:cs="Times New Roman"/>
          <w:sz w:val="28"/>
          <w:szCs w:val="28"/>
          <w:lang w:eastAsia="lv-LV"/>
        </w:rPr>
        <w:t xml:space="preserve">a </w:t>
      </w:r>
      <w:r w:rsidR="008429E3" w:rsidRPr="00EB191B">
        <w:rPr>
          <w:rFonts w:ascii="Times New Roman" w:hAnsi="Times New Roman" w:cs="Times New Roman"/>
          <w:sz w:val="28"/>
          <w:szCs w:val="28"/>
        </w:rPr>
        <w:t xml:space="preserve">revīzijas iestāde no </w:t>
      </w:r>
      <w:r w:rsidR="009510E7" w:rsidRPr="00EB191B">
        <w:rPr>
          <w:rFonts w:ascii="Times New Roman" w:eastAsia="Times New Roman" w:hAnsi="Times New Roman" w:cs="Times New Roman"/>
          <w:sz w:val="28"/>
          <w:szCs w:val="28"/>
          <w:lang w:eastAsia="lv-LV"/>
        </w:rPr>
        <w:t>šo noteikumu 2</w:t>
      </w:r>
      <w:r w:rsidR="003170BA" w:rsidRPr="00EB191B">
        <w:rPr>
          <w:rFonts w:ascii="Times New Roman" w:eastAsia="Times New Roman" w:hAnsi="Times New Roman" w:cs="Times New Roman"/>
          <w:sz w:val="28"/>
          <w:szCs w:val="28"/>
          <w:lang w:eastAsia="lv-LV"/>
        </w:rPr>
        <w:t>4</w:t>
      </w:r>
      <w:r w:rsidR="0055004B" w:rsidRPr="00EB191B">
        <w:rPr>
          <w:rFonts w:ascii="Times New Roman" w:eastAsia="Times New Roman" w:hAnsi="Times New Roman" w:cs="Times New Roman"/>
          <w:sz w:val="28"/>
          <w:szCs w:val="28"/>
          <w:lang w:eastAsia="lv-LV"/>
        </w:rPr>
        <w:t>. p</w:t>
      </w:r>
      <w:r w:rsidR="009510E7" w:rsidRPr="00EB191B">
        <w:rPr>
          <w:rFonts w:ascii="Times New Roman" w:eastAsia="Times New Roman" w:hAnsi="Times New Roman" w:cs="Times New Roman"/>
          <w:sz w:val="28"/>
          <w:szCs w:val="28"/>
          <w:lang w:eastAsia="lv-LV"/>
        </w:rPr>
        <w:t xml:space="preserve">unktā minētajām </w:t>
      </w:r>
      <w:r w:rsidR="008429E3" w:rsidRPr="00EB191B">
        <w:rPr>
          <w:rFonts w:ascii="Times New Roman" w:hAnsi="Times New Roman" w:cs="Times New Roman"/>
          <w:sz w:val="28"/>
          <w:szCs w:val="28"/>
        </w:rPr>
        <w:t xml:space="preserve">institūcijām nav saņēmusi komentārus šo noteikumu </w:t>
      </w:r>
      <w:r w:rsidR="00512F70" w:rsidRPr="00EB191B">
        <w:rPr>
          <w:rFonts w:ascii="Times New Roman" w:hAnsi="Times New Roman" w:cs="Times New Roman"/>
          <w:sz w:val="28"/>
          <w:szCs w:val="28"/>
        </w:rPr>
        <w:t>2</w:t>
      </w:r>
      <w:r w:rsidRPr="00EB191B">
        <w:rPr>
          <w:rFonts w:ascii="Times New Roman" w:hAnsi="Times New Roman" w:cs="Times New Roman"/>
          <w:sz w:val="28"/>
          <w:szCs w:val="28"/>
        </w:rPr>
        <w:t>6</w:t>
      </w:r>
      <w:r w:rsidR="00F722B7">
        <w:rPr>
          <w:rFonts w:ascii="Times New Roman" w:hAnsi="Times New Roman" w:cs="Times New Roman"/>
          <w:sz w:val="28"/>
          <w:szCs w:val="28"/>
        </w:rPr>
        <w:t>.</w:t>
      </w:r>
      <w:r w:rsidR="008429E3" w:rsidRPr="00EB191B">
        <w:rPr>
          <w:rFonts w:ascii="Times New Roman" w:hAnsi="Times New Roman" w:cs="Times New Roman"/>
          <w:sz w:val="28"/>
          <w:szCs w:val="28"/>
        </w:rPr>
        <w:t xml:space="preserve"> </w:t>
      </w:r>
      <w:r w:rsidR="00511730" w:rsidRPr="00EB191B">
        <w:rPr>
          <w:rFonts w:ascii="Times New Roman" w:hAnsi="Times New Roman" w:cs="Times New Roman"/>
          <w:sz w:val="28"/>
          <w:szCs w:val="28"/>
        </w:rPr>
        <w:t>vai 2</w:t>
      </w:r>
      <w:r w:rsidRPr="00EB191B">
        <w:rPr>
          <w:rFonts w:ascii="Times New Roman" w:hAnsi="Times New Roman" w:cs="Times New Roman"/>
          <w:sz w:val="28"/>
          <w:szCs w:val="28"/>
        </w:rPr>
        <w:t>7</w:t>
      </w:r>
      <w:r w:rsidR="0055004B" w:rsidRPr="00EB191B">
        <w:rPr>
          <w:rFonts w:ascii="Times New Roman" w:hAnsi="Times New Roman" w:cs="Times New Roman"/>
          <w:sz w:val="28"/>
          <w:szCs w:val="28"/>
        </w:rPr>
        <w:t>. p</w:t>
      </w:r>
      <w:r w:rsidR="00511730" w:rsidRPr="00EB191B">
        <w:rPr>
          <w:rFonts w:ascii="Times New Roman" w:hAnsi="Times New Roman" w:cs="Times New Roman"/>
          <w:sz w:val="28"/>
          <w:szCs w:val="28"/>
        </w:rPr>
        <w:t xml:space="preserve">unktā </w:t>
      </w:r>
      <w:r w:rsidR="008429E3" w:rsidRPr="00EB191B">
        <w:rPr>
          <w:rFonts w:ascii="Times New Roman" w:hAnsi="Times New Roman" w:cs="Times New Roman"/>
          <w:sz w:val="28"/>
          <w:szCs w:val="28"/>
        </w:rPr>
        <w:t>minētajā termiņā</w:t>
      </w:r>
      <w:r w:rsidR="00142DF6" w:rsidRPr="00EB191B">
        <w:rPr>
          <w:rFonts w:ascii="Times New Roman" w:hAnsi="Times New Roman" w:cs="Times New Roman"/>
          <w:sz w:val="28"/>
          <w:szCs w:val="28"/>
        </w:rPr>
        <w:t>,</w:t>
      </w:r>
      <w:r w:rsidR="00142DF6" w:rsidRPr="00EB191B">
        <w:rPr>
          <w:rFonts w:ascii="Times New Roman" w:eastAsia="Times New Roman" w:hAnsi="Times New Roman" w:cs="Times New Roman"/>
          <w:sz w:val="28"/>
          <w:szCs w:val="28"/>
          <w:lang w:eastAsia="lv-LV"/>
        </w:rPr>
        <w:t xml:space="preserve"> tad uzskatāms, ka institūcijas atzīst darbību revīzijas ziņojumu par pamatotu un saskaņotu</w:t>
      </w:r>
      <w:r w:rsidR="008429E3" w:rsidRPr="00EB191B">
        <w:rPr>
          <w:rFonts w:ascii="Times New Roman" w:eastAsia="Times New Roman" w:hAnsi="Times New Roman" w:cs="Times New Roman"/>
          <w:sz w:val="28"/>
          <w:szCs w:val="28"/>
          <w:lang w:eastAsia="lv-LV"/>
        </w:rPr>
        <w:t>.</w:t>
      </w:r>
    </w:p>
    <w:p w14:paraId="75372230"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55" w:name="p49"/>
      <w:bookmarkEnd w:id="55"/>
    </w:p>
    <w:p w14:paraId="5F27784F" w14:textId="2087D647"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pacing w:val="-2"/>
          <w:sz w:val="28"/>
          <w:szCs w:val="28"/>
          <w:lang w:eastAsia="lv-LV"/>
        </w:rPr>
        <w:t>3</w:t>
      </w:r>
      <w:r w:rsidR="006E6A0B" w:rsidRPr="00EB191B">
        <w:rPr>
          <w:rFonts w:ascii="Times New Roman" w:eastAsia="Times New Roman" w:hAnsi="Times New Roman" w:cs="Times New Roman"/>
          <w:spacing w:val="-2"/>
          <w:sz w:val="28"/>
          <w:szCs w:val="28"/>
          <w:lang w:eastAsia="lv-LV"/>
        </w:rPr>
        <w:t>0</w:t>
      </w:r>
      <w:r w:rsidR="008429E3" w:rsidRPr="00EB191B">
        <w:rPr>
          <w:rFonts w:ascii="Times New Roman" w:eastAsia="Times New Roman" w:hAnsi="Times New Roman" w:cs="Times New Roman"/>
          <w:spacing w:val="-2"/>
          <w:sz w:val="28"/>
          <w:szCs w:val="28"/>
          <w:lang w:eastAsia="lv-LV"/>
        </w:rPr>
        <w:t xml:space="preserve">. Revīzijas iestāde </w:t>
      </w:r>
      <w:r w:rsidR="009510E7" w:rsidRPr="00EB191B">
        <w:rPr>
          <w:rFonts w:ascii="Times New Roman" w:eastAsia="Times New Roman" w:hAnsi="Times New Roman" w:cs="Times New Roman"/>
          <w:spacing w:val="-2"/>
          <w:sz w:val="28"/>
          <w:szCs w:val="28"/>
          <w:lang w:eastAsia="lv-LV"/>
        </w:rPr>
        <w:t xml:space="preserve">izvērtē </w:t>
      </w:r>
      <w:r w:rsidR="00F722B7" w:rsidRPr="00EB191B">
        <w:rPr>
          <w:rFonts w:ascii="Times New Roman" w:eastAsia="Times New Roman" w:hAnsi="Times New Roman" w:cs="Times New Roman"/>
          <w:sz w:val="28"/>
          <w:szCs w:val="28"/>
          <w:lang w:eastAsia="lv-LV"/>
        </w:rPr>
        <w:t>šo noteikumu 24. punktā minēt</w:t>
      </w:r>
      <w:r w:rsidR="00F722B7">
        <w:rPr>
          <w:rFonts w:ascii="Times New Roman" w:eastAsia="Times New Roman" w:hAnsi="Times New Roman" w:cs="Times New Roman"/>
          <w:sz w:val="28"/>
          <w:szCs w:val="28"/>
          <w:lang w:eastAsia="lv-LV"/>
        </w:rPr>
        <w:t xml:space="preserve">o </w:t>
      </w:r>
      <w:r w:rsidR="009510E7" w:rsidRPr="00EB191B">
        <w:rPr>
          <w:rFonts w:ascii="Times New Roman" w:eastAsia="Times New Roman" w:hAnsi="Times New Roman" w:cs="Times New Roman"/>
          <w:spacing w:val="-2"/>
          <w:sz w:val="28"/>
          <w:szCs w:val="28"/>
          <w:lang w:eastAsia="lv-LV"/>
        </w:rPr>
        <w:t>institūcij</w:t>
      </w:r>
      <w:r w:rsidR="00397ABD" w:rsidRPr="00EB191B">
        <w:rPr>
          <w:rFonts w:ascii="Times New Roman" w:eastAsia="Times New Roman" w:hAnsi="Times New Roman" w:cs="Times New Roman"/>
          <w:spacing w:val="-2"/>
          <w:sz w:val="28"/>
          <w:szCs w:val="28"/>
          <w:lang w:eastAsia="lv-LV"/>
        </w:rPr>
        <w:t>u</w:t>
      </w:r>
      <w:r w:rsidR="008429E3" w:rsidRPr="00EB191B">
        <w:rPr>
          <w:rFonts w:ascii="Times New Roman" w:eastAsia="Times New Roman" w:hAnsi="Times New Roman" w:cs="Times New Roman"/>
          <w:spacing w:val="-2"/>
          <w:sz w:val="28"/>
          <w:szCs w:val="28"/>
          <w:lang w:eastAsia="lv-LV"/>
        </w:rPr>
        <w:t xml:space="preserve"> sniegtos komentārus, to pamatotību</w:t>
      </w:r>
      <w:r w:rsidR="008429E3" w:rsidRPr="00EB191B">
        <w:rPr>
          <w:rFonts w:ascii="Times New Roman" w:eastAsia="Times New Roman" w:hAnsi="Times New Roman" w:cs="Times New Roman"/>
          <w:sz w:val="28"/>
          <w:szCs w:val="28"/>
          <w:lang w:eastAsia="lv-LV"/>
        </w:rPr>
        <w:t xml:space="preserve"> un veicamos pasākumus konstatēto trūkumu novēršanai un ieteikumu ieviešanai, sagatavo </w:t>
      </w:r>
      <w:r w:rsidR="00512F70" w:rsidRPr="00EB191B">
        <w:rPr>
          <w:rFonts w:ascii="Times New Roman" w:eastAsia="Times New Roman" w:hAnsi="Times New Roman" w:cs="Times New Roman"/>
          <w:sz w:val="28"/>
          <w:szCs w:val="28"/>
          <w:lang w:eastAsia="lv-LV"/>
        </w:rPr>
        <w:t>darbību</w:t>
      </w:r>
      <w:r w:rsidR="008429E3" w:rsidRPr="00EB191B">
        <w:rPr>
          <w:rFonts w:ascii="Times New Roman" w:eastAsia="Times New Roman" w:hAnsi="Times New Roman" w:cs="Times New Roman"/>
          <w:sz w:val="28"/>
          <w:szCs w:val="28"/>
          <w:lang w:eastAsia="lv-LV"/>
        </w:rPr>
        <w:t xml:space="preserve"> revīzijas ziņojumu un pievieno tam trūkumu novēršanas plānu.</w:t>
      </w:r>
    </w:p>
    <w:p w14:paraId="083F45B2"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56" w:name="p50"/>
      <w:bookmarkEnd w:id="56"/>
    </w:p>
    <w:p w14:paraId="7E616CB7" w14:textId="6F4B0065" w:rsidR="008429E3" w:rsidRPr="00EB191B" w:rsidRDefault="00B113B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pacing w:val="-3"/>
          <w:sz w:val="28"/>
          <w:szCs w:val="28"/>
          <w:lang w:eastAsia="lv-LV"/>
        </w:rPr>
        <w:t>3</w:t>
      </w:r>
      <w:r w:rsidR="006E6A0B" w:rsidRPr="00EB191B">
        <w:rPr>
          <w:rFonts w:ascii="Times New Roman" w:eastAsia="Times New Roman" w:hAnsi="Times New Roman" w:cs="Times New Roman"/>
          <w:spacing w:val="-3"/>
          <w:sz w:val="28"/>
          <w:szCs w:val="28"/>
          <w:lang w:eastAsia="lv-LV"/>
        </w:rPr>
        <w:t>1</w:t>
      </w:r>
      <w:r w:rsidR="008429E3" w:rsidRPr="00EB191B">
        <w:rPr>
          <w:rFonts w:ascii="Times New Roman" w:eastAsia="Times New Roman" w:hAnsi="Times New Roman" w:cs="Times New Roman"/>
          <w:spacing w:val="-3"/>
          <w:sz w:val="28"/>
          <w:szCs w:val="28"/>
          <w:lang w:eastAsia="lv-LV"/>
        </w:rPr>
        <w:t xml:space="preserve">. Ja revīzijas iestāde, izvērtējot </w:t>
      </w:r>
      <w:r w:rsidR="00D8062D">
        <w:rPr>
          <w:rFonts w:ascii="Times New Roman" w:eastAsia="Times New Roman" w:hAnsi="Times New Roman" w:cs="Times New Roman"/>
          <w:spacing w:val="-3"/>
          <w:sz w:val="28"/>
          <w:szCs w:val="28"/>
          <w:lang w:eastAsia="lv-LV"/>
        </w:rPr>
        <w:t xml:space="preserve">saskaņā ar </w:t>
      </w:r>
      <w:r w:rsidR="008429E3" w:rsidRPr="00EB191B">
        <w:rPr>
          <w:rFonts w:ascii="Times New Roman" w:eastAsia="Times New Roman" w:hAnsi="Times New Roman" w:cs="Times New Roman"/>
          <w:spacing w:val="-3"/>
          <w:sz w:val="28"/>
          <w:szCs w:val="28"/>
          <w:lang w:eastAsia="lv-LV"/>
        </w:rPr>
        <w:t xml:space="preserve">šo noteikumu </w:t>
      </w:r>
      <w:r w:rsidR="00FA74C2" w:rsidRPr="00EB191B">
        <w:rPr>
          <w:rFonts w:ascii="Times New Roman" w:eastAsia="Times New Roman" w:hAnsi="Times New Roman" w:cs="Times New Roman"/>
          <w:spacing w:val="-3"/>
          <w:sz w:val="28"/>
          <w:szCs w:val="28"/>
          <w:lang w:eastAsia="lv-LV"/>
        </w:rPr>
        <w:t>2</w:t>
      </w:r>
      <w:r w:rsidR="006E6A0B" w:rsidRPr="00EB191B">
        <w:rPr>
          <w:rFonts w:ascii="Times New Roman" w:eastAsia="Times New Roman" w:hAnsi="Times New Roman" w:cs="Times New Roman"/>
          <w:spacing w:val="-3"/>
          <w:sz w:val="28"/>
          <w:szCs w:val="28"/>
          <w:lang w:eastAsia="lv-LV"/>
        </w:rPr>
        <w:t>6</w:t>
      </w:r>
      <w:r w:rsidR="0055004B" w:rsidRPr="00EB191B">
        <w:rPr>
          <w:rFonts w:ascii="Times New Roman" w:eastAsia="Times New Roman" w:hAnsi="Times New Roman" w:cs="Times New Roman"/>
          <w:spacing w:val="-3"/>
          <w:sz w:val="28"/>
          <w:szCs w:val="28"/>
          <w:lang w:eastAsia="lv-LV"/>
        </w:rPr>
        <w:t>. p</w:t>
      </w:r>
      <w:r w:rsidR="008429E3" w:rsidRPr="00EB191B">
        <w:rPr>
          <w:rFonts w:ascii="Times New Roman" w:eastAsia="Times New Roman" w:hAnsi="Times New Roman" w:cs="Times New Roman"/>
          <w:spacing w:val="-3"/>
          <w:sz w:val="28"/>
          <w:szCs w:val="28"/>
          <w:lang w:eastAsia="lv-LV"/>
        </w:rPr>
        <w:t>unkt</w:t>
      </w:r>
      <w:r w:rsidR="00D8062D">
        <w:rPr>
          <w:rFonts w:ascii="Times New Roman" w:eastAsia="Times New Roman" w:hAnsi="Times New Roman" w:cs="Times New Roman"/>
          <w:spacing w:val="-3"/>
          <w:sz w:val="28"/>
          <w:szCs w:val="28"/>
          <w:lang w:eastAsia="lv-LV"/>
        </w:rPr>
        <w:t>u saņemto</w:t>
      </w:r>
      <w:r w:rsidR="008429E3" w:rsidRPr="00EB191B">
        <w:rPr>
          <w:rFonts w:ascii="Times New Roman" w:eastAsia="Times New Roman" w:hAnsi="Times New Roman" w:cs="Times New Roman"/>
          <w:spacing w:val="-3"/>
          <w:sz w:val="28"/>
          <w:szCs w:val="28"/>
          <w:lang w:eastAsia="lv-LV"/>
        </w:rPr>
        <w:t xml:space="preserve"> </w:t>
      </w:r>
      <w:r w:rsidR="00D8062D">
        <w:rPr>
          <w:rFonts w:ascii="Times New Roman" w:eastAsia="Times New Roman" w:hAnsi="Times New Roman" w:cs="Times New Roman"/>
          <w:spacing w:val="-3"/>
          <w:sz w:val="28"/>
          <w:szCs w:val="28"/>
          <w:lang w:eastAsia="lv-LV"/>
        </w:rPr>
        <w:t>infor</w:t>
      </w:r>
      <w:r w:rsidR="008429E3" w:rsidRPr="00EB191B">
        <w:rPr>
          <w:rFonts w:ascii="Times New Roman" w:eastAsia="Times New Roman" w:hAnsi="Times New Roman" w:cs="Times New Roman"/>
          <w:spacing w:val="-3"/>
          <w:sz w:val="28"/>
          <w:szCs w:val="28"/>
          <w:lang w:eastAsia="lv-LV"/>
        </w:rPr>
        <w:t>māciju, nemaina ieteikumu būtību, tiek rīkota saskaņošanas sanāksme</w:t>
      </w:r>
      <w:r w:rsidR="003565F2" w:rsidRPr="00EB191B">
        <w:rPr>
          <w:rFonts w:ascii="Times New Roman" w:eastAsia="Times New Roman" w:hAnsi="Times New Roman" w:cs="Times New Roman"/>
          <w:spacing w:val="-4"/>
          <w:sz w:val="28"/>
          <w:szCs w:val="28"/>
          <w:lang w:eastAsia="lv-LV"/>
        </w:rPr>
        <w:t xml:space="preserve"> ar institūciju, kas nepiekrīt ieviest ieteikumu</w:t>
      </w:r>
      <w:r w:rsidR="00D8062D">
        <w:rPr>
          <w:rFonts w:ascii="Times New Roman" w:eastAsia="Times New Roman" w:hAnsi="Times New Roman" w:cs="Times New Roman"/>
          <w:spacing w:val="-4"/>
          <w:sz w:val="28"/>
          <w:szCs w:val="28"/>
          <w:lang w:eastAsia="lv-LV"/>
        </w:rPr>
        <w:t>s</w:t>
      </w:r>
      <w:r w:rsidR="008429E3" w:rsidRPr="00EB191B">
        <w:rPr>
          <w:rFonts w:ascii="Times New Roman" w:eastAsia="Times New Roman" w:hAnsi="Times New Roman" w:cs="Times New Roman"/>
          <w:spacing w:val="-3"/>
          <w:sz w:val="28"/>
          <w:szCs w:val="28"/>
          <w:lang w:eastAsia="lv-LV"/>
        </w:rPr>
        <w:t xml:space="preserve">. Ja </w:t>
      </w:r>
      <w:r w:rsidR="000F3717">
        <w:rPr>
          <w:rFonts w:ascii="Times New Roman" w:eastAsia="Times New Roman" w:hAnsi="Times New Roman" w:cs="Times New Roman"/>
          <w:spacing w:val="-2"/>
          <w:sz w:val="28"/>
          <w:szCs w:val="28"/>
          <w:lang w:eastAsia="lv-LV"/>
        </w:rPr>
        <w:t>sanāk</w:t>
      </w:r>
      <w:r w:rsidR="008429E3" w:rsidRPr="00EB191B">
        <w:rPr>
          <w:rFonts w:ascii="Times New Roman" w:eastAsia="Times New Roman" w:hAnsi="Times New Roman" w:cs="Times New Roman"/>
          <w:spacing w:val="-2"/>
          <w:sz w:val="28"/>
          <w:szCs w:val="28"/>
          <w:lang w:eastAsia="lv-LV"/>
        </w:rPr>
        <w:t xml:space="preserve">smē netiek panākta </w:t>
      </w:r>
      <w:r w:rsidR="00041E41" w:rsidRPr="00EB191B">
        <w:rPr>
          <w:rFonts w:ascii="Times New Roman" w:eastAsia="Times New Roman" w:hAnsi="Times New Roman" w:cs="Times New Roman"/>
          <w:sz w:val="28"/>
          <w:szCs w:val="28"/>
          <w:lang w:eastAsia="lv-LV"/>
        </w:rPr>
        <w:t>ieteikumu</w:t>
      </w:r>
      <w:r w:rsidR="00041E41" w:rsidRPr="00EB191B">
        <w:rPr>
          <w:rFonts w:ascii="Times New Roman" w:eastAsia="Times New Roman" w:hAnsi="Times New Roman" w:cs="Times New Roman"/>
          <w:spacing w:val="-2"/>
          <w:sz w:val="28"/>
          <w:szCs w:val="28"/>
          <w:lang w:eastAsia="lv-LV"/>
        </w:rPr>
        <w:t xml:space="preserve"> </w:t>
      </w:r>
      <w:r w:rsidR="008429E3" w:rsidRPr="00EB191B">
        <w:rPr>
          <w:rFonts w:ascii="Times New Roman" w:eastAsia="Times New Roman" w:hAnsi="Times New Roman" w:cs="Times New Roman"/>
          <w:spacing w:val="-2"/>
          <w:sz w:val="28"/>
          <w:szCs w:val="28"/>
          <w:lang w:eastAsia="lv-LV"/>
        </w:rPr>
        <w:t xml:space="preserve">saskaņošana </w:t>
      </w:r>
      <w:r w:rsidR="00276237" w:rsidRPr="00EB191B">
        <w:rPr>
          <w:rFonts w:ascii="Times New Roman" w:eastAsia="Times New Roman" w:hAnsi="Times New Roman" w:cs="Times New Roman"/>
          <w:spacing w:val="-2"/>
          <w:sz w:val="28"/>
          <w:szCs w:val="28"/>
          <w:lang w:eastAsia="lv-LV"/>
        </w:rPr>
        <w:t>ar institūciju, kurai noteikta ieteikum</w:t>
      </w:r>
      <w:r w:rsidR="00D8062D">
        <w:rPr>
          <w:rFonts w:ascii="Times New Roman" w:eastAsia="Times New Roman" w:hAnsi="Times New Roman" w:cs="Times New Roman"/>
          <w:spacing w:val="-2"/>
          <w:sz w:val="28"/>
          <w:szCs w:val="28"/>
          <w:lang w:eastAsia="lv-LV"/>
        </w:rPr>
        <w:t>u</w:t>
      </w:r>
      <w:r w:rsidR="00276237" w:rsidRPr="00EB191B">
        <w:rPr>
          <w:rFonts w:ascii="Times New Roman" w:eastAsia="Times New Roman" w:hAnsi="Times New Roman" w:cs="Times New Roman"/>
          <w:spacing w:val="-2"/>
          <w:sz w:val="28"/>
          <w:szCs w:val="28"/>
          <w:lang w:eastAsia="lv-LV"/>
        </w:rPr>
        <w:t xml:space="preserve"> ieviešana</w:t>
      </w:r>
      <w:r w:rsidR="00C7443D" w:rsidRPr="00EB191B">
        <w:rPr>
          <w:rFonts w:ascii="Times New Roman" w:eastAsia="Times New Roman" w:hAnsi="Times New Roman" w:cs="Times New Roman"/>
          <w:spacing w:val="-2"/>
          <w:sz w:val="28"/>
          <w:szCs w:val="28"/>
          <w:lang w:eastAsia="lv-LV"/>
        </w:rPr>
        <w:t>,</w:t>
      </w:r>
      <w:r w:rsidR="00276237" w:rsidRPr="00EB191B">
        <w:rPr>
          <w:rFonts w:ascii="Times New Roman" w:eastAsia="Times New Roman" w:hAnsi="Times New Roman" w:cs="Times New Roman"/>
          <w:spacing w:val="-2"/>
          <w:sz w:val="28"/>
          <w:szCs w:val="28"/>
          <w:lang w:eastAsia="lv-LV"/>
        </w:rPr>
        <w:t xml:space="preserve"> </w:t>
      </w:r>
      <w:r w:rsidR="008429E3" w:rsidRPr="00EB191B">
        <w:rPr>
          <w:rFonts w:ascii="Times New Roman" w:eastAsia="Times New Roman" w:hAnsi="Times New Roman" w:cs="Times New Roman"/>
          <w:spacing w:val="-2"/>
          <w:sz w:val="28"/>
          <w:szCs w:val="28"/>
          <w:lang w:eastAsia="lv-LV"/>
        </w:rPr>
        <w:t>un revīzijas iestāde negūst pietiekamus</w:t>
      </w:r>
      <w:r w:rsidR="008429E3" w:rsidRPr="00EB191B">
        <w:rPr>
          <w:rFonts w:ascii="Times New Roman" w:eastAsia="Times New Roman" w:hAnsi="Times New Roman" w:cs="Times New Roman"/>
          <w:spacing w:val="-3"/>
          <w:sz w:val="28"/>
          <w:szCs w:val="28"/>
          <w:lang w:eastAsia="lv-LV"/>
        </w:rPr>
        <w:t xml:space="preserve"> </w:t>
      </w:r>
      <w:r w:rsidR="008429E3" w:rsidRPr="00EB191B">
        <w:rPr>
          <w:rFonts w:ascii="Times New Roman" w:eastAsia="Times New Roman" w:hAnsi="Times New Roman" w:cs="Times New Roman"/>
          <w:sz w:val="28"/>
          <w:szCs w:val="28"/>
          <w:lang w:eastAsia="lv-LV"/>
        </w:rPr>
        <w:t xml:space="preserve">pierādījumus, lai mainītu </w:t>
      </w:r>
      <w:r w:rsidR="00041E41" w:rsidRPr="00EB191B">
        <w:rPr>
          <w:rFonts w:ascii="Times New Roman" w:eastAsia="Times New Roman" w:hAnsi="Times New Roman" w:cs="Times New Roman"/>
          <w:sz w:val="28"/>
          <w:szCs w:val="28"/>
          <w:lang w:eastAsia="lv-LV"/>
        </w:rPr>
        <w:t>ieteikumu</w:t>
      </w:r>
      <w:r w:rsidR="00D8062D">
        <w:rPr>
          <w:rFonts w:ascii="Times New Roman" w:eastAsia="Times New Roman" w:hAnsi="Times New Roman" w:cs="Times New Roman"/>
          <w:sz w:val="28"/>
          <w:szCs w:val="28"/>
          <w:lang w:eastAsia="lv-LV"/>
        </w:rPr>
        <w:t>s</w:t>
      </w:r>
      <w:r w:rsidR="008429E3" w:rsidRPr="00EB191B">
        <w:rPr>
          <w:rFonts w:ascii="Times New Roman" w:eastAsia="Times New Roman" w:hAnsi="Times New Roman" w:cs="Times New Roman"/>
          <w:sz w:val="28"/>
          <w:szCs w:val="28"/>
          <w:lang w:eastAsia="lv-LV"/>
        </w:rPr>
        <w:t xml:space="preserve">, </w:t>
      </w:r>
      <w:r w:rsidR="00512F70" w:rsidRPr="00EB191B">
        <w:rPr>
          <w:rFonts w:ascii="Times New Roman" w:eastAsia="Times New Roman" w:hAnsi="Times New Roman" w:cs="Times New Roman"/>
          <w:sz w:val="28"/>
          <w:szCs w:val="28"/>
          <w:lang w:eastAsia="lv-LV"/>
        </w:rPr>
        <w:t>darbību</w:t>
      </w:r>
      <w:r w:rsidR="008429E3" w:rsidRPr="00EB191B">
        <w:rPr>
          <w:rFonts w:ascii="Times New Roman" w:eastAsia="Times New Roman" w:hAnsi="Times New Roman" w:cs="Times New Roman"/>
          <w:sz w:val="28"/>
          <w:szCs w:val="28"/>
          <w:lang w:eastAsia="lv-LV"/>
        </w:rPr>
        <w:t xml:space="preserve"> revīzijas ziņojuma trūkumu novēršanas plānā attiecīgos ieteikumus norāda kā nesaskaņotus.</w:t>
      </w:r>
    </w:p>
    <w:p w14:paraId="7A94AB60"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p>
    <w:p w14:paraId="001ED015" w14:textId="21850739" w:rsidR="008429E3" w:rsidRPr="00EB191B" w:rsidRDefault="00FA74C2" w:rsidP="0055004B">
      <w:pPr>
        <w:spacing w:after="0" w:line="240" w:lineRule="auto"/>
        <w:ind w:firstLine="709"/>
        <w:jc w:val="both"/>
        <w:rPr>
          <w:rFonts w:ascii="Times New Roman" w:eastAsia="Times New Roman" w:hAnsi="Times New Roman" w:cs="Times New Roman"/>
          <w:spacing w:val="-3"/>
          <w:sz w:val="28"/>
          <w:szCs w:val="28"/>
          <w:lang w:eastAsia="lv-LV"/>
        </w:rPr>
      </w:pPr>
      <w:r w:rsidRPr="00EB191B">
        <w:rPr>
          <w:rFonts w:ascii="Times New Roman" w:eastAsia="Times New Roman" w:hAnsi="Times New Roman" w:cs="Times New Roman"/>
          <w:sz w:val="28"/>
          <w:szCs w:val="28"/>
          <w:lang w:eastAsia="lv-LV"/>
        </w:rPr>
        <w:t>3</w:t>
      </w:r>
      <w:r w:rsidR="006E6A0B" w:rsidRPr="00EB191B">
        <w:rPr>
          <w:rFonts w:ascii="Times New Roman" w:eastAsia="Times New Roman" w:hAnsi="Times New Roman" w:cs="Times New Roman"/>
          <w:sz w:val="28"/>
          <w:szCs w:val="28"/>
          <w:lang w:eastAsia="lv-LV"/>
        </w:rPr>
        <w:t>2</w:t>
      </w:r>
      <w:r w:rsidR="008429E3" w:rsidRPr="00EB191B">
        <w:rPr>
          <w:rFonts w:ascii="Times New Roman" w:eastAsia="Times New Roman" w:hAnsi="Times New Roman" w:cs="Times New Roman"/>
          <w:sz w:val="28"/>
          <w:szCs w:val="28"/>
          <w:lang w:eastAsia="lv-LV"/>
        </w:rPr>
        <w:t>. </w:t>
      </w:r>
      <w:r w:rsidR="00342DE1" w:rsidRPr="00EB191B">
        <w:rPr>
          <w:rFonts w:ascii="Times New Roman" w:eastAsia="Times New Roman" w:hAnsi="Times New Roman" w:cs="Times New Roman"/>
          <w:sz w:val="28"/>
          <w:szCs w:val="28"/>
          <w:lang w:eastAsia="lv-LV"/>
        </w:rPr>
        <w:t>Darbību</w:t>
      </w:r>
      <w:r w:rsidR="008429E3" w:rsidRPr="00EB191B">
        <w:rPr>
          <w:rFonts w:ascii="Times New Roman" w:eastAsia="Times New Roman" w:hAnsi="Times New Roman" w:cs="Times New Roman"/>
          <w:sz w:val="28"/>
          <w:szCs w:val="28"/>
          <w:lang w:eastAsia="lv-LV"/>
        </w:rPr>
        <w:t xml:space="preserve"> revīzijas ziņojumu un trūkumu novēršanas plānu apstiprina revīzijas iestādes vadītājs</w:t>
      </w:r>
      <w:r w:rsidR="00E65CC7" w:rsidRPr="00EB191B">
        <w:rPr>
          <w:rFonts w:ascii="Times New Roman" w:eastAsia="Times New Roman" w:hAnsi="Times New Roman" w:cs="Times New Roman"/>
          <w:sz w:val="28"/>
          <w:szCs w:val="28"/>
          <w:lang w:eastAsia="lv-LV"/>
        </w:rPr>
        <w:t xml:space="preserve"> ne vēlāk kā līdz kārtējā gada 15</w:t>
      </w:r>
      <w:r w:rsidR="0055004B" w:rsidRPr="00EB191B">
        <w:rPr>
          <w:rFonts w:ascii="Times New Roman" w:eastAsia="Times New Roman" w:hAnsi="Times New Roman" w:cs="Times New Roman"/>
          <w:sz w:val="28"/>
          <w:szCs w:val="28"/>
          <w:lang w:eastAsia="lv-LV"/>
        </w:rPr>
        <w:t>. d</w:t>
      </w:r>
      <w:r w:rsidR="00E65CC7" w:rsidRPr="00EB191B">
        <w:rPr>
          <w:rFonts w:ascii="Times New Roman" w:eastAsia="Times New Roman" w:hAnsi="Times New Roman" w:cs="Times New Roman"/>
          <w:sz w:val="28"/>
          <w:szCs w:val="28"/>
          <w:lang w:eastAsia="lv-LV"/>
        </w:rPr>
        <w:t>ecembrim</w:t>
      </w:r>
      <w:r w:rsidR="008429E3" w:rsidRPr="00EB191B">
        <w:rPr>
          <w:rFonts w:ascii="Times New Roman" w:eastAsia="Times New Roman" w:hAnsi="Times New Roman" w:cs="Times New Roman"/>
          <w:sz w:val="28"/>
          <w:szCs w:val="28"/>
          <w:lang w:eastAsia="lv-LV"/>
        </w:rPr>
        <w:t xml:space="preserve">. Apstiprināto </w:t>
      </w:r>
      <w:r w:rsidR="00342DE1" w:rsidRPr="00EB191B">
        <w:rPr>
          <w:rFonts w:ascii="Times New Roman" w:eastAsia="Times New Roman" w:hAnsi="Times New Roman" w:cs="Times New Roman"/>
          <w:sz w:val="28"/>
          <w:szCs w:val="28"/>
          <w:lang w:eastAsia="lv-LV"/>
        </w:rPr>
        <w:t>darbību</w:t>
      </w:r>
      <w:r w:rsidR="008429E3" w:rsidRPr="00EB191B">
        <w:rPr>
          <w:rFonts w:ascii="Times New Roman" w:eastAsia="Times New Roman" w:hAnsi="Times New Roman" w:cs="Times New Roman"/>
          <w:sz w:val="28"/>
          <w:szCs w:val="28"/>
          <w:lang w:eastAsia="lv-LV"/>
        </w:rPr>
        <w:t xml:space="preserve"> revīzijas ziņojumu un trūkumu novēršanas plānu revī</w:t>
      </w:r>
      <w:r w:rsidR="00232434" w:rsidRPr="00EB191B">
        <w:rPr>
          <w:rFonts w:ascii="Times New Roman" w:eastAsia="Times New Roman" w:hAnsi="Times New Roman" w:cs="Times New Roman"/>
          <w:sz w:val="28"/>
          <w:szCs w:val="28"/>
          <w:lang w:eastAsia="lv-LV"/>
        </w:rPr>
        <w:t>zijas iestāde nosūta revidētajai institūcijai</w:t>
      </w:r>
      <w:r w:rsidR="00512F70" w:rsidRPr="00EB191B">
        <w:rPr>
          <w:rFonts w:ascii="Times New Roman" w:eastAsia="Times New Roman" w:hAnsi="Times New Roman" w:cs="Times New Roman"/>
          <w:sz w:val="28"/>
          <w:szCs w:val="28"/>
          <w:lang w:eastAsia="lv-LV"/>
        </w:rPr>
        <w:t xml:space="preserve">, </w:t>
      </w:r>
      <w:r w:rsidR="008429E3" w:rsidRPr="00EB191B">
        <w:rPr>
          <w:rFonts w:ascii="Times New Roman" w:eastAsia="Times New Roman" w:hAnsi="Times New Roman" w:cs="Times New Roman"/>
          <w:sz w:val="28"/>
          <w:szCs w:val="28"/>
          <w:lang w:eastAsia="lv-LV"/>
        </w:rPr>
        <w:t>vadošajai</w:t>
      </w:r>
      <w:r w:rsidR="008429E3" w:rsidRPr="00EB191B">
        <w:rPr>
          <w:rFonts w:ascii="Times New Roman" w:eastAsia="Times New Roman" w:hAnsi="Times New Roman" w:cs="Times New Roman"/>
          <w:spacing w:val="-3"/>
          <w:sz w:val="28"/>
          <w:szCs w:val="28"/>
          <w:lang w:eastAsia="lv-LV"/>
        </w:rPr>
        <w:t xml:space="preserve"> iestādei, sertifikācijas iestādei, </w:t>
      </w:r>
      <w:r w:rsidR="00A553BC" w:rsidRPr="00EB191B">
        <w:rPr>
          <w:rFonts w:ascii="Times New Roman" w:hAnsi="Times New Roman" w:cs="Times New Roman"/>
          <w:bCs/>
          <w:sz w:val="28"/>
          <w:szCs w:val="28"/>
        </w:rPr>
        <w:t>atbildīgajai iestādei</w:t>
      </w:r>
      <w:r w:rsidR="00D8062D">
        <w:rPr>
          <w:rFonts w:ascii="Times New Roman" w:hAnsi="Times New Roman" w:cs="Times New Roman"/>
          <w:bCs/>
          <w:sz w:val="28"/>
          <w:szCs w:val="28"/>
        </w:rPr>
        <w:t xml:space="preserve"> (</w:t>
      </w:r>
      <w:r w:rsidR="00A553BC" w:rsidRPr="00EB191B">
        <w:rPr>
          <w:rFonts w:ascii="Times New Roman" w:hAnsi="Times New Roman" w:cs="Times New Roman"/>
          <w:bCs/>
          <w:sz w:val="28"/>
          <w:szCs w:val="28"/>
        </w:rPr>
        <w:t>ja tā nav revidētā institūcija, bet revīzija veikta attiecīgās atbildīgās iestādes pārziņā esošo specifisko atbalsta mērķu ietvaros</w:t>
      </w:r>
      <w:r w:rsidR="00D8062D">
        <w:rPr>
          <w:rFonts w:ascii="Times New Roman" w:hAnsi="Times New Roman" w:cs="Times New Roman"/>
          <w:bCs/>
          <w:sz w:val="28"/>
          <w:szCs w:val="28"/>
        </w:rPr>
        <w:t>)</w:t>
      </w:r>
      <w:r w:rsidR="00A553BC" w:rsidRPr="00EB191B">
        <w:rPr>
          <w:rFonts w:ascii="Times New Roman" w:hAnsi="Times New Roman" w:cs="Times New Roman"/>
          <w:bCs/>
          <w:sz w:val="28"/>
          <w:szCs w:val="28"/>
        </w:rPr>
        <w:t>,</w:t>
      </w:r>
      <w:r w:rsidR="00A553BC" w:rsidRPr="00EB191B" w:rsidDel="00134CEB">
        <w:rPr>
          <w:rFonts w:ascii="Times New Roman" w:eastAsia="Times New Roman" w:hAnsi="Times New Roman" w:cs="Times New Roman"/>
          <w:spacing w:val="-2"/>
          <w:sz w:val="28"/>
          <w:szCs w:val="28"/>
          <w:lang w:eastAsia="lv-LV"/>
        </w:rPr>
        <w:t xml:space="preserve"> </w:t>
      </w:r>
      <w:r w:rsidR="008429E3" w:rsidRPr="00EB191B">
        <w:rPr>
          <w:rFonts w:ascii="Times New Roman" w:eastAsia="Times New Roman" w:hAnsi="Times New Roman" w:cs="Times New Roman"/>
          <w:spacing w:val="-3"/>
          <w:sz w:val="28"/>
          <w:szCs w:val="28"/>
          <w:lang w:eastAsia="lv-LV"/>
        </w:rPr>
        <w:t>kā arī Eiropas Komisijai</w:t>
      </w:r>
      <w:r w:rsidR="00D8062D">
        <w:rPr>
          <w:rFonts w:ascii="Times New Roman" w:eastAsia="Times New Roman" w:hAnsi="Times New Roman" w:cs="Times New Roman"/>
          <w:spacing w:val="-3"/>
          <w:sz w:val="28"/>
          <w:szCs w:val="28"/>
          <w:lang w:eastAsia="lv-LV"/>
        </w:rPr>
        <w:t xml:space="preserve"> (</w:t>
      </w:r>
      <w:r w:rsidR="007E632B" w:rsidRPr="00EB191B">
        <w:rPr>
          <w:rFonts w:ascii="Times New Roman" w:eastAsia="Times New Roman" w:hAnsi="Times New Roman" w:cs="Times New Roman"/>
          <w:spacing w:val="-3"/>
          <w:sz w:val="28"/>
          <w:szCs w:val="28"/>
          <w:lang w:eastAsia="lv-LV"/>
        </w:rPr>
        <w:t xml:space="preserve">pēc </w:t>
      </w:r>
      <w:r w:rsidR="00B176E4" w:rsidRPr="00EB191B">
        <w:rPr>
          <w:rFonts w:ascii="Times New Roman" w:eastAsia="Times New Roman" w:hAnsi="Times New Roman" w:cs="Times New Roman"/>
          <w:spacing w:val="-3"/>
          <w:sz w:val="28"/>
          <w:szCs w:val="28"/>
          <w:lang w:eastAsia="lv-LV"/>
        </w:rPr>
        <w:t>tā</w:t>
      </w:r>
      <w:r w:rsidR="007E632B" w:rsidRPr="00EB191B">
        <w:rPr>
          <w:rFonts w:ascii="Times New Roman" w:eastAsia="Times New Roman" w:hAnsi="Times New Roman" w:cs="Times New Roman"/>
          <w:spacing w:val="-3"/>
          <w:sz w:val="28"/>
          <w:szCs w:val="28"/>
          <w:lang w:eastAsia="lv-LV"/>
        </w:rPr>
        <w:t>s</w:t>
      </w:r>
      <w:r w:rsidR="00B176E4" w:rsidRPr="00EB191B">
        <w:rPr>
          <w:rFonts w:ascii="Times New Roman" w:eastAsia="Times New Roman" w:hAnsi="Times New Roman" w:cs="Times New Roman"/>
          <w:spacing w:val="-3"/>
          <w:sz w:val="28"/>
          <w:szCs w:val="28"/>
          <w:lang w:eastAsia="lv-LV"/>
        </w:rPr>
        <w:t xml:space="preserve"> piepras</w:t>
      </w:r>
      <w:r w:rsidR="007E632B" w:rsidRPr="00EB191B">
        <w:rPr>
          <w:rFonts w:ascii="Times New Roman" w:eastAsia="Times New Roman" w:hAnsi="Times New Roman" w:cs="Times New Roman"/>
          <w:spacing w:val="-3"/>
          <w:sz w:val="28"/>
          <w:szCs w:val="28"/>
          <w:lang w:eastAsia="lv-LV"/>
        </w:rPr>
        <w:t>ījuma</w:t>
      </w:r>
      <w:r w:rsidR="00D8062D">
        <w:rPr>
          <w:rFonts w:ascii="Times New Roman" w:eastAsia="Times New Roman" w:hAnsi="Times New Roman" w:cs="Times New Roman"/>
          <w:spacing w:val="-3"/>
          <w:sz w:val="28"/>
          <w:szCs w:val="28"/>
          <w:lang w:eastAsia="lv-LV"/>
        </w:rPr>
        <w:t>)</w:t>
      </w:r>
      <w:r w:rsidR="008429E3" w:rsidRPr="00EB191B">
        <w:rPr>
          <w:rFonts w:ascii="Times New Roman" w:eastAsia="Times New Roman" w:hAnsi="Times New Roman" w:cs="Times New Roman"/>
          <w:spacing w:val="-3"/>
          <w:sz w:val="28"/>
          <w:szCs w:val="28"/>
          <w:lang w:eastAsia="lv-LV"/>
        </w:rPr>
        <w:t>.</w:t>
      </w:r>
      <w:bookmarkStart w:id="57" w:name="p51"/>
      <w:bookmarkEnd w:id="57"/>
    </w:p>
    <w:p w14:paraId="392171F2"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p>
    <w:p w14:paraId="79ED5980" w14:textId="659992BD" w:rsidR="005F77F1" w:rsidRPr="00EB191B" w:rsidRDefault="00D27199" w:rsidP="0055004B">
      <w:pPr>
        <w:spacing w:after="0" w:line="240" w:lineRule="auto"/>
        <w:ind w:firstLine="709"/>
        <w:jc w:val="both"/>
        <w:rPr>
          <w:rFonts w:ascii="Times New Roman" w:hAnsi="Times New Roman" w:cs="Times New Roman"/>
          <w:sz w:val="28"/>
          <w:szCs w:val="28"/>
        </w:rPr>
      </w:pPr>
      <w:bookmarkStart w:id="58" w:name="p52"/>
      <w:bookmarkEnd w:id="58"/>
      <w:r w:rsidRPr="00EB191B">
        <w:rPr>
          <w:rFonts w:ascii="Times New Roman" w:hAnsi="Times New Roman" w:cs="Times New Roman"/>
          <w:sz w:val="28"/>
          <w:szCs w:val="28"/>
        </w:rPr>
        <w:t>3</w:t>
      </w:r>
      <w:r w:rsidR="006E6A0B" w:rsidRPr="00EB191B">
        <w:rPr>
          <w:rFonts w:ascii="Times New Roman" w:hAnsi="Times New Roman" w:cs="Times New Roman"/>
          <w:sz w:val="28"/>
          <w:szCs w:val="28"/>
        </w:rPr>
        <w:t>3</w:t>
      </w:r>
      <w:r w:rsidR="00EB191B" w:rsidRPr="00EB191B">
        <w:rPr>
          <w:rFonts w:ascii="Times New Roman" w:eastAsia="Times New Roman" w:hAnsi="Times New Roman" w:cs="Times New Roman"/>
          <w:sz w:val="28"/>
          <w:szCs w:val="28"/>
          <w:lang w:eastAsia="lv-LV"/>
        </w:rPr>
        <w:t>. </w:t>
      </w:r>
      <w:r w:rsidR="005F77F1" w:rsidRPr="00EB191B">
        <w:rPr>
          <w:rFonts w:ascii="Times New Roman" w:hAnsi="Times New Roman" w:cs="Times New Roman"/>
          <w:sz w:val="28"/>
          <w:szCs w:val="28"/>
        </w:rPr>
        <w:t xml:space="preserve">Revīzijas iestāde veiktās revīzijas rezultātus un </w:t>
      </w:r>
      <w:r w:rsidR="00022CCB" w:rsidRPr="00EB191B">
        <w:rPr>
          <w:rFonts w:ascii="Times New Roman" w:eastAsia="Times New Roman" w:hAnsi="Times New Roman" w:cs="Times New Roman"/>
          <w:sz w:val="28"/>
          <w:szCs w:val="28"/>
          <w:lang w:eastAsia="lv-LV"/>
        </w:rPr>
        <w:t>trūkumu novēršanas plānu</w:t>
      </w:r>
      <w:r w:rsidR="00022CCB" w:rsidRPr="00EB191B" w:rsidDel="00022CCB">
        <w:rPr>
          <w:rFonts w:ascii="Times New Roman" w:hAnsi="Times New Roman" w:cs="Times New Roman"/>
          <w:sz w:val="28"/>
          <w:szCs w:val="28"/>
        </w:rPr>
        <w:t xml:space="preserve"> </w:t>
      </w:r>
      <w:r w:rsidR="00673072" w:rsidRPr="00EB191B">
        <w:rPr>
          <w:rFonts w:ascii="Times New Roman" w:hAnsi="Times New Roman" w:cs="Times New Roman"/>
          <w:sz w:val="28"/>
          <w:szCs w:val="28"/>
        </w:rPr>
        <w:t>10 darbdienu laikā pēc to apstiprināšanas ievada</w:t>
      </w:r>
      <w:r w:rsidR="00386EC1" w:rsidRPr="00EB191B">
        <w:rPr>
          <w:rFonts w:ascii="Times New Roman" w:hAnsi="Times New Roman" w:cs="Times New Roman"/>
          <w:sz w:val="28"/>
          <w:szCs w:val="28"/>
        </w:rPr>
        <w:t xml:space="preserve"> Kohēzijas politikas fondu vadības informācijas sistēmā 2014.</w:t>
      </w:r>
      <w:r w:rsidR="0055004B" w:rsidRPr="00EB191B">
        <w:rPr>
          <w:rFonts w:ascii="Times New Roman" w:hAnsi="Times New Roman" w:cs="Times New Roman"/>
          <w:sz w:val="28"/>
          <w:szCs w:val="28"/>
        </w:rPr>
        <w:t>–</w:t>
      </w:r>
      <w:r w:rsidR="00386EC1" w:rsidRPr="00EB191B">
        <w:rPr>
          <w:rFonts w:ascii="Times New Roman" w:hAnsi="Times New Roman" w:cs="Times New Roman"/>
          <w:sz w:val="28"/>
          <w:szCs w:val="28"/>
        </w:rPr>
        <w:t>2020</w:t>
      </w:r>
      <w:r w:rsidR="0055004B" w:rsidRPr="00EB191B">
        <w:rPr>
          <w:rFonts w:ascii="Times New Roman" w:hAnsi="Times New Roman" w:cs="Times New Roman"/>
          <w:sz w:val="28"/>
          <w:szCs w:val="28"/>
        </w:rPr>
        <w:t>. g</w:t>
      </w:r>
      <w:r w:rsidR="00386EC1" w:rsidRPr="00EB191B">
        <w:rPr>
          <w:rFonts w:ascii="Times New Roman" w:hAnsi="Times New Roman" w:cs="Times New Roman"/>
          <w:sz w:val="28"/>
          <w:szCs w:val="28"/>
        </w:rPr>
        <w:t>adam</w:t>
      </w:r>
      <w:r w:rsidR="005F77F1" w:rsidRPr="00EB191B">
        <w:rPr>
          <w:rFonts w:ascii="Times New Roman" w:hAnsi="Times New Roman" w:cs="Times New Roman"/>
          <w:sz w:val="28"/>
          <w:szCs w:val="28"/>
        </w:rPr>
        <w:t xml:space="preserve">. </w:t>
      </w:r>
    </w:p>
    <w:p w14:paraId="218F69B4" w14:textId="77777777" w:rsidR="005F77F1" w:rsidRPr="00EB191B" w:rsidRDefault="005F77F1" w:rsidP="0055004B">
      <w:pPr>
        <w:spacing w:after="0" w:line="240" w:lineRule="auto"/>
        <w:ind w:firstLine="709"/>
        <w:jc w:val="both"/>
        <w:rPr>
          <w:rFonts w:ascii="Times New Roman" w:hAnsi="Times New Roman" w:cs="Times New Roman"/>
          <w:sz w:val="28"/>
          <w:szCs w:val="28"/>
        </w:rPr>
      </w:pPr>
    </w:p>
    <w:p w14:paraId="20E08D64" w14:textId="2AB21FFE" w:rsidR="00DC4399" w:rsidRPr="00EB191B" w:rsidRDefault="00D27199"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pacing w:val="-4"/>
          <w:sz w:val="28"/>
          <w:szCs w:val="28"/>
          <w:lang w:eastAsia="lv-LV"/>
        </w:rPr>
        <w:t>3</w:t>
      </w:r>
      <w:r w:rsidR="006E6A0B" w:rsidRPr="00EB191B">
        <w:rPr>
          <w:rFonts w:ascii="Times New Roman" w:eastAsia="Times New Roman" w:hAnsi="Times New Roman" w:cs="Times New Roman"/>
          <w:spacing w:val="-4"/>
          <w:sz w:val="28"/>
          <w:szCs w:val="28"/>
          <w:lang w:eastAsia="lv-LV"/>
        </w:rPr>
        <w:t>4</w:t>
      </w:r>
      <w:r w:rsidR="005F77F1" w:rsidRPr="00EB191B">
        <w:rPr>
          <w:rFonts w:ascii="Times New Roman" w:eastAsia="Times New Roman" w:hAnsi="Times New Roman" w:cs="Times New Roman"/>
          <w:spacing w:val="-4"/>
          <w:sz w:val="28"/>
          <w:szCs w:val="28"/>
          <w:lang w:eastAsia="lv-LV"/>
        </w:rPr>
        <w:t>. Institūcija</w:t>
      </w:r>
      <w:r w:rsidR="00397ABD" w:rsidRPr="00EB191B">
        <w:rPr>
          <w:rFonts w:ascii="Times New Roman" w:eastAsia="Times New Roman" w:hAnsi="Times New Roman" w:cs="Times New Roman"/>
          <w:spacing w:val="-4"/>
          <w:sz w:val="28"/>
          <w:szCs w:val="28"/>
          <w:lang w:eastAsia="lv-LV"/>
        </w:rPr>
        <w:t xml:space="preserve">, kas </w:t>
      </w:r>
      <w:r w:rsidR="00D8062D">
        <w:rPr>
          <w:rFonts w:ascii="Times New Roman" w:eastAsia="Times New Roman" w:hAnsi="Times New Roman" w:cs="Times New Roman"/>
          <w:spacing w:val="-4"/>
          <w:sz w:val="28"/>
          <w:szCs w:val="28"/>
          <w:lang w:eastAsia="lv-LV"/>
        </w:rPr>
        <w:t>norādī</w:t>
      </w:r>
      <w:r w:rsidR="00397ABD" w:rsidRPr="00EB191B">
        <w:rPr>
          <w:rFonts w:ascii="Times New Roman" w:eastAsia="Times New Roman" w:hAnsi="Times New Roman" w:cs="Times New Roman"/>
          <w:spacing w:val="-4"/>
          <w:sz w:val="28"/>
          <w:szCs w:val="28"/>
          <w:lang w:eastAsia="lv-LV"/>
        </w:rPr>
        <w:t xml:space="preserve">ta šo noteikumu </w:t>
      </w:r>
      <w:r w:rsidR="0047791D" w:rsidRPr="00EB191B">
        <w:rPr>
          <w:rFonts w:ascii="Times New Roman" w:eastAsia="Times New Roman" w:hAnsi="Times New Roman" w:cs="Times New Roman"/>
          <w:spacing w:val="-4"/>
          <w:sz w:val="28"/>
          <w:szCs w:val="28"/>
          <w:lang w:eastAsia="lv-LV"/>
        </w:rPr>
        <w:t>3</w:t>
      </w:r>
      <w:r w:rsidR="006E6A0B" w:rsidRPr="00EB191B">
        <w:rPr>
          <w:rFonts w:ascii="Times New Roman" w:eastAsia="Times New Roman" w:hAnsi="Times New Roman" w:cs="Times New Roman"/>
          <w:spacing w:val="-4"/>
          <w:sz w:val="28"/>
          <w:szCs w:val="28"/>
          <w:lang w:eastAsia="lv-LV"/>
        </w:rPr>
        <w:t>2</w:t>
      </w:r>
      <w:r w:rsidR="0055004B" w:rsidRPr="00EB191B">
        <w:rPr>
          <w:rFonts w:ascii="Times New Roman" w:eastAsia="Times New Roman" w:hAnsi="Times New Roman" w:cs="Times New Roman"/>
          <w:spacing w:val="-4"/>
          <w:sz w:val="28"/>
          <w:szCs w:val="28"/>
          <w:lang w:eastAsia="lv-LV"/>
        </w:rPr>
        <w:t>. p</w:t>
      </w:r>
      <w:r w:rsidR="00397ABD" w:rsidRPr="00EB191B">
        <w:rPr>
          <w:rFonts w:ascii="Times New Roman" w:eastAsia="Times New Roman" w:hAnsi="Times New Roman" w:cs="Times New Roman"/>
          <w:spacing w:val="-4"/>
          <w:sz w:val="28"/>
          <w:szCs w:val="28"/>
          <w:lang w:eastAsia="lv-LV"/>
        </w:rPr>
        <w:t>unktā minētajā trūkumu novēršanas plānā,</w:t>
      </w:r>
      <w:r w:rsidR="005F77F1" w:rsidRPr="00EB191B">
        <w:rPr>
          <w:rFonts w:ascii="Times New Roman" w:eastAsia="Times New Roman" w:hAnsi="Times New Roman" w:cs="Times New Roman"/>
          <w:spacing w:val="-4"/>
          <w:sz w:val="28"/>
          <w:szCs w:val="28"/>
          <w:lang w:eastAsia="lv-LV"/>
        </w:rPr>
        <w:t xml:space="preserve"> ir atbildīga par trūkumu novēršanas plānā iekļauto pasākumu īstenošanu atbilstoši </w:t>
      </w:r>
      <w:r w:rsidR="00CE4E27" w:rsidRPr="00EB191B">
        <w:rPr>
          <w:rFonts w:ascii="Times New Roman" w:eastAsia="Times New Roman" w:hAnsi="Times New Roman" w:cs="Times New Roman"/>
          <w:spacing w:val="-4"/>
          <w:sz w:val="28"/>
          <w:szCs w:val="28"/>
          <w:lang w:eastAsia="lv-LV"/>
        </w:rPr>
        <w:t>ar revīzijas iestādi saskaņotajam termiņam</w:t>
      </w:r>
      <w:r w:rsidR="005F77F1" w:rsidRPr="00EB191B">
        <w:rPr>
          <w:rFonts w:ascii="Times New Roman" w:eastAsia="Times New Roman" w:hAnsi="Times New Roman" w:cs="Times New Roman"/>
          <w:sz w:val="28"/>
          <w:szCs w:val="28"/>
          <w:lang w:eastAsia="lv-LV"/>
        </w:rPr>
        <w:t>.</w:t>
      </w:r>
      <w:r w:rsidR="00233608" w:rsidRPr="00EB191B">
        <w:rPr>
          <w:rFonts w:ascii="Times New Roman" w:eastAsia="Times New Roman" w:hAnsi="Times New Roman" w:cs="Times New Roman"/>
          <w:sz w:val="28"/>
          <w:szCs w:val="28"/>
          <w:lang w:eastAsia="lv-LV"/>
        </w:rPr>
        <w:t xml:space="preserve"> </w:t>
      </w:r>
      <w:r w:rsidR="00233608" w:rsidRPr="00EB191B">
        <w:rPr>
          <w:rFonts w:ascii="Times New Roman" w:hAnsi="Times New Roman" w:cs="Times New Roman"/>
          <w:sz w:val="28"/>
          <w:szCs w:val="28"/>
        </w:rPr>
        <w:t xml:space="preserve">10 darbdienu laikā </w:t>
      </w:r>
      <w:r w:rsidR="00233608" w:rsidRPr="00D8062D">
        <w:rPr>
          <w:rFonts w:ascii="Times New Roman" w:hAnsi="Times New Roman" w:cs="Times New Roman"/>
          <w:spacing w:val="-2"/>
          <w:sz w:val="28"/>
          <w:szCs w:val="28"/>
        </w:rPr>
        <w:t xml:space="preserve">pēc attiecīgā ieteikuma ieviešanai noteiktā termiņa </w:t>
      </w:r>
      <w:r w:rsidR="00580CF2" w:rsidRPr="00D8062D">
        <w:rPr>
          <w:rFonts w:ascii="Times New Roman" w:hAnsi="Times New Roman" w:cs="Times New Roman"/>
          <w:spacing w:val="-2"/>
          <w:sz w:val="28"/>
          <w:szCs w:val="28"/>
        </w:rPr>
        <w:t xml:space="preserve">institūcija </w:t>
      </w:r>
      <w:r w:rsidR="00233608" w:rsidRPr="00D8062D">
        <w:rPr>
          <w:rFonts w:ascii="Times New Roman" w:hAnsi="Times New Roman" w:cs="Times New Roman"/>
          <w:spacing w:val="-2"/>
          <w:sz w:val="28"/>
          <w:szCs w:val="28"/>
        </w:rPr>
        <w:t>aktualizē ieteikuma</w:t>
      </w:r>
      <w:r w:rsidR="00233608" w:rsidRPr="00EB191B">
        <w:rPr>
          <w:rFonts w:ascii="Times New Roman" w:hAnsi="Times New Roman" w:cs="Times New Roman"/>
          <w:sz w:val="28"/>
          <w:szCs w:val="28"/>
        </w:rPr>
        <w:t xml:space="preserve"> ieviešanas statusu, ievadot pamatojumu Kohēzijas politikas fondu vadības informācijas sistēmā 2014.</w:t>
      </w:r>
      <w:r w:rsidR="0055004B" w:rsidRPr="00EB191B">
        <w:rPr>
          <w:rFonts w:ascii="Times New Roman" w:hAnsi="Times New Roman" w:cs="Times New Roman"/>
          <w:sz w:val="28"/>
          <w:szCs w:val="28"/>
        </w:rPr>
        <w:t>–</w:t>
      </w:r>
      <w:r w:rsidR="00233608" w:rsidRPr="00EB191B">
        <w:rPr>
          <w:rFonts w:ascii="Times New Roman" w:hAnsi="Times New Roman" w:cs="Times New Roman"/>
          <w:sz w:val="28"/>
          <w:szCs w:val="28"/>
        </w:rPr>
        <w:t>2020</w:t>
      </w:r>
      <w:r w:rsidR="0055004B" w:rsidRPr="00EB191B">
        <w:rPr>
          <w:rFonts w:ascii="Times New Roman" w:hAnsi="Times New Roman" w:cs="Times New Roman"/>
          <w:sz w:val="28"/>
          <w:szCs w:val="28"/>
        </w:rPr>
        <w:t>. g</w:t>
      </w:r>
      <w:r w:rsidR="00233608" w:rsidRPr="00EB191B">
        <w:rPr>
          <w:rFonts w:ascii="Times New Roman" w:hAnsi="Times New Roman" w:cs="Times New Roman"/>
          <w:sz w:val="28"/>
          <w:szCs w:val="28"/>
        </w:rPr>
        <w:t xml:space="preserve">adam. </w:t>
      </w:r>
    </w:p>
    <w:p w14:paraId="5C4590E0" w14:textId="77777777" w:rsidR="00DC4399" w:rsidRPr="00EB191B" w:rsidRDefault="00DC4399" w:rsidP="0055004B">
      <w:pPr>
        <w:spacing w:after="0" w:line="240" w:lineRule="auto"/>
        <w:ind w:firstLine="709"/>
        <w:jc w:val="both"/>
        <w:rPr>
          <w:rFonts w:ascii="Times New Roman" w:eastAsia="Times New Roman" w:hAnsi="Times New Roman" w:cs="Times New Roman"/>
          <w:sz w:val="28"/>
          <w:szCs w:val="28"/>
          <w:lang w:eastAsia="lv-LV"/>
        </w:rPr>
      </w:pPr>
    </w:p>
    <w:p w14:paraId="4EAB42C1" w14:textId="0B7A1BCE" w:rsidR="00DC4399" w:rsidRPr="00EB191B" w:rsidRDefault="003170BA"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pacing w:val="-2"/>
          <w:sz w:val="28"/>
          <w:szCs w:val="28"/>
          <w:lang w:eastAsia="lv-LV"/>
        </w:rPr>
        <w:t>3</w:t>
      </w:r>
      <w:r w:rsidR="006E6A0B" w:rsidRPr="00EB191B">
        <w:rPr>
          <w:rFonts w:ascii="Times New Roman" w:eastAsia="Times New Roman" w:hAnsi="Times New Roman" w:cs="Times New Roman"/>
          <w:spacing w:val="-2"/>
          <w:sz w:val="28"/>
          <w:szCs w:val="28"/>
          <w:lang w:eastAsia="lv-LV"/>
        </w:rPr>
        <w:t>5</w:t>
      </w:r>
      <w:r w:rsidR="00EB191B" w:rsidRPr="00EB191B">
        <w:rPr>
          <w:rFonts w:ascii="Times New Roman" w:eastAsia="Times New Roman" w:hAnsi="Times New Roman" w:cs="Times New Roman"/>
          <w:sz w:val="28"/>
          <w:szCs w:val="28"/>
          <w:lang w:eastAsia="lv-LV"/>
        </w:rPr>
        <w:t>. </w:t>
      </w:r>
      <w:r w:rsidR="00DC4399" w:rsidRPr="00EB191B">
        <w:rPr>
          <w:rFonts w:ascii="Times New Roman" w:hAnsi="Times New Roman"/>
          <w:spacing w:val="-2"/>
          <w:sz w:val="28"/>
          <w:szCs w:val="28"/>
          <w:lang w:eastAsia="lv-LV"/>
        </w:rPr>
        <w:t xml:space="preserve">Ja </w:t>
      </w:r>
      <w:r w:rsidR="003C479D" w:rsidRPr="00EB191B">
        <w:rPr>
          <w:rFonts w:ascii="Times New Roman" w:hAnsi="Times New Roman"/>
          <w:bCs/>
          <w:spacing w:val="-2"/>
          <w:sz w:val="28"/>
          <w:szCs w:val="28"/>
          <w:lang w:eastAsia="lv-LV"/>
        </w:rPr>
        <w:t>sadarbības iestāde</w:t>
      </w:r>
      <w:r w:rsidR="003C479D" w:rsidRPr="00EB191B">
        <w:rPr>
          <w:rFonts w:ascii="Times New Roman" w:hAnsi="Times New Roman"/>
          <w:spacing w:val="-2"/>
          <w:sz w:val="28"/>
          <w:szCs w:val="28"/>
          <w:lang w:eastAsia="lv-LV"/>
        </w:rPr>
        <w:t xml:space="preserve"> </w:t>
      </w:r>
      <w:r w:rsidR="00DC4399" w:rsidRPr="00EB191B">
        <w:rPr>
          <w:rFonts w:ascii="Times New Roman" w:hAnsi="Times New Roman"/>
          <w:spacing w:val="-2"/>
          <w:sz w:val="28"/>
          <w:szCs w:val="28"/>
          <w:lang w:eastAsia="lv-LV"/>
        </w:rPr>
        <w:t xml:space="preserve">pēc revīzijas ziņojuma un trūkumu novēršanas plāna apstiprināšanas </w:t>
      </w:r>
      <w:r w:rsidR="007D184A" w:rsidRPr="00EB191B">
        <w:rPr>
          <w:rFonts w:ascii="Times New Roman" w:hAnsi="Times New Roman"/>
          <w:spacing w:val="-2"/>
          <w:sz w:val="28"/>
          <w:szCs w:val="28"/>
          <w:lang w:eastAsia="lv-LV"/>
        </w:rPr>
        <w:t xml:space="preserve">saņem informāciju par </w:t>
      </w:r>
      <w:r w:rsidR="00DC4399" w:rsidRPr="00EB191B">
        <w:rPr>
          <w:rFonts w:ascii="Times New Roman" w:hAnsi="Times New Roman"/>
          <w:spacing w:val="-2"/>
          <w:sz w:val="28"/>
          <w:szCs w:val="28"/>
          <w:lang w:eastAsia="lv-LV"/>
        </w:rPr>
        <w:t>jauni</w:t>
      </w:r>
      <w:r w:rsidR="007D184A" w:rsidRPr="00EB191B">
        <w:rPr>
          <w:rFonts w:ascii="Times New Roman" w:hAnsi="Times New Roman"/>
          <w:spacing w:val="-2"/>
          <w:sz w:val="28"/>
          <w:szCs w:val="28"/>
          <w:lang w:eastAsia="lv-LV"/>
        </w:rPr>
        <w:t>em</w:t>
      </w:r>
      <w:r w:rsidR="00DC4399" w:rsidRPr="00EB191B">
        <w:rPr>
          <w:rFonts w:ascii="Times New Roman" w:hAnsi="Times New Roman"/>
          <w:spacing w:val="-2"/>
          <w:sz w:val="28"/>
          <w:szCs w:val="28"/>
          <w:lang w:eastAsia="lv-LV"/>
        </w:rPr>
        <w:t xml:space="preserve"> objektīvi</w:t>
      </w:r>
      <w:r w:rsidR="007D184A" w:rsidRPr="00EB191B">
        <w:rPr>
          <w:rFonts w:ascii="Times New Roman" w:hAnsi="Times New Roman"/>
          <w:spacing w:val="-2"/>
          <w:sz w:val="28"/>
          <w:szCs w:val="28"/>
          <w:lang w:eastAsia="lv-LV"/>
        </w:rPr>
        <w:t>em</w:t>
      </w:r>
      <w:r w:rsidR="00DC4399" w:rsidRPr="00EB191B">
        <w:rPr>
          <w:rFonts w:ascii="Times New Roman" w:hAnsi="Times New Roman"/>
          <w:spacing w:val="-2"/>
          <w:sz w:val="28"/>
          <w:szCs w:val="28"/>
          <w:lang w:eastAsia="lv-LV"/>
        </w:rPr>
        <w:t xml:space="preserve"> fakti</w:t>
      </w:r>
      <w:r w:rsidR="007D184A" w:rsidRPr="00EB191B">
        <w:rPr>
          <w:rFonts w:ascii="Times New Roman" w:hAnsi="Times New Roman"/>
          <w:spacing w:val="-2"/>
          <w:sz w:val="28"/>
          <w:szCs w:val="28"/>
          <w:lang w:eastAsia="lv-LV"/>
        </w:rPr>
        <w:t>em</w:t>
      </w:r>
      <w:r w:rsidR="00DC4399" w:rsidRPr="00EB191B">
        <w:rPr>
          <w:rFonts w:ascii="Times New Roman" w:hAnsi="Times New Roman"/>
          <w:spacing w:val="-2"/>
          <w:sz w:val="28"/>
          <w:szCs w:val="28"/>
          <w:lang w:eastAsia="lv-LV"/>
        </w:rPr>
        <w:t xml:space="preserve">, kas nebija un nevarēja būt zināmi, apstiprinot revīzijas ziņojumu, un </w:t>
      </w:r>
      <w:r w:rsidR="003C479D">
        <w:rPr>
          <w:rFonts w:ascii="Times New Roman" w:hAnsi="Times New Roman"/>
          <w:spacing w:val="-2"/>
          <w:sz w:val="28"/>
          <w:szCs w:val="28"/>
          <w:lang w:eastAsia="lv-LV"/>
        </w:rPr>
        <w:t xml:space="preserve">pēc to </w:t>
      </w:r>
      <w:r w:rsidR="002635A4" w:rsidRPr="00EB191B">
        <w:rPr>
          <w:rFonts w:ascii="Times New Roman" w:hAnsi="Times New Roman"/>
          <w:spacing w:val="-2"/>
          <w:sz w:val="28"/>
          <w:szCs w:val="28"/>
          <w:lang w:eastAsia="lv-LV"/>
        </w:rPr>
        <w:t>izvērtēšanas</w:t>
      </w:r>
      <w:r w:rsidR="00DC4399" w:rsidRPr="00EB191B">
        <w:rPr>
          <w:rFonts w:ascii="Times New Roman" w:hAnsi="Times New Roman"/>
          <w:spacing w:val="-2"/>
          <w:sz w:val="28"/>
          <w:szCs w:val="28"/>
          <w:lang w:eastAsia="lv-LV"/>
        </w:rPr>
        <w:t>, saskaņojot ar vadoš</w:t>
      </w:r>
      <w:r w:rsidR="00E33843" w:rsidRPr="00EB191B">
        <w:rPr>
          <w:rFonts w:ascii="Times New Roman" w:hAnsi="Times New Roman"/>
          <w:spacing w:val="-2"/>
          <w:sz w:val="28"/>
          <w:szCs w:val="28"/>
          <w:lang w:eastAsia="lv-LV"/>
        </w:rPr>
        <w:t>o</w:t>
      </w:r>
      <w:r w:rsidR="00DC4399" w:rsidRPr="00EB191B">
        <w:rPr>
          <w:rFonts w:ascii="Times New Roman" w:hAnsi="Times New Roman"/>
          <w:spacing w:val="-2"/>
          <w:sz w:val="28"/>
          <w:szCs w:val="28"/>
          <w:lang w:eastAsia="lv-LV"/>
        </w:rPr>
        <w:t xml:space="preserve"> iestādi, pieņem satura ziņā citādu lēmumu</w:t>
      </w:r>
      <w:r w:rsidR="00F274E4" w:rsidRPr="00EB191B">
        <w:rPr>
          <w:rFonts w:ascii="Times New Roman" w:hAnsi="Times New Roman"/>
          <w:spacing w:val="-2"/>
          <w:sz w:val="28"/>
          <w:szCs w:val="28"/>
          <w:lang w:eastAsia="lv-LV"/>
        </w:rPr>
        <w:t xml:space="preserve"> </w:t>
      </w:r>
      <w:r w:rsidR="00F274E4" w:rsidRPr="00EB191B">
        <w:rPr>
          <w:rStyle w:val="Emphasis"/>
          <w:rFonts w:ascii="Times New Roman" w:hAnsi="Times New Roman" w:cs="Times New Roman"/>
          <w:i w:val="0"/>
          <w:spacing w:val="-2"/>
          <w:sz w:val="28"/>
          <w:szCs w:val="28"/>
        </w:rPr>
        <w:t>par neatbilstoši veikto izdevumu ieturēšanu, norakstīšanu izdevumos vai atgūšanu</w:t>
      </w:r>
      <w:r w:rsidR="00DC4399" w:rsidRPr="00EB191B">
        <w:rPr>
          <w:rFonts w:ascii="Times New Roman" w:hAnsi="Times New Roman"/>
          <w:spacing w:val="-2"/>
          <w:sz w:val="28"/>
          <w:szCs w:val="28"/>
          <w:lang w:eastAsia="lv-LV"/>
        </w:rPr>
        <w:t xml:space="preserve">, </w:t>
      </w:r>
      <w:r w:rsidR="003C479D" w:rsidRPr="00EB191B">
        <w:rPr>
          <w:rFonts w:ascii="Times New Roman" w:hAnsi="Times New Roman"/>
          <w:spacing w:val="-2"/>
          <w:sz w:val="28"/>
          <w:szCs w:val="28"/>
          <w:lang w:eastAsia="lv-LV"/>
        </w:rPr>
        <w:t xml:space="preserve">sadarbības iestāde </w:t>
      </w:r>
      <w:r w:rsidR="00DC4399" w:rsidRPr="00EB191B">
        <w:rPr>
          <w:rFonts w:ascii="Times New Roman" w:hAnsi="Times New Roman"/>
          <w:spacing w:val="-2"/>
          <w:sz w:val="28"/>
          <w:szCs w:val="28"/>
          <w:lang w:eastAsia="lv-LV"/>
        </w:rPr>
        <w:t>par to informē revīzijas iestādi. Revīzijas iestāde sniedz viedokli sertifikācijas iestādei</w:t>
      </w:r>
      <w:r w:rsidR="00DC4399" w:rsidRPr="00EB191B">
        <w:rPr>
          <w:rFonts w:ascii="Times New Roman" w:eastAsia="Times New Roman" w:hAnsi="Times New Roman" w:cs="Times New Roman"/>
          <w:spacing w:val="-2"/>
          <w:sz w:val="28"/>
          <w:szCs w:val="28"/>
          <w:lang w:eastAsia="lv-LV"/>
        </w:rPr>
        <w:t xml:space="preserve">, </w:t>
      </w:r>
      <w:r w:rsidR="003F6CF4">
        <w:rPr>
          <w:rFonts w:ascii="Times New Roman" w:eastAsia="Times New Roman" w:hAnsi="Times New Roman" w:cs="Times New Roman"/>
          <w:spacing w:val="-2"/>
          <w:sz w:val="28"/>
          <w:szCs w:val="28"/>
          <w:lang w:eastAsia="lv-LV"/>
        </w:rPr>
        <w:t>kā arī informē</w:t>
      </w:r>
      <w:r w:rsidR="00DC4399" w:rsidRPr="00EB191B">
        <w:rPr>
          <w:rFonts w:ascii="Times New Roman" w:eastAsia="Times New Roman" w:hAnsi="Times New Roman" w:cs="Times New Roman"/>
          <w:spacing w:val="-2"/>
          <w:sz w:val="28"/>
          <w:szCs w:val="28"/>
          <w:lang w:eastAsia="lv-LV"/>
        </w:rPr>
        <w:t xml:space="preserve"> sadarbības iestādi un vadošo iestādi</w:t>
      </w:r>
      <w:r w:rsidR="00DC4399" w:rsidRPr="00EB191B">
        <w:rPr>
          <w:rFonts w:ascii="Times New Roman" w:hAnsi="Times New Roman"/>
          <w:spacing w:val="-2"/>
          <w:sz w:val="28"/>
          <w:szCs w:val="28"/>
          <w:lang w:eastAsia="lv-LV"/>
        </w:rPr>
        <w:t xml:space="preserve"> </w:t>
      </w:r>
      <w:r w:rsidR="00DC4399" w:rsidRPr="00EB191B">
        <w:rPr>
          <w:rFonts w:ascii="Times New Roman" w:hAnsi="Times New Roman"/>
          <w:spacing w:val="-2"/>
          <w:sz w:val="28"/>
          <w:szCs w:val="28"/>
          <w:lang w:eastAsia="lv-LV"/>
        </w:rPr>
        <w:lastRenderedPageBreak/>
        <w:t xml:space="preserve">par </w:t>
      </w:r>
      <w:r w:rsidR="00ED2F74" w:rsidRPr="00EB191B">
        <w:rPr>
          <w:rFonts w:ascii="Times New Roman" w:hAnsi="Times New Roman" w:cs="Times New Roman"/>
          <w:sz w:val="28"/>
          <w:szCs w:val="28"/>
        </w:rPr>
        <w:t>pieņemtā lēmuma</w:t>
      </w:r>
      <w:r w:rsidR="00ED2F74" w:rsidRPr="00EB191B" w:rsidDel="00ED2F74">
        <w:rPr>
          <w:rFonts w:ascii="Times New Roman" w:hAnsi="Times New Roman"/>
          <w:spacing w:val="-2"/>
          <w:sz w:val="28"/>
          <w:szCs w:val="28"/>
          <w:lang w:eastAsia="lv-LV"/>
        </w:rPr>
        <w:t xml:space="preserve"> </w:t>
      </w:r>
      <w:r w:rsidR="00DC4399" w:rsidRPr="00EB191B">
        <w:rPr>
          <w:rFonts w:ascii="Times New Roman" w:hAnsi="Times New Roman"/>
          <w:spacing w:val="-2"/>
          <w:sz w:val="28"/>
          <w:szCs w:val="28"/>
          <w:lang w:eastAsia="lv-LV"/>
        </w:rPr>
        <w:t xml:space="preserve">pamatotību, ja sertifikācijas iestādei jālemj par jaunu izdevumu iekļaušanu </w:t>
      </w:r>
      <w:r w:rsidR="00DC4399" w:rsidRPr="00EB191B">
        <w:rPr>
          <w:rFonts w:ascii="Times New Roman" w:hAnsi="Times New Roman"/>
          <w:sz w:val="28"/>
          <w:szCs w:val="28"/>
        </w:rPr>
        <w:t>apstiprināto izdevumu sarakstā</w:t>
      </w:r>
      <w:r w:rsidR="003C479D">
        <w:rPr>
          <w:rFonts w:ascii="Times New Roman" w:hAnsi="Times New Roman"/>
          <w:sz w:val="28"/>
          <w:szCs w:val="28"/>
        </w:rPr>
        <w:t xml:space="preserve"> atbilstoši </w:t>
      </w:r>
      <w:r w:rsidR="003C479D" w:rsidRPr="00EB191B">
        <w:rPr>
          <w:rFonts w:ascii="Times New Roman" w:hAnsi="Times New Roman"/>
          <w:spacing w:val="-2"/>
          <w:sz w:val="28"/>
          <w:szCs w:val="28"/>
          <w:lang w:eastAsia="lv-LV"/>
        </w:rPr>
        <w:t>sadarbības iestāde</w:t>
      </w:r>
      <w:r w:rsidR="003C479D">
        <w:rPr>
          <w:rFonts w:ascii="Times New Roman" w:hAnsi="Times New Roman"/>
          <w:spacing w:val="-2"/>
          <w:sz w:val="28"/>
          <w:szCs w:val="28"/>
          <w:lang w:eastAsia="lv-LV"/>
        </w:rPr>
        <w:t>s pieņemtajam lēmumam.</w:t>
      </w:r>
    </w:p>
    <w:p w14:paraId="71995124" w14:textId="77777777" w:rsidR="005F77F1" w:rsidRPr="00EB191B" w:rsidRDefault="005F77F1" w:rsidP="0055004B">
      <w:pPr>
        <w:spacing w:after="0" w:line="240" w:lineRule="auto"/>
        <w:ind w:firstLine="709"/>
        <w:jc w:val="both"/>
        <w:rPr>
          <w:rFonts w:ascii="Times New Roman" w:hAnsi="Times New Roman" w:cs="Times New Roman"/>
          <w:sz w:val="28"/>
          <w:szCs w:val="28"/>
        </w:rPr>
      </w:pPr>
    </w:p>
    <w:p w14:paraId="21CAB7C2" w14:textId="0EC8A2CD" w:rsidR="005F77F1" w:rsidRPr="00EB191B" w:rsidRDefault="00D27199" w:rsidP="0055004B">
      <w:pPr>
        <w:spacing w:after="0" w:line="240" w:lineRule="auto"/>
        <w:ind w:firstLine="709"/>
        <w:jc w:val="both"/>
        <w:rPr>
          <w:rFonts w:ascii="Times New Roman" w:eastAsia="Times New Roman" w:hAnsi="Times New Roman" w:cs="Times New Roman"/>
          <w:spacing w:val="-2"/>
          <w:sz w:val="28"/>
          <w:szCs w:val="28"/>
          <w:lang w:eastAsia="lv-LV"/>
        </w:rPr>
      </w:pPr>
      <w:r w:rsidRPr="003C479D">
        <w:rPr>
          <w:rFonts w:ascii="Times New Roman" w:eastAsia="Times New Roman" w:hAnsi="Times New Roman" w:cs="Times New Roman"/>
          <w:spacing w:val="-2"/>
          <w:sz w:val="28"/>
          <w:szCs w:val="28"/>
          <w:lang w:eastAsia="lv-LV"/>
        </w:rPr>
        <w:t>3</w:t>
      </w:r>
      <w:r w:rsidR="006E6A0B" w:rsidRPr="003C479D">
        <w:rPr>
          <w:rFonts w:ascii="Times New Roman" w:eastAsia="Times New Roman" w:hAnsi="Times New Roman" w:cs="Times New Roman"/>
          <w:spacing w:val="-2"/>
          <w:sz w:val="28"/>
          <w:szCs w:val="28"/>
          <w:lang w:eastAsia="lv-LV"/>
        </w:rPr>
        <w:t>6</w:t>
      </w:r>
      <w:r w:rsidR="005F77F1" w:rsidRPr="003C479D">
        <w:rPr>
          <w:rFonts w:ascii="Times New Roman" w:eastAsia="Times New Roman" w:hAnsi="Times New Roman" w:cs="Times New Roman"/>
          <w:spacing w:val="-2"/>
          <w:sz w:val="28"/>
          <w:szCs w:val="28"/>
          <w:lang w:eastAsia="lv-LV"/>
        </w:rPr>
        <w:t xml:space="preserve">. Vadošā iestāde veic šo noteikumu </w:t>
      </w:r>
      <w:r w:rsidRPr="003C479D">
        <w:rPr>
          <w:rFonts w:ascii="Times New Roman" w:eastAsia="Times New Roman" w:hAnsi="Times New Roman" w:cs="Times New Roman"/>
          <w:spacing w:val="-2"/>
          <w:sz w:val="28"/>
          <w:szCs w:val="28"/>
          <w:lang w:eastAsia="lv-LV"/>
        </w:rPr>
        <w:t>3</w:t>
      </w:r>
      <w:r w:rsidR="006E6A0B" w:rsidRPr="003C479D">
        <w:rPr>
          <w:rFonts w:ascii="Times New Roman" w:eastAsia="Times New Roman" w:hAnsi="Times New Roman" w:cs="Times New Roman"/>
          <w:spacing w:val="-2"/>
          <w:sz w:val="28"/>
          <w:szCs w:val="28"/>
          <w:lang w:eastAsia="lv-LV"/>
        </w:rPr>
        <w:t>2</w:t>
      </w:r>
      <w:r w:rsidR="0055004B" w:rsidRPr="003C479D">
        <w:rPr>
          <w:rFonts w:ascii="Times New Roman" w:eastAsia="Times New Roman" w:hAnsi="Times New Roman" w:cs="Times New Roman"/>
          <w:spacing w:val="-2"/>
          <w:sz w:val="28"/>
          <w:szCs w:val="28"/>
          <w:lang w:eastAsia="lv-LV"/>
        </w:rPr>
        <w:t>. p</w:t>
      </w:r>
      <w:r w:rsidR="005F77F1" w:rsidRPr="003C479D">
        <w:rPr>
          <w:rFonts w:ascii="Times New Roman" w:eastAsia="Times New Roman" w:hAnsi="Times New Roman" w:cs="Times New Roman"/>
          <w:spacing w:val="-2"/>
          <w:sz w:val="28"/>
          <w:szCs w:val="28"/>
          <w:lang w:eastAsia="lv-LV"/>
        </w:rPr>
        <w:t>unktā minētajā trūkumu novēršanas plānā iekļauto ieteikumu ieviešanas uzraudzību u</w:t>
      </w:r>
      <w:r w:rsidR="005F77F1" w:rsidRPr="003C479D">
        <w:rPr>
          <w:rFonts w:ascii="Times New Roman" w:hAnsi="Times New Roman" w:cs="Times New Roman"/>
          <w:spacing w:val="-2"/>
          <w:sz w:val="28"/>
          <w:szCs w:val="28"/>
        </w:rPr>
        <w:t xml:space="preserve">n </w:t>
      </w:r>
      <w:r w:rsidR="00732163" w:rsidRPr="003C479D">
        <w:rPr>
          <w:rFonts w:ascii="Times New Roman" w:hAnsi="Times New Roman" w:cs="Times New Roman"/>
          <w:spacing w:val="-2"/>
          <w:sz w:val="28"/>
          <w:szCs w:val="28"/>
        </w:rPr>
        <w:t>ieteikumiem, kuriem iepriekšējā ceturksnī ir iestājies ieviešanas termiņš</w:t>
      </w:r>
      <w:r w:rsidR="003C479D" w:rsidRPr="003C479D">
        <w:rPr>
          <w:rFonts w:ascii="Times New Roman" w:hAnsi="Times New Roman" w:cs="Times New Roman"/>
          <w:spacing w:val="-2"/>
          <w:sz w:val="28"/>
          <w:szCs w:val="28"/>
        </w:rPr>
        <w:t>,</w:t>
      </w:r>
      <w:r w:rsidR="00732163" w:rsidRPr="003C479D">
        <w:rPr>
          <w:rFonts w:ascii="Times New Roman" w:hAnsi="Times New Roman" w:cs="Times New Roman"/>
          <w:spacing w:val="-2"/>
          <w:sz w:val="28"/>
          <w:szCs w:val="28"/>
        </w:rPr>
        <w:t xml:space="preserve"> līdz nākamā mēneša </w:t>
      </w:r>
      <w:r w:rsidR="003C479D" w:rsidRPr="003C479D">
        <w:rPr>
          <w:rFonts w:ascii="Times New Roman" w:hAnsi="Times New Roman" w:cs="Times New Roman"/>
          <w:spacing w:val="-2"/>
          <w:sz w:val="28"/>
          <w:szCs w:val="28"/>
        </w:rPr>
        <w:t>piecpadsmitajam</w:t>
      </w:r>
      <w:r w:rsidR="0055004B" w:rsidRPr="003C479D">
        <w:rPr>
          <w:rFonts w:ascii="Times New Roman" w:hAnsi="Times New Roman" w:cs="Times New Roman"/>
          <w:spacing w:val="-2"/>
          <w:sz w:val="28"/>
          <w:szCs w:val="28"/>
        </w:rPr>
        <w:t> d</w:t>
      </w:r>
      <w:r w:rsidR="00732163" w:rsidRPr="003C479D">
        <w:rPr>
          <w:rFonts w:ascii="Times New Roman" w:hAnsi="Times New Roman" w:cs="Times New Roman"/>
          <w:spacing w:val="-2"/>
          <w:sz w:val="28"/>
          <w:szCs w:val="28"/>
        </w:rPr>
        <w:t xml:space="preserve">atumam </w:t>
      </w:r>
      <w:r w:rsidR="00233608" w:rsidRPr="003C479D">
        <w:rPr>
          <w:rFonts w:ascii="Times New Roman" w:hAnsi="Times New Roman" w:cs="Times New Roman"/>
          <w:spacing w:val="-2"/>
          <w:sz w:val="28"/>
          <w:szCs w:val="28"/>
        </w:rPr>
        <w:t xml:space="preserve">apstiprina </w:t>
      </w:r>
      <w:r w:rsidR="00732163" w:rsidRPr="003C479D">
        <w:rPr>
          <w:rFonts w:ascii="Times New Roman" w:hAnsi="Times New Roman" w:cs="Times New Roman"/>
          <w:spacing w:val="-2"/>
          <w:sz w:val="28"/>
          <w:szCs w:val="28"/>
        </w:rPr>
        <w:t>ieviešanas statusu Kohēzijas politikas fondu vadības informācijas sistēmā 2014.</w:t>
      </w:r>
      <w:r w:rsidR="00341D86" w:rsidRPr="003C479D">
        <w:rPr>
          <w:rFonts w:ascii="Times New Roman" w:hAnsi="Times New Roman" w:cs="Times New Roman"/>
          <w:spacing w:val="-2"/>
          <w:sz w:val="28"/>
          <w:szCs w:val="28"/>
        </w:rPr>
        <w:t>–</w:t>
      </w:r>
      <w:r w:rsidR="00732163" w:rsidRPr="003C479D">
        <w:rPr>
          <w:rFonts w:ascii="Times New Roman" w:hAnsi="Times New Roman" w:cs="Times New Roman"/>
          <w:spacing w:val="-2"/>
          <w:sz w:val="28"/>
          <w:szCs w:val="28"/>
        </w:rPr>
        <w:t>2020</w:t>
      </w:r>
      <w:r w:rsidR="0055004B" w:rsidRPr="003C479D">
        <w:rPr>
          <w:rFonts w:ascii="Times New Roman" w:hAnsi="Times New Roman" w:cs="Times New Roman"/>
          <w:spacing w:val="-2"/>
          <w:sz w:val="28"/>
          <w:szCs w:val="28"/>
        </w:rPr>
        <w:t>. g</w:t>
      </w:r>
      <w:r w:rsidR="00732163" w:rsidRPr="003C479D">
        <w:rPr>
          <w:rFonts w:ascii="Times New Roman" w:hAnsi="Times New Roman" w:cs="Times New Roman"/>
          <w:spacing w:val="-2"/>
          <w:sz w:val="28"/>
          <w:szCs w:val="28"/>
        </w:rPr>
        <w:t xml:space="preserve">adam. Par ieteikumiem, kuriem ieviešanas termiņš ir kārtējā gada ietvaros, informāciju </w:t>
      </w:r>
      <w:r w:rsidR="00233608" w:rsidRPr="003C479D">
        <w:rPr>
          <w:rFonts w:ascii="Times New Roman" w:hAnsi="Times New Roman" w:cs="Times New Roman"/>
          <w:spacing w:val="-2"/>
          <w:sz w:val="28"/>
          <w:szCs w:val="28"/>
        </w:rPr>
        <w:t>apstiprina</w:t>
      </w:r>
      <w:r w:rsidR="00732163" w:rsidRPr="003C479D">
        <w:rPr>
          <w:rFonts w:ascii="Times New Roman" w:hAnsi="Times New Roman" w:cs="Times New Roman"/>
          <w:spacing w:val="-2"/>
          <w:sz w:val="28"/>
          <w:szCs w:val="28"/>
        </w:rPr>
        <w:t xml:space="preserve"> līdz kārtējā gada</w:t>
      </w:r>
      <w:r w:rsidR="00732163" w:rsidRPr="00EB191B">
        <w:rPr>
          <w:rFonts w:ascii="Times New Roman" w:hAnsi="Times New Roman" w:cs="Times New Roman"/>
          <w:sz w:val="28"/>
          <w:szCs w:val="28"/>
        </w:rPr>
        <w:t xml:space="preserve"> 15</w:t>
      </w:r>
      <w:r w:rsidR="0055004B" w:rsidRPr="00EB191B">
        <w:rPr>
          <w:rFonts w:ascii="Times New Roman" w:hAnsi="Times New Roman" w:cs="Times New Roman"/>
          <w:sz w:val="28"/>
          <w:szCs w:val="28"/>
        </w:rPr>
        <w:t>. d</w:t>
      </w:r>
      <w:r w:rsidR="00732163" w:rsidRPr="00EB191B">
        <w:rPr>
          <w:rFonts w:ascii="Times New Roman" w:hAnsi="Times New Roman" w:cs="Times New Roman"/>
          <w:sz w:val="28"/>
          <w:szCs w:val="28"/>
        </w:rPr>
        <w:t xml:space="preserve">ecembrim. </w:t>
      </w:r>
    </w:p>
    <w:p w14:paraId="78F853AE" w14:textId="77777777" w:rsidR="005F77F1" w:rsidRPr="00EB191B" w:rsidRDefault="005F77F1" w:rsidP="0055004B">
      <w:pPr>
        <w:spacing w:after="0" w:line="240" w:lineRule="auto"/>
        <w:ind w:firstLine="709"/>
        <w:jc w:val="both"/>
        <w:rPr>
          <w:rFonts w:ascii="Times New Roman" w:eastAsia="Times New Roman" w:hAnsi="Times New Roman" w:cs="Times New Roman"/>
          <w:sz w:val="28"/>
          <w:szCs w:val="28"/>
          <w:lang w:eastAsia="lv-LV"/>
        </w:rPr>
      </w:pPr>
    </w:p>
    <w:p w14:paraId="6E3314F7" w14:textId="77169508" w:rsidR="008429E3" w:rsidRPr="00EB191B" w:rsidRDefault="00D27199"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3</w:t>
      </w:r>
      <w:r w:rsidR="006E6A0B" w:rsidRPr="00EB191B">
        <w:rPr>
          <w:rFonts w:ascii="Times New Roman" w:eastAsia="Times New Roman" w:hAnsi="Times New Roman" w:cs="Times New Roman"/>
          <w:sz w:val="28"/>
          <w:szCs w:val="28"/>
          <w:lang w:eastAsia="lv-LV"/>
        </w:rPr>
        <w:t>7</w:t>
      </w:r>
      <w:r w:rsidR="005F77F1" w:rsidRPr="00EB191B">
        <w:rPr>
          <w:rFonts w:ascii="Times New Roman" w:eastAsia="Times New Roman" w:hAnsi="Times New Roman" w:cs="Times New Roman"/>
          <w:sz w:val="28"/>
          <w:szCs w:val="28"/>
          <w:lang w:eastAsia="lv-LV"/>
        </w:rPr>
        <w:t xml:space="preserve">. Ja </w:t>
      </w:r>
      <w:r w:rsidR="00AD7292" w:rsidRPr="00EB191B">
        <w:rPr>
          <w:rFonts w:ascii="Times New Roman" w:eastAsia="Times New Roman" w:hAnsi="Times New Roman" w:cs="Times New Roman"/>
          <w:sz w:val="28"/>
          <w:szCs w:val="28"/>
          <w:lang w:eastAsia="lv-LV"/>
        </w:rPr>
        <w:t xml:space="preserve">netiek panākta </w:t>
      </w:r>
      <w:r w:rsidR="007E632B" w:rsidRPr="00EB191B">
        <w:rPr>
          <w:rFonts w:ascii="Times New Roman" w:eastAsia="Times New Roman" w:hAnsi="Times New Roman" w:cs="Times New Roman"/>
          <w:sz w:val="28"/>
          <w:szCs w:val="28"/>
          <w:lang w:eastAsia="lv-LV"/>
        </w:rPr>
        <w:t xml:space="preserve">šo noteikumu </w:t>
      </w:r>
      <w:r w:rsidR="00584D26" w:rsidRPr="00EB191B">
        <w:rPr>
          <w:rFonts w:ascii="Times New Roman" w:eastAsia="Times New Roman" w:hAnsi="Times New Roman" w:cs="Times New Roman"/>
          <w:sz w:val="28"/>
          <w:szCs w:val="28"/>
          <w:lang w:eastAsia="lv-LV"/>
        </w:rPr>
        <w:t>3</w:t>
      </w:r>
      <w:r w:rsidR="006E6A0B" w:rsidRPr="00EB191B">
        <w:rPr>
          <w:rFonts w:ascii="Times New Roman" w:eastAsia="Times New Roman" w:hAnsi="Times New Roman" w:cs="Times New Roman"/>
          <w:sz w:val="28"/>
          <w:szCs w:val="28"/>
          <w:lang w:eastAsia="lv-LV"/>
        </w:rPr>
        <w:t>1</w:t>
      </w:r>
      <w:r w:rsidR="0055004B" w:rsidRPr="00EB191B">
        <w:rPr>
          <w:rFonts w:ascii="Times New Roman" w:eastAsia="Times New Roman" w:hAnsi="Times New Roman" w:cs="Times New Roman"/>
          <w:sz w:val="28"/>
          <w:szCs w:val="28"/>
          <w:lang w:eastAsia="lv-LV"/>
        </w:rPr>
        <w:t>. p</w:t>
      </w:r>
      <w:r w:rsidR="007E632B" w:rsidRPr="00EB191B">
        <w:rPr>
          <w:rFonts w:ascii="Times New Roman" w:eastAsia="Times New Roman" w:hAnsi="Times New Roman" w:cs="Times New Roman"/>
          <w:sz w:val="28"/>
          <w:szCs w:val="28"/>
          <w:lang w:eastAsia="lv-LV"/>
        </w:rPr>
        <w:t xml:space="preserve">unktā </w:t>
      </w:r>
      <w:r w:rsidR="003C479D" w:rsidRPr="00EB191B">
        <w:rPr>
          <w:rFonts w:ascii="Times New Roman" w:eastAsia="Times New Roman" w:hAnsi="Times New Roman" w:cs="Times New Roman"/>
          <w:sz w:val="28"/>
          <w:szCs w:val="28"/>
          <w:lang w:eastAsia="lv-LV"/>
        </w:rPr>
        <w:t>minē</w:t>
      </w:r>
      <w:r w:rsidR="007E632B" w:rsidRPr="00EB191B">
        <w:rPr>
          <w:rFonts w:ascii="Times New Roman" w:eastAsia="Times New Roman" w:hAnsi="Times New Roman" w:cs="Times New Roman"/>
          <w:sz w:val="28"/>
          <w:szCs w:val="28"/>
          <w:lang w:eastAsia="lv-LV"/>
        </w:rPr>
        <w:t xml:space="preserve">tā </w:t>
      </w:r>
      <w:r w:rsidR="00AD7292" w:rsidRPr="00EB191B">
        <w:rPr>
          <w:rFonts w:ascii="Times New Roman" w:eastAsia="Times New Roman" w:hAnsi="Times New Roman" w:cs="Times New Roman"/>
          <w:sz w:val="28"/>
          <w:szCs w:val="28"/>
          <w:lang w:eastAsia="lv-LV"/>
        </w:rPr>
        <w:t xml:space="preserve">ieteikumu saskaņošana vai </w:t>
      </w:r>
      <w:r w:rsidR="005F77F1" w:rsidRPr="00EB191B">
        <w:rPr>
          <w:rFonts w:ascii="Times New Roman" w:eastAsia="Times New Roman" w:hAnsi="Times New Roman" w:cs="Times New Roman"/>
          <w:sz w:val="28"/>
          <w:szCs w:val="28"/>
          <w:lang w:eastAsia="lv-LV"/>
        </w:rPr>
        <w:t xml:space="preserve">institūcija neievēro šo noteikumu </w:t>
      </w:r>
      <w:r w:rsidRPr="00EB191B">
        <w:rPr>
          <w:rFonts w:ascii="Times New Roman" w:eastAsia="Times New Roman" w:hAnsi="Times New Roman" w:cs="Times New Roman"/>
          <w:sz w:val="28"/>
          <w:szCs w:val="28"/>
          <w:lang w:eastAsia="lv-LV"/>
        </w:rPr>
        <w:t>3</w:t>
      </w:r>
      <w:r w:rsidR="006E6A0B" w:rsidRPr="00EB191B">
        <w:rPr>
          <w:rFonts w:ascii="Times New Roman" w:eastAsia="Times New Roman" w:hAnsi="Times New Roman" w:cs="Times New Roman"/>
          <w:sz w:val="28"/>
          <w:szCs w:val="28"/>
          <w:lang w:eastAsia="lv-LV"/>
        </w:rPr>
        <w:t>4</w:t>
      </w:r>
      <w:r w:rsidR="0055004B" w:rsidRPr="00EB191B">
        <w:rPr>
          <w:rFonts w:ascii="Times New Roman" w:eastAsia="Times New Roman" w:hAnsi="Times New Roman" w:cs="Times New Roman"/>
          <w:sz w:val="28"/>
          <w:szCs w:val="28"/>
          <w:lang w:eastAsia="lv-LV"/>
        </w:rPr>
        <w:t>. p</w:t>
      </w:r>
      <w:r w:rsidR="005F77F1" w:rsidRPr="00EB191B">
        <w:rPr>
          <w:rFonts w:ascii="Times New Roman" w:eastAsia="Times New Roman" w:hAnsi="Times New Roman" w:cs="Times New Roman"/>
          <w:sz w:val="28"/>
          <w:szCs w:val="28"/>
          <w:lang w:eastAsia="lv-LV"/>
        </w:rPr>
        <w:t xml:space="preserve">unktā minēto </w:t>
      </w:r>
      <w:r w:rsidR="002711A2" w:rsidRPr="00EB191B">
        <w:rPr>
          <w:rFonts w:ascii="Times New Roman" w:eastAsia="Times New Roman" w:hAnsi="Times New Roman" w:cs="Times New Roman"/>
          <w:sz w:val="28"/>
          <w:szCs w:val="28"/>
          <w:lang w:eastAsia="lv-LV"/>
        </w:rPr>
        <w:t xml:space="preserve">ar revīzijas iestādi saskaņoto </w:t>
      </w:r>
      <w:r w:rsidR="005F77F1" w:rsidRPr="00EB191B">
        <w:rPr>
          <w:rFonts w:ascii="Times New Roman" w:eastAsia="Times New Roman" w:hAnsi="Times New Roman" w:cs="Times New Roman"/>
          <w:sz w:val="28"/>
          <w:szCs w:val="28"/>
          <w:lang w:eastAsia="lv-LV"/>
        </w:rPr>
        <w:t xml:space="preserve">termiņu, revīzijas iestāde izvērtē </w:t>
      </w:r>
      <w:r w:rsidR="009D018B" w:rsidRPr="00EB191B">
        <w:rPr>
          <w:rFonts w:ascii="Times New Roman" w:eastAsia="Times New Roman" w:hAnsi="Times New Roman" w:cs="Times New Roman"/>
          <w:sz w:val="28"/>
          <w:szCs w:val="28"/>
          <w:lang w:eastAsia="lv-LV"/>
        </w:rPr>
        <w:t xml:space="preserve">nesaskaņotā vai </w:t>
      </w:r>
      <w:r w:rsidR="005F77F1" w:rsidRPr="00EB191B">
        <w:rPr>
          <w:rFonts w:ascii="Times New Roman" w:eastAsia="Times New Roman" w:hAnsi="Times New Roman" w:cs="Times New Roman"/>
          <w:sz w:val="28"/>
          <w:szCs w:val="28"/>
          <w:lang w:eastAsia="lv-LV"/>
        </w:rPr>
        <w:t>laikus neieviestā ieteikuma ietekmi uz sistēmu un</w:t>
      </w:r>
      <w:r w:rsidR="005F77F1" w:rsidRPr="00EB191B">
        <w:rPr>
          <w:rFonts w:ascii="Times New Roman" w:eastAsia="Times New Roman" w:hAnsi="Times New Roman" w:cs="Times New Roman"/>
          <w:spacing w:val="-2"/>
          <w:sz w:val="28"/>
          <w:szCs w:val="28"/>
          <w:lang w:eastAsia="lv-LV"/>
        </w:rPr>
        <w:t xml:space="preserve"> </w:t>
      </w:r>
      <w:r w:rsidR="005F77F1" w:rsidRPr="00EB191B">
        <w:rPr>
          <w:rFonts w:ascii="Times New Roman" w:eastAsia="Times New Roman" w:hAnsi="Times New Roman" w:cs="Times New Roman"/>
          <w:sz w:val="28"/>
          <w:szCs w:val="28"/>
          <w:lang w:eastAsia="lv-LV"/>
        </w:rPr>
        <w:t xml:space="preserve">informē Ministru kabinetu saskaņā ar </w:t>
      </w:r>
      <w:r w:rsidR="005F77F1" w:rsidRPr="00EB191B">
        <w:rPr>
          <w:rStyle w:val="Strong"/>
          <w:rFonts w:ascii="Times New Roman" w:hAnsi="Times New Roman" w:cs="Times New Roman"/>
          <w:b w:val="0"/>
          <w:sz w:val="28"/>
          <w:szCs w:val="28"/>
        </w:rPr>
        <w:t>Eiropas Savienības struktūrfondu un Kohēzijas fonda 2014.</w:t>
      </w:r>
      <w:r w:rsidR="00341D86">
        <w:rPr>
          <w:rStyle w:val="Strong"/>
          <w:rFonts w:ascii="Times New Roman" w:hAnsi="Times New Roman" w:cs="Times New Roman"/>
          <w:b w:val="0"/>
          <w:sz w:val="28"/>
          <w:szCs w:val="28"/>
        </w:rPr>
        <w:t>–</w:t>
      </w:r>
      <w:r w:rsidR="005F77F1" w:rsidRPr="00EB191B">
        <w:rPr>
          <w:rStyle w:val="Strong"/>
          <w:rFonts w:ascii="Times New Roman" w:hAnsi="Times New Roman" w:cs="Times New Roman"/>
          <w:b w:val="0"/>
          <w:sz w:val="28"/>
          <w:szCs w:val="28"/>
        </w:rPr>
        <w:t>2020</w:t>
      </w:r>
      <w:r w:rsidR="0055004B" w:rsidRPr="00EB191B">
        <w:rPr>
          <w:rStyle w:val="Strong"/>
          <w:rFonts w:ascii="Times New Roman" w:hAnsi="Times New Roman" w:cs="Times New Roman"/>
          <w:b w:val="0"/>
          <w:sz w:val="28"/>
          <w:szCs w:val="28"/>
        </w:rPr>
        <w:t>. g</w:t>
      </w:r>
      <w:r w:rsidR="005F77F1" w:rsidRPr="00EB191B">
        <w:rPr>
          <w:rStyle w:val="Strong"/>
          <w:rFonts w:ascii="Times New Roman" w:hAnsi="Times New Roman" w:cs="Times New Roman"/>
          <w:b w:val="0"/>
          <w:sz w:val="28"/>
          <w:szCs w:val="28"/>
        </w:rPr>
        <w:t>ada plān</w:t>
      </w:r>
      <w:r w:rsidR="002A4AA1" w:rsidRPr="00EB191B">
        <w:rPr>
          <w:rStyle w:val="Strong"/>
          <w:rFonts w:ascii="Times New Roman" w:hAnsi="Times New Roman" w:cs="Times New Roman"/>
          <w:b w:val="0"/>
          <w:sz w:val="28"/>
          <w:szCs w:val="28"/>
        </w:rPr>
        <w:t>ošanas perioda vadības likuma 13</w:t>
      </w:r>
      <w:r w:rsidR="0055004B" w:rsidRPr="00EB191B">
        <w:rPr>
          <w:rStyle w:val="Strong"/>
          <w:rFonts w:ascii="Times New Roman" w:hAnsi="Times New Roman" w:cs="Times New Roman"/>
          <w:b w:val="0"/>
          <w:sz w:val="28"/>
          <w:szCs w:val="28"/>
        </w:rPr>
        <w:t>. p</w:t>
      </w:r>
      <w:r w:rsidR="005F77F1" w:rsidRPr="00EB191B">
        <w:rPr>
          <w:rStyle w:val="Strong"/>
          <w:rFonts w:ascii="Times New Roman" w:hAnsi="Times New Roman" w:cs="Times New Roman"/>
          <w:b w:val="0"/>
          <w:sz w:val="28"/>
          <w:szCs w:val="28"/>
        </w:rPr>
        <w:t xml:space="preserve">anta </w:t>
      </w:r>
      <w:r w:rsidR="006A7B29" w:rsidRPr="00EB191B">
        <w:rPr>
          <w:rStyle w:val="Strong"/>
          <w:rFonts w:ascii="Times New Roman" w:hAnsi="Times New Roman" w:cs="Times New Roman"/>
          <w:b w:val="0"/>
          <w:sz w:val="28"/>
          <w:szCs w:val="28"/>
        </w:rPr>
        <w:t xml:space="preserve">otrās </w:t>
      </w:r>
      <w:r w:rsidR="005F77F1" w:rsidRPr="00EB191B">
        <w:rPr>
          <w:rStyle w:val="Strong"/>
          <w:rFonts w:ascii="Times New Roman" w:hAnsi="Times New Roman" w:cs="Times New Roman"/>
          <w:b w:val="0"/>
          <w:sz w:val="28"/>
          <w:szCs w:val="28"/>
        </w:rPr>
        <w:t>daļas 6</w:t>
      </w:r>
      <w:r w:rsidR="0055004B" w:rsidRPr="00EB191B">
        <w:rPr>
          <w:rStyle w:val="Strong"/>
          <w:rFonts w:ascii="Times New Roman" w:hAnsi="Times New Roman" w:cs="Times New Roman"/>
          <w:b w:val="0"/>
          <w:sz w:val="28"/>
          <w:szCs w:val="28"/>
        </w:rPr>
        <w:t>. p</w:t>
      </w:r>
      <w:r w:rsidR="005F77F1" w:rsidRPr="00EB191B">
        <w:rPr>
          <w:rStyle w:val="Strong"/>
          <w:rFonts w:ascii="Times New Roman" w:hAnsi="Times New Roman" w:cs="Times New Roman"/>
          <w:b w:val="0"/>
          <w:sz w:val="28"/>
          <w:szCs w:val="28"/>
        </w:rPr>
        <w:t>unktu.</w:t>
      </w:r>
    </w:p>
    <w:p w14:paraId="7E5BE6F8" w14:textId="77777777" w:rsidR="00EB191B" w:rsidRPr="00EB191B" w:rsidRDefault="00EB191B" w:rsidP="00EB191B">
      <w:pPr>
        <w:spacing w:after="0" w:line="240" w:lineRule="auto"/>
        <w:ind w:firstLine="709"/>
        <w:jc w:val="both"/>
        <w:rPr>
          <w:rFonts w:ascii="Times New Roman" w:eastAsia="Times New Roman" w:hAnsi="Times New Roman" w:cs="Times New Roman"/>
          <w:sz w:val="28"/>
          <w:szCs w:val="28"/>
          <w:lang w:eastAsia="lv-LV"/>
        </w:rPr>
      </w:pPr>
      <w:bookmarkStart w:id="59" w:name="p54"/>
      <w:bookmarkStart w:id="60" w:name="374470"/>
      <w:bookmarkEnd w:id="59"/>
    </w:p>
    <w:p w14:paraId="76D9347A" w14:textId="52AC564C" w:rsidR="00396840" w:rsidRPr="00EB191B" w:rsidRDefault="008429E3" w:rsidP="00EB191B">
      <w:pPr>
        <w:spacing w:after="0" w:line="240" w:lineRule="auto"/>
        <w:jc w:val="center"/>
        <w:rPr>
          <w:rFonts w:ascii="Times New Roman" w:eastAsia="Times New Roman" w:hAnsi="Times New Roman" w:cs="Times New Roman"/>
          <w:b/>
          <w:bCs/>
          <w:sz w:val="28"/>
          <w:szCs w:val="28"/>
          <w:lang w:eastAsia="lv-LV"/>
        </w:rPr>
      </w:pPr>
      <w:r w:rsidRPr="00EB191B">
        <w:rPr>
          <w:rFonts w:ascii="Times New Roman" w:eastAsia="Times New Roman" w:hAnsi="Times New Roman" w:cs="Times New Roman"/>
          <w:b/>
          <w:bCs/>
          <w:sz w:val="28"/>
          <w:szCs w:val="28"/>
          <w:lang w:eastAsia="lv-LV"/>
        </w:rPr>
        <w:t>VI. </w:t>
      </w:r>
      <w:r w:rsidR="00396840" w:rsidRPr="00EB191B">
        <w:rPr>
          <w:rFonts w:ascii="Times New Roman" w:eastAsia="Times New Roman" w:hAnsi="Times New Roman" w:cs="Times New Roman"/>
          <w:b/>
          <w:bCs/>
          <w:sz w:val="28"/>
          <w:szCs w:val="28"/>
          <w:lang w:eastAsia="lv-LV"/>
        </w:rPr>
        <w:t xml:space="preserve">Pārskatu </w:t>
      </w:r>
      <w:r w:rsidR="00342DE1" w:rsidRPr="00EB191B">
        <w:rPr>
          <w:rFonts w:ascii="Times New Roman" w:eastAsia="Times New Roman" w:hAnsi="Times New Roman" w:cs="Times New Roman"/>
          <w:b/>
          <w:bCs/>
          <w:sz w:val="28"/>
          <w:szCs w:val="28"/>
          <w:lang w:eastAsia="lv-LV"/>
        </w:rPr>
        <w:t>revīzija</w:t>
      </w:r>
    </w:p>
    <w:p w14:paraId="26B8A4AB" w14:textId="77777777" w:rsidR="00EB191B" w:rsidRPr="00EB191B" w:rsidRDefault="00EB191B" w:rsidP="00EB191B">
      <w:pPr>
        <w:spacing w:after="0" w:line="240" w:lineRule="auto"/>
        <w:ind w:firstLine="709"/>
        <w:jc w:val="both"/>
        <w:rPr>
          <w:rFonts w:ascii="Times New Roman" w:eastAsia="Times New Roman" w:hAnsi="Times New Roman" w:cs="Times New Roman"/>
          <w:sz w:val="28"/>
          <w:szCs w:val="28"/>
          <w:lang w:eastAsia="lv-LV"/>
        </w:rPr>
      </w:pPr>
    </w:p>
    <w:p w14:paraId="3EDEEEE4" w14:textId="276B4B35" w:rsidR="006333B9" w:rsidRPr="00EB191B" w:rsidRDefault="00342DE1"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3</w:t>
      </w:r>
      <w:r w:rsidR="006E6A0B" w:rsidRPr="00EB191B">
        <w:rPr>
          <w:rFonts w:ascii="Times New Roman" w:eastAsia="Times New Roman" w:hAnsi="Times New Roman" w:cs="Times New Roman"/>
          <w:sz w:val="28"/>
          <w:szCs w:val="28"/>
          <w:lang w:eastAsia="lv-LV"/>
        </w:rPr>
        <w:t>8</w:t>
      </w:r>
      <w:r w:rsidR="00123CC9" w:rsidRPr="00EB191B">
        <w:rPr>
          <w:rFonts w:ascii="Times New Roman" w:eastAsia="Times New Roman" w:hAnsi="Times New Roman" w:cs="Times New Roman"/>
          <w:sz w:val="28"/>
          <w:szCs w:val="28"/>
          <w:lang w:eastAsia="lv-LV"/>
        </w:rPr>
        <w:t xml:space="preserve">. Revīzijas iestāde saskaņā ar revīzijas stratēģiju veic </w:t>
      </w:r>
      <w:r w:rsidR="0031634B" w:rsidRPr="00EB191B">
        <w:rPr>
          <w:rFonts w:ascii="Times New Roman" w:eastAsia="Times New Roman" w:hAnsi="Times New Roman" w:cs="Times New Roman"/>
          <w:sz w:val="28"/>
          <w:szCs w:val="28"/>
          <w:lang w:eastAsia="lv-LV"/>
        </w:rPr>
        <w:t>Eiropas Komisijai iesniedzam</w:t>
      </w:r>
      <w:r w:rsidR="002F23F2">
        <w:rPr>
          <w:rFonts w:ascii="Times New Roman" w:eastAsia="Times New Roman" w:hAnsi="Times New Roman" w:cs="Times New Roman"/>
          <w:sz w:val="28"/>
          <w:szCs w:val="28"/>
          <w:lang w:eastAsia="lv-LV"/>
        </w:rPr>
        <w:t>ā</w:t>
      </w:r>
      <w:r w:rsidR="0031634B" w:rsidRPr="00EB191B">
        <w:rPr>
          <w:rFonts w:ascii="Times New Roman" w:eastAsia="Times New Roman" w:hAnsi="Times New Roman" w:cs="Times New Roman"/>
          <w:sz w:val="28"/>
          <w:szCs w:val="28"/>
          <w:lang w:eastAsia="lv-LV"/>
        </w:rPr>
        <w:t xml:space="preserve"> </w:t>
      </w:r>
      <w:r w:rsidR="00123CC9" w:rsidRPr="00EB191B">
        <w:rPr>
          <w:rFonts w:ascii="Times New Roman" w:eastAsia="Times New Roman" w:hAnsi="Times New Roman" w:cs="Times New Roman"/>
          <w:sz w:val="28"/>
          <w:szCs w:val="28"/>
          <w:lang w:eastAsia="lv-LV"/>
        </w:rPr>
        <w:t>sertifi</w:t>
      </w:r>
      <w:r w:rsidR="00123CC9" w:rsidRPr="00EB191B">
        <w:rPr>
          <w:rFonts w:ascii="Times New Roman" w:eastAsia="Times New Roman" w:hAnsi="Times New Roman" w:cs="Times New Roman"/>
          <w:sz w:val="28"/>
          <w:szCs w:val="28"/>
          <w:lang w:eastAsia="lv-LV"/>
        </w:rPr>
        <w:softHyphen/>
        <w:t xml:space="preserve">kācijas iestādes </w:t>
      </w:r>
      <w:r w:rsidR="0031634B" w:rsidRPr="00EB191B">
        <w:rPr>
          <w:rFonts w:ascii="Times New Roman" w:eastAsia="Times New Roman" w:hAnsi="Times New Roman" w:cs="Times New Roman"/>
          <w:sz w:val="28"/>
          <w:szCs w:val="28"/>
          <w:lang w:eastAsia="lv-LV"/>
        </w:rPr>
        <w:t>sagatavot</w:t>
      </w:r>
      <w:r w:rsidR="002F23F2">
        <w:rPr>
          <w:rFonts w:ascii="Times New Roman" w:eastAsia="Times New Roman" w:hAnsi="Times New Roman" w:cs="Times New Roman"/>
          <w:sz w:val="28"/>
          <w:szCs w:val="28"/>
          <w:lang w:eastAsia="lv-LV"/>
        </w:rPr>
        <w:t>ā</w:t>
      </w:r>
      <w:r w:rsidR="0031634B" w:rsidRPr="00EB191B">
        <w:rPr>
          <w:rFonts w:ascii="Times New Roman" w:eastAsia="Times New Roman" w:hAnsi="Times New Roman" w:cs="Times New Roman"/>
          <w:sz w:val="28"/>
          <w:szCs w:val="28"/>
          <w:lang w:eastAsia="lv-LV"/>
        </w:rPr>
        <w:t xml:space="preserve"> </w:t>
      </w:r>
      <w:r w:rsidR="00386EC1" w:rsidRPr="00EB191B">
        <w:rPr>
          <w:rFonts w:ascii="Times New Roman" w:hAnsi="Times New Roman" w:cs="Times New Roman"/>
          <w:sz w:val="28"/>
          <w:szCs w:val="28"/>
        </w:rPr>
        <w:t>kontu slēgum</w:t>
      </w:r>
      <w:r w:rsidR="002F23F2">
        <w:rPr>
          <w:rFonts w:ascii="Times New Roman" w:hAnsi="Times New Roman" w:cs="Times New Roman"/>
          <w:sz w:val="28"/>
          <w:szCs w:val="28"/>
        </w:rPr>
        <w:t>a</w:t>
      </w:r>
      <w:r w:rsidR="0031634B">
        <w:rPr>
          <w:rFonts w:ascii="Times New Roman" w:eastAsia="Times New Roman" w:hAnsi="Times New Roman" w:cs="Times New Roman"/>
          <w:sz w:val="28"/>
          <w:szCs w:val="28"/>
          <w:lang w:eastAsia="lv-LV"/>
        </w:rPr>
        <w:t xml:space="preserve"> (</w:t>
      </w:r>
      <w:r w:rsidR="00123CC9" w:rsidRPr="00EB191B">
        <w:rPr>
          <w:rFonts w:ascii="Times New Roman" w:eastAsia="Times New Roman" w:hAnsi="Times New Roman" w:cs="Times New Roman"/>
          <w:sz w:val="28"/>
          <w:szCs w:val="28"/>
          <w:lang w:eastAsia="lv-LV"/>
        </w:rPr>
        <w:t>sagatavot</w:t>
      </w:r>
      <w:r w:rsidR="002F23F2">
        <w:rPr>
          <w:rFonts w:ascii="Times New Roman" w:eastAsia="Times New Roman" w:hAnsi="Times New Roman" w:cs="Times New Roman"/>
          <w:sz w:val="28"/>
          <w:szCs w:val="28"/>
          <w:lang w:eastAsia="lv-LV"/>
        </w:rPr>
        <w:t>s</w:t>
      </w:r>
      <w:r w:rsidR="00123CC9" w:rsidRPr="00EB191B">
        <w:rPr>
          <w:rFonts w:ascii="Times New Roman" w:eastAsia="Times New Roman" w:hAnsi="Times New Roman" w:cs="Times New Roman"/>
          <w:sz w:val="28"/>
          <w:szCs w:val="28"/>
          <w:lang w:eastAsia="lv-LV"/>
        </w:rPr>
        <w:t xml:space="preserve"> saskaņā ar </w:t>
      </w:r>
      <w:r w:rsidR="00123CC9" w:rsidRPr="00EB191B">
        <w:rPr>
          <w:rFonts w:ascii="Times New Roman" w:hAnsi="Times New Roman" w:cs="Times New Roman"/>
          <w:sz w:val="28"/>
          <w:szCs w:val="28"/>
        </w:rPr>
        <w:t>regulas Nr.</w:t>
      </w:r>
      <w:r w:rsidR="0055004B" w:rsidRPr="00EB191B">
        <w:rPr>
          <w:rFonts w:ascii="Times New Roman" w:hAnsi="Times New Roman" w:cs="Times New Roman"/>
          <w:sz w:val="28"/>
          <w:szCs w:val="28"/>
        </w:rPr>
        <w:t> </w:t>
      </w:r>
      <w:r w:rsidR="00123CC9" w:rsidRPr="00EB191B">
        <w:rPr>
          <w:rFonts w:ascii="Times New Roman" w:hAnsi="Times New Roman" w:cs="Times New Roman"/>
          <w:sz w:val="28"/>
          <w:szCs w:val="28"/>
        </w:rPr>
        <w:t>1303/2013</w:t>
      </w:r>
      <w:r w:rsidR="007813B9" w:rsidRPr="00EB191B">
        <w:rPr>
          <w:rFonts w:ascii="Times New Roman" w:eastAsia="Times New Roman" w:hAnsi="Times New Roman" w:cs="Times New Roman"/>
          <w:sz w:val="28"/>
          <w:szCs w:val="28"/>
          <w:lang w:eastAsia="lv-LV"/>
        </w:rPr>
        <w:t xml:space="preserve"> 137</w:t>
      </w:r>
      <w:r w:rsidR="0055004B" w:rsidRPr="00EB191B">
        <w:rPr>
          <w:rFonts w:ascii="Times New Roman" w:eastAsia="Times New Roman" w:hAnsi="Times New Roman" w:cs="Times New Roman"/>
          <w:sz w:val="28"/>
          <w:szCs w:val="28"/>
          <w:lang w:eastAsia="lv-LV"/>
        </w:rPr>
        <w:t>. p</w:t>
      </w:r>
      <w:r w:rsidR="007813B9" w:rsidRPr="00EB191B">
        <w:rPr>
          <w:rFonts w:ascii="Times New Roman" w:eastAsia="Times New Roman" w:hAnsi="Times New Roman" w:cs="Times New Roman"/>
          <w:sz w:val="28"/>
          <w:szCs w:val="28"/>
          <w:lang w:eastAsia="lv-LV"/>
        </w:rPr>
        <w:t>anta 1</w:t>
      </w:r>
      <w:r w:rsidR="0055004B" w:rsidRPr="00EB191B">
        <w:rPr>
          <w:rFonts w:ascii="Times New Roman" w:eastAsia="Times New Roman" w:hAnsi="Times New Roman" w:cs="Times New Roman"/>
          <w:sz w:val="28"/>
          <w:szCs w:val="28"/>
          <w:lang w:eastAsia="lv-LV"/>
        </w:rPr>
        <w:t>. p</w:t>
      </w:r>
      <w:r w:rsidR="007813B9" w:rsidRPr="00EB191B">
        <w:rPr>
          <w:rFonts w:ascii="Times New Roman" w:eastAsia="Times New Roman" w:hAnsi="Times New Roman" w:cs="Times New Roman"/>
          <w:sz w:val="28"/>
          <w:szCs w:val="28"/>
          <w:lang w:eastAsia="lv-LV"/>
        </w:rPr>
        <w:t>unktu</w:t>
      </w:r>
      <w:r w:rsidR="0031634B">
        <w:rPr>
          <w:rFonts w:ascii="Times New Roman" w:eastAsia="Times New Roman" w:hAnsi="Times New Roman" w:cs="Times New Roman"/>
          <w:sz w:val="28"/>
          <w:szCs w:val="28"/>
          <w:lang w:eastAsia="lv-LV"/>
        </w:rPr>
        <w:t>)</w:t>
      </w:r>
      <w:r w:rsidR="007813B9" w:rsidRPr="00EB191B">
        <w:rPr>
          <w:rFonts w:ascii="Times New Roman" w:eastAsia="Times New Roman" w:hAnsi="Times New Roman" w:cs="Times New Roman"/>
          <w:sz w:val="28"/>
          <w:szCs w:val="28"/>
          <w:lang w:eastAsia="lv-LV"/>
        </w:rPr>
        <w:t xml:space="preserve"> un </w:t>
      </w:r>
      <w:r w:rsidR="00236BD5" w:rsidRPr="00EB191B">
        <w:rPr>
          <w:rFonts w:ascii="Times New Roman" w:eastAsia="Times New Roman" w:hAnsi="Times New Roman" w:cs="Times New Roman"/>
          <w:sz w:val="28"/>
          <w:szCs w:val="28"/>
          <w:lang w:eastAsia="lv-LV"/>
        </w:rPr>
        <w:t xml:space="preserve">vadošās iestādes sagatavotās </w:t>
      </w:r>
      <w:r w:rsidR="007813B9" w:rsidRPr="00EB191B">
        <w:rPr>
          <w:rFonts w:ascii="Times New Roman" w:eastAsia="Times New Roman" w:hAnsi="Times New Roman" w:cs="Times New Roman"/>
          <w:sz w:val="28"/>
          <w:szCs w:val="28"/>
          <w:lang w:eastAsia="lv-LV"/>
        </w:rPr>
        <w:t>pārvaldības deklarācijas</w:t>
      </w:r>
      <w:r w:rsidR="00123CC9" w:rsidRPr="00EB191B">
        <w:rPr>
          <w:rFonts w:ascii="Times New Roman" w:eastAsia="Times New Roman" w:hAnsi="Times New Roman" w:cs="Times New Roman"/>
          <w:sz w:val="28"/>
          <w:szCs w:val="28"/>
          <w:lang w:eastAsia="lv-LV"/>
        </w:rPr>
        <w:t xml:space="preserve"> </w:t>
      </w:r>
      <w:r w:rsidR="007813B9" w:rsidRPr="00EB191B">
        <w:rPr>
          <w:rFonts w:ascii="Times New Roman" w:eastAsia="Times New Roman" w:hAnsi="Times New Roman" w:cs="Times New Roman"/>
          <w:sz w:val="28"/>
          <w:szCs w:val="28"/>
          <w:lang w:eastAsia="lv-LV"/>
        </w:rPr>
        <w:t xml:space="preserve">(turpmāk – pārskati) </w:t>
      </w:r>
      <w:r w:rsidRPr="00EB191B">
        <w:rPr>
          <w:rFonts w:ascii="Times New Roman" w:eastAsia="Times New Roman" w:hAnsi="Times New Roman" w:cs="Times New Roman"/>
          <w:sz w:val="28"/>
          <w:szCs w:val="28"/>
          <w:lang w:eastAsia="lv-LV"/>
        </w:rPr>
        <w:t>revīziju</w:t>
      </w:r>
      <w:r w:rsidR="00123CC9" w:rsidRPr="00EB191B">
        <w:rPr>
          <w:rFonts w:ascii="Times New Roman" w:eastAsia="Times New Roman" w:hAnsi="Times New Roman" w:cs="Times New Roman"/>
          <w:sz w:val="28"/>
          <w:szCs w:val="28"/>
          <w:lang w:eastAsia="lv-LV"/>
        </w:rPr>
        <w:t xml:space="preserve">, lai </w:t>
      </w:r>
      <w:r w:rsidR="00B113B6" w:rsidRPr="00EB191B">
        <w:rPr>
          <w:rFonts w:ascii="Times New Roman" w:eastAsia="Times New Roman" w:hAnsi="Times New Roman" w:cs="Times New Roman"/>
          <w:sz w:val="28"/>
          <w:szCs w:val="28"/>
          <w:lang w:eastAsia="lv-LV"/>
        </w:rPr>
        <w:t xml:space="preserve">atbilstoši </w:t>
      </w:r>
      <w:r w:rsidR="00B113B6" w:rsidRPr="00EB191B">
        <w:rPr>
          <w:rFonts w:ascii="Times New Roman" w:hAnsi="Times New Roman" w:cs="Times New Roman"/>
          <w:sz w:val="28"/>
          <w:szCs w:val="28"/>
        </w:rPr>
        <w:t>regulas Nr.</w:t>
      </w:r>
      <w:r w:rsidR="0055004B" w:rsidRPr="00EB191B">
        <w:rPr>
          <w:rFonts w:ascii="Times New Roman" w:hAnsi="Times New Roman" w:cs="Times New Roman"/>
          <w:sz w:val="28"/>
          <w:szCs w:val="28"/>
        </w:rPr>
        <w:t> </w:t>
      </w:r>
      <w:r w:rsidR="00B113B6" w:rsidRPr="00EB191B">
        <w:rPr>
          <w:rFonts w:ascii="Times New Roman" w:hAnsi="Times New Roman" w:cs="Times New Roman"/>
          <w:sz w:val="28"/>
          <w:szCs w:val="28"/>
        </w:rPr>
        <w:t>480/2014 29</w:t>
      </w:r>
      <w:r w:rsidR="0055004B" w:rsidRPr="00EB191B">
        <w:rPr>
          <w:rFonts w:ascii="Times New Roman" w:hAnsi="Times New Roman" w:cs="Times New Roman"/>
          <w:sz w:val="28"/>
          <w:szCs w:val="28"/>
        </w:rPr>
        <w:t>. p</w:t>
      </w:r>
      <w:r w:rsidR="00B113B6" w:rsidRPr="00EB191B">
        <w:rPr>
          <w:rFonts w:ascii="Times New Roman" w:hAnsi="Times New Roman" w:cs="Times New Roman"/>
          <w:sz w:val="28"/>
          <w:szCs w:val="28"/>
        </w:rPr>
        <w:t xml:space="preserve">antam </w:t>
      </w:r>
      <w:r w:rsidR="00123CC9" w:rsidRPr="00EB191B">
        <w:rPr>
          <w:rFonts w:ascii="Times New Roman" w:eastAsia="Times New Roman" w:hAnsi="Times New Roman" w:cs="Times New Roman"/>
          <w:sz w:val="28"/>
          <w:szCs w:val="28"/>
          <w:lang w:eastAsia="lv-LV"/>
        </w:rPr>
        <w:t>pārliecinātos, vai pārskatos sniegtā informācija ir</w:t>
      </w:r>
      <w:r w:rsidR="00686A67" w:rsidRPr="00EB191B">
        <w:rPr>
          <w:rFonts w:ascii="Times New Roman" w:eastAsia="Times New Roman" w:hAnsi="Times New Roman" w:cs="Times New Roman"/>
          <w:sz w:val="28"/>
          <w:szCs w:val="28"/>
          <w:lang w:eastAsia="lv-LV"/>
        </w:rPr>
        <w:t xml:space="preserve"> </w:t>
      </w:r>
      <w:r w:rsidR="00686A67" w:rsidRPr="00EB191B">
        <w:rPr>
          <w:rFonts w:ascii="EUAlbertina" w:hAnsi="EUAlbertina" w:cs="EUAlbertina"/>
          <w:sz w:val="28"/>
          <w:szCs w:val="28"/>
        </w:rPr>
        <w:t>pilnīga, pareiza un patiesa</w:t>
      </w:r>
      <w:r w:rsidR="006333B9" w:rsidRPr="00EB191B">
        <w:rPr>
          <w:rFonts w:ascii="Times New Roman" w:eastAsia="Times New Roman" w:hAnsi="Times New Roman" w:cs="Times New Roman"/>
          <w:sz w:val="28"/>
          <w:szCs w:val="28"/>
          <w:lang w:eastAsia="lv-LV"/>
        </w:rPr>
        <w:t>, ta</w:t>
      </w:r>
      <w:r w:rsidR="0031634B">
        <w:rPr>
          <w:rFonts w:ascii="Times New Roman" w:eastAsia="Times New Roman" w:hAnsi="Times New Roman" w:cs="Times New Roman"/>
          <w:sz w:val="28"/>
          <w:szCs w:val="28"/>
          <w:lang w:eastAsia="lv-LV"/>
        </w:rPr>
        <w:t>i</w:t>
      </w:r>
      <w:r w:rsidR="006333B9" w:rsidRPr="00EB191B">
        <w:rPr>
          <w:rFonts w:ascii="Times New Roman" w:eastAsia="Times New Roman" w:hAnsi="Times New Roman" w:cs="Times New Roman"/>
          <w:sz w:val="28"/>
          <w:szCs w:val="28"/>
          <w:lang w:eastAsia="lv-LV"/>
        </w:rPr>
        <w:t xml:space="preserve"> skaitā, </w:t>
      </w:r>
      <w:r w:rsidR="00382F74" w:rsidRPr="00EB191B">
        <w:rPr>
          <w:rFonts w:ascii="Times New Roman" w:eastAsia="Times New Roman" w:hAnsi="Times New Roman" w:cs="Times New Roman"/>
          <w:sz w:val="28"/>
          <w:szCs w:val="28"/>
          <w:lang w:eastAsia="lv-LV"/>
        </w:rPr>
        <w:t xml:space="preserve">vai </w:t>
      </w:r>
      <w:r w:rsidR="006333B9" w:rsidRPr="00EB191B">
        <w:rPr>
          <w:rFonts w:ascii="Times New Roman" w:eastAsia="Times New Roman" w:hAnsi="Times New Roman" w:cs="Times New Roman"/>
          <w:sz w:val="28"/>
          <w:szCs w:val="28"/>
          <w:lang w:eastAsia="lv-LV"/>
        </w:rPr>
        <w:t>pārs</w:t>
      </w:r>
      <w:r w:rsidR="00870359" w:rsidRPr="00EB191B">
        <w:rPr>
          <w:rFonts w:ascii="Times New Roman" w:eastAsia="Times New Roman" w:hAnsi="Times New Roman" w:cs="Times New Roman"/>
          <w:sz w:val="28"/>
          <w:szCs w:val="28"/>
          <w:lang w:eastAsia="lv-LV"/>
        </w:rPr>
        <w:t>k</w:t>
      </w:r>
      <w:r w:rsidR="006333B9" w:rsidRPr="00EB191B">
        <w:rPr>
          <w:rFonts w:ascii="Times New Roman" w:eastAsia="Times New Roman" w:hAnsi="Times New Roman" w:cs="Times New Roman"/>
          <w:sz w:val="28"/>
          <w:szCs w:val="28"/>
          <w:lang w:eastAsia="lv-LV"/>
        </w:rPr>
        <w:t xml:space="preserve">atos ir atbilstoši atspoguļota šo </w:t>
      </w:r>
      <w:r w:rsidR="006333B9" w:rsidRPr="0031634B">
        <w:rPr>
          <w:rFonts w:ascii="Times New Roman" w:eastAsia="Times New Roman" w:hAnsi="Times New Roman" w:cs="Times New Roman"/>
          <w:spacing w:val="-2"/>
          <w:sz w:val="28"/>
          <w:szCs w:val="28"/>
          <w:lang w:eastAsia="lv-LV"/>
        </w:rPr>
        <w:t xml:space="preserve">noteikumu </w:t>
      </w:r>
      <w:r w:rsidR="002016D3" w:rsidRPr="0031634B">
        <w:rPr>
          <w:rFonts w:ascii="Times New Roman" w:eastAsia="Times New Roman" w:hAnsi="Times New Roman" w:cs="Times New Roman"/>
          <w:spacing w:val="-2"/>
          <w:sz w:val="28"/>
          <w:szCs w:val="28"/>
          <w:lang w:eastAsia="lv-LV"/>
        </w:rPr>
        <w:t>1</w:t>
      </w:r>
      <w:r w:rsidR="00D27199" w:rsidRPr="0031634B">
        <w:rPr>
          <w:rFonts w:ascii="Times New Roman" w:eastAsia="Times New Roman" w:hAnsi="Times New Roman" w:cs="Times New Roman"/>
          <w:spacing w:val="-2"/>
          <w:sz w:val="28"/>
          <w:szCs w:val="28"/>
          <w:lang w:eastAsia="lv-LV"/>
        </w:rPr>
        <w:t>7</w:t>
      </w:r>
      <w:r w:rsidR="002016D3" w:rsidRPr="0031634B">
        <w:rPr>
          <w:rFonts w:ascii="Times New Roman" w:eastAsia="Times New Roman" w:hAnsi="Times New Roman" w:cs="Times New Roman"/>
          <w:spacing w:val="-2"/>
          <w:sz w:val="28"/>
          <w:szCs w:val="28"/>
          <w:lang w:eastAsia="lv-LV"/>
        </w:rPr>
        <w:t>. un 3</w:t>
      </w:r>
      <w:r w:rsidR="006E6A0B" w:rsidRPr="0031634B">
        <w:rPr>
          <w:rFonts w:ascii="Times New Roman" w:eastAsia="Times New Roman" w:hAnsi="Times New Roman" w:cs="Times New Roman"/>
          <w:spacing w:val="-2"/>
          <w:sz w:val="28"/>
          <w:szCs w:val="28"/>
          <w:lang w:eastAsia="lv-LV"/>
        </w:rPr>
        <w:t>2</w:t>
      </w:r>
      <w:r w:rsidR="0055004B" w:rsidRPr="0031634B">
        <w:rPr>
          <w:rFonts w:ascii="Times New Roman" w:eastAsia="Times New Roman" w:hAnsi="Times New Roman" w:cs="Times New Roman"/>
          <w:spacing w:val="-2"/>
          <w:sz w:val="28"/>
          <w:szCs w:val="28"/>
          <w:lang w:eastAsia="lv-LV"/>
        </w:rPr>
        <w:t>. p</w:t>
      </w:r>
      <w:r w:rsidR="006333B9" w:rsidRPr="0031634B">
        <w:rPr>
          <w:rFonts w:ascii="Times New Roman" w:eastAsia="Times New Roman" w:hAnsi="Times New Roman" w:cs="Times New Roman"/>
          <w:spacing w:val="-2"/>
          <w:sz w:val="28"/>
          <w:szCs w:val="28"/>
          <w:lang w:eastAsia="lv-LV"/>
        </w:rPr>
        <w:t xml:space="preserve">unktā </w:t>
      </w:r>
      <w:r w:rsidR="006821C3" w:rsidRPr="0031634B">
        <w:rPr>
          <w:rFonts w:ascii="Times New Roman" w:eastAsia="Times New Roman" w:hAnsi="Times New Roman" w:cs="Times New Roman"/>
          <w:spacing w:val="-2"/>
          <w:sz w:val="28"/>
          <w:szCs w:val="28"/>
          <w:lang w:eastAsia="lv-LV"/>
        </w:rPr>
        <w:t xml:space="preserve">minētā trūkumu novēršanas plānā iekļauto </w:t>
      </w:r>
      <w:r w:rsidR="006333B9" w:rsidRPr="0031634B">
        <w:rPr>
          <w:rFonts w:ascii="Times New Roman" w:eastAsia="Times New Roman" w:hAnsi="Times New Roman" w:cs="Times New Roman"/>
          <w:spacing w:val="-2"/>
          <w:sz w:val="28"/>
          <w:szCs w:val="28"/>
          <w:lang w:eastAsia="lv-LV"/>
        </w:rPr>
        <w:t>ieteikum</w:t>
      </w:r>
      <w:r w:rsidR="006821C3" w:rsidRPr="0031634B">
        <w:rPr>
          <w:rFonts w:ascii="Times New Roman" w:eastAsia="Times New Roman" w:hAnsi="Times New Roman" w:cs="Times New Roman"/>
          <w:spacing w:val="-2"/>
          <w:sz w:val="28"/>
          <w:szCs w:val="28"/>
          <w:lang w:eastAsia="lv-LV"/>
        </w:rPr>
        <w:t>u</w:t>
      </w:r>
      <w:r w:rsidR="0022638E" w:rsidRPr="0022638E">
        <w:rPr>
          <w:rFonts w:ascii="Times New Roman" w:eastAsia="Times New Roman" w:hAnsi="Times New Roman" w:cs="Times New Roman"/>
          <w:sz w:val="28"/>
          <w:szCs w:val="28"/>
          <w:lang w:eastAsia="lv-LV"/>
        </w:rPr>
        <w:t xml:space="preserve"> </w:t>
      </w:r>
      <w:r w:rsidR="0022638E" w:rsidRPr="00EB191B">
        <w:rPr>
          <w:rFonts w:ascii="Times New Roman" w:eastAsia="Times New Roman" w:hAnsi="Times New Roman" w:cs="Times New Roman"/>
          <w:sz w:val="28"/>
          <w:szCs w:val="28"/>
          <w:lang w:eastAsia="lv-LV"/>
        </w:rPr>
        <w:t>ieviešana</w:t>
      </w:r>
      <w:r w:rsidR="006333B9" w:rsidRPr="00EB191B">
        <w:rPr>
          <w:rFonts w:ascii="Times New Roman" w:eastAsia="Times New Roman" w:hAnsi="Times New Roman" w:cs="Times New Roman"/>
          <w:sz w:val="28"/>
          <w:szCs w:val="28"/>
          <w:lang w:eastAsia="lv-LV"/>
        </w:rPr>
        <w:t xml:space="preserve">, kuriem ir finansiāla ietekme. </w:t>
      </w:r>
    </w:p>
    <w:p w14:paraId="36B4D39F" w14:textId="77777777" w:rsidR="00CF7E44" w:rsidRPr="00EB191B" w:rsidRDefault="00CF7E44" w:rsidP="0055004B">
      <w:pPr>
        <w:spacing w:after="0" w:line="240" w:lineRule="auto"/>
        <w:ind w:firstLine="709"/>
        <w:jc w:val="both"/>
        <w:rPr>
          <w:rFonts w:ascii="Times New Roman" w:eastAsia="Times New Roman" w:hAnsi="Times New Roman" w:cs="Times New Roman"/>
          <w:sz w:val="28"/>
          <w:szCs w:val="28"/>
          <w:lang w:eastAsia="lv-LV"/>
        </w:rPr>
      </w:pPr>
    </w:p>
    <w:p w14:paraId="6176E57A" w14:textId="3FEF2838" w:rsidR="002E2A98" w:rsidRPr="00EB191B" w:rsidRDefault="006E6A0B"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39</w:t>
      </w:r>
      <w:r w:rsidR="00EB191B" w:rsidRPr="00EB191B">
        <w:rPr>
          <w:rFonts w:ascii="Times New Roman" w:eastAsia="Times New Roman" w:hAnsi="Times New Roman" w:cs="Times New Roman"/>
          <w:sz w:val="28"/>
          <w:szCs w:val="28"/>
          <w:lang w:eastAsia="lv-LV"/>
        </w:rPr>
        <w:t>. </w:t>
      </w:r>
      <w:r w:rsidR="006821C3" w:rsidRPr="00EB191B">
        <w:rPr>
          <w:rFonts w:ascii="Times New Roman" w:eastAsia="Times New Roman" w:hAnsi="Times New Roman" w:cs="Times New Roman"/>
          <w:sz w:val="28"/>
          <w:szCs w:val="28"/>
          <w:lang w:eastAsia="lv-LV"/>
        </w:rPr>
        <w:t xml:space="preserve">Revīzijas iestāde </w:t>
      </w:r>
      <w:r w:rsidR="0031634B" w:rsidRPr="00EB191B">
        <w:rPr>
          <w:rFonts w:ascii="Times New Roman" w:eastAsia="Times New Roman" w:hAnsi="Times New Roman" w:cs="Times New Roman"/>
          <w:sz w:val="28"/>
          <w:szCs w:val="28"/>
          <w:lang w:eastAsia="lv-LV"/>
        </w:rPr>
        <w:t xml:space="preserve">katru gadu līdz 15. janvārim </w:t>
      </w:r>
      <w:r w:rsidR="00FB0692" w:rsidRPr="00EB191B">
        <w:rPr>
          <w:rFonts w:ascii="Times New Roman" w:eastAsia="Times New Roman" w:hAnsi="Times New Roman" w:cs="Times New Roman"/>
          <w:sz w:val="28"/>
          <w:szCs w:val="28"/>
          <w:lang w:eastAsia="lv-LV"/>
        </w:rPr>
        <w:t xml:space="preserve">informē vadošo iestādi un sertifikācijas iestādi </w:t>
      </w:r>
      <w:r w:rsidR="006821C3" w:rsidRPr="00EB191B">
        <w:rPr>
          <w:rFonts w:ascii="Times New Roman" w:eastAsia="Times New Roman" w:hAnsi="Times New Roman" w:cs="Times New Roman"/>
          <w:sz w:val="28"/>
          <w:szCs w:val="28"/>
          <w:lang w:eastAsia="lv-LV"/>
        </w:rPr>
        <w:t>par pārskatu revīzijas rezultātiem</w:t>
      </w:r>
      <w:r w:rsidR="00CC39EB" w:rsidRPr="00EB191B">
        <w:rPr>
          <w:rFonts w:ascii="Times New Roman" w:eastAsia="Times New Roman" w:hAnsi="Times New Roman" w:cs="Times New Roman"/>
          <w:sz w:val="28"/>
          <w:szCs w:val="28"/>
          <w:lang w:eastAsia="lv-LV"/>
        </w:rPr>
        <w:t>.</w:t>
      </w:r>
    </w:p>
    <w:p w14:paraId="1491EF3E" w14:textId="77777777" w:rsidR="00EB191B" w:rsidRPr="00EB191B" w:rsidRDefault="00EB191B" w:rsidP="00EB191B">
      <w:pPr>
        <w:spacing w:after="0" w:line="240" w:lineRule="auto"/>
        <w:ind w:firstLine="709"/>
        <w:jc w:val="both"/>
        <w:rPr>
          <w:rFonts w:ascii="Times New Roman" w:eastAsia="Times New Roman" w:hAnsi="Times New Roman" w:cs="Times New Roman"/>
          <w:sz w:val="28"/>
          <w:szCs w:val="28"/>
          <w:lang w:eastAsia="lv-LV"/>
        </w:rPr>
      </w:pPr>
    </w:p>
    <w:p w14:paraId="0DCF6E7A" w14:textId="34023F57" w:rsidR="008429E3" w:rsidRPr="00EB191B" w:rsidRDefault="00396840" w:rsidP="00EB191B">
      <w:pPr>
        <w:spacing w:after="0" w:line="240" w:lineRule="auto"/>
        <w:jc w:val="center"/>
        <w:rPr>
          <w:rFonts w:ascii="Times New Roman" w:eastAsia="Times New Roman" w:hAnsi="Times New Roman" w:cs="Times New Roman"/>
          <w:b/>
          <w:bCs/>
          <w:sz w:val="28"/>
          <w:szCs w:val="28"/>
          <w:lang w:eastAsia="lv-LV"/>
        </w:rPr>
      </w:pPr>
      <w:r w:rsidRPr="00EB191B">
        <w:rPr>
          <w:rFonts w:ascii="Times New Roman" w:eastAsia="Times New Roman" w:hAnsi="Times New Roman" w:cs="Times New Roman"/>
          <w:b/>
          <w:bCs/>
          <w:sz w:val="28"/>
          <w:szCs w:val="28"/>
          <w:lang w:eastAsia="lv-LV"/>
        </w:rPr>
        <w:t xml:space="preserve">VII. </w:t>
      </w:r>
      <w:r w:rsidR="00CF7579" w:rsidRPr="00EB191B">
        <w:rPr>
          <w:rFonts w:ascii="Times New Roman" w:eastAsia="Times New Roman" w:hAnsi="Times New Roman" w:cs="Times New Roman"/>
          <w:b/>
          <w:bCs/>
          <w:sz w:val="28"/>
          <w:szCs w:val="28"/>
          <w:lang w:eastAsia="lv-LV"/>
        </w:rPr>
        <w:t>Atzinums un g</w:t>
      </w:r>
      <w:r w:rsidR="008429E3" w:rsidRPr="00EB191B">
        <w:rPr>
          <w:rFonts w:ascii="Times New Roman" w:eastAsia="Times New Roman" w:hAnsi="Times New Roman" w:cs="Times New Roman"/>
          <w:b/>
          <w:bCs/>
          <w:sz w:val="28"/>
          <w:szCs w:val="28"/>
          <w:lang w:eastAsia="lv-LV"/>
        </w:rPr>
        <w:t>ada kontroles ziņojums</w:t>
      </w:r>
      <w:bookmarkEnd w:id="60"/>
    </w:p>
    <w:p w14:paraId="69CE0068"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bookmarkStart w:id="61" w:name="p55"/>
      <w:bookmarkEnd w:id="61"/>
    </w:p>
    <w:p w14:paraId="1EF27791" w14:textId="5B9B3552" w:rsidR="008429E3" w:rsidRPr="00EB191B" w:rsidRDefault="00FE79B0"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4</w:t>
      </w:r>
      <w:r w:rsidR="006E6A0B" w:rsidRPr="00EB191B">
        <w:rPr>
          <w:rFonts w:ascii="Times New Roman" w:eastAsia="Times New Roman" w:hAnsi="Times New Roman" w:cs="Times New Roman"/>
          <w:sz w:val="28"/>
          <w:szCs w:val="28"/>
          <w:lang w:eastAsia="lv-LV"/>
        </w:rPr>
        <w:t>0</w:t>
      </w:r>
      <w:r w:rsidR="00CF7579" w:rsidRPr="00EB191B">
        <w:rPr>
          <w:rFonts w:ascii="Times New Roman" w:eastAsia="Times New Roman" w:hAnsi="Times New Roman" w:cs="Times New Roman"/>
          <w:sz w:val="28"/>
          <w:szCs w:val="28"/>
          <w:lang w:eastAsia="lv-LV"/>
        </w:rPr>
        <w:t>. Revīzijas iestāde līdz 202</w:t>
      </w:r>
      <w:r w:rsidR="008429E3" w:rsidRPr="00EB191B">
        <w:rPr>
          <w:rFonts w:ascii="Times New Roman" w:eastAsia="Times New Roman" w:hAnsi="Times New Roman" w:cs="Times New Roman"/>
          <w:sz w:val="28"/>
          <w:szCs w:val="28"/>
          <w:lang w:eastAsia="lv-LV"/>
        </w:rPr>
        <w:t>5</w:t>
      </w:r>
      <w:r w:rsidR="0055004B" w:rsidRPr="00EB191B">
        <w:rPr>
          <w:rFonts w:ascii="Times New Roman" w:eastAsia="Times New Roman" w:hAnsi="Times New Roman" w:cs="Times New Roman"/>
          <w:sz w:val="28"/>
          <w:szCs w:val="28"/>
          <w:lang w:eastAsia="lv-LV"/>
        </w:rPr>
        <w:t>. g</w:t>
      </w:r>
      <w:r w:rsidR="008429E3" w:rsidRPr="00EB191B">
        <w:rPr>
          <w:rFonts w:ascii="Times New Roman" w:eastAsia="Times New Roman" w:hAnsi="Times New Roman" w:cs="Times New Roman"/>
          <w:sz w:val="28"/>
          <w:szCs w:val="28"/>
          <w:lang w:eastAsia="lv-LV"/>
        </w:rPr>
        <w:t>adam katru gadu sagatavo</w:t>
      </w:r>
      <w:proofErr w:type="gramStart"/>
      <w:r w:rsidR="008429E3" w:rsidRPr="00EB191B">
        <w:rPr>
          <w:rFonts w:ascii="Times New Roman" w:eastAsia="Times New Roman" w:hAnsi="Times New Roman" w:cs="Times New Roman"/>
          <w:sz w:val="28"/>
          <w:szCs w:val="28"/>
          <w:lang w:eastAsia="lv-LV"/>
        </w:rPr>
        <w:t xml:space="preserve"> un</w:t>
      </w:r>
      <w:proofErr w:type="gramEnd"/>
      <w:r w:rsidR="008429E3" w:rsidRPr="00EB191B">
        <w:rPr>
          <w:rFonts w:ascii="Times New Roman" w:eastAsia="Times New Roman" w:hAnsi="Times New Roman" w:cs="Times New Roman"/>
          <w:sz w:val="28"/>
          <w:szCs w:val="28"/>
          <w:lang w:eastAsia="lv-LV"/>
        </w:rPr>
        <w:t xml:space="preserve"> līdz 1</w:t>
      </w:r>
      <w:r w:rsidR="00CF7579" w:rsidRPr="00EB191B">
        <w:rPr>
          <w:rFonts w:ascii="Times New Roman" w:eastAsia="Times New Roman" w:hAnsi="Times New Roman" w:cs="Times New Roman"/>
          <w:sz w:val="28"/>
          <w:szCs w:val="28"/>
          <w:lang w:eastAsia="lv-LV"/>
        </w:rPr>
        <w:t>5</w:t>
      </w:r>
      <w:r w:rsidR="0055004B" w:rsidRPr="00EB191B">
        <w:rPr>
          <w:rFonts w:ascii="Times New Roman" w:eastAsia="Times New Roman" w:hAnsi="Times New Roman" w:cs="Times New Roman"/>
          <w:sz w:val="28"/>
          <w:szCs w:val="28"/>
          <w:lang w:eastAsia="lv-LV"/>
        </w:rPr>
        <w:t>. f</w:t>
      </w:r>
      <w:r w:rsidR="00CF7579" w:rsidRPr="00EB191B">
        <w:rPr>
          <w:rFonts w:ascii="Times New Roman" w:eastAsia="Times New Roman" w:hAnsi="Times New Roman" w:cs="Times New Roman"/>
          <w:sz w:val="28"/>
          <w:szCs w:val="28"/>
          <w:lang w:eastAsia="lv-LV"/>
        </w:rPr>
        <w:t>ebruā</w:t>
      </w:r>
      <w:r w:rsidR="008429E3" w:rsidRPr="00EB191B">
        <w:rPr>
          <w:rFonts w:ascii="Times New Roman" w:eastAsia="Times New Roman" w:hAnsi="Times New Roman" w:cs="Times New Roman"/>
          <w:sz w:val="28"/>
          <w:szCs w:val="28"/>
          <w:lang w:eastAsia="lv-LV"/>
        </w:rPr>
        <w:t>rim nosūta Eiropas Komisijai revīzijas iestādes vadītāja apstiprinātu:</w:t>
      </w:r>
    </w:p>
    <w:p w14:paraId="56E1AAB9" w14:textId="4889EA48"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4</w:t>
      </w:r>
      <w:r w:rsidR="006E6A0B" w:rsidRPr="00EB191B">
        <w:rPr>
          <w:rFonts w:ascii="Times New Roman" w:eastAsia="Times New Roman" w:hAnsi="Times New Roman" w:cs="Times New Roman"/>
          <w:sz w:val="28"/>
          <w:szCs w:val="28"/>
          <w:lang w:eastAsia="lv-LV"/>
        </w:rPr>
        <w:t>0</w:t>
      </w:r>
      <w:r w:rsidR="008429E3" w:rsidRPr="00EB191B">
        <w:rPr>
          <w:rFonts w:ascii="Times New Roman" w:eastAsia="Times New Roman" w:hAnsi="Times New Roman" w:cs="Times New Roman"/>
          <w:sz w:val="28"/>
          <w:szCs w:val="28"/>
          <w:lang w:eastAsia="lv-LV"/>
        </w:rPr>
        <w:t>.1. gada kontroles ziņojumu</w:t>
      </w:r>
      <w:r w:rsidR="0031634B">
        <w:rPr>
          <w:rFonts w:ascii="Times New Roman" w:eastAsia="Times New Roman" w:hAnsi="Times New Roman" w:cs="Times New Roman"/>
          <w:sz w:val="28"/>
          <w:szCs w:val="28"/>
          <w:lang w:eastAsia="lv-LV"/>
        </w:rPr>
        <w:t>, kurā</w:t>
      </w:r>
      <w:r w:rsidR="008429E3" w:rsidRPr="00EB191B">
        <w:rPr>
          <w:rFonts w:ascii="Times New Roman" w:eastAsia="Times New Roman" w:hAnsi="Times New Roman" w:cs="Times New Roman"/>
          <w:sz w:val="28"/>
          <w:szCs w:val="28"/>
          <w:lang w:eastAsia="lv-LV"/>
        </w:rPr>
        <w:t xml:space="preserve"> izklāst</w:t>
      </w:r>
      <w:r w:rsidR="0031634B">
        <w:rPr>
          <w:rFonts w:ascii="Times New Roman" w:eastAsia="Times New Roman" w:hAnsi="Times New Roman" w:cs="Times New Roman"/>
          <w:sz w:val="28"/>
          <w:szCs w:val="28"/>
          <w:lang w:eastAsia="lv-LV"/>
        </w:rPr>
        <w:t>īti</w:t>
      </w:r>
      <w:r w:rsidR="008429E3" w:rsidRPr="00EB191B">
        <w:rPr>
          <w:rFonts w:ascii="Times New Roman" w:eastAsia="Times New Roman" w:hAnsi="Times New Roman" w:cs="Times New Roman"/>
          <w:sz w:val="28"/>
          <w:szCs w:val="28"/>
          <w:lang w:eastAsia="lv-LV"/>
        </w:rPr>
        <w:t xml:space="preserve"> revīzijas periodā veikto auditu</w:t>
      </w:r>
      <w:r w:rsidR="00A023EC" w:rsidRPr="00EB191B">
        <w:rPr>
          <w:rFonts w:ascii="Times New Roman" w:eastAsia="Times New Roman" w:hAnsi="Times New Roman" w:cs="Times New Roman"/>
          <w:sz w:val="28"/>
          <w:szCs w:val="28"/>
          <w:lang w:eastAsia="lv-LV"/>
        </w:rPr>
        <w:t>,</w:t>
      </w:r>
      <w:r w:rsidR="008429E3" w:rsidRPr="00EB191B">
        <w:rPr>
          <w:rFonts w:ascii="Times New Roman" w:eastAsia="Times New Roman" w:hAnsi="Times New Roman" w:cs="Times New Roman"/>
          <w:sz w:val="28"/>
          <w:szCs w:val="28"/>
          <w:lang w:eastAsia="lv-LV"/>
        </w:rPr>
        <w:t xml:space="preserve"> </w:t>
      </w:r>
      <w:r w:rsidR="00342DE1" w:rsidRPr="00EB191B">
        <w:rPr>
          <w:rFonts w:ascii="Times New Roman" w:eastAsia="Times New Roman" w:hAnsi="Times New Roman" w:cs="Times New Roman"/>
          <w:sz w:val="28"/>
          <w:szCs w:val="28"/>
          <w:lang w:eastAsia="lv-LV"/>
        </w:rPr>
        <w:t xml:space="preserve">darbību </w:t>
      </w:r>
      <w:r w:rsidR="008429E3" w:rsidRPr="00EB191B">
        <w:rPr>
          <w:rFonts w:ascii="Times New Roman" w:eastAsia="Times New Roman" w:hAnsi="Times New Roman" w:cs="Times New Roman"/>
          <w:sz w:val="28"/>
          <w:szCs w:val="28"/>
          <w:lang w:eastAsia="lv-LV"/>
        </w:rPr>
        <w:t xml:space="preserve">revīziju </w:t>
      </w:r>
      <w:r w:rsidR="00A023EC" w:rsidRPr="00EB191B">
        <w:rPr>
          <w:rFonts w:ascii="Times New Roman" w:eastAsia="Times New Roman" w:hAnsi="Times New Roman" w:cs="Times New Roman"/>
          <w:sz w:val="28"/>
          <w:szCs w:val="28"/>
          <w:lang w:eastAsia="lv-LV"/>
        </w:rPr>
        <w:t xml:space="preserve">un pārskatu </w:t>
      </w:r>
      <w:r w:rsidR="002905AB" w:rsidRPr="00EB191B">
        <w:rPr>
          <w:rFonts w:ascii="Times New Roman" w:eastAsia="Times New Roman" w:hAnsi="Times New Roman" w:cs="Times New Roman"/>
          <w:sz w:val="28"/>
          <w:szCs w:val="28"/>
          <w:lang w:eastAsia="lv-LV"/>
        </w:rPr>
        <w:t xml:space="preserve">revīziju </w:t>
      </w:r>
      <w:r w:rsidR="008429E3" w:rsidRPr="00EB191B">
        <w:rPr>
          <w:rFonts w:ascii="Times New Roman" w:eastAsia="Times New Roman" w:hAnsi="Times New Roman" w:cs="Times New Roman"/>
          <w:sz w:val="28"/>
          <w:szCs w:val="28"/>
          <w:lang w:eastAsia="lv-LV"/>
        </w:rPr>
        <w:t>rezultāt</w:t>
      </w:r>
      <w:r w:rsidR="0031634B">
        <w:rPr>
          <w:rFonts w:ascii="Times New Roman" w:eastAsia="Times New Roman" w:hAnsi="Times New Roman" w:cs="Times New Roman"/>
          <w:sz w:val="28"/>
          <w:szCs w:val="28"/>
          <w:lang w:eastAsia="lv-LV"/>
        </w:rPr>
        <w:t>i</w:t>
      </w:r>
      <w:r w:rsidR="008429E3" w:rsidRPr="00EB191B">
        <w:rPr>
          <w:rFonts w:ascii="Times New Roman" w:eastAsia="Times New Roman" w:hAnsi="Times New Roman" w:cs="Times New Roman"/>
          <w:sz w:val="28"/>
          <w:szCs w:val="28"/>
          <w:lang w:eastAsia="lv-LV"/>
        </w:rPr>
        <w:t xml:space="preserve"> un ziņo</w:t>
      </w:r>
      <w:r w:rsidR="0031634B">
        <w:rPr>
          <w:rFonts w:ascii="Times New Roman" w:eastAsia="Times New Roman" w:hAnsi="Times New Roman" w:cs="Times New Roman"/>
          <w:sz w:val="28"/>
          <w:szCs w:val="28"/>
          <w:lang w:eastAsia="lv-LV"/>
        </w:rPr>
        <w:t>ts</w:t>
      </w:r>
      <w:r w:rsidR="008429E3" w:rsidRPr="00EB191B">
        <w:rPr>
          <w:rFonts w:ascii="Times New Roman" w:eastAsia="Times New Roman" w:hAnsi="Times New Roman" w:cs="Times New Roman"/>
          <w:sz w:val="28"/>
          <w:szCs w:val="28"/>
          <w:lang w:eastAsia="lv-LV"/>
        </w:rPr>
        <w:t xml:space="preserve"> par atklātajiem trūkumiem sistēmā; </w:t>
      </w:r>
    </w:p>
    <w:p w14:paraId="2A5F6C20" w14:textId="4B7F70F2"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4</w:t>
      </w:r>
      <w:r w:rsidR="006E6A0B" w:rsidRPr="00EB191B">
        <w:rPr>
          <w:rFonts w:ascii="Times New Roman" w:eastAsia="Times New Roman" w:hAnsi="Times New Roman" w:cs="Times New Roman"/>
          <w:sz w:val="28"/>
          <w:szCs w:val="28"/>
          <w:lang w:eastAsia="lv-LV"/>
        </w:rPr>
        <w:t>0</w:t>
      </w:r>
      <w:r w:rsidR="008429E3" w:rsidRPr="00EB191B">
        <w:rPr>
          <w:rFonts w:ascii="Times New Roman" w:eastAsia="Times New Roman" w:hAnsi="Times New Roman" w:cs="Times New Roman"/>
          <w:sz w:val="28"/>
          <w:szCs w:val="28"/>
          <w:lang w:eastAsia="lv-LV"/>
        </w:rPr>
        <w:t>.2. atzinumu par izveidotās sistēmas darbības efektivitāti</w:t>
      </w:r>
      <w:r w:rsidR="0031634B">
        <w:rPr>
          <w:rFonts w:ascii="Times New Roman" w:eastAsia="Times New Roman" w:hAnsi="Times New Roman" w:cs="Times New Roman"/>
          <w:sz w:val="28"/>
          <w:szCs w:val="28"/>
          <w:lang w:eastAsia="lv-LV"/>
        </w:rPr>
        <w:t>,</w:t>
      </w:r>
      <w:r w:rsidR="008429E3" w:rsidRPr="00EB191B">
        <w:rPr>
          <w:rFonts w:ascii="Times New Roman" w:eastAsia="Times New Roman" w:hAnsi="Times New Roman" w:cs="Times New Roman"/>
          <w:sz w:val="28"/>
          <w:szCs w:val="28"/>
          <w:lang w:eastAsia="lv-LV"/>
        </w:rPr>
        <w:t xml:space="preserve"> Eiropas Komisijai deklarēto izdevumu </w:t>
      </w:r>
      <w:r w:rsidR="008429E3" w:rsidRPr="00EB191B">
        <w:rPr>
          <w:rFonts w:ascii="Times New Roman" w:hAnsi="Times New Roman" w:cs="Times New Roman"/>
          <w:sz w:val="28"/>
          <w:szCs w:val="28"/>
        </w:rPr>
        <w:t xml:space="preserve">attiecināmību un </w:t>
      </w:r>
      <w:r w:rsidR="008429E3" w:rsidRPr="00EB191B">
        <w:rPr>
          <w:rFonts w:ascii="Times New Roman" w:hAnsi="Times New Roman" w:cs="Times New Roman"/>
          <w:spacing w:val="-4"/>
          <w:sz w:val="28"/>
          <w:szCs w:val="28"/>
        </w:rPr>
        <w:t>atbilstību normatīvajiem aktiem</w:t>
      </w:r>
      <w:r w:rsidR="00CE682A" w:rsidRPr="00EB191B">
        <w:rPr>
          <w:rFonts w:ascii="Times New Roman" w:eastAsia="Times New Roman" w:hAnsi="Times New Roman" w:cs="Times New Roman"/>
          <w:spacing w:val="-4"/>
          <w:sz w:val="28"/>
          <w:szCs w:val="28"/>
          <w:lang w:eastAsia="lv-LV"/>
        </w:rPr>
        <w:t xml:space="preserve">, </w:t>
      </w:r>
      <w:r w:rsidR="00CE682A" w:rsidRPr="00EB191B">
        <w:rPr>
          <w:rFonts w:ascii="Times New Roman" w:hAnsi="Times New Roman" w:cs="Times New Roman"/>
          <w:sz w:val="28"/>
          <w:szCs w:val="28"/>
        </w:rPr>
        <w:t>pārskatos</w:t>
      </w:r>
      <w:r w:rsidR="0031634B">
        <w:rPr>
          <w:rFonts w:ascii="Times New Roman" w:hAnsi="Times New Roman" w:cs="Times New Roman"/>
          <w:sz w:val="28"/>
          <w:szCs w:val="28"/>
        </w:rPr>
        <w:t xml:space="preserve"> (</w:t>
      </w:r>
      <w:r w:rsidR="0048784C" w:rsidRPr="00EB191B">
        <w:rPr>
          <w:rFonts w:ascii="Times New Roman" w:hAnsi="Times New Roman" w:cs="Times New Roman"/>
          <w:sz w:val="28"/>
          <w:szCs w:val="28"/>
        </w:rPr>
        <w:t>tai skaitā</w:t>
      </w:r>
      <w:r w:rsidR="00CE682A" w:rsidRPr="00EB191B">
        <w:rPr>
          <w:rFonts w:ascii="Times New Roman" w:hAnsi="Times New Roman" w:cs="Times New Roman"/>
          <w:sz w:val="28"/>
          <w:szCs w:val="28"/>
        </w:rPr>
        <w:t xml:space="preserve"> </w:t>
      </w:r>
      <w:r w:rsidR="00CE682A" w:rsidRPr="00EB191B">
        <w:rPr>
          <w:rFonts w:ascii="Times New Roman" w:eastAsia="Times New Roman" w:hAnsi="Times New Roman" w:cs="Times New Roman"/>
          <w:sz w:val="28"/>
          <w:szCs w:val="28"/>
          <w:lang w:eastAsia="lv-LV"/>
        </w:rPr>
        <w:t>pārvaldības deklarācijā</w:t>
      </w:r>
      <w:r w:rsidR="0031634B">
        <w:rPr>
          <w:rFonts w:ascii="Times New Roman" w:eastAsia="Times New Roman" w:hAnsi="Times New Roman" w:cs="Times New Roman"/>
          <w:sz w:val="28"/>
          <w:szCs w:val="28"/>
          <w:lang w:eastAsia="lv-LV"/>
        </w:rPr>
        <w:t>)</w:t>
      </w:r>
      <w:r w:rsidR="00CE682A" w:rsidRPr="00EB191B">
        <w:rPr>
          <w:rFonts w:ascii="Times New Roman" w:hAnsi="Times New Roman" w:cs="Times New Roman"/>
          <w:sz w:val="28"/>
          <w:szCs w:val="28"/>
        </w:rPr>
        <w:t xml:space="preserve"> sniegtās informācijas patiesumu un objektivitāti</w:t>
      </w:r>
      <w:r w:rsidR="008429E3" w:rsidRPr="00EB191B">
        <w:rPr>
          <w:rFonts w:ascii="Times New Roman" w:eastAsia="Times New Roman" w:hAnsi="Times New Roman" w:cs="Times New Roman"/>
          <w:spacing w:val="-4"/>
          <w:sz w:val="28"/>
          <w:szCs w:val="28"/>
          <w:lang w:eastAsia="lv-LV"/>
        </w:rPr>
        <w:t>.</w:t>
      </w:r>
      <w:r w:rsidR="00CE682A" w:rsidRPr="00EB191B">
        <w:rPr>
          <w:rFonts w:ascii="Times New Roman" w:eastAsia="Times New Roman" w:hAnsi="Times New Roman" w:cs="Times New Roman"/>
          <w:spacing w:val="-4"/>
          <w:sz w:val="28"/>
          <w:szCs w:val="28"/>
          <w:lang w:eastAsia="lv-LV"/>
        </w:rPr>
        <w:t xml:space="preserve"> </w:t>
      </w:r>
      <w:r w:rsidR="008429E3" w:rsidRPr="00EB191B">
        <w:rPr>
          <w:rFonts w:ascii="Times New Roman" w:eastAsia="Times New Roman" w:hAnsi="Times New Roman" w:cs="Times New Roman"/>
          <w:spacing w:val="-4"/>
          <w:sz w:val="28"/>
          <w:szCs w:val="28"/>
          <w:lang w:eastAsia="lv-LV"/>
        </w:rPr>
        <w:t>Atzinumu izsniedz, pamatojoties</w:t>
      </w:r>
      <w:r w:rsidR="008429E3" w:rsidRPr="00EB191B">
        <w:rPr>
          <w:rFonts w:ascii="Times New Roman" w:eastAsia="Times New Roman" w:hAnsi="Times New Roman" w:cs="Times New Roman"/>
          <w:sz w:val="28"/>
          <w:szCs w:val="28"/>
          <w:lang w:eastAsia="lv-LV"/>
        </w:rPr>
        <w:t xml:space="preserve"> uz:</w:t>
      </w:r>
    </w:p>
    <w:p w14:paraId="29C3D733" w14:textId="63B871C6" w:rsidR="008429E3" w:rsidRPr="00EB191B" w:rsidRDefault="00584D26"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lastRenderedPageBreak/>
        <w:t>4</w:t>
      </w:r>
      <w:r w:rsidR="006E6A0B" w:rsidRPr="00EB191B">
        <w:rPr>
          <w:rFonts w:ascii="Times New Roman" w:eastAsia="Times New Roman" w:hAnsi="Times New Roman" w:cs="Times New Roman"/>
          <w:sz w:val="28"/>
          <w:szCs w:val="28"/>
          <w:lang w:eastAsia="lv-LV"/>
        </w:rPr>
        <w:t>0</w:t>
      </w:r>
      <w:r w:rsidR="00A023EC" w:rsidRPr="00EB191B">
        <w:rPr>
          <w:rFonts w:ascii="Times New Roman" w:eastAsia="Times New Roman" w:hAnsi="Times New Roman" w:cs="Times New Roman"/>
          <w:sz w:val="28"/>
          <w:szCs w:val="28"/>
          <w:lang w:eastAsia="lv-LV"/>
        </w:rPr>
        <w:t xml:space="preserve">.2.1. šo noteikumu </w:t>
      </w:r>
      <w:r w:rsidR="00FE79B0" w:rsidRPr="00EB191B">
        <w:rPr>
          <w:rFonts w:ascii="Times New Roman" w:eastAsia="Times New Roman" w:hAnsi="Times New Roman" w:cs="Times New Roman"/>
          <w:sz w:val="28"/>
          <w:szCs w:val="28"/>
          <w:lang w:eastAsia="lv-LV"/>
        </w:rPr>
        <w:t>4</w:t>
      </w:r>
      <w:r w:rsidR="006E6A0B" w:rsidRPr="00EB191B">
        <w:rPr>
          <w:rFonts w:ascii="Times New Roman" w:eastAsia="Times New Roman" w:hAnsi="Times New Roman" w:cs="Times New Roman"/>
          <w:sz w:val="28"/>
          <w:szCs w:val="28"/>
          <w:lang w:eastAsia="lv-LV"/>
        </w:rPr>
        <w:t>0</w:t>
      </w:r>
      <w:r w:rsidR="008429E3" w:rsidRPr="00EB191B">
        <w:rPr>
          <w:rFonts w:ascii="Times New Roman" w:eastAsia="Times New Roman" w:hAnsi="Times New Roman" w:cs="Times New Roman"/>
          <w:sz w:val="28"/>
          <w:szCs w:val="28"/>
          <w:lang w:eastAsia="lv-LV"/>
        </w:rPr>
        <w:t>.1</w:t>
      </w:r>
      <w:r w:rsidR="0055004B" w:rsidRPr="00EB191B">
        <w:rPr>
          <w:rFonts w:ascii="Times New Roman" w:eastAsia="Times New Roman" w:hAnsi="Times New Roman" w:cs="Times New Roman"/>
          <w:sz w:val="28"/>
          <w:szCs w:val="28"/>
          <w:lang w:eastAsia="lv-LV"/>
        </w:rPr>
        <w:t>. a</w:t>
      </w:r>
      <w:r w:rsidR="008429E3" w:rsidRPr="00EB191B">
        <w:rPr>
          <w:rFonts w:ascii="Times New Roman" w:eastAsia="Times New Roman" w:hAnsi="Times New Roman" w:cs="Times New Roman"/>
          <w:sz w:val="28"/>
          <w:szCs w:val="28"/>
          <w:lang w:eastAsia="lv-LV"/>
        </w:rPr>
        <w:t xml:space="preserve">pakšpunktā minēto ziņojumu; </w:t>
      </w:r>
    </w:p>
    <w:p w14:paraId="452FC349" w14:textId="5BC5D1E0" w:rsidR="008429E3" w:rsidRPr="00EB191B" w:rsidRDefault="00FE79B0"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4</w:t>
      </w:r>
      <w:r w:rsidR="006E6A0B" w:rsidRPr="00EB191B">
        <w:rPr>
          <w:rFonts w:ascii="Times New Roman" w:eastAsia="Times New Roman" w:hAnsi="Times New Roman" w:cs="Times New Roman"/>
          <w:sz w:val="28"/>
          <w:szCs w:val="28"/>
          <w:lang w:eastAsia="lv-LV"/>
        </w:rPr>
        <w:t>0</w:t>
      </w:r>
      <w:r w:rsidR="008429E3" w:rsidRPr="00EB191B">
        <w:rPr>
          <w:rFonts w:ascii="Times New Roman" w:eastAsia="Times New Roman" w:hAnsi="Times New Roman" w:cs="Times New Roman"/>
          <w:sz w:val="28"/>
          <w:szCs w:val="28"/>
          <w:lang w:eastAsia="lv-LV"/>
        </w:rPr>
        <w:t xml:space="preserve">.2.2. revīzijas iestādes rīcībā esošo </w:t>
      </w:r>
      <w:r w:rsidR="00EB191B">
        <w:rPr>
          <w:rFonts w:ascii="Times New Roman" w:eastAsia="Times New Roman" w:hAnsi="Times New Roman" w:cs="Times New Roman"/>
          <w:sz w:val="28"/>
          <w:szCs w:val="28"/>
          <w:lang w:eastAsia="lv-LV"/>
        </w:rPr>
        <w:t>informāciju.</w:t>
      </w:r>
    </w:p>
    <w:p w14:paraId="5463AF25" w14:textId="77777777" w:rsidR="008429E3" w:rsidRPr="00EB191B" w:rsidRDefault="008429E3" w:rsidP="0055004B">
      <w:pPr>
        <w:spacing w:after="0" w:line="240" w:lineRule="auto"/>
        <w:ind w:firstLine="709"/>
        <w:jc w:val="both"/>
        <w:rPr>
          <w:rFonts w:ascii="Times New Roman" w:eastAsia="Times New Roman" w:hAnsi="Times New Roman" w:cs="Times New Roman"/>
          <w:sz w:val="28"/>
          <w:szCs w:val="28"/>
          <w:lang w:eastAsia="lv-LV"/>
        </w:rPr>
      </w:pPr>
    </w:p>
    <w:p w14:paraId="4B19FC5C" w14:textId="23C2C5B7" w:rsidR="00FB0692" w:rsidRPr="00EB191B" w:rsidRDefault="00FE79B0" w:rsidP="0055004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4</w:t>
      </w:r>
      <w:r w:rsidR="006E6A0B" w:rsidRPr="00EB191B">
        <w:rPr>
          <w:rFonts w:ascii="Times New Roman" w:eastAsia="Times New Roman" w:hAnsi="Times New Roman" w:cs="Times New Roman"/>
          <w:sz w:val="28"/>
          <w:szCs w:val="28"/>
          <w:lang w:eastAsia="lv-LV"/>
        </w:rPr>
        <w:t>1</w:t>
      </w:r>
      <w:r w:rsidR="008429E3" w:rsidRPr="00EB191B">
        <w:rPr>
          <w:rFonts w:ascii="Times New Roman" w:eastAsia="Times New Roman" w:hAnsi="Times New Roman" w:cs="Times New Roman"/>
          <w:sz w:val="28"/>
          <w:szCs w:val="28"/>
          <w:lang w:eastAsia="lv-LV"/>
        </w:rPr>
        <w:t>. </w:t>
      </w:r>
      <w:r w:rsidR="00FB0692" w:rsidRPr="00EB191B">
        <w:rPr>
          <w:rFonts w:ascii="Times New Roman" w:eastAsia="Times New Roman" w:hAnsi="Times New Roman" w:cs="Times New Roman"/>
          <w:sz w:val="28"/>
          <w:szCs w:val="28"/>
          <w:lang w:eastAsia="lv-LV"/>
        </w:rPr>
        <w:t xml:space="preserve">Šo noteikumu </w:t>
      </w:r>
      <w:r w:rsidR="00584D26" w:rsidRPr="00EB191B">
        <w:rPr>
          <w:rFonts w:ascii="Times New Roman" w:eastAsia="Times New Roman" w:hAnsi="Times New Roman" w:cs="Times New Roman"/>
          <w:sz w:val="28"/>
          <w:szCs w:val="28"/>
          <w:lang w:eastAsia="lv-LV"/>
        </w:rPr>
        <w:t>4</w:t>
      </w:r>
      <w:r w:rsidR="006E6A0B" w:rsidRPr="00EB191B">
        <w:rPr>
          <w:rFonts w:ascii="Times New Roman" w:eastAsia="Times New Roman" w:hAnsi="Times New Roman" w:cs="Times New Roman"/>
          <w:sz w:val="28"/>
          <w:szCs w:val="28"/>
          <w:lang w:eastAsia="lv-LV"/>
        </w:rPr>
        <w:t>0</w:t>
      </w:r>
      <w:r w:rsidR="0055004B" w:rsidRPr="00EB191B">
        <w:rPr>
          <w:rFonts w:ascii="Times New Roman" w:eastAsia="Times New Roman" w:hAnsi="Times New Roman" w:cs="Times New Roman"/>
          <w:sz w:val="28"/>
          <w:szCs w:val="28"/>
          <w:lang w:eastAsia="lv-LV"/>
        </w:rPr>
        <w:t>. p</w:t>
      </w:r>
      <w:r w:rsidR="00FB0692" w:rsidRPr="00EB191B">
        <w:rPr>
          <w:rFonts w:ascii="Times New Roman" w:eastAsia="Times New Roman" w:hAnsi="Times New Roman" w:cs="Times New Roman"/>
          <w:sz w:val="28"/>
          <w:szCs w:val="28"/>
          <w:lang w:eastAsia="lv-LV"/>
        </w:rPr>
        <w:t xml:space="preserve">unktā minēto dokumentu projektus revīzijas iestāde </w:t>
      </w:r>
      <w:r w:rsidR="0031634B" w:rsidRPr="00EB191B">
        <w:rPr>
          <w:rFonts w:ascii="Times New Roman" w:eastAsia="Times New Roman" w:hAnsi="Times New Roman" w:cs="Times New Roman"/>
          <w:sz w:val="28"/>
          <w:szCs w:val="28"/>
          <w:lang w:eastAsia="lv-LV"/>
        </w:rPr>
        <w:t xml:space="preserve">katru gadu līdz 15. janvārim </w:t>
      </w:r>
      <w:r w:rsidR="00FB0692" w:rsidRPr="00EB191B">
        <w:rPr>
          <w:rFonts w:ascii="Times New Roman" w:eastAsia="Times New Roman" w:hAnsi="Times New Roman" w:cs="Times New Roman"/>
          <w:sz w:val="28"/>
          <w:szCs w:val="28"/>
          <w:lang w:eastAsia="lv-LV"/>
        </w:rPr>
        <w:t>nosūta informācijai vadoša</w:t>
      </w:r>
      <w:r w:rsidR="00681805" w:rsidRPr="00EB191B">
        <w:rPr>
          <w:rFonts w:ascii="Times New Roman" w:eastAsia="Times New Roman" w:hAnsi="Times New Roman" w:cs="Times New Roman"/>
          <w:sz w:val="28"/>
          <w:szCs w:val="28"/>
          <w:lang w:eastAsia="lv-LV"/>
        </w:rPr>
        <w:t>ja</w:t>
      </w:r>
      <w:r w:rsidR="00FB0692" w:rsidRPr="00EB191B">
        <w:rPr>
          <w:rFonts w:ascii="Times New Roman" w:eastAsia="Times New Roman" w:hAnsi="Times New Roman" w:cs="Times New Roman"/>
          <w:sz w:val="28"/>
          <w:szCs w:val="28"/>
          <w:lang w:eastAsia="lv-LV"/>
        </w:rPr>
        <w:t>i iestādei un sertifikācijas iestādei.</w:t>
      </w:r>
    </w:p>
    <w:p w14:paraId="1C0A039A" w14:textId="77777777" w:rsidR="00FB0692" w:rsidRPr="00EB191B" w:rsidRDefault="00FB0692" w:rsidP="0055004B">
      <w:pPr>
        <w:spacing w:after="0" w:line="240" w:lineRule="auto"/>
        <w:ind w:firstLine="709"/>
        <w:jc w:val="both"/>
        <w:rPr>
          <w:rFonts w:ascii="Times New Roman" w:eastAsia="Times New Roman" w:hAnsi="Times New Roman" w:cs="Times New Roman"/>
          <w:sz w:val="28"/>
          <w:szCs w:val="28"/>
          <w:lang w:eastAsia="lv-LV"/>
        </w:rPr>
      </w:pPr>
    </w:p>
    <w:p w14:paraId="186F45FE" w14:textId="4A1DDD42" w:rsidR="008429E3" w:rsidRPr="00EB191B" w:rsidRDefault="00D27199" w:rsidP="00EB191B">
      <w:pPr>
        <w:spacing w:after="0" w:line="240" w:lineRule="auto"/>
        <w:ind w:firstLine="709"/>
        <w:jc w:val="both"/>
        <w:rPr>
          <w:rFonts w:ascii="Times New Roman" w:eastAsia="Times New Roman" w:hAnsi="Times New Roman" w:cs="Times New Roman"/>
          <w:sz w:val="28"/>
          <w:szCs w:val="28"/>
          <w:lang w:eastAsia="lv-LV"/>
        </w:rPr>
      </w:pPr>
      <w:r w:rsidRPr="00EB191B">
        <w:rPr>
          <w:rFonts w:ascii="Times New Roman" w:eastAsia="Times New Roman" w:hAnsi="Times New Roman" w:cs="Times New Roman"/>
          <w:sz w:val="28"/>
          <w:szCs w:val="28"/>
          <w:lang w:eastAsia="lv-LV"/>
        </w:rPr>
        <w:t>4</w:t>
      </w:r>
      <w:r w:rsidR="006E6A0B" w:rsidRPr="00EB191B">
        <w:rPr>
          <w:rFonts w:ascii="Times New Roman" w:eastAsia="Times New Roman" w:hAnsi="Times New Roman" w:cs="Times New Roman"/>
          <w:sz w:val="28"/>
          <w:szCs w:val="28"/>
          <w:lang w:eastAsia="lv-LV"/>
        </w:rPr>
        <w:t>2</w:t>
      </w:r>
      <w:r w:rsidR="00EB191B" w:rsidRPr="00EB191B">
        <w:rPr>
          <w:rFonts w:ascii="Times New Roman" w:eastAsia="Times New Roman" w:hAnsi="Times New Roman" w:cs="Times New Roman"/>
          <w:sz w:val="28"/>
          <w:szCs w:val="28"/>
          <w:lang w:eastAsia="lv-LV"/>
        </w:rPr>
        <w:t>. </w:t>
      </w:r>
      <w:r w:rsidR="008429E3" w:rsidRPr="00EB191B">
        <w:rPr>
          <w:rFonts w:ascii="Times New Roman" w:eastAsia="Times New Roman" w:hAnsi="Times New Roman" w:cs="Times New Roman"/>
          <w:sz w:val="28"/>
          <w:szCs w:val="28"/>
          <w:lang w:eastAsia="lv-LV"/>
        </w:rPr>
        <w:t>Revīzijas iestāde 10 darbdienu laikā pēc gada kontroles ziņojuma un atzinuma nosūtīšanas Eiropas Komisijai nodrošina t</w:t>
      </w:r>
      <w:r w:rsidR="0031634B">
        <w:rPr>
          <w:rFonts w:ascii="Times New Roman" w:eastAsia="Times New Roman" w:hAnsi="Times New Roman" w:cs="Times New Roman"/>
          <w:sz w:val="28"/>
          <w:szCs w:val="28"/>
          <w:lang w:eastAsia="lv-LV"/>
        </w:rPr>
        <w:t>o</w:t>
      </w:r>
      <w:r w:rsidR="008429E3" w:rsidRPr="00EB191B">
        <w:rPr>
          <w:rFonts w:ascii="Times New Roman" w:eastAsia="Times New Roman" w:hAnsi="Times New Roman" w:cs="Times New Roman"/>
          <w:sz w:val="28"/>
          <w:szCs w:val="28"/>
          <w:lang w:eastAsia="lv-LV"/>
        </w:rPr>
        <w:t xml:space="preserve"> ievietošanu </w:t>
      </w:r>
      <w:r w:rsidR="00DA577D" w:rsidRPr="00EB191B">
        <w:rPr>
          <w:rFonts w:ascii="Times New Roman" w:eastAsia="Times New Roman" w:hAnsi="Times New Roman" w:cs="Times New Roman"/>
          <w:sz w:val="28"/>
          <w:szCs w:val="28"/>
          <w:lang w:eastAsia="lv-LV"/>
        </w:rPr>
        <w:t xml:space="preserve">Eiropas Savienības fondu </w:t>
      </w:r>
      <w:r w:rsidR="008429E3" w:rsidRPr="00EB191B">
        <w:rPr>
          <w:rFonts w:ascii="Times New Roman" w:eastAsia="Times New Roman" w:hAnsi="Times New Roman" w:cs="Times New Roman"/>
          <w:sz w:val="28"/>
          <w:szCs w:val="28"/>
          <w:lang w:eastAsia="lv-LV"/>
        </w:rPr>
        <w:t>tīmekļa vietnē (</w:t>
      </w:r>
      <w:proofErr w:type="spellStart"/>
      <w:r w:rsidR="008429E3" w:rsidRPr="00EB191B">
        <w:rPr>
          <w:rFonts w:ascii="Times New Roman" w:eastAsia="Times New Roman" w:hAnsi="Times New Roman" w:cs="Times New Roman"/>
          <w:sz w:val="28"/>
          <w:szCs w:val="28"/>
          <w:lang w:eastAsia="lv-LV"/>
        </w:rPr>
        <w:t>www.esfondi.lv</w:t>
      </w:r>
      <w:proofErr w:type="spellEnd"/>
      <w:r w:rsidR="008429E3" w:rsidRPr="00EB191B">
        <w:rPr>
          <w:rFonts w:ascii="Times New Roman" w:eastAsia="Times New Roman" w:hAnsi="Times New Roman" w:cs="Times New Roman"/>
          <w:sz w:val="28"/>
          <w:szCs w:val="28"/>
          <w:lang w:eastAsia="lv-LV"/>
        </w:rPr>
        <w:t>).</w:t>
      </w:r>
      <w:bookmarkStart w:id="62" w:name="p59"/>
      <w:bookmarkStart w:id="63" w:name="p60"/>
      <w:bookmarkStart w:id="64" w:name="374479"/>
      <w:bookmarkEnd w:id="62"/>
      <w:bookmarkEnd w:id="63"/>
    </w:p>
    <w:bookmarkEnd w:id="64"/>
    <w:p w14:paraId="745EBC61" w14:textId="23EB5AA8" w:rsidR="008429E3" w:rsidRPr="00EB191B" w:rsidRDefault="008429E3" w:rsidP="00EB191B">
      <w:pPr>
        <w:spacing w:after="0" w:line="240" w:lineRule="auto"/>
        <w:ind w:firstLine="709"/>
        <w:rPr>
          <w:rFonts w:ascii="Times New Roman" w:eastAsia="Times New Roman" w:hAnsi="Times New Roman" w:cs="Times New Roman"/>
          <w:sz w:val="28"/>
          <w:szCs w:val="28"/>
          <w:lang w:eastAsia="lv-LV"/>
        </w:rPr>
      </w:pPr>
    </w:p>
    <w:p w14:paraId="00D6DB09" w14:textId="77777777" w:rsidR="00906055" w:rsidRPr="00EB191B" w:rsidRDefault="00906055" w:rsidP="00EB191B">
      <w:pPr>
        <w:pStyle w:val="naisf"/>
        <w:tabs>
          <w:tab w:val="left" w:pos="6096"/>
        </w:tabs>
        <w:spacing w:before="0" w:after="0"/>
        <w:ind w:firstLine="709"/>
        <w:rPr>
          <w:sz w:val="28"/>
          <w:szCs w:val="28"/>
        </w:rPr>
      </w:pPr>
      <w:bookmarkStart w:id="65" w:name="p65"/>
      <w:bookmarkEnd w:id="65"/>
    </w:p>
    <w:p w14:paraId="77867C2D" w14:textId="77777777" w:rsidR="0055004B" w:rsidRPr="00EB191B" w:rsidRDefault="0055004B" w:rsidP="00EB191B">
      <w:pPr>
        <w:pStyle w:val="naisf"/>
        <w:tabs>
          <w:tab w:val="left" w:pos="6096"/>
        </w:tabs>
        <w:spacing w:before="0" w:after="0"/>
        <w:ind w:firstLine="709"/>
        <w:rPr>
          <w:sz w:val="28"/>
          <w:szCs w:val="28"/>
        </w:rPr>
      </w:pPr>
    </w:p>
    <w:p w14:paraId="232D255F" w14:textId="39F91661" w:rsidR="003A21EE" w:rsidRPr="00EB191B" w:rsidRDefault="007819D5" w:rsidP="00EB191B">
      <w:pPr>
        <w:pStyle w:val="DefaultParagraphFont1"/>
        <w:tabs>
          <w:tab w:val="left" w:pos="6379"/>
        </w:tabs>
        <w:ind w:firstLine="709"/>
        <w:jc w:val="both"/>
        <w:rPr>
          <w:sz w:val="28"/>
          <w:szCs w:val="28"/>
        </w:rPr>
      </w:pPr>
      <w:r w:rsidRPr="00EB191B">
        <w:rPr>
          <w:sz w:val="28"/>
          <w:szCs w:val="28"/>
        </w:rPr>
        <w:t>Ministru prezidente</w:t>
      </w:r>
      <w:r w:rsidR="00552E4F" w:rsidRPr="00EB191B">
        <w:rPr>
          <w:sz w:val="28"/>
          <w:szCs w:val="28"/>
        </w:rPr>
        <w:t xml:space="preserve"> </w:t>
      </w:r>
      <w:r w:rsidR="00552E4F" w:rsidRPr="00EB191B">
        <w:rPr>
          <w:sz w:val="28"/>
          <w:szCs w:val="28"/>
        </w:rPr>
        <w:tab/>
      </w:r>
      <w:r w:rsidRPr="00EB191B">
        <w:rPr>
          <w:iCs/>
          <w:sz w:val="28"/>
          <w:szCs w:val="28"/>
        </w:rPr>
        <w:t>L</w:t>
      </w:r>
      <w:r w:rsidR="00552E4F" w:rsidRPr="00EB191B">
        <w:rPr>
          <w:iCs/>
          <w:sz w:val="28"/>
          <w:szCs w:val="28"/>
        </w:rPr>
        <w:t xml:space="preserve">aimdota </w:t>
      </w:r>
      <w:r w:rsidRPr="00EB191B">
        <w:rPr>
          <w:iCs/>
          <w:sz w:val="28"/>
          <w:szCs w:val="28"/>
        </w:rPr>
        <w:t>Straujuma</w:t>
      </w:r>
    </w:p>
    <w:p w14:paraId="71986896" w14:textId="77777777" w:rsidR="006E6A0B" w:rsidRPr="00EB191B" w:rsidRDefault="006E6A0B" w:rsidP="0055004B">
      <w:pPr>
        <w:tabs>
          <w:tab w:val="left" w:pos="6096"/>
          <w:tab w:val="left" w:pos="6379"/>
        </w:tabs>
        <w:spacing w:after="0" w:line="240" w:lineRule="auto"/>
        <w:ind w:firstLine="709"/>
        <w:rPr>
          <w:rFonts w:ascii="Times New Roman" w:hAnsi="Times New Roman" w:cs="Times New Roman"/>
          <w:bCs/>
          <w:sz w:val="28"/>
          <w:szCs w:val="28"/>
        </w:rPr>
      </w:pPr>
    </w:p>
    <w:p w14:paraId="4D9D9839" w14:textId="77777777" w:rsidR="00906055" w:rsidRPr="00EB191B" w:rsidRDefault="00906055" w:rsidP="0055004B">
      <w:pPr>
        <w:tabs>
          <w:tab w:val="left" w:pos="6096"/>
          <w:tab w:val="left" w:pos="6379"/>
        </w:tabs>
        <w:spacing w:after="0" w:line="240" w:lineRule="auto"/>
        <w:ind w:firstLine="709"/>
        <w:rPr>
          <w:rFonts w:ascii="Times New Roman" w:hAnsi="Times New Roman" w:cs="Times New Roman"/>
          <w:bCs/>
          <w:sz w:val="28"/>
          <w:szCs w:val="28"/>
          <w:highlight w:val="yellow"/>
        </w:rPr>
      </w:pPr>
    </w:p>
    <w:p w14:paraId="7D56BCE9" w14:textId="77777777" w:rsidR="0055004B" w:rsidRPr="00EB191B" w:rsidRDefault="0055004B" w:rsidP="0055004B">
      <w:pPr>
        <w:tabs>
          <w:tab w:val="left" w:pos="6096"/>
          <w:tab w:val="left" w:pos="6379"/>
        </w:tabs>
        <w:spacing w:after="0" w:line="240" w:lineRule="auto"/>
        <w:ind w:firstLine="709"/>
        <w:rPr>
          <w:rFonts w:ascii="Times New Roman" w:hAnsi="Times New Roman" w:cs="Times New Roman"/>
          <w:bCs/>
          <w:sz w:val="28"/>
          <w:szCs w:val="28"/>
          <w:highlight w:val="yellow"/>
        </w:rPr>
      </w:pPr>
    </w:p>
    <w:bookmarkEnd w:id="0"/>
    <w:p w14:paraId="0D872E3E" w14:textId="461F4A1D" w:rsidR="00BB14B1" w:rsidRPr="00EB191B" w:rsidRDefault="00EB191B" w:rsidP="0055004B">
      <w:pPr>
        <w:pStyle w:val="DefaultParagraphFont1"/>
        <w:tabs>
          <w:tab w:val="left" w:pos="6379"/>
        </w:tabs>
        <w:ind w:firstLine="709"/>
        <w:jc w:val="both"/>
        <w:rPr>
          <w:sz w:val="28"/>
          <w:szCs w:val="28"/>
        </w:rPr>
      </w:pPr>
      <w:r>
        <w:rPr>
          <w:sz w:val="28"/>
          <w:szCs w:val="28"/>
        </w:rPr>
        <w:t>Finanšu ministrs</w:t>
      </w:r>
      <w:r w:rsidR="00BB14B1" w:rsidRPr="00EB191B">
        <w:rPr>
          <w:sz w:val="28"/>
          <w:szCs w:val="28"/>
        </w:rPr>
        <w:tab/>
      </w:r>
      <w:r w:rsidR="00552E4F" w:rsidRPr="00EB191B">
        <w:rPr>
          <w:sz w:val="28"/>
          <w:szCs w:val="28"/>
        </w:rPr>
        <w:t>Jānis Reirs</w:t>
      </w:r>
    </w:p>
    <w:sectPr w:rsidR="00BB14B1" w:rsidRPr="00EB191B" w:rsidSect="0055004B">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BD546" w14:textId="77777777" w:rsidR="007554AE" w:rsidRDefault="007554AE" w:rsidP="005D7337">
      <w:pPr>
        <w:spacing w:after="0" w:line="240" w:lineRule="auto"/>
      </w:pPr>
      <w:r>
        <w:separator/>
      </w:r>
    </w:p>
  </w:endnote>
  <w:endnote w:type="continuationSeparator" w:id="0">
    <w:p w14:paraId="5C30336F" w14:textId="77777777" w:rsidR="007554AE" w:rsidRDefault="007554AE" w:rsidP="005D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92DB" w14:textId="1091B81B" w:rsidR="0055004B" w:rsidRPr="0055004B" w:rsidRDefault="0055004B">
    <w:pPr>
      <w:pStyle w:val="Footer"/>
      <w:rPr>
        <w:rFonts w:ascii="Times New Roman" w:hAnsi="Times New Roman" w:cs="Times New Roman"/>
        <w:sz w:val="16"/>
        <w:szCs w:val="16"/>
      </w:rPr>
    </w:pPr>
    <w:r w:rsidRPr="0055004B">
      <w:rPr>
        <w:rFonts w:ascii="Times New Roman" w:hAnsi="Times New Roman" w:cs="Times New Roman"/>
        <w:sz w:val="16"/>
        <w:szCs w:val="16"/>
      </w:rPr>
      <w:t>N2530_4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7E95" w14:textId="6AE74088" w:rsidR="0055004B" w:rsidRPr="0055004B" w:rsidRDefault="0055004B">
    <w:pPr>
      <w:pStyle w:val="Footer"/>
      <w:rPr>
        <w:rFonts w:ascii="Times New Roman" w:hAnsi="Times New Roman" w:cs="Times New Roman"/>
        <w:sz w:val="16"/>
        <w:szCs w:val="16"/>
      </w:rPr>
    </w:pPr>
    <w:r w:rsidRPr="0055004B">
      <w:rPr>
        <w:rFonts w:ascii="Times New Roman" w:hAnsi="Times New Roman" w:cs="Times New Roman"/>
        <w:sz w:val="16"/>
        <w:szCs w:val="16"/>
      </w:rPr>
      <w:t>N2530_4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1E059" w14:textId="77777777" w:rsidR="007554AE" w:rsidRDefault="007554AE" w:rsidP="005D7337">
      <w:pPr>
        <w:spacing w:after="0" w:line="240" w:lineRule="auto"/>
      </w:pPr>
      <w:r>
        <w:separator/>
      </w:r>
    </w:p>
  </w:footnote>
  <w:footnote w:type="continuationSeparator" w:id="0">
    <w:p w14:paraId="0CA149C1" w14:textId="77777777" w:rsidR="007554AE" w:rsidRDefault="007554AE" w:rsidP="005D7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224357"/>
      <w:docPartObj>
        <w:docPartGallery w:val="Page Numbers (Top of Page)"/>
        <w:docPartUnique/>
      </w:docPartObj>
    </w:sdtPr>
    <w:sdtEndPr>
      <w:rPr>
        <w:rFonts w:ascii="Times New Roman" w:hAnsi="Times New Roman" w:cs="Times New Roman"/>
        <w:noProof/>
        <w:sz w:val="24"/>
      </w:rPr>
    </w:sdtEndPr>
    <w:sdtContent>
      <w:p w14:paraId="5A3FED76" w14:textId="77777777" w:rsidR="007554AE" w:rsidRPr="0055004B" w:rsidRDefault="007554AE">
        <w:pPr>
          <w:pStyle w:val="Header"/>
          <w:jc w:val="center"/>
          <w:rPr>
            <w:rFonts w:ascii="Times New Roman" w:hAnsi="Times New Roman" w:cs="Times New Roman"/>
            <w:sz w:val="24"/>
          </w:rPr>
        </w:pPr>
        <w:r w:rsidRPr="0055004B">
          <w:rPr>
            <w:rFonts w:ascii="Times New Roman" w:hAnsi="Times New Roman" w:cs="Times New Roman"/>
            <w:sz w:val="24"/>
          </w:rPr>
          <w:fldChar w:fldCharType="begin"/>
        </w:r>
        <w:r w:rsidRPr="0055004B">
          <w:rPr>
            <w:rFonts w:ascii="Times New Roman" w:hAnsi="Times New Roman" w:cs="Times New Roman"/>
            <w:sz w:val="24"/>
          </w:rPr>
          <w:instrText xml:space="preserve"> PAGE   \* MERGEFORMAT </w:instrText>
        </w:r>
        <w:r w:rsidRPr="0055004B">
          <w:rPr>
            <w:rFonts w:ascii="Times New Roman" w:hAnsi="Times New Roman" w:cs="Times New Roman"/>
            <w:sz w:val="24"/>
          </w:rPr>
          <w:fldChar w:fldCharType="separate"/>
        </w:r>
        <w:r w:rsidR="00683268">
          <w:rPr>
            <w:rFonts w:ascii="Times New Roman" w:hAnsi="Times New Roman" w:cs="Times New Roman"/>
            <w:noProof/>
            <w:sz w:val="24"/>
          </w:rPr>
          <w:t>2</w:t>
        </w:r>
        <w:r w:rsidRPr="0055004B">
          <w:rPr>
            <w:rFonts w:ascii="Times New Roman" w:hAnsi="Times New Roman" w:cs="Times New Roman"/>
            <w:noProof/>
            <w:sz w:val="24"/>
          </w:rPr>
          <w:fldChar w:fldCharType="end"/>
        </w:r>
      </w:p>
    </w:sdtContent>
  </w:sdt>
  <w:p w14:paraId="6185B962" w14:textId="77777777" w:rsidR="007554AE" w:rsidRDefault="00755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D831" w14:textId="22C7BF8B" w:rsidR="0055004B" w:rsidRDefault="0055004B" w:rsidP="0055004B">
    <w:pPr>
      <w:pStyle w:val="Header"/>
      <w:jc w:val="center"/>
    </w:pPr>
    <w:r>
      <w:rPr>
        <w:noProof/>
        <w:lang w:eastAsia="lv-LV"/>
      </w:rPr>
      <w:drawing>
        <wp:inline distT="0" distB="0" distL="0" distR="0" wp14:anchorId="3F7EAD72" wp14:editId="7EE7EEF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74"/>
    <w:rsid w:val="00000496"/>
    <w:rsid w:val="00000624"/>
    <w:rsid w:val="00000A3B"/>
    <w:rsid w:val="00001702"/>
    <w:rsid w:val="000029CD"/>
    <w:rsid w:val="00002E5D"/>
    <w:rsid w:val="00004A50"/>
    <w:rsid w:val="00004EF5"/>
    <w:rsid w:val="00007722"/>
    <w:rsid w:val="000111F1"/>
    <w:rsid w:val="00022CCB"/>
    <w:rsid w:val="00023064"/>
    <w:rsid w:val="00023138"/>
    <w:rsid w:val="00030B5B"/>
    <w:rsid w:val="000354D5"/>
    <w:rsid w:val="000373E7"/>
    <w:rsid w:val="000400FD"/>
    <w:rsid w:val="000407E1"/>
    <w:rsid w:val="00040AC1"/>
    <w:rsid w:val="00041E41"/>
    <w:rsid w:val="00044B3C"/>
    <w:rsid w:val="0006145C"/>
    <w:rsid w:val="0006165C"/>
    <w:rsid w:val="00065EBA"/>
    <w:rsid w:val="000731B3"/>
    <w:rsid w:val="00073F61"/>
    <w:rsid w:val="00076F03"/>
    <w:rsid w:val="00090D75"/>
    <w:rsid w:val="000919A4"/>
    <w:rsid w:val="00092908"/>
    <w:rsid w:val="000A16AE"/>
    <w:rsid w:val="000A1D25"/>
    <w:rsid w:val="000A50F6"/>
    <w:rsid w:val="000A6A71"/>
    <w:rsid w:val="000A7906"/>
    <w:rsid w:val="000B7C09"/>
    <w:rsid w:val="000C2ED7"/>
    <w:rsid w:val="000C60C2"/>
    <w:rsid w:val="000D0370"/>
    <w:rsid w:val="000D48F2"/>
    <w:rsid w:val="000E3F84"/>
    <w:rsid w:val="000F2164"/>
    <w:rsid w:val="000F3717"/>
    <w:rsid w:val="000F4745"/>
    <w:rsid w:val="000F54A3"/>
    <w:rsid w:val="001018DB"/>
    <w:rsid w:val="00117EE2"/>
    <w:rsid w:val="00123CC9"/>
    <w:rsid w:val="00134CEB"/>
    <w:rsid w:val="00142BE7"/>
    <w:rsid w:val="00142DF6"/>
    <w:rsid w:val="00144F19"/>
    <w:rsid w:val="00144F40"/>
    <w:rsid w:val="00147230"/>
    <w:rsid w:val="001547FB"/>
    <w:rsid w:val="00155332"/>
    <w:rsid w:val="00157A0B"/>
    <w:rsid w:val="00157ADC"/>
    <w:rsid w:val="00162BA4"/>
    <w:rsid w:val="001723FD"/>
    <w:rsid w:val="00175D3F"/>
    <w:rsid w:val="00176084"/>
    <w:rsid w:val="001825B6"/>
    <w:rsid w:val="00183B55"/>
    <w:rsid w:val="00185132"/>
    <w:rsid w:val="0018617E"/>
    <w:rsid w:val="0019126C"/>
    <w:rsid w:val="001A2274"/>
    <w:rsid w:val="001A4FBA"/>
    <w:rsid w:val="001A5D3E"/>
    <w:rsid w:val="001A5E73"/>
    <w:rsid w:val="001B5527"/>
    <w:rsid w:val="001C01A2"/>
    <w:rsid w:val="001C09DA"/>
    <w:rsid w:val="001D1236"/>
    <w:rsid w:val="001D2FB5"/>
    <w:rsid w:val="001D359B"/>
    <w:rsid w:val="001D74E9"/>
    <w:rsid w:val="001E263D"/>
    <w:rsid w:val="001F209A"/>
    <w:rsid w:val="00200C29"/>
    <w:rsid w:val="002016D3"/>
    <w:rsid w:val="00217538"/>
    <w:rsid w:val="00221B18"/>
    <w:rsid w:val="00225C6D"/>
    <w:rsid w:val="0022638E"/>
    <w:rsid w:val="002300E6"/>
    <w:rsid w:val="00230AE8"/>
    <w:rsid w:val="00232434"/>
    <w:rsid w:val="00233608"/>
    <w:rsid w:val="00234D3C"/>
    <w:rsid w:val="00236BD5"/>
    <w:rsid w:val="002445EF"/>
    <w:rsid w:val="0025057E"/>
    <w:rsid w:val="0025167D"/>
    <w:rsid w:val="00251E6C"/>
    <w:rsid w:val="00253D80"/>
    <w:rsid w:val="002556D9"/>
    <w:rsid w:val="00257049"/>
    <w:rsid w:val="00257F1F"/>
    <w:rsid w:val="002635A4"/>
    <w:rsid w:val="00267B09"/>
    <w:rsid w:val="002711A2"/>
    <w:rsid w:val="00271610"/>
    <w:rsid w:val="00276237"/>
    <w:rsid w:val="00285762"/>
    <w:rsid w:val="002905AB"/>
    <w:rsid w:val="002951F3"/>
    <w:rsid w:val="0029670B"/>
    <w:rsid w:val="002A4508"/>
    <w:rsid w:val="002A4AA1"/>
    <w:rsid w:val="002A6389"/>
    <w:rsid w:val="002A7FB2"/>
    <w:rsid w:val="002B25F8"/>
    <w:rsid w:val="002B5235"/>
    <w:rsid w:val="002B629D"/>
    <w:rsid w:val="002C1D2F"/>
    <w:rsid w:val="002C456B"/>
    <w:rsid w:val="002D0898"/>
    <w:rsid w:val="002D0F2E"/>
    <w:rsid w:val="002D2DCE"/>
    <w:rsid w:val="002D7A8F"/>
    <w:rsid w:val="002E09E3"/>
    <w:rsid w:val="002E24C8"/>
    <w:rsid w:val="002E2A98"/>
    <w:rsid w:val="002E3864"/>
    <w:rsid w:val="002E4A11"/>
    <w:rsid w:val="002E6C92"/>
    <w:rsid w:val="002E7380"/>
    <w:rsid w:val="002F23F2"/>
    <w:rsid w:val="002F6258"/>
    <w:rsid w:val="00302506"/>
    <w:rsid w:val="00304325"/>
    <w:rsid w:val="003135F2"/>
    <w:rsid w:val="0031634B"/>
    <w:rsid w:val="003170BA"/>
    <w:rsid w:val="0031788A"/>
    <w:rsid w:val="00323B13"/>
    <w:rsid w:val="0032730B"/>
    <w:rsid w:val="00327328"/>
    <w:rsid w:val="00330A96"/>
    <w:rsid w:val="0033320E"/>
    <w:rsid w:val="00333AB2"/>
    <w:rsid w:val="00333DE0"/>
    <w:rsid w:val="00335712"/>
    <w:rsid w:val="00341D86"/>
    <w:rsid w:val="00342DE1"/>
    <w:rsid w:val="00347E17"/>
    <w:rsid w:val="00350EAA"/>
    <w:rsid w:val="003544BF"/>
    <w:rsid w:val="00354D07"/>
    <w:rsid w:val="003565F2"/>
    <w:rsid w:val="00357555"/>
    <w:rsid w:val="00357CE8"/>
    <w:rsid w:val="00360F3F"/>
    <w:rsid w:val="00372E43"/>
    <w:rsid w:val="00382F74"/>
    <w:rsid w:val="00386022"/>
    <w:rsid w:val="00386512"/>
    <w:rsid w:val="00386EC1"/>
    <w:rsid w:val="00387BF5"/>
    <w:rsid w:val="003912F8"/>
    <w:rsid w:val="0039280D"/>
    <w:rsid w:val="003964C7"/>
    <w:rsid w:val="00396840"/>
    <w:rsid w:val="00397ABD"/>
    <w:rsid w:val="003A21EE"/>
    <w:rsid w:val="003A3D92"/>
    <w:rsid w:val="003A6AA4"/>
    <w:rsid w:val="003B284F"/>
    <w:rsid w:val="003C479D"/>
    <w:rsid w:val="003D2B72"/>
    <w:rsid w:val="003D3255"/>
    <w:rsid w:val="003D6849"/>
    <w:rsid w:val="003D73FE"/>
    <w:rsid w:val="003E33D9"/>
    <w:rsid w:val="003F34AB"/>
    <w:rsid w:val="003F6940"/>
    <w:rsid w:val="003F6CF4"/>
    <w:rsid w:val="003F6EF4"/>
    <w:rsid w:val="004053B9"/>
    <w:rsid w:val="00410067"/>
    <w:rsid w:val="00413BE6"/>
    <w:rsid w:val="00413F46"/>
    <w:rsid w:val="00414F77"/>
    <w:rsid w:val="00415D11"/>
    <w:rsid w:val="004302A9"/>
    <w:rsid w:val="00432F22"/>
    <w:rsid w:val="004415C5"/>
    <w:rsid w:val="00450C29"/>
    <w:rsid w:val="00451385"/>
    <w:rsid w:val="00454A29"/>
    <w:rsid w:val="00456CAC"/>
    <w:rsid w:val="00457DDF"/>
    <w:rsid w:val="00461749"/>
    <w:rsid w:val="00462E4B"/>
    <w:rsid w:val="0047208A"/>
    <w:rsid w:val="0047791D"/>
    <w:rsid w:val="004779CE"/>
    <w:rsid w:val="0048275A"/>
    <w:rsid w:val="00485360"/>
    <w:rsid w:val="0048769F"/>
    <w:rsid w:val="00487775"/>
    <w:rsid w:val="0048784C"/>
    <w:rsid w:val="00487CDA"/>
    <w:rsid w:val="00494C1C"/>
    <w:rsid w:val="00497744"/>
    <w:rsid w:val="004A0761"/>
    <w:rsid w:val="004A144E"/>
    <w:rsid w:val="004A3803"/>
    <w:rsid w:val="004B0A9A"/>
    <w:rsid w:val="004B1C0D"/>
    <w:rsid w:val="004B4566"/>
    <w:rsid w:val="004C1559"/>
    <w:rsid w:val="004D01DA"/>
    <w:rsid w:val="004D115D"/>
    <w:rsid w:val="004D3ACD"/>
    <w:rsid w:val="004D5DF5"/>
    <w:rsid w:val="004E0146"/>
    <w:rsid w:val="004E14FC"/>
    <w:rsid w:val="004F51E3"/>
    <w:rsid w:val="004F7E20"/>
    <w:rsid w:val="00501D9C"/>
    <w:rsid w:val="00502D57"/>
    <w:rsid w:val="00504A50"/>
    <w:rsid w:val="005076FF"/>
    <w:rsid w:val="00511730"/>
    <w:rsid w:val="00512F70"/>
    <w:rsid w:val="00524BF2"/>
    <w:rsid w:val="0053569F"/>
    <w:rsid w:val="00535925"/>
    <w:rsid w:val="00536268"/>
    <w:rsid w:val="00544E4D"/>
    <w:rsid w:val="0054564E"/>
    <w:rsid w:val="0055004B"/>
    <w:rsid w:val="00551457"/>
    <w:rsid w:val="00552288"/>
    <w:rsid w:val="00552E4F"/>
    <w:rsid w:val="0055492F"/>
    <w:rsid w:val="00556DFF"/>
    <w:rsid w:val="005570C5"/>
    <w:rsid w:val="00557EEA"/>
    <w:rsid w:val="00560CBB"/>
    <w:rsid w:val="00567256"/>
    <w:rsid w:val="00571255"/>
    <w:rsid w:val="00573475"/>
    <w:rsid w:val="00573C2D"/>
    <w:rsid w:val="005774D0"/>
    <w:rsid w:val="00580CF2"/>
    <w:rsid w:val="00582688"/>
    <w:rsid w:val="00583B5C"/>
    <w:rsid w:val="00583C5A"/>
    <w:rsid w:val="00584D26"/>
    <w:rsid w:val="0058569D"/>
    <w:rsid w:val="00587DF1"/>
    <w:rsid w:val="005A2F66"/>
    <w:rsid w:val="005A6960"/>
    <w:rsid w:val="005A6D22"/>
    <w:rsid w:val="005B132F"/>
    <w:rsid w:val="005B37AA"/>
    <w:rsid w:val="005B5E7A"/>
    <w:rsid w:val="005C0341"/>
    <w:rsid w:val="005C0BDE"/>
    <w:rsid w:val="005C11EC"/>
    <w:rsid w:val="005C1449"/>
    <w:rsid w:val="005D471E"/>
    <w:rsid w:val="005D7337"/>
    <w:rsid w:val="005E4898"/>
    <w:rsid w:val="005E4DCA"/>
    <w:rsid w:val="005F3C35"/>
    <w:rsid w:val="005F447B"/>
    <w:rsid w:val="005F5FB9"/>
    <w:rsid w:val="005F5FBD"/>
    <w:rsid w:val="005F77F1"/>
    <w:rsid w:val="00614DE9"/>
    <w:rsid w:val="00626901"/>
    <w:rsid w:val="006333B9"/>
    <w:rsid w:val="00636955"/>
    <w:rsid w:val="00641DED"/>
    <w:rsid w:val="00643FB7"/>
    <w:rsid w:val="006446C4"/>
    <w:rsid w:val="006449CF"/>
    <w:rsid w:val="00646DE4"/>
    <w:rsid w:val="00647E71"/>
    <w:rsid w:val="00651D30"/>
    <w:rsid w:val="00657723"/>
    <w:rsid w:val="00665DE1"/>
    <w:rsid w:val="00666E9F"/>
    <w:rsid w:val="00673072"/>
    <w:rsid w:val="00681805"/>
    <w:rsid w:val="006821C3"/>
    <w:rsid w:val="00683268"/>
    <w:rsid w:val="00686A67"/>
    <w:rsid w:val="00690E70"/>
    <w:rsid w:val="00691B92"/>
    <w:rsid w:val="006A7B29"/>
    <w:rsid w:val="006B4F4A"/>
    <w:rsid w:val="006B588F"/>
    <w:rsid w:val="006C1672"/>
    <w:rsid w:val="006C4C7B"/>
    <w:rsid w:val="006C60D6"/>
    <w:rsid w:val="006D68B3"/>
    <w:rsid w:val="006E1481"/>
    <w:rsid w:val="006E2D14"/>
    <w:rsid w:val="006E6A0B"/>
    <w:rsid w:val="006F17E1"/>
    <w:rsid w:val="006F28F2"/>
    <w:rsid w:val="006F350F"/>
    <w:rsid w:val="00700BA5"/>
    <w:rsid w:val="00701097"/>
    <w:rsid w:val="007068A1"/>
    <w:rsid w:val="00707BF5"/>
    <w:rsid w:val="00716CFE"/>
    <w:rsid w:val="00720514"/>
    <w:rsid w:val="007209B2"/>
    <w:rsid w:val="00732163"/>
    <w:rsid w:val="007326DD"/>
    <w:rsid w:val="00735CA5"/>
    <w:rsid w:val="00742AD4"/>
    <w:rsid w:val="007458AF"/>
    <w:rsid w:val="007554AE"/>
    <w:rsid w:val="00755ED8"/>
    <w:rsid w:val="00757AEB"/>
    <w:rsid w:val="007757FA"/>
    <w:rsid w:val="007813B9"/>
    <w:rsid w:val="007819D5"/>
    <w:rsid w:val="00787C22"/>
    <w:rsid w:val="0079121C"/>
    <w:rsid w:val="00797193"/>
    <w:rsid w:val="007A25D7"/>
    <w:rsid w:val="007A25EA"/>
    <w:rsid w:val="007A7DE9"/>
    <w:rsid w:val="007B1357"/>
    <w:rsid w:val="007B3C89"/>
    <w:rsid w:val="007C1BF8"/>
    <w:rsid w:val="007C2FCA"/>
    <w:rsid w:val="007C433E"/>
    <w:rsid w:val="007C66A4"/>
    <w:rsid w:val="007C72F2"/>
    <w:rsid w:val="007D1004"/>
    <w:rsid w:val="007D184A"/>
    <w:rsid w:val="007D7A5D"/>
    <w:rsid w:val="007D7B53"/>
    <w:rsid w:val="007D7DE4"/>
    <w:rsid w:val="007E0A59"/>
    <w:rsid w:val="007E4228"/>
    <w:rsid w:val="007E5721"/>
    <w:rsid w:val="007E632B"/>
    <w:rsid w:val="007F21BB"/>
    <w:rsid w:val="007F3642"/>
    <w:rsid w:val="007F67E8"/>
    <w:rsid w:val="00807B1C"/>
    <w:rsid w:val="00810F57"/>
    <w:rsid w:val="00810FA6"/>
    <w:rsid w:val="00811851"/>
    <w:rsid w:val="00816A4A"/>
    <w:rsid w:val="008176E1"/>
    <w:rsid w:val="00821D89"/>
    <w:rsid w:val="00830420"/>
    <w:rsid w:val="00834F2C"/>
    <w:rsid w:val="0083562D"/>
    <w:rsid w:val="008429E3"/>
    <w:rsid w:val="00846760"/>
    <w:rsid w:val="00862225"/>
    <w:rsid w:val="00863239"/>
    <w:rsid w:val="00864844"/>
    <w:rsid w:val="00864903"/>
    <w:rsid w:val="00870359"/>
    <w:rsid w:val="00873707"/>
    <w:rsid w:val="00883BC9"/>
    <w:rsid w:val="008858B5"/>
    <w:rsid w:val="008930A2"/>
    <w:rsid w:val="00893336"/>
    <w:rsid w:val="00896F8F"/>
    <w:rsid w:val="008A0F34"/>
    <w:rsid w:val="008A42B8"/>
    <w:rsid w:val="008A6966"/>
    <w:rsid w:val="008A6E1E"/>
    <w:rsid w:val="008B540E"/>
    <w:rsid w:val="008C2C35"/>
    <w:rsid w:val="008C4061"/>
    <w:rsid w:val="008C6E72"/>
    <w:rsid w:val="008D260E"/>
    <w:rsid w:val="008D7C11"/>
    <w:rsid w:val="008E02E7"/>
    <w:rsid w:val="008E4D65"/>
    <w:rsid w:val="008E5759"/>
    <w:rsid w:val="008F044C"/>
    <w:rsid w:val="008F185E"/>
    <w:rsid w:val="008F27B4"/>
    <w:rsid w:val="008F583A"/>
    <w:rsid w:val="008F6907"/>
    <w:rsid w:val="00900B1F"/>
    <w:rsid w:val="00906055"/>
    <w:rsid w:val="009100D9"/>
    <w:rsid w:val="00911DCA"/>
    <w:rsid w:val="00912BA7"/>
    <w:rsid w:val="00921A15"/>
    <w:rsid w:val="00923274"/>
    <w:rsid w:val="0092712E"/>
    <w:rsid w:val="00934E37"/>
    <w:rsid w:val="00942325"/>
    <w:rsid w:val="00947922"/>
    <w:rsid w:val="009510E7"/>
    <w:rsid w:val="0095339B"/>
    <w:rsid w:val="00954472"/>
    <w:rsid w:val="00955F8E"/>
    <w:rsid w:val="00957FD8"/>
    <w:rsid w:val="00961C7F"/>
    <w:rsid w:val="00973A25"/>
    <w:rsid w:val="009814D7"/>
    <w:rsid w:val="00981E11"/>
    <w:rsid w:val="009840CF"/>
    <w:rsid w:val="00987C38"/>
    <w:rsid w:val="009943A4"/>
    <w:rsid w:val="009A3A19"/>
    <w:rsid w:val="009A53C0"/>
    <w:rsid w:val="009B21B5"/>
    <w:rsid w:val="009B39D2"/>
    <w:rsid w:val="009B5EEC"/>
    <w:rsid w:val="009B64AA"/>
    <w:rsid w:val="009D018B"/>
    <w:rsid w:val="009D0624"/>
    <w:rsid w:val="009D4C6A"/>
    <w:rsid w:val="009D5D06"/>
    <w:rsid w:val="009E43BC"/>
    <w:rsid w:val="009E4873"/>
    <w:rsid w:val="009E4C13"/>
    <w:rsid w:val="009F4787"/>
    <w:rsid w:val="009F5746"/>
    <w:rsid w:val="009F6AC0"/>
    <w:rsid w:val="00A023EC"/>
    <w:rsid w:val="00A0363C"/>
    <w:rsid w:val="00A0659E"/>
    <w:rsid w:val="00A10C27"/>
    <w:rsid w:val="00A12510"/>
    <w:rsid w:val="00A13815"/>
    <w:rsid w:val="00A14803"/>
    <w:rsid w:val="00A1752A"/>
    <w:rsid w:val="00A24200"/>
    <w:rsid w:val="00A24210"/>
    <w:rsid w:val="00A302D8"/>
    <w:rsid w:val="00A30FB9"/>
    <w:rsid w:val="00A34D44"/>
    <w:rsid w:val="00A35628"/>
    <w:rsid w:val="00A37027"/>
    <w:rsid w:val="00A371EB"/>
    <w:rsid w:val="00A409B6"/>
    <w:rsid w:val="00A441CD"/>
    <w:rsid w:val="00A47729"/>
    <w:rsid w:val="00A47A74"/>
    <w:rsid w:val="00A5490B"/>
    <w:rsid w:val="00A553BC"/>
    <w:rsid w:val="00A66A6F"/>
    <w:rsid w:val="00A80A77"/>
    <w:rsid w:val="00A8411B"/>
    <w:rsid w:val="00A861EE"/>
    <w:rsid w:val="00A87BF2"/>
    <w:rsid w:val="00A904A2"/>
    <w:rsid w:val="00A922EC"/>
    <w:rsid w:val="00AA15BC"/>
    <w:rsid w:val="00AC472A"/>
    <w:rsid w:val="00AC77EB"/>
    <w:rsid w:val="00AC7EEF"/>
    <w:rsid w:val="00AD0394"/>
    <w:rsid w:val="00AD10BB"/>
    <w:rsid w:val="00AD689E"/>
    <w:rsid w:val="00AD7292"/>
    <w:rsid w:val="00AE0511"/>
    <w:rsid w:val="00AE23B9"/>
    <w:rsid w:val="00AF3C17"/>
    <w:rsid w:val="00AF5B66"/>
    <w:rsid w:val="00B113B6"/>
    <w:rsid w:val="00B11504"/>
    <w:rsid w:val="00B132DB"/>
    <w:rsid w:val="00B1381E"/>
    <w:rsid w:val="00B17076"/>
    <w:rsid w:val="00B176E4"/>
    <w:rsid w:val="00B230B7"/>
    <w:rsid w:val="00B2418B"/>
    <w:rsid w:val="00B27293"/>
    <w:rsid w:val="00B2762B"/>
    <w:rsid w:val="00B27A58"/>
    <w:rsid w:val="00B36D8D"/>
    <w:rsid w:val="00B40A05"/>
    <w:rsid w:val="00B41FF9"/>
    <w:rsid w:val="00B45433"/>
    <w:rsid w:val="00B52B23"/>
    <w:rsid w:val="00B70C2F"/>
    <w:rsid w:val="00B71EF4"/>
    <w:rsid w:val="00B7755F"/>
    <w:rsid w:val="00B77B85"/>
    <w:rsid w:val="00B85B21"/>
    <w:rsid w:val="00B92AE5"/>
    <w:rsid w:val="00BB14B1"/>
    <w:rsid w:val="00BB224A"/>
    <w:rsid w:val="00BB2D3C"/>
    <w:rsid w:val="00BC4E96"/>
    <w:rsid w:val="00BE14BA"/>
    <w:rsid w:val="00BF0BC0"/>
    <w:rsid w:val="00BF3E54"/>
    <w:rsid w:val="00BF4880"/>
    <w:rsid w:val="00BF666E"/>
    <w:rsid w:val="00C0277D"/>
    <w:rsid w:val="00C02F2D"/>
    <w:rsid w:val="00C03BD2"/>
    <w:rsid w:val="00C16EE2"/>
    <w:rsid w:val="00C33CF7"/>
    <w:rsid w:val="00C34B0D"/>
    <w:rsid w:val="00C40295"/>
    <w:rsid w:val="00C467E7"/>
    <w:rsid w:val="00C468E6"/>
    <w:rsid w:val="00C51A3C"/>
    <w:rsid w:val="00C53AE3"/>
    <w:rsid w:val="00C544A1"/>
    <w:rsid w:val="00C55A94"/>
    <w:rsid w:val="00C63AA2"/>
    <w:rsid w:val="00C64391"/>
    <w:rsid w:val="00C7047C"/>
    <w:rsid w:val="00C708E7"/>
    <w:rsid w:val="00C71469"/>
    <w:rsid w:val="00C71F97"/>
    <w:rsid w:val="00C7328C"/>
    <w:rsid w:val="00C7443D"/>
    <w:rsid w:val="00C748F2"/>
    <w:rsid w:val="00C774DA"/>
    <w:rsid w:val="00C805AA"/>
    <w:rsid w:val="00C8559B"/>
    <w:rsid w:val="00C91590"/>
    <w:rsid w:val="00C96B3A"/>
    <w:rsid w:val="00CA0D4A"/>
    <w:rsid w:val="00CB31A6"/>
    <w:rsid w:val="00CB5788"/>
    <w:rsid w:val="00CC39EB"/>
    <w:rsid w:val="00CC6931"/>
    <w:rsid w:val="00CC76AC"/>
    <w:rsid w:val="00CD257E"/>
    <w:rsid w:val="00CE2109"/>
    <w:rsid w:val="00CE4518"/>
    <w:rsid w:val="00CE4E27"/>
    <w:rsid w:val="00CE682A"/>
    <w:rsid w:val="00CF0F22"/>
    <w:rsid w:val="00CF7579"/>
    <w:rsid w:val="00CF7E44"/>
    <w:rsid w:val="00D20D1B"/>
    <w:rsid w:val="00D27199"/>
    <w:rsid w:val="00D43630"/>
    <w:rsid w:val="00D4474B"/>
    <w:rsid w:val="00D447A3"/>
    <w:rsid w:val="00D450D5"/>
    <w:rsid w:val="00D5216C"/>
    <w:rsid w:val="00D550BD"/>
    <w:rsid w:val="00D62BDB"/>
    <w:rsid w:val="00D65AA2"/>
    <w:rsid w:val="00D75B38"/>
    <w:rsid w:val="00D8062D"/>
    <w:rsid w:val="00D82439"/>
    <w:rsid w:val="00D82535"/>
    <w:rsid w:val="00D92596"/>
    <w:rsid w:val="00D94964"/>
    <w:rsid w:val="00D969BB"/>
    <w:rsid w:val="00DA02C4"/>
    <w:rsid w:val="00DA577D"/>
    <w:rsid w:val="00DA65C9"/>
    <w:rsid w:val="00DA6A19"/>
    <w:rsid w:val="00DB07F0"/>
    <w:rsid w:val="00DB5151"/>
    <w:rsid w:val="00DB6B11"/>
    <w:rsid w:val="00DC25AF"/>
    <w:rsid w:val="00DC3F78"/>
    <w:rsid w:val="00DC3F80"/>
    <w:rsid w:val="00DC4399"/>
    <w:rsid w:val="00DD28A4"/>
    <w:rsid w:val="00DE0F2C"/>
    <w:rsid w:val="00DF0B35"/>
    <w:rsid w:val="00DF1850"/>
    <w:rsid w:val="00E027EE"/>
    <w:rsid w:val="00E03272"/>
    <w:rsid w:val="00E13D82"/>
    <w:rsid w:val="00E15197"/>
    <w:rsid w:val="00E15C69"/>
    <w:rsid w:val="00E16ACD"/>
    <w:rsid w:val="00E20F1B"/>
    <w:rsid w:val="00E23B65"/>
    <w:rsid w:val="00E313E7"/>
    <w:rsid w:val="00E33843"/>
    <w:rsid w:val="00E35CDD"/>
    <w:rsid w:val="00E41048"/>
    <w:rsid w:val="00E42A93"/>
    <w:rsid w:val="00E43B8B"/>
    <w:rsid w:val="00E43D0F"/>
    <w:rsid w:val="00E442F7"/>
    <w:rsid w:val="00E604B3"/>
    <w:rsid w:val="00E62A83"/>
    <w:rsid w:val="00E6364A"/>
    <w:rsid w:val="00E65CC7"/>
    <w:rsid w:val="00E72006"/>
    <w:rsid w:val="00E7536B"/>
    <w:rsid w:val="00E75E76"/>
    <w:rsid w:val="00E76BF5"/>
    <w:rsid w:val="00EA192E"/>
    <w:rsid w:val="00EA4CD5"/>
    <w:rsid w:val="00EA79CB"/>
    <w:rsid w:val="00EA7C63"/>
    <w:rsid w:val="00EB191B"/>
    <w:rsid w:val="00EB19C0"/>
    <w:rsid w:val="00EB54B4"/>
    <w:rsid w:val="00EB79C0"/>
    <w:rsid w:val="00EB7C32"/>
    <w:rsid w:val="00EC1181"/>
    <w:rsid w:val="00EC2FDD"/>
    <w:rsid w:val="00ED023B"/>
    <w:rsid w:val="00ED09B1"/>
    <w:rsid w:val="00ED2F74"/>
    <w:rsid w:val="00ED43B0"/>
    <w:rsid w:val="00ED5BA7"/>
    <w:rsid w:val="00EE3A9F"/>
    <w:rsid w:val="00EF1BFD"/>
    <w:rsid w:val="00EF58EB"/>
    <w:rsid w:val="00F06746"/>
    <w:rsid w:val="00F13332"/>
    <w:rsid w:val="00F140BE"/>
    <w:rsid w:val="00F223DE"/>
    <w:rsid w:val="00F26CCF"/>
    <w:rsid w:val="00F274E4"/>
    <w:rsid w:val="00F43FFE"/>
    <w:rsid w:val="00F44AEC"/>
    <w:rsid w:val="00F54048"/>
    <w:rsid w:val="00F60D6C"/>
    <w:rsid w:val="00F66B81"/>
    <w:rsid w:val="00F722B7"/>
    <w:rsid w:val="00F72BFE"/>
    <w:rsid w:val="00F72C99"/>
    <w:rsid w:val="00F8002F"/>
    <w:rsid w:val="00F80322"/>
    <w:rsid w:val="00F81679"/>
    <w:rsid w:val="00F847C4"/>
    <w:rsid w:val="00F856D4"/>
    <w:rsid w:val="00F94651"/>
    <w:rsid w:val="00F9733A"/>
    <w:rsid w:val="00F97676"/>
    <w:rsid w:val="00FA0936"/>
    <w:rsid w:val="00FA4C8F"/>
    <w:rsid w:val="00FA74C2"/>
    <w:rsid w:val="00FB0692"/>
    <w:rsid w:val="00FB4C74"/>
    <w:rsid w:val="00FC0FFC"/>
    <w:rsid w:val="00FD2644"/>
    <w:rsid w:val="00FE79B0"/>
    <w:rsid w:val="00FF1B0F"/>
    <w:rsid w:val="00FF5E8E"/>
    <w:rsid w:val="00FF6D5A"/>
    <w:rsid w:val="00FF6E36"/>
    <w:rsid w:val="00FF7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3393"/>
    <o:shapelayout v:ext="edit">
      <o:idmap v:ext="edit" data="1"/>
    </o:shapelayout>
  </w:shapeDefaults>
  <w:decimalSymbol w:val=","/>
  <w:listSeparator w:val=";"/>
  <w14:docId w14:val="58A8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332"/>
    <w:pPr>
      <w:keepNext/>
      <w:tabs>
        <w:tab w:val="left" w:pos="1080"/>
        <w:tab w:val="left" w:pos="1560"/>
      </w:tabs>
      <w:spacing w:after="0" w:line="240" w:lineRule="auto"/>
      <w:jc w:val="center"/>
      <w:outlineLvl w:val="0"/>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9C"/>
    <w:rPr>
      <w:rFonts w:ascii="Tahoma" w:hAnsi="Tahoma" w:cs="Tahoma"/>
      <w:sz w:val="16"/>
      <w:szCs w:val="16"/>
    </w:rPr>
  </w:style>
  <w:style w:type="character" w:styleId="CommentReference">
    <w:name w:val="annotation reference"/>
    <w:basedOn w:val="DefaultParagraphFont"/>
    <w:uiPriority w:val="99"/>
    <w:semiHidden/>
    <w:unhideWhenUsed/>
    <w:rsid w:val="002D7A8F"/>
    <w:rPr>
      <w:sz w:val="16"/>
      <w:szCs w:val="16"/>
    </w:rPr>
  </w:style>
  <w:style w:type="paragraph" w:styleId="CommentText">
    <w:name w:val="annotation text"/>
    <w:basedOn w:val="Normal"/>
    <w:link w:val="CommentTextChar"/>
    <w:uiPriority w:val="99"/>
    <w:unhideWhenUsed/>
    <w:rsid w:val="002D7A8F"/>
    <w:pPr>
      <w:spacing w:line="240" w:lineRule="auto"/>
    </w:pPr>
    <w:rPr>
      <w:sz w:val="20"/>
      <w:szCs w:val="20"/>
    </w:rPr>
  </w:style>
  <w:style w:type="character" w:customStyle="1" w:styleId="CommentTextChar">
    <w:name w:val="Comment Text Char"/>
    <w:basedOn w:val="DefaultParagraphFont"/>
    <w:link w:val="CommentText"/>
    <w:uiPriority w:val="99"/>
    <w:rsid w:val="002D7A8F"/>
    <w:rPr>
      <w:sz w:val="20"/>
      <w:szCs w:val="20"/>
    </w:rPr>
  </w:style>
  <w:style w:type="paragraph" w:styleId="CommentSubject">
    <w:name w:val="annotation subject"/>
    <w:basedOn w:val="CommentText"/>
    <w:next w:val="CommentText"/>
    <w:link w:val="CommentSubjectChar"/>
    <w:uiPriority w:val="99"/>
    <w:semiHidden/>
    <w:unhideWhenUsed/>
    <w:rsid w:val="002D7A8F"/>
    <w:rPr>
      <w:b/>
      <w:bCs/>
    </w:rPr>
  </w:style>
  <w:style w:type="character" w:customStyle="1" w:styleId="CommentSubjectChar">
    <w:name w:val="Comment Subject Char"/>
    <w:basedOn w:val="CommentTextChar"/>
    <w:link w:val="CommentSubject"/>
    <w:uiPriority w:val="99"/>
    <w:semiHidden/>
    <w:rsid w:val="002D7A8F"/>
    <w:rPr>
      <w:b/>
      <w:bCs/>
      <w:sz w:val="20"/>
      <w:szCs w:val="20"/>
    </w:rPr>
  </w:style>
  <w:style w:type="character" w:styleId="Hyperlink">
    <w:name w:val="Hyperlink"/>
    <w:basedOn w:val="DefaultParagraphFont"/>
    <w:uiPriority w:val="99"/>
    <w:unhideWhenUsed/>
    <w:rsid w:val="004A3803"/>
    <w:rPr>
      <w:color w:val="0000FF" w:themeColor="hyperlink"/>
      <w:u w:val="single"/>
    </w:rPr>
  </w:style>
  <w:style w:type="paragraph" w:styleId="Header">
    <w:name w:val="header"/>
    <w:basedOn w:val="Normal"/>
    <w:link w:val="HeaderChar"/>
    <w:uiPriority w:val="99"/>
    <w:unhideWhenUsed/>
    <w:rsid w:val="005D73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7337"/>
  </w:style>
  <w:style w:type="paragraph" w:styleId="Footer">
    <w:name w:val="footer"/>
    <w:basedOn w:val="Normal"/>
    <w:link w:val="FooterChar"/>
    <w:uiPriority w:val="99"/>
    <w:unhideWhenUsed/>
    <w:rsid w:val="005D73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7337"/>
  </w:style>
  <w:style w:type="character" w:customStyle="1" w:styleId="Heading1Char">
    <w:name w:val="Heading 1 Char"/>
    <w:basedOn w:val="DefaultParagraphFont"/>
    <w:link w:val="Heading1"/>
    <w:uiPriority w:val="9"/>
    <w:rsid w:val="00F13332"/>
    <w:rPr>
      <w:rFonts w:ascii="Times New Roman" w:eastAsia="Times New Roman" w:hAnsi="Times New Roman" w:cs="Times New Roman"/>
      <w:b/>
      <w:bCs/>
      <w:sz w:val="24"/>
      <w:szCs w:val="26"/>
    </w:rPr>
  </w:style>
  <w:style w:type="paragraph" w:customStyle="1" w:styleId="naislab">
    <w:name w:val="naislab"/>
    <w:basedOn w:val="Normal"/>
    <w:rsid w:val="00F1333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A21E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5339B"/>
    <w:rPr>
      <w:b/>
      <w:bCs/>
    </w:rPr>
  </w:style>
  <w:style w:type="paragraph" w:customStyle="1" w:styleId="CM4">
    <w:name w:val="CM4"/>
    <w:basedOn w:val="Normal"/>
    <w:next w:val="Normal"/>
    <w:uiPriority w:val="99"/>
    <w:rsid w:val="00CE682A"/>
    <w:pPr>
      <w:autoSpaceDE w:val="0"/>
      <w:autoSpaceDN w:val="0"/>
      <w:adjustRightInd w:val="0"/>
      <w:spacing w:after="0" w:line="240" w:lineRule="auto"/>
    </w:pPr>
    <w:rPr>
      <w:rFonts w:ascii="EUAlbertina" w:hAnsi="EUAlbertina"/>
      <w:sz w:val="24"/>
      <w:szCs w:val="24"/>
    </w:rPr>
  </w:style>
  <w:style w:type="character" w:customStyle="1" w:styleId="Corpsdutexte">
    <w:name w:val="Corps du texte_"/>
    <w:link w:val="Corpsdutexte1"/>
    <w:uiPriority w:val="99"/>
    <w:locked/>
    <w:rsid w:val="00415D11"/>
    <w:rPr>
      <w:sz w:val="23"/>
      <w:shd w:val="clear" w:color="auto" w:fill="FFFFFF"/>
    </w:rPr>
  </w:style>
  <w:style w:type="paragraph" w:customStyle="1" w:styleId="Corpsdutexte1">
    <w:name w:val="Corps du texte1"/>
    <w:basedOn w:val="Normal"/>
    <w:link w:val="Corpsdutexte"/>
    <w:uiPriority w:val="99"/>
    <w:rsid w:val="00415D11"/>
    <w:pPr>
      <w:widowControl w:val="0"/>
      <w:shd w:val="clear" w:color="auto" w:fill="FFFFFF"/>
      <w:spacing w:before="300" w:after="180" w:line="274" w:lineRule="exact"/>
      <w:ind w:hanging="1480"/>
      <w:jc w:val="both"/>
    </w:pPr>
    <w:rPr>
      <w:sz w:val="23"/>
    </w:rPr>
  </w:style>
  <w:style w:type="paragraph" w:customStyle="1" w:styleId="Default">
    <w:name w:val="Default"/>
    <w:rsid w:val="00B36D8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43B8B"/>
    <w:rPr>
      <w:rFonts w:cstheme="minorBidi"/>
      <w:color w:val="auto"/>
    </w:rPr>
  </w:style>
  <w:style w:type="paragraph" w:customStyle="1" w:styleId="CM3">
    <w:name w:val="CM3"/>
    <w:basedOn w:val="Default"/>
    <w:next w:val="Default"/>
    <w:uiPriority w:val="99"/>
    <w:rsid w:val="00E43B8B"/>
    <w:rPr>
      <w:rFonts w:cstheme="minorBidi"/>
      <w:color w:val="auto"/>
    </w:rPr>
  </w:style>
  <w:style w:type="character" w:styleId="Emphasis">
    <w:name w:val="Emphasis"/>
    <w:basedOn w:val="DefaultParagraphFont"/>
    <w:uiPriority w:val="20"/>
    <w:qFormat/>
    <w:rsid w:val="00F274E4"/>
    <w:rPr>
      <w:i/>
      <w:iCs/>
    </w:rPr>
  </w:style>
  <w:style w:type="paragraph" w:customStyle="1" w:styleId="DefaultParagraphFont1">
    <w:name w:val="Default Paragraph Font1"/>
    <w:basedOn w:val="Normal"/>
    <w:rsid w:val="00BB14B1"/>
    <w:pPr>
      <w:spacing w:after="0" w:line="240" w:lineRule="auto"/>
    </w:pPr>
    <w:rPr>
      <w:rFonts w:ascii="CG Times (W1)" w:eastAsia="Times New Roman" w:hAnsi="CG Times (W1)"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332"/>
    <w:pPr>
      <w:keepNext/>
      <w:tabs>
        <w:tab w:val="left" w:pos="1080"/>
        <w:tab w:val="left" w:pos="1560"/>
      </w:tabs>
      <w:spacing w:after="0" w:line="240" w:lineRule="auto"/>
      <w:jc w:val="center"/>
      <w:outlineLvl w:val="0"/>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9C"/>
    <w:rPr>
      <w:rFonts w:ascii="Tahoma" w:hAnsi="Tahoma" w:cs="Tahoma"/>
      <w:sz w:val="16"/>
      <w:szCs w:val="16"/>
    </w:rPr>
  </w:style>
  <w:style w:type="character" w:styleId="CommentReference">
    <w:name w:val="annotation reference"/>
    <w:basedOn w:val="DefaultParagraphFont"/>
    <w:uiPriority w:val="99"/>
    <w:semiHidden/>
    <w:unhideWhenUsed/>
    <w:rsid w:val="002D7A8F"/>
    <w:rPr>
      <w:sz w:val="16"/>
      <w:szCs w:val="16"/>
    </w:rPr>
  </w:style>
  <w:style w:type="paragraph" w:styleId="CommentText">
    <w:name w:val="annotation text"/>
    <w:basedOn w:val="Normal"/>
    <w:link w:val="CommentTextChar"/>
    <w:uiPriority w:val="99"/>
    <w:unhideWhenUsed/>
    <w:rsid w:val="002D7A8F"/>
    <w:pPr>
      <w:spacing w:line="240" w:lineRule="auto"/>
    </w:pPr>
    <w:rPr>
      <w:sz w:val="20"/>
      <w:szCs w:val="20"/>
    </w:rPr>
  </w:style>
  <w:style w:type="character" w:customStyle="1" w:styleId="CommentTextChar">
    <w:name w:val="Comment Text Char"/>
    <w:basedOn w:val="DefaultParagraphFont"/>
    <w:link w:val="CommentText"/>
    <w:uiPriority w:val="99"/>
    <w:rsid w:val="002D7A8F"/>
    <w:rPr>
      <w:sz w:val="20"/>
      <w:szCs w:val="20"/>
    </w:rPr>
  </w:style>
  <w:style w:type="paragraph" w:styleId="CommentSubject">
    <w:name w:val="annotation subject"/>
    <w:basedOn w:val="CommentText"/>
    <w:next w:val="CommentText"/>
    <w:link w:val="CommentSubjectChar"/>
    <w:uiPriority w:val="99"/>
    <w:semiHidden/>
    <w:unhideWhenUsed/>
    <w:rsid w:val="002D7A8F"/>
    <w:rPr>
      <w:b/>
      <w:bCs/>
    </w:rPr>
  </w:style>
  <w:style w:type="character" w:customStyle="1" w:styleId="CommentSubjectChar">
    <w:name w:val="Comment Subject Char"/>
    <w:basedOn w:val="CommentTextChar"/>
    <w:link w:val="CommentSubject"/>
    <w:uiPriority w:val="99"/>
    <w:semiHidden/>
    <w:rsid w:val="002D7A8F"/>
    <w:rPr>
      <w:b/>
      <w:bCs/>
      <w:sz w:val="20"/>
      <w:szCs w:val="20"/>
    </w:rPr>
  </w:style>
  <w:style w:type="character" w:styleId="Hyperlink">
    <w:name w:val="Hyperlink"/>
    <w:basedOn w:val="DefaultParagraphFont"/>
    <w:uiPriority w:val="99"/>
    <w:unhideWhenUsed/>
    <w:rsid w:val="004A3803"/>
    <w:rPr>
      <w:color w:val="0000FF" w:themeColor="hyperlink"/>
      <w:u w:val="single"/>
    </w:rPr>
  </w:style>
  <w:style w:type="paragraph" w:styleId="Header">
    <w:name w:val="header"/>
    <w:basedOn w:val="Normal"/>
    <w:link w:val="HeaderChar"/>
    <w:uiPriority w:val="99"/>
    <w:unhideWhenUsed/>
    <w:rsid w:val="005D73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7337"/>
  </w:style>
  <w:style w:type="paragraph" w:styleId="Footer">
    <w:name w:val="footer"/>
    <w:basedOn w:val="Normal"/>
    <w:link w:val="FooterChar"/>
    <w:uiPriority w:val="99"/>
    <w:unhideWhenUsed/>
    <w:rsid w:val="005D73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7337"/>
  </w:style>
  <w:style w:type="character" w:customStyle="1" w:styleId="Heading1Char">
    <w:name w:val="Heading 1 Char"/>
    <w:basedOn w:val="DefaultParagraphFont"/>
    <w:link w:val="Heading1"/>
    <w:uiPriority w:val="9"/>
    <w:rsid w:val="00F13332"/>
    <w:rPr>
      <w:rFonts w:ascii="Times New Roman" w:eastAsia="Times New Roman" w:hAnsi="Times New Roman" w:cs="Times New Roman"/>
      <w:b/>
      <w:bCs/>
      <w:sz w:val="24"/>
      <w:szCs w:val="26"/>
    </w:rPr>
  </w:style>
  <w:style w:type="paragraph" w:customStyle="1" w:styleId="naislab">
    <w:name w:val="naislab"/>
    <w:basedOn w:val="Normal"/>
    <w:rsid w:val="00F1333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3A21E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5339B"/>
    <w:rPr>
      <w:b/>
      <w:bCs/>
    </w:rPr>
  </w:style>
  <w:style w:type="paragraph" w:customStyle="1" w:styleId="CM4">
    <w:name w:val="CM4"/>
    <w:basedOn w:val="Normal"/>
    <w:next w:val="Normal"/>
    <w:uiPriority w:val="99"/>
    <w:rsid w:val="00CE682A"/>
    <w:pPr>
      <w:autoSpaceDE w:val="0"/>
      <w:autoSpaceDN w:val="0"/>
      <w:adjustRightInd w:val="0"/>
      <w:spacing w:after="0" w:line="240" w:lineRule="auto"/>
    </w:pPr>
    <w:rPr>
      <w:rFonts w:ascii="EUAlbertina" w:hAnsi="EUAlbertina"/>
      <w:sz w:val="24"/>
      <w:szCs w:val="24"/>
    </w:rPr>
  </w:style>
  <w:style w:type="character" w:customStyle="1" w:styleId="Corpsdutexte">
    <w:name w:val="Corps du texte_"/>
    <w:link w:val="Corpsdutexte1"/>
    <w:uiPriority w:val="99"/>
    <w:locked/>
    <w:rsid w:val="00415D11"/>
    <w:rPr>
      <w:sz w:val="23"/>
      <w:shd w:val="clear" w:color="auto" w:fill="FFFFFF"/>
    </w:rPr>
  </w:style>
  <w:style w:type="paragraph" w:customStyle="1" w:styleId="Corpsdutexte1">
    <w:name w:val="Corps du texte1"/>
    <w:basedOn w:val="Normal"/>
    <w:link w:val="Corpsdutexte"/>
    <w:uiPriority w:val="99"/>
    <w:rsid w:val="00415D11"/>
    <w:pPr>
      <w:widowControl w:val="0"/>
      <w:shd w:val="clear" w:color="auto" w:fill="FFFFFF"/>
      <w:spacing w:before="300" w:after="180" w:line="274" w:lineRule="exact"/>
      <w:ind w:hanging="1480"/>
      <w:jc w:val="both"/>
    </w:pPr>
    <w:rPr>
      <w:sz w:val="23"/>
    </w:rPr>
  </w:style>
  <w:style w:type="paragraph" w:customStyle="1" w:styleId="Default">
    <w:name w:val="Default"/>
    <w:rsid w:val="00B36D8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43B8B"/>
    <w:rPr>
      <w:rFonts w:cstheme="minorBidi"/>
      <w:color w:val="auto"/>
    </w:rPr>
  </w:style>
  <w:style w:type="paragraph" w:customStyle="1" w:styleId="CM3">
    <w:name w:val="CM3"/>
    <w:basedOn w:val="Default"/>
    <w:next w:val="Default"/>
    <w:uiPriority w:val="99"/>
    <w:rsid w:val="00E43B8B"/>
    <w:rPr>
      <w:rFonts w:cstheme="minorBidi"/>
      <w:color w:val="auto"/>
    </w:rPr>
  </w:style>
  <w:style w:type="character" w:styleId="Emphasis">
    <w:name w:val="Emphasis"/>
    <w:basedOn w:val="DefaultParagraphFont"/>
    <w:uiPriority w:val="20"/>
    <w:qFormat/>
    <w:rsid w:val="00F274E4"/>
    <w:rPr>
      <w:i/>
      <w:iCs/>
    </w:rPr>
  </w:style>
  <w:style w:type="paragraph" w:customStyle="1" w:styleId="DefaultParagraphFont1">
    <w:name w:val="Default Paragraph Font1"/>
    <w:basedOn w:val="Normal"/>
    <w:rsid w:val="00BB14B1"/>
    <w:pPr>
      <w:spacing w:after="0" w:line="240" w:lineRule="auto"/>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4">
      <w:bodyDiv w:val="1"/>
      <w:marLeft w:val="0"/>
      <w:marRight w:val="0"/>
      <w:marTop w:val="0"/>
      <w:marBottom w:val="0"/>
      <w:divBdr>
        <w:top w:val="none" w:sz="0" w:space="0" w:color="auto"/>
        <w:left w:val="none" w:sz="0" w:space="0" w:color="auto"/>
        <w:bottom w:val="none" w:sz="0" w:space="0" w:color="auto"/>
        <w:right w:val="none" w:sz="0" w:space="0" w:color="auto"/>
      </w:divBdr>
    </w:div>
    <w:div w:id="1091895350">
      <w:bodyDiv w:val="1"/>
      <w:marLeft w:val="45"/>
      <w:marRight w:val="45"/>
      <w:marTop w:val="90"/>
      <w:marBottom w:val="90"/>
      <w:divBdr>
        <w:top w:val="none" w:sz="0" w:space="0" w:color="auto"/>
        <w:left w:val="none" w:sz="0" w:space="0" w:color="auto"/>
        <w:bottom w:val="none" w:sz="0" w:space="0" w:color="auto"/>
        <w:right w:val="none" w:sz="0" w:space="0" w:color="auto"/>
      </w:divBdr>
      <w:divsChild>
        <w:div w:id="68693535">
          <w:marLeft w:val="0"/>
          <w:marRight w:val="0"/>
          <w:marTop w:val="240"/>
          <w:marBottom w:val="0"/>
          <w:divBdr>
            <w:top w:val="none" w:sz="0" w:space="0" w:color="auto"/>
            <w:left w:val="none" w:sz="0" w:space="0" w:color="auto"/>
            <w:bottom w:val="none" w:sz="0" w:space="0" w:color="auto"/>
            <w:right w:val="none" w:sz="0" w:space="0" w:color="auto"/>
          </w:divBdr>
        </w:div>
        <w:div w:id="71239009">
          <w:marLeft w:val="0"/>
          <w:marRight w:val="0"/>
          <w:marTop w:val="240"/>
          <w:marBottom w:val="0"/>
          <w:divBdr>
            <w:top w:val="none" w:sz="0" w:space="0" w:color="auto"/>
            <w:left w:val="none" w:sz="0" w:space="0" w:color="auto"/>
            <w:bottom w:val="none" w:sz="0" w:space="0" w:color="auto"/>
            <w:right w:val="none" w:sz="0" w:space="0" w:color="auto"/>
          </w:divBdr>
        </w:div>
        <w:div w:id="195194356">
          <w:marLeft w:val="0"/>
          <w:marRight w:val="0"/>
          <w:marTop w:val="240"/>
          <w:marBottom w:val="0"/>
          <w:divBdr>
            <w:top w:val="none" w:sz="0" w:space="0" w:color="auto"/>
            <w:left w:val="none" w:sz="0" w:space="0" w:color="auto"/>
            <w:bottom w:val="none" w:sz="0" w:space="0" w:color="auto"/>
            <w:right w:val="none" w:sz="0" w:space="0" w:color="auto"/>
          </w:divBdr>
        </w:div>
        <w:div w:id="208499151">
          <w:marLeft w:val="0"/>
          <w:marRight w:val="0"/>
          <w:marTop w:val="240"/>
          <w:marBottom w:val="0"/>
          <w:divBdr>
            <w:top w:val="none" w:sz="0" w:space="0" w:color="auto"/>
            <w:left w:val="none" w:sz="0" w:space="0" w:color="auto"/>
            <w:bottom w:val="none" w:sz="0" w:space="0" w:color="auto"/>
            <w:right w:val="none" w:sz="0" w:space="0" w:color="auto"/>
          </w:divBdr>
        </w:div>
        <w:div w:id="211423482">
          <w:marLeft w:val="0"/>
          <w:marRight w:val="0"/>
          <w:marTop w:val="480"/>
          <w:marBottom w:val="0"/>
          <w:divBdr>
            <w:top w:val="single" w:sz="8" w:space="28" w:color="000000"/>
            <w:left w:val="none" w:sz="0" w:space="0" w:color="auto"/>
            <w:bottom w:val="none" w:sz="0" w:space="0" w:color="auto"/>
            <w:right w:val="none" w:sz="0" w:space="0" w:color="auto"/>
          </w:divBdr>
        </w:div>
        <w:div w:id="225454220">
          <w:marLeft w:val="0"/>
          <w:marRight w:val="0"/>
          <w:marTop w:val="0"/>
          <w:marBottom w:val="567"/>
          <w:divBdr>
            <w:top w:val="none" w:sz="0" w:space="0" w:color="auto"/>
            <w:left w:val="none" w:sz="0" w:space="0" w:color="auto"/>
            <w:bottom w:val="none" w:sz="0" w:space="0" w:color="auto"/>
            <w:right w:val="none" w:sz="0" w:space="0" w:color="auto"/>
          </w:divBdr>
        </w:div>
        <w:div w:id="241304168">
          <w:marLeft w:val="0"/>
          <w:marRight w:val="0"/>
          <w:marTop w:val="240"/>
          <w:marBottom w:val="0"/>
          <w:divBdr>
            <w:top w:val="none" w:sz="0" w:space="0" w:color="auto"/>
            <w:left w:val="none" w:sz="0" w:space="0" w:color="auto"/>
            <w:bottom w:val="none" w:sz="0" w:space="0" w:color="auto"/>
            <w:right w:val="none" w:sz="0" w:space="0" w:color="auto"/>
          </w:divBdr>
        </w:div>
        <w:div w:id="283268187">
          <w:marLeft w:val="0"/>
          <w:marRight w:val="0"/>
          <w:marTop w:val="240"/>
          <w:marBottom w:val="0"/>
          <w:divBdr>
            <w:top w:val="none" w:sz="0" w:space="0" w:color="auto"/>
            <w:left w:val="none" w:sz="0" w:space="0" w:color="auto"/>
            <w:bottom w:val="none" w:sz="0" w:space="0" w:color="auto"/>
            <w:right w:val="none" w:sz="0" w:space="0" w:color="auto"/>
          </w:divBdr>
        </w:div>
        <w:div w:id="284503248">
          <w:marLeft w:val="0"/>
          <w:marRight w:val="0"/>
          <w:marTop w:val="480"/>
          <w:marBottom w:val="0"/>
          <w:divBdr>
            <w:top w:val="single" w:sz="8" w:space="28" w:color="000000"/>
            <w:left w:val="none" w:sz="0" w:space="0" w:color="auto"/>
            <w:bottom w:val="none" w:sz="0" w:space="0" w:color="auto"/>
            <w:right w:val="none" w:sz="0" w:space="0" w:color="auto"/>
          </w:divBdr>
        </w:div>
        <w:div w:id="288321470">
          <w:marLeft w:val="0"/>
          <w:marRight w:val="0"/>
          <w:marTop w:val="240"/>
          <w:marBottom w:val="0"/>
          <w:divBdr>
            <w:top w:val="none" w:sz="0" w:space="0" w:color="auto"/>
            <w:left w:val="none" w:sz="0" w:space="0" w:color="auto"/>
            <w:bottom w:val="none" w:sz="0" w:space="0" w:color="auto"/>
            <w:right w:val="none" w:sz="0" w:space="0" w:color="auto"/>
          </w:divBdr>
        </w:div>
        <w:div w:id="379400320">
          <w:marLeft w:val="0"/>
          <w:marRight w:val="0"/>
          <w:marTop w:val="240"/>
          <w:marBottom w:val="0"/>
          <w:divBdr>
            <w:top w:val="none" w:sz="0" w:space="0" w:color="auto"/>
            <w:left w:val="none" w:sz="0" w:space="0" w:color="auto"/>
            <w:bottom w:val="none" w:sz="0" w:space="0" w:color="auto"/>
            <w:right w:val="none" w:sz="0" w:space="0" w:color="auto"/>
          </w:divBdr>
        </w:div>
        <w:div w:id="405034139">
          <w:marLeft w:val="0"/>
          <w:marRight w:val="0"/>
          <w:marTop w:val="240"/>
          <w:marBottom w:val="0"/>
          <w:divBdr>
            <w:top w:val="none" w:sz="0" w:space="0" w:color="auto"/>
            <w:left w:val="none" w:sz="0" w:space="0" w:color="auto"/>
            <w:bottom w:val="none" w:sz="0" w:space="0" w:color="auto"/>
            <w:right w:val="none" w:sz="0" w:space="0" w:color="auto"/>
          </w:divBdr>
        </w:div>
        <w:div w:id="426579392">
          <w:marLeft w:val="0"/>
          <w:marRight w:val="0"/>
          <w:marTop w:val="240"/>
          <w:marBottom w:val="0"/>
          <w:divBdr>
            <w:top w:val="none" w:sz="0" w:space="0" w:color="auto"/>
            <w:left w:val="none" w:sz="0" w:space="0" w:color="auto"/>
            <w:bottom w:val="none" w:sz="0" w:space="0" w:color="auto"/>
            <w:right w:val="none" w:sz="0" w:space="0" w:color="auto"/>
          </w:divBdr>
        </w:div>
        <w:div w:id="429007413">
          <w:marLeft w:val="0"/>
          <w:marRight w:val="0"/>
          <w:marTop w:val="240"/>
          <w:marBottom w:val="0"/>
          <w:divBdr>
            <w:top w:val="none" w:sz="0" w:space="0" w:color="auto"/>
            <w:left w:val="none" w:sz="0" w:space="0" w:color="auto"/>
            <w:bottom w:val="none" w:sz="0" w:space="0" w:color="auto"/>
            <w:right w:val="none" w:sz="0" w:space="0" w:color="auto"/>
          </w:divBdr>
        </w:div>
        <w:div w:id="437800075">
          <w:marLeft w:val="0"/>
          <w:marRight w:val="0"/>
          <w:marTop w:val="240"/>
          <w:marBottom w:val="0"/>
          <w:divBdr>
            <w:top w:val="none" w:sz="0" w:space="0" w:color="auto"/>
            <w:left w:val="none" w:sz="0" w:space="0" w:color="auto"/>
            <w:bottom w:val="none" w:sz="0" w:space="0" w:color="auto"/>
            <w:right w:val="none" w:sz="0" w:space="0" w:color="auto"/>
          </w:divBdr>
        </w:div>
        <w:div w:id="439380322">
          <w:marLeft w:val="0"/>
          <w:marRight w:val="0"/>
          <w:marTop w:val="240"/>
          <w:marBottom w:val="0"/>
          <w:divBdr>
            <w:top w:val="none" w:sz="0" w:space="0" w:color="auto"/>
            <w:left w:val="none" w:sz="0" w:space="0" w:color="auto"/>
            <w:bottom w:val="none" w:sz="0" w:space="0" w:color="auto"/>
            <w:right w:val="none" w:sz="0" w:space="0" w:color="auto"/>
          </w:divBdr>
        </w:div>
        <w:div w:id="462890012">
          <w:marLeft w:val="0"/>
          <w:marRight w:val="0"/>
          <w:marTop w:val="240"/>
          <w:marBottom w:val="0"/>
          <w:divBdr>
            <w:top w:val="none" w:sz="0" w:space="0" w:color="auto"/>
            <w:left w:val="none" w:sz="0" w:space="0" w:color="auto"/>
            <w:bottom w:val="none" w:sz="0" w:space="0" w:color="auto"/>
            <w:right w:val="none" w:sz="0" w:space="0" w:color="auto"/>
          </w:divBdr>
        </w:div>
        <w:div w:id="465777219">
          <w:marLeft w:val="0"/>
          <w:marRight w:val="0"/>
          <w:marTop w:val="240"/>
          <w:marBottom w:val="0"/>
          <w:divBdr>
            <w:top w:val="none" w:sz="0" w:space="0" w:color="auto"/>
            <w:left w:val="none" w:sz="0" w:space="0" w:color="auto"/>
            <w:bottom w:val="none" w:sz="0" w:space="0" w:color="auto"/>
            <w:right w:val="none" w:sz="0" w:space="0" w:color="auto"/>
          </w:divBdr>
        </w:div>
        <w:div w:id="476728591">
          <w:marLeft w:val="0"/>
          <w:marRight w:val="0"/>
          <w:marTop w:val="240"/>
          <w:marBottom w:val="0"/>
          <w:divBdr>
            <w:top w:val="none" w:sz="0" w:space="0" w:color="auto"/>
            <w:left w:val="none" w:sz="0" w:space="0" w:color="auto"/>
            <w:bottom w:val="none" w:sz="0" w:space="0" w:color="auto"/>
            <w:right w:val="none" w:sz="0" w:space="0" w:color="auto"/>
          </w:divBdr>
        </w:div>
        <w:div w:id="518857505">
          <w:marLeft w:val="0"/>
          <w:marRight w:val="0"/>
          <w:marTop w:val="240"/>
          <w:marBottom w:val="0"/>
          <w:divBdr>
            <w:top w:val="none" w:sz="0" w:space="0" w:color="auto"/>
            <w:left w:val="none" w:sz="0" w:space="0" w:color="auto"/>
            <w:bottom w:val="none" w:sz="0" w:space="0" w:color="auto"/>
            <w:right w:val="none" w:sz="0" w:space="0" w:color="auto"/>
          </w:divBdr>
        </w:div>
        <w:div w:id="597637866">
          <w:marLeft w:val="0"/>
          <w:marRight w:val="0"/>
          <w:marTop w:val="240"/>
          <w:marBottom w:val="0"/>
          <w:divBdr>
            <w:top w:val="none" w:sz="0" w:space="0" w:color="auto"/>
            <w:left w:val="none" w:sz="0" w:space="0" w:color="auto"/>
            <w:bottom w:val="none" w:sz="0" w:space="0" w:color="auto"/>
            <w:right w:val="none" w:sz="0" w:space="0" w:color="auto"/>
          </w:divBdr>
        </w:div>
        <w:div w:id="658047593">
          <w:marLeft w:val="0"/>
          <w:marRight w:val="0"/>
          <w:marTop w:val="240"/>
          <w:marBottom w:val="0"/>
          <w:divBdr>
            <w:top w:val="none" w:sz="0" w:space="0" w:color="auto"/>
            <w:left w:val="none" w:sz="0" w:space="0" w:color="auto"/>
            <w:bottom w:val="none" w:sz="0" w:space="0" w:color="auto"/>
            <w:right w:val="none" w:sz="0" w:space="0" w:color="auto"/>
          </w:divBdr>
        </w:div>
        <w:div w:id="707339049">
          <w:marLeft w:val="0"/>
          <w:marRight w:val="0"/>
          <w:marTop w:val="240"/>
          <w:marBottom w:val="0"/>
          <w:divBdr>
            <w:top w:val="none" w:sz="0" w:space="0" w:color="auto"/>
            <w:left w:val="none" w:sz="0" w:space="0" w:color="auto"/>
            <w:bottom w:val="none" w:sz="0" w:space="0" w:color="auto"/>
            <w:right w:val="none" w:sz="0" w:space="0" w:color="auto"/>
          </w:divBdr>
        </w:div>
        <w:div w:id="753862489">
          <w:marLeft w:val="0"/>
          <w:marRight w:val="0"/>
          <w:marTop w:val="240"/>
          <w:marBottom w:val="0"/>
          <w:divBdr>
            <w:top w:val="none" w:sz="0" w:space="0" w:color="auto"/>
            <w:left w:val="none" w:sz="0" w:space="0" w:color="auto"/>
            <w:bottom w:val="none" w:sz="0" w:space="0" w:color="auto"/>
            <w:right w:val="none" w:sz="0" w:space="0" w:color="auto"/>
          </w:divBdr>
        </w:div>
        <w:div w:id="814415921">
          <w:marLeft w:val="0"/>
          <w:marRight w:val="0"/>
          <w:marTop w:val="240"/>
          <w:marBottom w:val="0"/>
          <w:divBdr>
            <w:top w:val="none" w:sz="0" w:space="0" w:color="auto"/>
            <w:left w:val="none" w:sz="0" w:space="0" w:color="auto"/>
            <w:bottom w:val="none" w:sz="0" w:space="0" w:color="auto"/>
            <w:right w:val="none" w:sz="0" w:space="0" w:color="auto"/>
          </w:divBdr>
        </w:div>
        <w:div w:id="820847560">
          <w:marLeft w:val="0"/>
          <w:marRight w:val="0"/>
          <w:marTop w:val="240"/>
          <w:marBottom w:val="0"/>
          <w:divBdr>
            <w:top w:val="none" w:sz="0" w:space="0" w:color="auto"/>
            <w:left w:val="none" w:sz="0" w:space="0" w:color="auto"/>
            <w:bottom w:val="none" w:sz="0" w:space="0" w:color="auto"/>
            <w:right w:val="none" w:sz="0" w:space="0" w:color="auto"/>
          </w:divBdr>
        </w:div>
        <w:div w:id="879829222">
          <w:marLeft w:val="0"/>
          <w:marRight w:val="0"/>
          <w:marTop w:val="240"/>
          <w:marBottom w:val="0"/>
          <w:divBdr>
            <w:top w:val="none" w:sz="0" w:space="0" w:color="auto"/>
            <w:left w:val="none" w:sz="0" w:space="0" w:color="auto"/>
            <w:bottom w:val="none" w:sz="0" w:space="0" w:color="auto"/>
            <w:right w:val="none" w:sz="0" w:space="0" w:color="auto"/>
          </w:divBdr>
        </w:div>
        <w:div w:id="902519023">
          <w:marLeft w:val="0"/>
          <w:marRight w:val="0"/>
          <w:marTop w:val="240"/>
          <w:marBottom w:val="0"/>
          <w:divBdr>
            <w:top w:val="none" w:sz="0" w:space="0" w:color="auto"/>
            <w:left w:val="none" w:sz="0" w:space="0" w:color="auto"/>
            <w:bottom w:val="none" w:sz="0" w:space="0" w:color="auto"/>
            <w:right w:val="none" w:sz="0" w:space="0" w:color="auto"/>
          </w:divBdr>
        </w:div>
        <w:div w:id="930427807">
          <w:marLeft w:val="0"/>
          <w:marRight w:val="0"/>
          <w:marTop w:val="240"/>
          <w:marBottom w:val="0"/>
          <w:divBdr>
            <w:top w:val="none" w:sz="0" w:space="0" w:color="auto"/>
            <w:left w:val="none" w:sz="0" w:space="0" w:color="auto"/>
            <w:bottom w:val="none" w:sz="0" w:space="0" w:color="auto"/>
            <w:right w:val="none" w:sz="0" w:space="0" w:color="auto"/>
          </w:divBdr>
        </w:div>
        <w:div w:id="979265976">
          <w:marLeft w:val="0"/>
          <w:marRight w:val="0"/>
          <w:marTop w:val="240"/>
          <w:marBottom w:val="0"/>
          <w:divBdr>
            <w:top w:val="none" w:sz="0" w:space="0" w:color="auto"/>
            <w:left w:val="none" w:sz="0" w:space="0" w:color="auto"/>
            <w:bottom w:val="none" w:sz="0" w:space="0" w:color="auto"/>
            <w:right w:val="none" w:sz="0" w:space="0" w:color="auto"/>
          </w:divBdr>
        </w:div>
        <w:div w:id="998966717">
          <w:marLeft w:val="0"/>
          <w:marRight w:val="0"/>
          <w:marTop w:val="240"/>
          <w:marBottom w:val="0"/>
          <w:divBdr>
            <w:top w:val="none" w:sz="0" w:space="0" w:color="auto"/>
            <w:left w:val="none" w:sz="0" w:space="0" w:color="auto"/>
            <w:bottom w:val="none" w:sz="0" w:space="0" w:color="auto"/>
            <w:right w:val="none" w:sz="0" w:space="0" w:color="auto"/>
          </w:divBdr>
        </w:div>
        <w:div w:id="1011763075">
          <w:marLeft w:val="0"/>
          <w:marRight w:val="0"/>
          <w:marTop w:val="480"/>
          <w:marBottom w:val="240"/>
          <w:divBdr>
            <w:top w:val="none" w:sz="0" w:space="0" w:color="auto"/>
            <w:left w:val="none" w:sz="0" w:space="0" w:color="auto"/>
            <w:bottom w:val="none" w:sz="0" w:space="0" w:color="auto"/>
            <w:right w:val="none" w:sz="0" w:space="0" w:color="auto"/>
          </w:divBdr>
        </w:div>
        <w:div w:id="1012613146">
          <w:marLeft w:val="0"/>
          <w:marRight w:val="0"/>
          <w:marTop w:val="240"/>
          <w:marBottom w:val="0"/>
          <w:divBdr>
            <w:top w:val="none" w:sz="0" w:space="0" w:color="auto"/>
            <w:left w:val="none" w:sz="0" w:space="0" w:color="auto"/>
            <w:bottom w:val="none" w:sz="0" w:space="0" w:color="auto"/>
            <w:right w:val="none" w:sz="0" w:space="0" w:color="auto"/>
          </w:divBdr>
        </w:div>
        <w:div w:id="1015352007">
          <w:marLeft w:val="0"/>
          <w:marRight w:val="0"/>
          <w:marTop w:val="240"/>
          <w:marBottom w:val="0"/>
          <w:divBdr>
            <w:top w:val="none" w:sz="0" w:space="0" w:color="auto"/>
            <w:left w:val="none" w:sz="0" w:space="0" w:color="auto"/>
            <w:bottom w:val="none" w:sz="0" w:space="0" w:color="auto"/>
            <w:right w:val="none" w:sz="0" w:space="0" w:color="auto"/>
          </w:divBdr>
        </w:div>
        <w:div w:id="1056244869">
          <w:marLeft w:val="0"/>
          <w:marRight w:val="0"/>
          <w:marTop w:val="240"/>
          <w:marBottom w:val="0"/>
          <w:divBdr>
            <w:top w:val="none" w:sz="0" w:space="0" w:color="auto"/>
            <w:left w:val="none" w:sz="0" w:space="0" w:color="auto"/>
            <w:bottom w:val="none" w:sz="0" w:space="0" w:color="auto"/>
            <w:right w:val="none" w:sz="0" w:space="0" w:color="auto"/>
          </w:divBdr>
        </w:div>
        <w:div w:id="1058360865">
          <w:marLeft w:val="0"/>
          <w:marRight w:val="0"/>
          <w:marTop w:val="240"/>
          <w:marBottom w:val="0"/>
          <w:divBdr>
            <w:top w:val="none" w:sz="0" w:space="0" w:color="auto"/>
            <w:left w:val="none" w:sz="0" w:space="0" w:color="auto"/>
            <w:bottom w:val="none" w:sz="0" w:space="0" w:color="auto"/>
            <w:right w:val="none" w:sz="0" w:space="0" w:color="auto"/>
          </w:divBdr>
        </w:div>
        <w:div w:id="1074937913">
          <w:marLeft w:val="0"/>
          <w:marRight w:val="0"/>
          <w:marTop w:val="240"/>
          <w:marBottom w:val="0"/>
          <w:divBdr>
            <w:top w:val="none" w:sz="0" w:space="0" w:color="auto"/>
            <w:left w:val="none" w:sz="0" w:space="0" w:color="auto"/>
            <w:bottom w:val="none" w:sz="0" w:space="0" w:color="auto"/>
            <w:right w:val="none" w:sz="0" w:space="0" w:color="auto"/>
          </w:divBdr>
        </w:div>
        <w:div w:id="1115716962">
          <w:marLeft w:val="0"/>
          <w:marRight w:val="0"/>
          <w:marTop w:val="240"/>
          <w:marBottom w:val="0"/>
          <w:divBdr>
            <w:top w:val="none" w:sz="0" w:space="0" w:color="auto"/>
            <w:left w:val="none" w:sz="0" w:space="0" w:color="auto"/>
            <w:bottom w:val="none" w:sz="0" w:space="0" w:color="auto"/>
            <w:right w:val="none" w:sz="0" w:space="0" w:color="auto"/>
          </w:divBdr>
        </w:div>
        <w:div w:id="1127744182">
          <w:marLeft w:val="0"/>
          <w:marRight w:val="0"/>
          <w:marTop w:val="240"/>
          <w:marBottom w:val="0"/>
          <w:divBdr>
            <w:top w:val="none" w:sz="0" w:space="0" w:color="auto"/>
            <w:left w:val="none" w:sz="0" w:space="0" w:color="auto"/>
            <w:bottom w:val="none" w:sz="0" w:space="0" w:color="auto"/>
            <w:right w:val="none" w:sz="0" w:space="0" w:color="auto"/>
          </w:divBdr>
        </w:div>
        <w:div w:id="1150907278">
          <w:marLeft w:val="0"/>
          <w:marRight w:val="0"/>
          <w:marTop w:val="240"/>
          <w:marBottom w:val="0"/>
          <w:divBdr>
            <w:top w:val="none" w:sz="0" w:space="0" w:color="auto"/>
            <w:left w:val="none" w:sz="0" w:space="0" w:color="auto"/>
            <w:bottom w:val="none" w:sz="0" w:space="0" w:color="auto"/>
            <w:right w:val="none" w:sz="0" w:space="0" w:color="auto"/>
          </w:divBdr>
        </w:div>
        <w:div w:id="1171800601">
          <w:marLeft w:val="0"/>
          <w:marRight w:val="0"/>
          <w:marTop w:val="240"/>
          <w:marBottom w:val="0"/>
          <w:divBdr>
            <w:top w:val="none" w:sz="0" w:space="0" w:color="auto"/>
            <w:left w:val="none" w:sz="0" w:space="0" w:color="auto"/>
            <w:bottom w:val="none" w:sz="0" w:space="0" w:color="auto"/>
            <w:right w:val="none" w:sz="0" w:space="0" w:color="auto"/>
          </w:divBdr>
        </w:div>
        <w:div w:id="1175222312">
          <w:marLeft w:val="0"/>
          <w:marRight w:val="0"/>
          <w:marTop w:val="240"/>
          <w:marBottom w:val="0"/>
          <w:divBdr>
            <w:top w:val="none" w:sz="0" w:space="0" w:color="auto"/>
            <w:left w:val="none" w:sz="0" w:space="0" w:color="auto"/>
            <w:bottom w:val="none" w:sz="0" w:space="0" w:color="auto"/>
            <w:right w:val="none" w:sz="0" w:space="0" w:color="auto"/>
          </w:divBdr>
        </w:div>
        <w:div w:id="1180513086">
          <w:marLeft w:val="0"/>
          <w:marRight w:val="0"/>
          <w:marTop w:val="240"/>
          <w:marBottom w:val="0"/>
          <w:divBdr>
            <w:top w:val="none" w:sz="0" w:space="0" w:color="auto"/>
            <w:left w:val="none" w:sz="0" w:space="0" w:color="auto"/>
            <w:bottom w:val="none" w:sz="0" w:space="0" w:color="auto"/>
            <w:right w:val="none" w:sz="0" w:space="0" w:color="auto"/>
          </w:divBdr>
        </w:div>
        <w:div w:id="1198660231">
          <w:marLeft w:val="0"/>
          <w:marRight w:val="0"/>
          <w:marTop w:val="240"/>
          <w:marBottom w:val="0"/>
          <w:divBdr>
            <w:top w:val="none" w:sz="0" w:space="0" w:color="auto"/>
            <w:left w:val="none" w:sz="0" w:space="0" w:color="auto"/>
            <w:bottom w:val="none" w:sz="0" w:space="0" w:color="auto"/>
            <w:right w:val="none" w:sz="0" w:space="0" w:color="auto"/>
          </w:divBdr>
        </w:div>
        <w:div w:id="1216433949">
          <w:marLeft w:val="0"/>
          <w:marRight w:val="0"/>
          <w:marTop w:val="240"/>
          <w:marBottom w:val="0"/>
          <w:divBdr>
            <w:top w:val="none" w:sz="0" w:space="0" w:color="auto"/>
            <w:left w:val="none" w:sz="0" w:space="0" w:color="auto"/>
            <w:bottom w:val="none" w:sz="0" w:space="0" w:color="auto"/>
            <w:right w:val="none" w:sz="0" w:space="0" w:color="auto"/>
          </w:divBdr>
        </w:div>
        <w:div w:id="1229027383">
          <w:marLeft w:val="0"/>
          <w:marRight w:val="0"/>
          <w:marTop w:val="240"/>
          <w:marBottom w:val="0"/>
          <w:divBdr>
            <w:top w:val="none" w:sz="0" w:space="0" w:color="auto"/>
            <w:left w:val="none" w:sz="0" w:space="0" w:color="auto"/>
            <w:bottom w:val="none" w:sz="0" w:space="0" w:color="auto"/>
            <w:right w:val="none" w:sz="0" w:space="0" w:color="auto"/>
          </w:divBdr>
        </w:div>
        <w:div w:id="1246837064">
          <w:marLeft w:val="0"/>
          <w:marRight w:val="0"/>
          <w:marTop w:val="240"/>
          <w:marBottom w:val="0"/>
          <w:divBdr>
            <w:top w:val="none" w:sz="0" w:space="0" w:color="auto"/>
            <w:left w:val="none" w:sz="0" w:space="0" w:color="auto"/>
            <w:bottom w:val="none" w:sz="0" w:space="0" w:color="auto"/>
            <w:right w:val="none" w:sz="0" w:space="0" w:color="auto"/>
          </w:divBdr>
        </w:div>
        <w:div w:id="1283266733">
          <w:marLeft w:val="0"/>
          <w:marRight w:val="0"/>
          <w:marTop w:val="240"/>
          <w:marBottom w:val="0"/>
          <w:divBdr>
            <w:top w:val="none" w:sz="0" w:space="0" w:color="auto"/>
            <w:left w:val="none" w:sz="0" w:space="0" w:color="auto"/>
            <w:bottom w:val="none" w:sz="0" w:space="0" w:color="auto"/>
            <w:right w:val="none" w:sz="0" w:space="0" w:color="auto"/>
          </w:divBdr>
        </w:div>
        <w:div w:id="1339192130">
          <w:marLeft w:val="0"/>
          <w:marRight w:val="0"/>
          <w:marTop w:val="240"/>
          <w:marBottom w:val="0"/>
          <w:divBdr>
            <w:top w:val="none" w:sz="0" w:space="0" w:color="auto"/>
            <w:left w:val="none" w:sz="0" w:space="0" w:color="auto"/>
            <w:bottom w:val="none" w:sz="0" w:space="0" w:color="auto"/>
            <w:right w:val="none" w:sz="0" w:space="0" w:color="auto"/>
          </w:divBdr>
        </w:div>
        <w:div w:id="1363094244">
          <w:marLeft w:val="0"/>
          <w:marRight w:val="0"/>
          <w:marTop w:val="240"/>
          <w:marBottom w:val="0"/>
          <w:divBdr>
            <w:top w:val="none" w:sz="0" w:space="0" w:color="auto"/>
            <w:left w:val="none" w:sz="0" w:space="0" w:color="auto"/>
            <w:bottom w:val="none" w:sz="0" w:space="0" w:color="auto"/>
            <w:right w:val="none" w:sz="0" w:space="0" w:color="auto"/>
          </w:divBdr>
        </w:div>
        <w:div w:id="1395817134">
          <w:marLeft w:val="0"/>
          <w:marRight w:val="0"/>
          <w:marTop w:val="240"/>
          <w:marBottom w:val="0"/>
          <w:divBdr>
            <w:top w:val="none" w:sz="0" w:space="0" w:color="auto"/>
            <w:left w:val="none" w:sz="0" w:space="0" w:color="auto"/>
            <w:bottom w:val="none" w:sz="0" w:space="0" w:color="auto"/>
            <w:right w:val="none" w:sz="0" w:space="0" w:color="auto"/>
          </w:divBdr>
        </w:div>
        <w:div w:id="1403723929">
          <w:marLeft w:val="0"/>
          <w:marRight w:val="0"/>
          <w:marTop w:val="240"/>
          <w:marBottom w:val="0"/>
          <w:divBdr>
            <w:top w:val="none" w:sz="0" w:space="0" w:color="auto"/>
            <w:left w:val="none" w:sz="0" w:space="0" w:color="auto"/>
            <w:bottom w:val="none" w:sz="0" w:space="0" w:color="auto"/>
            <w:right w:val="none" w:sz="0" w:space="0" w:color="auto"/>
          </w:divBdr>
        </w:div>
        <w:div w:id="1415858658">
          <w:marLeft w:val="0"/>
          <w:marRight w:val="0"/>
          <w:marTop w:val="240"/>
          <w:marBottom w:val="0"/>
          <w:divBdr>
            <w:top w:val="none" w:sz="0" w:space="0" w:color="auto"/>
            <w:left w:val="none" w:sz="0" w:space="0" w:color="auto"/>
            <w:bottom w:val="none" w:sz="0" w:space="0" w:color="auto"/>
            <w:right w:val="none" w:sz="0" w:space="0" w:color="auto"/>
          </w:divBdr>
        </w:div>
        <w:div w:id="1435513269">
          <w:marLeft w:val="0"/>
          <w:marRight w:val="0"/>
          <w:marTop w:val="240"/>
          <w:marBottom w:val="0"/>
          <w:divBdr>
            <w:top w:val="none" w:sz="0" w:space="0" w:color="auto"/>
            <w:left w:val="none" w:sz="0" w:space="0" w:color="auto"/>
            <w:bottom w:val="none" w:sz="0" w:space="0" w:color="auto"/>
            <w:right w:val="none" w:sz="0" w:space="0" w:color="auto"/>
          </w:divBdr>
        </w:div>
        <w:div w:id="1456025060">
          <w:marLeft w:val="0"/>
          <w:marRight w:val="0"/>
          <w:marTop w:val="240"/>
          <w:marBottom w:val="0"/>
          <w:divBdr>
            <w:top w:val="none" w:sz="0" w:space="0" w:color="auto"/>
            <w:left w:val="none" w:sz="0" w:space="0" w:color="auto"/>
            <w:bottom w:val="none" w:sz="0" w:space="0" w:color="auto"/>
            <w:right w:val="none" w:sz="0" w:space="0" w:color="auto"/>
          </w:divBdr>
        </w:div>
        <w:div w:id="1540317901">
          <w:marLeft w:val="0"/>
          <w:marRight w:val="0"/>
          <w:marTop w:val="240"/>
          <w:marBottom w:val="0"/>
          <w:divBdr>
            <w:top w:val="none" w:sz="0" w:space="0" w:color="auto"/>
            <w:left w:val="none" w:sz="0" w:space="0" w:color="auto"/>
            <w:bottom w:val="none" w:sz="0" w:space="0" w:color="auto"/>
            <w:right w:val="none" w:sz="0" w:space="0" w:color="auto"/>
          </w:divBdr>
        </w:div>
        <w:div w:id="1565943904">
          <w:marLeft w:val="0"/>
          <w:marRight w:val="0"/>
          <w:marTop w:val="240"/>
          <w:marBottom w:val="0"/>
          <w:divBdr>
            <w:top w:val="none" w:sz="0" w:space="0" w:color="auto"/>
            <w:left w:val="none" w:sz="0" w:space="0" w:color="auto"/>
            <w:bottom w:val="none" w:sz="0" w:space="0" w:color="auto"/>
            <w:right w:val="none" w:sz="0" w:space="0" w:color="auto"/>
          </w:divBdr>
        </w:div>
        <w:div w:id="1580481521">
          <w:marLeft w:val="0"/>
          <w:marRight w:val="0"/>
          <w:marTop w:val="240"/>
          <w:marBottom w:val="0"/>
          <w:divBdr>
            <w:top w:val="none" w:sz="0" w:space="0" w:color="auto"/>
            <w:left w:val="none" w:sz="0" w:space="0" w:color="auto"/>
            <w:bottom w:val="none" w:sz="0" w:space="0" w:color="auto"/>
            <w:right w:val="none" w:sz="0" w:space="0" w:color="auto"/>
          </w:divBdr>
        </w:div>
        <w:div w:id="1600260817">
          <w:marLeft w:val="0"/>
          <w:marRight w:val="0"/>
          <w:marTop w:val="240"/>
          <w:marBottom w:val="0"/>
          <w:divBdr>
            <w:top w:val="none" w:sz="0" w:space="0" w:color="auto"/>
            <w:left w:val="none" w:sz="0" w:space="0" w:color="auto"/>
            <w:bottom w:val="none" w:sz="0" w:space="0" w:color="auto"/>
            <w:right w:val="none" w:sz="0" w:space="0" w:color="auto"/>
          </w:divBdr>
        </w:div>
        <w:div w:id="1625039760">
          <w:marLeft w:val="0"/>
          <w:marRight w:val="0"/>
          <w:marTop w:val="240"/>
          <w:marBottom w:val="0"/>
          <w:divBdr>
            <w:top w:val="none" w:sz="0" w:space="0" w:color="auto"/>
            <w:left w:val="none" w:sz="0" w:space="0" w:color="auto"/>
            <w:bottom w:val="none" w:sz="0" w:space="0" w:color="auto"/>
            <w:right w:val="none" w:sz="0" w:space="0" w:color="auto"/>
          </w:divBdr>
        </w:div>
        <w:div w:id="1638025844">
          <w:marLeft w:val="0"/>
          <w:marRight w:val="0"/>
          <w:marTop w:val="240"/>
          <w:marBottom w:val="0"/>
          <w:divBdr>
            <w:top w:val="none" w:sz="0" w:space="0" w:color="auto"/>
            <w:left w:val="none" w:sz="0" w:space="0" w:color="auto"/>
            <w:bottom w:val="none" w:sz="0" w:space="0" w:color="auto"/>
            <w:right w:val="none" w:sz="0" w:space="0" w:color="auto"/>
          </w:divBdr>
        </w:div>
        <w:div w:id="1656645750">
          <w:marLeft w:val="0"/>
          <w:marRight w:val="0"/>
          <w:marTop w:val="240"/>
          <w:marBottom w:val="0"/>
          <w:divBdr>
            <w:top w:val="none" w:sz="0" w:space="0" w:color="auto"/>
            <w:left w:val="none" w:sz="0" w:space="0" w:color="auto"/>
            <w:bottom w:val="none" w:sz="0" w:space="0" w:color="auto"/>
            <w:right w:val="none" w:sz="0" w:space="0" w:color="auto"/>
          </w:divBdr>
        </w:div>
        <w:div w:id="1704600169">
          <w:marLeft w:val="0"/>
          <w:marRight w:val="0"/>
          <w:marTop w:val="240"/>
          <w:marBottom w:val="0"/>
          <w:divBdr>
            <w:top w:val="none" w:sz="0" w:space="0" w:color="auto"/>
            <w:left w:val="none" w:sz="0" w:space="0" w:color="auto"/>
            <w:bottom w:val="none" w:sz="0" w:space="0" w:color="auto"/>
            <w:right w:val="none" w:sz="0" w:space="0" w:color="auto"/>
          </w:divBdr>
        </w:div>
        <w:div w:id="1760785838">
          <w:marLeft w:val="0"/>
          <w:marRight w:val="0"/>
          <w:marTop w:val="240"/>
          <w:marBottom w:val="0"/>
          <w:divBdr>
            <w:top w:val="none" w:sz="0" w:space="0" w:color="auto"/>
            <w:left w:val="none" w:sz="0" w:space="0" w:color="auto"/>
            <w:bottom w:val="none" w:sz="0" w:space="0" w:color="auto"/>
            <w:right w:val="none" w:sz="0" w:space="0" w:color="auto"/>
          </w:divBdr>
        </w:div>
        <w:div w:id="1775437996">
          <w:marLeft w:val="0"/>
          <w:marRight w:val="0"/>
          <w:marTop w:val="240"/>
          <w:marBottom w:val="0"/>
          <w:divBdr>
            <w:top w:val="none" w:sz="0" w:space="0" w:color="auto"/>
            <w:left w:val="none" w:sz="0" w:space="0" w:color="auto"/>
            <w:bottom w:val="none" w:sz="0" w:space="0" w:color="auto"/>
            <w:right w:val="none" w:sz="0" w:space="0" w:color="auto"/>
          </w:divBdr>
        </w:div>
        <w:div w:id="1775706866">
          <w:marLeft w:val="0"/>
          <w:marRight w:val="0"/>
          <w:marTop w:val="240"/>
          <w:marBottom w:val="0"/>
          <w:divBdr>
            <w:top w:val="none" w:sz="0" w:space="0" w:color="auto"/>
            <w:left w:val="none" w:sz="0" w:space="0" w:color="auto"/>
            <w:bottom w:val="none" w:sz="0" w:space="0" w:color="auto"/>
            <w:right w:val="none" w:sz="0" w:space="0" w:color="auto"/>
          </w:divBdr>
        </w:div>
        <w:div w:id="1786190112">
          <w:marLeft w:val="0"/>
          <w:marRight w:val="0"/>
          <w:marTop w:val="240"/>
          <w:marBottom w:val="0"/>
          <w:divBdr>
            <w:top w:val="none" w:sz="0" w:space="0" w:color="auto"/>
            <w:left w:val="none" w:sz="0" w:space="0" w:color="auto"/>
            <w:bottom w:val="none" w:sz="0" w:space="0" w:color="auto"/>
            <w:right w:val="none" w:sz="0" w:space="0" w:color="auto"/>
          </w:divBdr>
        </w:div>
        <w:div w:id="1832140013">
          <w:marLeft w:val="0"/>
          <w:marRight w:val="0"/>
          <w:marTop w:val="240"/>
          <w:marBottom w:val="0"/>
          <w:divBdr>
            <w:top w:val="none" w:sz="0" w:space="0" w:color="auto"/>
            <w:left w:val="none" w:sz="0" w:space="0" w:color="auto"/>
            <w:bottom w:val="none" w:sz="0" w:space="0" w:color="auto"/>
            <w:right w:val="none" w:sz="0" w:space="0" w:color="auto"/>
          </w:divBdr>
        </w:div>
        <w:div w:id="1839689002">
          <w:marLeft w:val="0"/>
          <w:marRight w:val="0"/>
          <w:marTop w:val="240"/>
          <w:marBottom w:val="0"/>
          <w:divBdr>
            <w:top w:val="none" w:sz="0" w:space="0" w:color="auto"/>
            <w:left w:val="none" w:sz="0" w:space="0" w:color="auto"/>
            <w:bottom w:val="none" w:sz="0" w:space="0" w:color="auto"/>
            <w:right w:val="none" w:sz="0" w:space="0" w:color="auto"/>
          </w:divBdr>
        </w:div>
        <w:div w:id="1887141258">
          <w:marLeft w:val="0"/>
          <w:marRight w:val="0"/>
          <w:marTop w:val="240"/>
          <w:marBottom w:val="0"/>
          <w:divBdr>
            <w:top w:val="none" w:sz="0" w:space="0" w:color="auto"/>
            <w:left w:val="none" w:sz="0" w:space="0" w:color="auto"/>
            <w:bottom w:val="none" w:sz="0" w:space="0" w:color="auto"/>
            <w:right w:val="none" w:sz="0" w:space="0" w:color="auto"/>
          </w:divBdr>
        </w:div>
        <w:div w:id="1930111677">
          <w:marLeft w:val="0"/>
          <w:marRight w:val="0"/>
          <w:marTop w:val="240"/>
          <w:marBottom w:val="0"/>
          <w:divBdr>
            <w:top w:val="none" w:sz="0" w:space="0" w:color="auto"/>
            <w:left w:val="none" w:sz="0" w:space="0" w:color="auto"/>
            <w:bottom w:val="none" w:sz="0" w:space="0" w:color="auto"/>
            <w:right w:val="none" w:sz="0" w:space="0" w:color="auto"/>
          </w:divBdr>
        </w:div>
        <w:div w:id="1932857591">
          <w:marLeft w:val="0"/>
          <w:marRight w:val="0"/>
          <w:marTop w:val="240"/>
          <w:marBottom w:val="0"/>
          <w:divBdr>
            <w:top w:val="none" w:sz="0" w:space="0" w:color="auto"/>
            <w:left w:val="none" w:sz="0" w:space="0" w:color="auto"/>
            <w:bottom w:val="none" w:sz="0" w:space="0" w:color="auto"/>
            <w:right w:val="none" w:sz="0" w:space="0" w:color="auto"/>
          </w:divBdr>
        </w:div>
        <w:div w:id="1953440530">
          <w:marLeft w:val="0"/>
          <w:marRight w:val="0"/>
          <w:marTop w:val="240"/>
          <w:marBottom w:val="0"/>
          <w:divBdr>
            <w:top w:val="none" w:sz="0" w:space="0" w:color="auto"/>
            <w:left w:val="none" w:sz="0" w:space="0" w:color="auto"/>
            <w:bottom w:val="none" w:sz="0" w:space="0" w:color="auto"/>
            <w:right w:val="none" w:sz="0" w:space="0" w:color="auto"/>
          </w:divBdr>
        </w:div>
        <w:div w:id="1978140046">
          <w:marLeft w:val="0"/>
          <w:marRight w:val="0"/>
          <w:marTop w:val="240"/>
          <w:marBottom w:val="0"/>
          <w:divBdr>
            <w:top w:val="none" w:sz="0" w:space="0" w:color="auto"/>
            <w:left w:val="none" w:sz="0" w:space="0" w:color="auto"/>
            <w:bottom w:val="none" w:sz="0" w:space="0" w:color="auto"/>
            <w:right w:val="none" w:sz="0" w:space="0" w:color="auto"/>
          </w:divBdr>
        </w:div>
        <w:div w:id="2006084200">
          <w:marLeft w:val="0"/>
          <w:marRight w:val="0"/>
          <w:marTop w:val="240"/>
          <w:marBottom w:val="0"/>
          <w:divBdr>
            <w:top w:val="none" w:sz="0" w:space="0" w:color="auto"/>
            <w:left w:val="none" w:sz="0" w:space="0" w:color="auto"/>
            <w:bottom w:val="none" w:sz="0" w:space="0" w:color="auto"/>
            <w:right w:val="none" w:sz="0" w:space="0" w:color="auto"/>
          </w:divBdr>
        </w:div>
        <w:div w:id="2010063000">
          <w:marLeft w:val="0"/>
          <w:marRight w:val="0"/>
          <w:marTop w:val="240"/>
          <w:marBottom w:val="0"/>
          <w:divBdr>
            <w:top w:val="none" w:sz="0" w:space="0" w:color="auto"/>
            <w:left w:val="none" w:sz="0" w:space="0" w:color="auto"/>
            <w:bottom w:val="none" w:sz="0" w:space="0" w:color="auto"/>
            <w:right w:val="none" w:sz="0" w:space="0" w:color="auto"/>
          </w:divBdr>
        </w:div>
        <w:div w:id="2019691412">
          <w:marLeft w:val="0"/>
          <w:marRight w:val="0"/>
          <w:marTop w:val="240"/>
          <w:marBottom w:val="0"/>
          <w:divBdr>
            <w:top w:val="none" w:sz="0" w:space="0" w:color="auto"/>
            <w:left w:val="none" w:sz="0" w:space="0" w:color="auto"/>
            <w:bottom w:val="none" w:sz="0" w:space="0" w:color="auto"/>
            <w:right w:val="none" w:sz="0" w:space="0" w:color="auto"/>
          </w:divBdr>
        </w:div>
        <w:div w:id="2022657766">
          <w:marLeft w:val="0"/>
          <w:marRight w:val="0"/>
          <w:marTop w:val="240"/>
          <w:marBottom w:val="0"/>
          <w:divBdr>
            <w:top w:val="none" w:sz="0" w:space="0" w:color="auto"/>
            <w:left w:val="none" w:sz="0" w:space="0" w:color="auto"/>
            <w:bottom w:val="none" w:sz="0" w:space="0" w:color="auto"/>
            <w:right w:val="none" w:sz="0" w:space="0" w:color="auto"/>
          </w:divBdr>
        </w:div>
        <w:div w:id="2026127742">
          <w:marLeft w:val="0"/>
          <w:marRight w:val="0"/>
          <w:marTop w:val="240"/>
          <w:marBottom w:val="0"/>
          <w:divBdr>
            <w:top w:val="none" w:sz="0" w:space="0" w:color="auto"/>
            <w:left w:val="none" w:sz="0" w:space="0" w:color="auto"/>
            <w:bottom w:val="none" w:sz="0" w:space="0" w:color="auto"/>
            <w:right w:val="none" w:sz="0" w:space="0" w:color="auto"/>
          </w:divBdr>
        </w:div>
        <w:div w:id="2035812276">
          <w:marLeft w:val="0"/>
          <w:marRight w:val="0"/>
          <w:marTop w:val="0"/>
          <w:marBottom w:val="567"/>
          <w:divBdr>
            <w:top w:val="none" w:sz="0" w:space="0" w:color="auto"/>
            <w:left w:val="none" w:sz="0" w:space="0" w:color="auto"/>
            <w:bottom w:val="none" w:sz="0" w:space="0" w:color="auto"/>
            <w:right w:val="none" w:sz="0" w:space="0" w:color="auto"/>
          </w:divBdr>
        </w:div>
        <w:div w:id="2045667253">
          <w:marLeft w:val="0"/>
          <w:marRight w:val="0"/>
          <w:marTop w:val="240"/>
          <w:marBottom w:val="0"/>
          <w:divBdr>
            <w:top w:val="none" w:sz="0" w:space="0" w:color="auto"/>
            <w:left w:val="none" w:sz="0" w:space="0" w:color="auto"/>
            <w:bottom w:val="none" w:sz="0" w:space="0" w:color="auto"/>
            <w:right w:val="none" w:sz="0" w:space="0" w:color="auto"/>
          </w:divBdr>
        </w:div>
        <w:div w:id="2060585839">
          <w:marLeft w:val="0"/>
          <w:marRight w:val="0"/>
          <w:marTop w:val="240"/>
          <w:marBottom w:val="0"/>
          <w:divBdr>
            <w:top w:val="none" w:sz="0" w:space="0" w:color="auto"/>
            <w:left w:val="none" w:sz="0" w:space="0" w:color="auto"/>
            <w:bottom w:val="none" w:sz="0" w:space="0" w:color="auto"/>
            <w:right w:val="none" w:sz="0" w:space="0" w:color="auto"/>
          </w:divBdr>
        </w:div>
        <w:div w:id="2073693130">
          <w:marLeft w:val="0"/>
          <w:marRight w:val="0"/>
          <w:marTop w:val="240"/>
          <w:marBottom w:val="0"/>
          <w:divBdr>
            <w:top w:val="none" w:sz="0" w:space="0" w:color="auto"/>
            <w:left w:val="none" w:sz="0" w:space="0" w:color="auto"/>
            <w:bottom w:val="none" w:sz="0" w:space="0" w:color="auto"/>
            <w:right w:val="none" w:sz="0" w:space="0" w:color="auto"/>
          </w:divBdr>
        </w:div>
        <w:div w:id="2097743644">
          <w:marLeft w:val="0"/>
          <w:marRight w:val="0"/>
          <w:marTop w:val="240"/>
          <w:marBottom w:val="0"/>
          <w:divBdr>
            <w:top w:val="none" w:sz="0" w:space="0" w:color="auto"/>
            <w:left w:val="none" w:sz="0" w:space="0" w:color="auto"/>
            <w:bottom w:val="none" w:sz="0" w:space="0" w:color="auto"/>
            <w:right w:val="none" w:sz="0" w:space="0" w:color="auto"/>
          </w:divBdr>
        </w:div>
        <w:div w:id="2098403552">
          <w:marLeft w:val="0"/>
          <w:marRight w:val="0"/>
          <w:marTop w:val="240"/>
          <w:marBottom w:val="0"/>
          <w:divBdr>
            <w:top w:val="none" w:sz="0" w:space="0" w:color="auto"/>
            <w:left w:val="none" w:sz="0" w:space="0" w:color="auto"/>
            <w:bottom w:val="none" w:sz="0" w:space="0" w:color="auto"/>
            <w:right w:val="none" w:sz="0" w:space="0" w:color="auto"/>
          </w:divBdr>
        </w:div>
      </w:divsChild>
    </w:div>
    <w:div w:id="14482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C1A8-C8F8-4112-A99D-A7E84DCF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3899</TotalTime>
  <Pages>8</Pages>
  <Words>10902</Words>
  <Characters>6215</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Ministru kabineta noteikumu projekts "Revīzijas iestādes funkciju nodrošināšanas kārtība Eiropas Savienības struktūrfondu un Kohēzijas fonda 2014.-2020.gada plānošanas periodā"</vt:lpstr>
    </vt:vector>
  </TitlesOfParts>
  <Manager>N.Lasmane</Manager>
  <Company>Finanšu ministrija</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"Revīzijas iestādes funkciju nodrošināšanas kārtība Eiropas Savienības struktūrfondu un Kohēzijas fonda 2014.-2020.gada plānošanas periodā"</dc:title>
  <dc:subject>Ministru kabineta noteikumu projekts</dc:subject>
  <dc:creator>Brēmane Inese</dc:creator>
  <cp:keywords/>
  <dc:description>Inese.Bremane@fm.gov.lv_x000d_
Tālr. 67095653, fakss 67095679</dc:description>
  <cp:lastModifiedBy>Leontīne Babkina</cp:lastModifiedBy>
  <cp:revision>211</cp:revision>
  <cp:lastPrinted>2014-11-13T08:33:00Z</cp:lastPrinted>
  <dcterms:created xsi:type="dcterms:W3CDTF">2012-03-02T11:30:00Z</dcterms:created>
  <dcterms:modified xsi:type="dcterms:W3CDTF">2014-11-25T14:24:00Z</dcterms:modified>
  <cp:category>Ministru kabineta; noteikumi</cp:category>
</cp:coreProperties>
</file>