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55" w:rsidRPr="00764FB1" w:rsidRDefault="002E2B55" w:rsidP="00764FB1">
      <w:pPr>
        <w:jc w:val="right"/>
        <w:rPr>
          <w:sz w:val="20"/>
          <w:szCs w:val="20"/>
          <w:lang w:val="lv-LV"/>
        </w:rPr>
      </w:pPr>
      <w:r w:rsidRPr="00764FB1">
        <w:rPr>
          <w:sz w:val="20"/>
          <w:szCs w:val="20"/>
          <w:lang w:val="lv-LV"/>
        </w:rPr>
        <w:t>1. pielikums</w:t>
      </w:r>
    </w:p>
    <w:p w:rsidR="002E2B55" w:rsidRPr="00764FB1" w:rsidRDefault="002E2B55" w:rsidP="00764FB1">
      <w:pPr>
        <w:jc w:val="right"/>
        <w:rPr>
          <w:sz w:val="20"/>
          <w:szCs w:val="20"/>
          <w:lang w:val="lv-LV"/>
        </w:rPr>
      </w:pPr>
      <w:r w:rsidRPr="00764FB1">
        <w:rPr>
          <w:sz w:val="20"/>
          <w:szCs w:val="20"/>
          <w:lang w:val="lv-LV"/>
        </w:rPr>
        <w:t>Ministru kabineta</w:t>
      </w:r>
    </w:p>
    <w:p w:rsidR="002E2B55" w:rsidRPr="00764FB1" w:rsidRDefault="000556FF" w:rsidP="00764FB1">
      <w:pPr>
        <w:jc w:val="right"/>
        <w:rPr>
          <w:sz w:val="20"/>
          <w:szCs w:val="20"/>
        </w:rPr>
      </w:pPr>
      <w:r w:rsidRPr="00764FB1">
        <w:rPr>
          <w:sz w:val="20"/>
          <w:szCs w:val="20"/>
        </w:rPr>
        <w:t>2014. </w:t>
      </w:r>
      <w:proofErr w:type="spellStart"/>
      <w:proofErr w:type="gramStart"/>
      <w:r w:rsidR="00E05FA7" w:rsidRPr="00764FB1">
        <w:rPr>
          <w:sz w:val="20"/>
          <w:szCs w:val="20"/>
        </w:rPr>
        <w:t>gada</w:t>
      </w:r>
      <w:proofErr w:type="spellEnd"/>
      <w:proofErr w:type="gramEnd"/>
      <w:r w:rsidR="00E05FA7" w:rsidRPr="00764FB1">
        <w:rPr>
          <w:sz w:val="20"/>
          <w:szCs w:val="20"/>
        </w:rPr>
        <w:tab/>
      </w:r>
      <w:r w:rsidR="00E05FA7" w:rsidRPr="00764FB1">
        <w:rPr>
          <w:sz w:val="20"/>
          <w:szCs w:val="20"/>
        </w:rPr>
        <w:tab/>
      </w:r>
      <w:proofErr w:type="spellStart"/>
      <w:r w:rsidR="00E05FA7" w:rsidRPr="00764FB1">
        <w:rPr>
          <w:sz w:val="20"/>
          <w:szCs w:val="20"/>
        </w:rPr>
        <w:t>n</w:t>
      </w:r>
      <w:r w:rsidRPr="00764FB1">
        <w:rPr>
          <w:sz w:val="20"/>
          <w:szCs w:val="20"/>
        </w:rPr>
        <w:t>oteikumiem</w:t>
      </w:r>
      <w:proofErr w:type="spellEnd"/>
      <w:r w:rsidRPr="00764FB1">
        <w:rPr>
          <w:sz w:val="20"/>
          <w:szCs w:val="20"/>
        </w:rPr>
        <w:t xml:space="preserve"> Nr.      </w:t>
      </w:r>
    </w:p>
    <w:p w:rsidR="00E05FA7" w:rsidRPr="00764FB1" w:rsidRDefault="00E05FA7" w:rsidP="00764FB1">
      <w:pPr>
        <w:jc w:val="right"/>
        <w:rPr>
          <w:sz w:val="20"/>
          <w:szCs w:val="20"/>
        </w:rPr>
      </w:pPr>
    </w:p>
    <w:p w:rsidR="00AB358E" w:rsidRPr="00764FB1" w:rsidRDefault="00AB358E" w:rsidP="00764FB1">
      <w:pPr>
        <w:pStyle w:val="Heading5"/>
        <w:tabs>
          <w:tab w:val="clear" w:pos="6804"/>
        </w:tabs>
        <w:rPr>
          <w:sz w:val="22"/>
          <w:szCs w:val="22"/>
        </w:rPr>
      </w:pPr>
      <w:r w:rsidRPr="00764FB1">
        <w:rPr>
          <w:sz w:val="22"/>
          <w:szCs w:val="22"/>
        </w:rPr>
        <w:t xml:space="preserve">Uzskaites veidlapa par </w:t>
      </w:r>
      <w:r w:rsidR="00B24823" w:rsidRPr="00764FB1">
        <w:rPr>
          <w:sz w:val="22"/>
          <w:szCs w:val="22"/>
        </w:rPr>
        <w:t xml:space="preserve">komercsabiedrības, kura sniedz pakalpojumus ar vispārēju tautsaimniecisku nozīmi, </w:t>
      </w:r>
      <w:r w:rsidR="00023434" w:rsidRPr="00764FB1">
        <w:rPr>
          <w:sz w:val="22"/>
          <w:szCs w:val="22"/>
        </w:rPr>
        <w:t xml:space="preserve">sniedzamo informāciju </w:t>
      </w:r>
      <w:proofErr w:type="spellStart"/>
      <w:r w:rsidR="00023434" w:rsidRPr="00764FB1">
        <w:rPr>
          <w:i/>
          <w:sz w:val="22"/>
          <w:szCs w:val="22"/>
        </w:rPr>
        <w:t>de</w:t>
      </w:r>
      <w:proofErr w:type="spellEnd"/>
      <w:r w:rsidR="00023434" w:rsidRPr="00764FB1">
        <w:rPr>
          <w:i/>
          <w:sz w:val="22"/>
          <w:szCs w:val="22"/>
        </w:rPr>
        <w:t xml:space="preserve"> </w:t>
      </w:r>
      <w:proofErr w:type="spellStart"/>
      <w:r w:rsidR="00023434" w:rsidRPr="00764FB1">
        <w:rPr>
          <w:i/>
          <w:sz w:val="22"/>
          <w:szCs w:val="22"/>
        </w:rPr>
        <w:t>minimis</w:t>
      </w:r>
      <w:proofErr w:type="spellEnd"/>
      <w:r w:rsidR="00023434" w:rsidRPr="00764FB1">
        <w:rPr>
          <w:sz w:val="22"/>
          <w:szCs w:val="22"/>
        </w:rPr>
        <w:t xml:space="preserve"> atbalsta </w:t>
      </w:r>
      <w:r w:rsidR="002E7115" w:rsidRPr="00764FB1">
        <w:rPr>
          <w:sz w:val="22"/>
          <w:szCs w:val="22"/>
        </w:rPr>
        <w:t>piešķiršanai</w:t>
      </w:r>
    </w:p>
    <w:p w:rsidR="004F1373" w:rsidRPr="00764FB1" w:rsidRDefault="004F1373" w:rsidP="00764FB1">
      <w:pPr>
        <w:rPr>
          <w:sz w:val="20"/>
          <w:szCs w:val="20"/>
          <w:lang w:val="lv-LV"/>
        </w:rPr>
      </w:pPr>
    </w:p>
    <w:p w:rsidR="004F1373" w:rsidRPr="00764FB1" w:rsidRDefault="004F1373" w:rsidP="00764FB1">
      <w:pPr>
        <w:jc w:val="both"/>
        <w:rPr>
          <w:b/>
          <w:sz w:val="22"/>
          <w:szCs w:val="22"/>
          <w:lang w:val="lv-LV"/>
        </w:rPr>
      </w:pPr>
      <w:r w:rsidRPr="00764FB1">
        <w:rPr>
          <w:b/>
          <w:sz w:val="22"/>
          <w:szCs w:val="22"/>
          <w:lang w:val="lv-LV"/>
        </w:rPr>
        <w:t xml:space="preserve">1. Informācija par </w:t>
      </w:r>
      <w:proofErr w:type="spellStart"/>
      <w:r w:rsidR="00104FAF" w:rsidRPr="00764FB1">
        <w:rPr>
          <w:b/>
          <w:i/>
          <w:sz w:val="22"/>
          <w:szCs w:val="22"/>
          <w:lang w:val="lv-LV"/>
        </w:rPr>
        <w:t>de</w:t>
      </w:r>
      <w:proofErr w:type="spellEnd"/>
      <w:r w:rsidR="00104FAF" w:rsidRPr="00764FB1">
        <w:rPr>
          <w:b/>
          <w:i/>
          <w:sz w:val="22"/>
          <w:szCs w:val="22"/>
          <w:lang w:val="lv-LV"/>
        </w:rPr>
        <w:t xml:space="preserve"> </w:t>
      </w:r>
      <w:proofErr w:type="spellStart"/>
      <w:r w:rsidR="00104FAF" w:rsidRPr="00764FB1">
        <w:rPr>
          <w:b/>
          <w:i/>
          <w:sz w:val="22"/>
          <w:szCs w:val="22"/>
          <w:lang w:val="lv-LV"/>
        </w:rPr>
        <w:t>minimis</w:t>
      </w:r>
      <w:proofErr w:type="spellEnd"/>
      <w:r w:rsidR="00104FAF" w:rsidRPr="00764FB1">
        <w:rPr>
          <w:b/>
          <w:sz w:val="22"/>
          <w:szCs w:val="22"/>
          <w:lang w:val="lv-LV"/>
        </w:rPr>
        <w:t xml:space="preserve"> atbalsta pretendentu</w:t>
      </w:r>
      <w:r w:rsidR="00F63A34" w:rsidRPr="00764FB1">
        <w:rPr>
          <w:b/>
          <w:sz w:val="22"/>
          <w:szCs w:val="22"/>
          <w:lang w:val="lv-LV"/>
        </w:rPr>
        <w:t>:</w:t>
      </w:r>
    </w:p>
    <w:p w:rsidR="00126D71" w:rsidRPr="00764FB1" w:rsidRDefault="00126D71" w:rsidP="00764FB1">
      <w:pPr>
        <w:rPr>
          <w:b/>
          <w:sz w:val="20"/>
          <w:szCs w:val="20"/>
          <w:lang w:val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1965CA" w:rsidRPr="00764FB1" w:rsidTr="00764FB1">
        <w:trPr>
          <w:trHeight w:val="283"/>
        </w:trPr>
        <w:tc>
          <w:tcPr>
            <w:tcW w:w="4503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819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764FB1" w:rsidTr="00764FB1">
        <w:trPr>
          <w:trHeight w:val="283"/>
        </w:trPr>
        <w:tc>
          <w:tcPr>
            <w:tcW w:w="4503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Reģistrāc</w:t>
            </w:r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>ijas</w:t>
            </w:r>
            <w:proofErr w:type="spellEnd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>numurs</w:t>
            </w:r>
            <w:proofErr w:type="spellEnd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>Uzņēmumu</w:t>
            </w:r>
            <w:proofErr w:type="spellEnd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>reģistrā</w:t>
            </w:r>
            <w:proofErr w:type="spellEnd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D65B6" w:rsidRPr="00764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omercreģistrā</w:t>
            </w:r>
            <w:proofErr w:type="spellEnd"/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764FB1" w:rsidTr="00764FB1">
        <w:trPr>
          <w:trHeight w:val="283"/>
        </w:trPr>
        <w:tc>
          <w:tcPr>
            <w:tcW w:w="4503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Tālrunis</w:t>
            </w:r>
            <w:proofErr w:type="spellEnd"/>
          </w:p>
        </w:tc>
        <w:tc>
          <w:tcPr>
            <w:tcW w:w="4819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764FB1" w:rsidTr="00764FB1">
        <w:trPr>
          <w:trHeight w:val="283"/>
        </w:trPr>
        <w:tc>
          <w:tcPr>
            <w:tcW w:w="4503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Fakss</w:t>
            </w:r>
            <w:proofErr w:type="spellEnd"/>
          </w:p>
        </w:tc>
        <w:tc>
          <w:tcPr>
            <w:tcW w:w="4819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CA" w:rsidRPr="00764FB1" w:rsidTr="00764FB1">
        <w:trPr>
          <w:trHeight w:val="283"/>
        </w:trPr>
        <w:tc>
          <w:tcPr>
            <w:tcW w:w="4503" w:type="dxa"/>
          </w:tcPr>
          <w:p w:rsidR="001965CA" w:rsidRPr="00764FB1" w:rsidRDefault="00436A37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1965CA" w:rsidRPr="00764FB1">
              <w:rPr>
                <w:rFonts w:ascii="Times New Roman" w:hAnsi="Times New Roman" w:cs="Times New Roman"/>
                <w:sz w:val="20"/>
                <w:szCs w:val="20"/>
              </w:rPr>
              <w:t xml:space="preserve">pasta </w:t>
            </w:r>
            <w:proofErr w:type="spellStart"/>
            <w:r w:rsidR="001965CA" w:rsidRPr="00764FB1">
              <w:rPr>
                <w:rFonts w:ascii="Times New Roman" w:hAnsi="Times New Roman" w:cs="Times New Roman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4819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A37" w:rsidRPr="00764FB1" w:rsidRDefault="00436A37" w:rsidP="00764FB1">
      <w:pPr>
        <w:jc w:val="both"/>
        <w:rPr>
          <w:sz w:val="20"/>
          <w:szCs w:val="20"/>
        </w:rPr>
      </w:pPr>
    </w:p>
    <w:p w:rsidR="004F1373" w:rsidRPr="00764FB1" w:rsidRDefault="004F1373" w:rsidP="00764FB1">
      <w:pPr>
        <w:jc w:val="both"/>
        <w:rPr>
          <w:b/>
          <w:sz w:val="22"/>
          <w:szCs w:val="22"/>
        </w:rPr>
      </w:pPr>
      <w:r w:rsidRPr="00764FB1">
        <w:rPr>
          <w:b/>
          <w:sz w:val="22"/>
          <w:szCs w:val="22"/>
        </w:rPr>
        <w:t xml:space="preserve">2. </w:t>
      </w:r>
      <w:proofErr w:type="spellStart"/>
      <w:r w:rsidRPr="00764FB1">
        <w:rPr>
          <w:b/>
          <w:sz w:val="22"/>
          <w:szCs w:val="22"/>
        </w:rPr>
        <w:t>Inform</w:t>
      </w:r>
      <w:r w:rsidR="007D65B6" w:rsidRPr="00764FB1">
        <w:rPr>
          <w:b/>
          <w:sz w:val="22"/>
          <w:szCs w:val="22"/>
        </w:rPr>
        <w:t>ācija</w:t>
      </w:r>
      <w:proofErr w:type="spellEnd"/>
      <w:r w:rsidR="007D65B6" w:rsidRPr="00764FB1">
        <w:rPr>
          <w:b/>
          <w:sz w:val="22"/>
          <w:szCs w:val="22"/>
        </w:rPr>
        <w:t xml:space="preserve"> par</w:t>
      </w:r>
      <w:r w:rsidR="00816846" w:rsidRPr="00764FB1">
        <w:rPr>
          <w:b/>
          <w:sz w:val="22"/>
          <w:szCs w:val="22"/>
        </w:rPr>
        <w:t xml:space="preserve"> </w:t>
      </w:r>
      <w:r w:rsidR="00104FAF" w:rsidRPr="00764FB1">
        <w:rPr>
          <w:b/>
          <w:i/>
          <w:sz w:val="22"/>
          <w:szCs w:val="22"/>
        </w:rPr>
        <w:t xml:space="preserve">de minims </w:t>
      </w:r>
      <w:proofErr w:type="spellStart"/>
      <w:r w:rsidR="00104FAF" w:rsidRPr="00764FB1">
        <w:rPr>
          <w:b/>
          <w:sz w:val="22"/>
          <w:szCs w:val="22"/>
        </w:rPr>
        <w:t>atbalsta</w:t>
      </w:r>
      <w:proofErr w:type="spellEnd"/>
      <w:r w:rsidR="00104FAF" w:rsidRPr="00764FB1">
        <w:rPr>
          <w:b/>
          <w:sz w:val="22"/>
          <w:szCs w:val="22"/>
        </w:rPr>
        <w:t xml:space="preserve"> </w:t>
      </w:r>
      <w:proofErr w:type="spellStart"/>
      <w:r w:rsidR="00104FAF" w:rsidRPr="00764FB1">
        <w:rPr>
          <w:b/>
          <w:sz w:val="22"/>
          <w:szCs w:val="22"/>
        </w:rPr>
        <w:t>pretendenta</w:t>
      </w:r>
      <w:proofErr w:type="spellEnd"/>
      <w:r w:rsidR="00816846" w:rsidRPr="00764FB1">
        <w:rPr>
          <w:b/>
          <w:sz w:val="22"/>
          <w:szCs w:val="22"/>
        </w:rPr>
        <w:t>,</w:t>
      </w:r>
      <w:r w:rsidR="007D65B6" w:rsidRPr="00764FB1">
        <w:rPr>
          <w:b/>
          <w:sz w:val="22"/>
          <w:szCs w:val="22"/>
        </w:rPr>
        <w:t xml:space="preserve"> </w:t>
      </w:r>
      <w:proofErr w:type="spellStart"/>
      <w:r w:rsidR="007D65B6" w:rsidRPr="00764FB1">
        <w:rPr>
          <w:b/>
          <w:sz w:val="22"/>
          <w:szCs w:val="22"/>
        </w:rPr>
        <w:t>komercsabiedrība</w:t>
      </w:r>
      <w:r w:rsidRPr="00764FB1">
        <w:rPr>
          <w:b/>
          <w:sz w:val="22"/>
          <w:szCs w:val="22"/>
        </w:rPr>
        <w:t>s</w:t>
      </w:r>
      <w:proofErr w:type="spellEnd"/>
      <w:r w:rsidR="00B94248" w:rsidRPr="00764FB1">
        <w:rPr>
          <w:b/>
          <w:sz w:val="22"/>
          <w:szCs w:val="22"/>
        </w:rPr>
        <w:t xml:space="preserve">, </w:t>
      </w:r>
      <w:proofErr w:type="spellStart"/>
      <w:proofErr w:type="gramStart"/>
      <w:r w:rsidR="00B94248" w:rsidRPr="00764FB1">
        <w:rPr>
          <w:b/>
          <w:sz w:val="22"/>
          <w:szCs w:val="22"/>
        </w:rPr>
        <w:t>kura</w:t>
      </w:r>
      <w:proofErr w:type="spellEnd"/>
      <w:proofErr w:type="gramEnd"/>
      <w:r w:rsidR="00B94248" w:rsidRPr="00764FB1">
        <w:rPr>
          <w:b/>
          <w:sz w:val="22"/>
          <w:szCs w:val="22"/>
        </w:rPr>
        <w:t xml:space="preserve"> </w:t>
      </w:r>
      <w:proofErr w:type="spellStart"/>
      <w:r w:rsidR="00B94248" w:rsidRPr="00764FB1">
        <w:rPr>
          <w:b/>
          <w:sz w:val="22"/>
          <w:szCs w:val="22"/>
        </w:rPr>
        <w:t>sniedz</w:t>
      </w:r>
      <w:proofErr w:type="spellEnd"/>
      <w:r w:rsidR="00B94248" w:rsidRPr="00764FB1">
        <w:rPr>
          <w:b/>
          <w:sz w:val="22"/>
          <w:szCs w:val="22"/>
        </w:rPr>
        <w:t xml:space="preserve"> </w:t>
      </w:r>
      <w:proofErr w:type="spellStart"/>
      <w:r w:rsidR="00B94248" w:rsidRPr="00764FB1">
        <w:rPr>
          <w:b/>
          <w:sz w:val="22"/>
          <w:szCs w:val="22"/>
        </w:rPr>
        <w:t>pakalpojumus</w:t>
      </w:r>
      <w:proofErr w:type="spellEnd"/>
      <w:r w:rsidR="00B94248" w:rsidRPr="00764FB1">
        <w:rPr>
          <w:b/>
          <w:sz w:val="22"/>
          <w:szCs w:val="22"/>
        </w:rPr>
        <w:t xml:space="preserve"> </w:t>
      </w:r>
      <w:proofErr w:type="spellStart"/>
      <w:r w:rsidR="00B94248" w:rsidRPr="00764FB1">
        <w:rPr>
          <w:b/>
          <w:sz w:val="22"/>
          <w:szCs w:val="22"/>
        </w:rPr>
        <w:t>ar</w:t>
      </w:r>
      <w:proofErr w:type="spellEnd"/>
      <w:r w:rsidR="00B94248" w:rsidRPr="00764FB1">
        <w:rPr>
          <w:b/>
          <w:sz w:val="22"/>
          <w:szCs w:val="22"/>
        </w:rPr>
        <w:t xml:space="preserve"> </w:t>
      </w:r>
      <w:proofErr w:type="spellStart"/>
      <w:r w:rsidR="00B94248" w:rsidRPr="00764FB1">
        <w:rPr>
          <w:b/>
          <w:sz w:val="22"/>
          <w:szCs w:val="22"/>
        </w:rPr>
        <w:t>vispārēju</w:t>
      </w:r>
      <w:proofErr w:type="spellEnd"/>
      <w:r w:rsidR="00B94248" w:rsidRPr="00764FB1">
        <w:rPr>
          <w:b/>
          <w:sz w:val="22"/>
          <w:szCs w:val="22"/>
        </w:rPr>
        <w:t xml:space="preserve"> </w:t>
      </w:r>
      <w:proofErr w:type="spellStart"/>
      <w:r w:rsidR="00B94248" w:rsidRPr="00764FB1">
        <w:rPr>
          <w:b/>
          <w:sz w:val="22"/>
          <w:szCs w:val="22"/>
        </w:rPr>
        <w:t>tautsaimniecisko</w:t>
      </w:r>
      <w:proofErr w:type="spellEnd"/>
      <w:r w:rsidR="00B94248" w:rsidRPr="00764FB1">
        <w:rPr>
          <w:b/>
          <w:sz w:val="22"/>
          <w:szCs w:val="22"/>
        </w:rPr>
        <w:t xml:space="preserve"> </w:t>
      </w:r>
      <w:proofErr w:type="spellStart"/>
      <w:r w:rsidR="00B94248" w:rsidRPr="00764FB1">
        <w:rPr>
          <w:b/>
          <w:sz w:val="22"/>
          <w:szCs w:val="22"/>
        </w:rPr>
        <w:t>nozīmi</w:t>
      </w:r>
      <w:proofErr w:type="spellEnd"/>
      <w:r w:rsidR="00B94248" w:rsidRPr="00764FB1">
        <w:rPr>
          <w:b/>
          <w:sz w:val="22"/>
          <w:szCs w:val="22"/>
        </w:rPr>
        <w:t>,</w:t>
      </w:r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kārtējā</w:t>
      </w:r>
      <w:proofErr w:type="spellEnd"/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gadā</w:t>
      </w:r>
      <w:proofErr w:type="spellEnd"/>
      <w:r w:rsidRPr="00764FB1">
        <w:rPr>
          <w:b/>
          <w:sz w:val="22"/>
          <w:szCs w:val="22"/>
        </w:rPr>
        <w:t xml:space="preserve"> un </w:t>
      </w:r>
      <w:proofErr w:type="spellStart"/>
      <w:r w:rsidRPr="00764FB1">
        <w:rPr>
          <w:b/>
          <w:sz w:val="22"/>
          <w:szCs w:val="22"/>
        </w:rPr>
        <w:t>iepriekšējos</w:t>
      </w:r>
      <w:proofErr w:type="spellEnd"/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divos</w:t>
      </w:r>
      <w:proofErr w:type="spellEnd"/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fiskālajos</w:t>
      </w:r>
      <w:proofErr w:type="spellEnd"/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gados</w:t>
      </w:r>
      <w:proofErr w:type="spellEnd"/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saņemto</w:t>
      </w:r>
      <w:proofErr w:type="spellEnd"/>
      <w:r w:rsidRPr="00764FB1">
        <w:rPr>
          <w:b/>
          <w:sz w:val="22"/>
          <w:szCs w:val="22"/>
        </w:rPr>
        <w:t xml:space="preserve"> </w:t>
      </w:r>
      <w:proofErr w:type="spellStart"/>
      <w:r w:rsidRPr="00764FB1">
        <w:rPr>
          <w:b/>
          <w:sz w:val="22"/>
          <w:szCs w:val="22"/>
        </w:rPr>
        <w:t>atbalstu</w:t>
      </w:r>
      <w:proofErr w:type="spellEnd"/>
      <w:r w:rsidRPr="00764FB1">
        <w:rPr>
          <w:b/>
          <w:sz w:val="22"/>
          <w:szCs w:val="22"/>
        </w:rPr>
        <w:t>:</w:t>
      </w:r>
    </w:p>
    <w:p w:rsidR="004F1373" w:rsidRPr="00764FB1" w:rsidRDefault="004F1373" w:rsidP="00764FB1">
      <w:pPr>
        <w:jc w:val="both"/>
        <w:rPr>
          <w:b/>
          <w:sz w:val="22"/>
          <w:szCs w:val="22"/>
        </w:rPr>
      </w:pPr>
    </w:p>
    <w:p w:rsidR="004F1373" w:rsidRPr="00764FB1" w:rsidRDefault="004F1373" w:rsidP="00764FB1">
      <w:pPr>
        <w:jc w:val="both"/>
        <w:rPr>
          <w:sz w:val="22"/>
          <w:szCs w:val="22"/>
        </w:rPr>
      </w:pPr>
      <w:r w:rsidRPr="00764FB1">
        <w:rPr>
          <w:sz w:val="22"/>
          <w:szCs w:val="22"/>
        </w:rPr>
        <w:t xml:space="preserve">2.1. </w:t>
      </w:r>
      <w:r w:rsidR="003717B0" w:rsidRPr="00764FB1">
        <w:rPr>
          <w:rFonts w:eastAsiaTheme="minorHAnsi" w:cstheme="minorBidi"/>
          <w:sz w:val="22"/>
          <w:szCs w:val="22"/>
          <w:lang w:val="lv-LV"/>
        </w:rPr>
        <w:t>Informācija par</w:t>
      </w:r>
      <w:r w:rsidR="00816846" w:rsidRPr="00764FB1">
        <w:rPr>
          <w:rFonts w:eastAsiaTheme="minorHAnsi" w:cstheme="minorBidi"/>
          <w:sz w:val="22"/>
          <w:szCs w:val="22"/>
          <w:lang w:val="lv-LV"/>
        </w:rPr>
        <w:t xml:space="preserve"> </w:t>
      </w:r>
      <w:proofErr w:type="spellStart"/>
      <w:r w:rsidR="00104FAF" w:rsidRPr="00764FB1">
        <w:rPr>
          <w:rFonts w:eastAsiaTheme="minorHAnsi" w:cstheme="minorBidi"/>
          <w:i/>
          <w:sz w:val="22"/>
          <w:szCs w:val="22"/>
          <w:lang w:val="lv-LV"/>
        </w:rPr>
        <w:t>de</w:t>
      </w:r>
      <w:proofErr w:type="spellEnd"/>
      <w:r w:rsidR="00104FAF" w:rsidRPr="00764FB1">
        <w:rPr>
          <w:rFonts w:eastAsiaTheme="minorHAnsi" w:cstheme="minorBidi"/>
          <w:i/>
          <w:sz w:val="22"/>
          <w:szCs w:val="22"/>
          <w:lang w:val="lv-LV"/>
        </w:rPr>
        <w:t xml:space="preserve"> </w:t>
      </w:r>
      <w:proofErr w:type="spellStart"/>
      <w:r w:rsidR="00104FAF" w:rsidRPr="00764FB1">
        <w:rPr>
          <w:rFonts w:eastAsiaTheme="minorHAnsi" w:cstheme="minorBidi"/>
          <w:i/>
          <w:sz w:val="22"/>
          <w:szCs w:val="22"/>
          <w:lang w:val="lv-LV"/>
        </w:rPr>
        <w:t>minimis</w:t>
      </w:r>
      <w:proofErr w:type="spellEnd"/>
      <w:r w:rsidR="00104FAF" w:rsidRPr="00764FB1">
        <w:rPr>
          <w:rFonts w:eastAsiaTheme="minorHAnsi" w:cstheme="minorBidi"/>
          <w:sz w:val="22"/>
          <w:szCs w:val="22"/>
          <w:lang w:val="lv-LV"/>
        </w:rPr>
        <w:t xml:space="preserve"> atbalsta pretendenta</w:t>
      </w:r>
      <w:r w:rsidR="00816846" w:rsidRPr="00764FB1">
        <w:rPr>
          <w:rFonts w:eastAsiaTheme="minorHAnsi" w:cstheme="minorBidi"/>
          <w:sz w:val="22"/>
          <w:szCs w:val="22"/>
          <w:lang w:val="lv-LV"/>
        </w:rPr>
        <w:t>,</w:t>
      </w:r>
      <w:r w:rsidR="003717B0" w:rsidRPr="00764FB1">
        <w:rPr>
          <w:rFonts w:eastAsiaTheme="minorHAnsi" w:cstheme="minorBidi"/>
          <w:sz w:val="22"/>
          <w:szCs w:val="22"/>
          <w:lang w:val="lv-LV"/>
        </w:rPr>
        <w:t xml:space="preserve"> komercsabiedrības, </w:t>
      </w:r>
      <w:proofErr w:type="gramStart"/>
      <w:r w:rsidR="003717B0" w:rsidRPr="00764FB1">
        <w:rPr>
          <w:rFonts w:eastAsiaTheme="minorHAnsi" w:cstheme="minorBidi"/>
          <w:sz w:val="22"/>
          <w:szCs w:val="22"/>
          <w:lang w:val="lv-LV"/>
        </w:rPr>
        <w:t>kura</w:t>
      </w:r>
      <w:proofErr w:type="gramEnd"/>
      <w:r w:rsidR="003717B0" w:rsidRPr="00764FB1">
        <w:rPr>
          <w:rFonts w:eastAsiaTheme="minorHAnsi" w:cstheme="minorBidi"/>
          <w:sz w:val="22"/>
          <w:szCs w:val="22"/>
          <w:lang w:val="lv-LV"/>
        </w:rPr>
        <w:t xml:space="preserve"> sniedz pakalpojumus ar vispārēju tautsaimniecisko nozīmi, saņemto </w:t>
      </w:r>
      <w:proofErr w:type="spellStart"/>
      <w:r w:rsidR="003717B0" w:rsidRPr="00764FB1">
        <w:rPr>
          <w:rFonts w:eastAsiaTheme="minorHAnsi" w:cstheme="minorBidi"/>
          <w:i/>
          <w:sz w:val="22"/>
          <w:szCs w:val="22"/>
          <w:lang w:val="lv-LV"/>
        </w:rPr>
        <w:t>de</w:t>
      </w:r>
      <w:proofErr w:type="spellEnd"/>
      <w:r w:rsidR="003717B0" w:rsidRPr="00764FB1">
        <w:rPr>
          <w:rFonts w:eastAsiaTheme="minorHAnsi" w:cstheme="minorBidi"/>
          <w:i/>
          <w:sz w:val="22"/>
          <w:szCs w:val="22"/>
          <w:lang w:val="lv-LV"/>
        </w:rPr>
        <w:t xml:space="preserve"> </w:t>
      </w:r>
      <w:proofErr w:type="spellStart"/>
      <w:r w:rsidR="003717B0" w:rsidRPr="00764FB1">
        <w:rPr>
          <w:rFonts w:eastAsiaTheme="minorHAnsi" w:cstheme="minorBidi"/>
          <w:i/>
          <w:sz w:val="22"/>
          <w:szCs w:val="22"/>
          <w:lang w:val="lv-LV"/>
        </w:rPr>
        <w:t>minimis</w:t>
      </w:r>
      <w:proofErr w:type="spellEnd"/>
      <w:r w:rsidR="003717B0" w:rsidRPr="00764FB1">
        <w:rPr>
          <w:rFonts w:eastAsiaTheme="minorHAnsi" w:cstheme="minorBidi"/>
          <w:sz w:val="22"/>
          <w:szCs w:val="22"/>
          <w:lang w:val="lv-LV"/>
        </w:rPr>
        <w:t xml:space="preserve"> atbalstu kārtējā gadā un iepriekšējos divos fiskālajos gados. </w:t>
      </w:r>
      <w:proofErr w:type="spellStart"/>
      <w:r w:rsidR="003717B0" w:rsidRPr="00764FB1">
        <w:rPr>
          <w:rFonts w:eastAsiaTheme="minorHAnsi" w:cstheme="minorBidi"/>
          <w:i/>
          <w:sz w:val="22"/>
          <w:szCs w:val="22"/>
          <w:lang w:val="lv-LV"/>
        </w:rPr>
        <w:t>De</w:t>
      </w:r>
      <w:proofErr w:type="spellEnd"/>
      <w:r w:rsidR="003717B0" w:rsidRPr="00764FB1">
        <w:rPr>
          <w:rFonts w:eastAsiaTheme="minorHAnsi" w:cstheme="minorBidi"/>
          <w:i/>
          <w:sz w:val="22"/>
          <w:szCs w:val="22"/>
          <w:lang w:val="lv-LV"/>
        </w:rPr>
        <w:t xml:space="preserve"> </w:t>
      </w:r>
      <w:proofErr w:type="spellStart"/>
      <w:r w:rsidR="003717B0" w:rsidRPr="00764FB1">
        <w:rPr>
          <w:rFonts w:eastAsiaTheme="minorHAnsi" w:cstheme="minorBidi"/>
          <w:i/>
          <w:sz w:val="22"/>
          <w:szCs w:val="22"/>
          <w:lang w:val="lv-LV"/>
        </w:rPr>
        <w:t>minimis</w:t>
      </w:r>
      <w:proofErr w:type="spellEnd"/>
      <w:r w:rsidR="003717B0" w:rsidRPr="00764FB1">
        <w:rPr>
          <w:rFonts w:eastAsiaTheme="minorHAnsi" w:cstheme="minorBidi"/>
          <w:sz w:val="22"/>
          <w:szCs w:val="22"/>
          <w:lang w:val="lv-LV"/>
        </w:rPr>
        <w:t xml:space="preserve"> atbalsts piešķirts saskaņā ar</w:t>
      </w:r>
      <w:r w:rsidR="006531C3" w:rsidRPr="00764FB1">
        <w:rPr>
          <w:rFonts w:eastAsiaTheme="minorHAnsi" w:cstheme="minorBidi"/>
          <w:sz w:val="22"/>
          <w:szCs w:val="22"/>
          <w:lang w:val="lv-LV"/>
        </w:rPr>
        <w:t xml:space="preserve"> 2006.gada 15.decembra</w:t>
      </w:r>
      <w:r w:rsidR="00B73AE3" w:rsidRPr="00764FB1">
        <w:rPr>
          <w:rFonts w:eastAsiaTheme="minorHAnsi" w:cstheme="minorBidi"/>
          <w:sz w:val="22"/>
          <w:szCs w:val="22"/>
          <w:lang w:val="lv-LV"/>
        </w:rPr>
        <w:t xml:space="preserve"> Komisijas regulu Nr.1998/2006,</w:t>
      </w:r>
      <w:r w:rsidR="006531C3" w:rsidRPr="00764FB1">
        <w:rPr>
          <w:rFonts w:eastAsiaTheme="minorHAnsi" w:cstheme="minorBidi"/>
          <w:sz w:val="22"/>
          <w:szCs w:val="22"/>
          <w:lang w:val="lv-LV"/>
        </w:rPr>
        <w:t xml:space="preserve"> 2012.gada 25.aprīļa</w:t>
      </w:r>
      <w:r w:rsidR="003717B0" w:rsidRPr="00764FB1">
        <w:rPr>
          <w:rFonts w:eastAsiaTheme="minorHAnsi" w:cstheme="minorBidi"/>
          <w:sz w:val="22"/>
          <w:szCs w:val="22"/>
          <w:lang w:val="lv-LV"/>
        </w:rPr>
        <w:t xml:space="preserve"> Komisijas regulu Nr.360/2012</w:t>
      </w:r>
      <w:r w:rsidR="00EA35E9" w:rsidRPr="00764FB1">
        <w:rPr>
          <w:rFonts w:eastAsiaTheme="minorHAnsi" w:cstheme="minorBidi"/>
          <w:sz w:val="22"/>
          <w:szCs w:val="22"/>
          <w:lang w:val="lv-LV"/>
        </w:rPr>
        <w:t xml:space="preserve">, </w:t>
      </w:r>
      <w:r w:rsidR="006531C3" w:rsidRPr="00764FB1">
        <w:rPr>
          <w:rFonts w:eastAsiaTheme="minorHAnsi" w:cstheme="minorBidi"/>
          <w:sz w:val="22"/>
          <w:szCs w:val="22"/>
          <w:lang w:val="lv-LV"/>
        </w:rPr>
        <w:t>2013.gada 18.decembra</w:t>
      </w:r>
      <w:r w:rsidR="00B73AE3" w:rsidRPr="00764FB1">
        <w:rPr>
          <w:rFonts w:eastAsiaTheme="minorHAnsi" w:cstheme="minorBidi"/>
          <w:sz w:val="22"/>
          <w:szCs w:val="22"/>
          <w:lang w:val="lv-LV"/>
        </w:rPr>
        <w:t xml:space="preserve"> Komisijas regulu Nr.1407/2013</w:t>
      </w:r>
      <w:r w:rsidR="00EA35E9" w:rsidRPr="00764FB1">
        <w:rPr>
          <w:rFonts w:eastAsiaTheme="minorHAnsi" w:cstheme="minorBidi"/>
          <w:sz w:val="22"/>
          <w:szCs w:val="22"/>
          <w:lang w:val="lv-LV"/>
        </w:rPr>
        <w:t>, 2013.gada 18.decembra Komisijas regulu Nr.1408/2013 un 2014.gada 27.jūnija Komisijas regulu Nr.717/2014</w:t>
      </w:r>
      <w:r w:rsidR="00B73AE3" w:rsidRPr="00764FB1">
        <w:rPr>
          <w:rFonts w:eastAsiaTheme="minorHAnsi" w:cstheme="minorBidi"/>
          <w:sz w:val="22"/>
          <w:szCs w:val="22"/>
          <w:lang w:val="lv-LV"/>
        </w:rPr>
        <w:t xml:space="preserve"> (Komisijas regulas Nr. 360/2012 2.</w:t>
      </w:r>
      <w:r w:rsidR="00A5754E" w:rsidRPr="00764FB1">
        <w:rPr>
          <w:rFonts w:eastAsiaTheme="minorHAnsi" w:cstheme="minorBidi"/>
          <w:sz w:val="22"/>
          <w:szCs w:val="22"/>
          <w:lang w:val="lv-LV"/>
        </w:rPr>
        <w:t xml:space="preserve"> </w:t>
      </w:r>
      <w:r w:rsidR="00B73AE3" w:rsidRPr="00764FB1">
        <w:rPr>
          <w:rFonts w:eastAsiaTheme="minorHAnsi" w:cstheme="minorBidi"/>
          <w:sz w:val="22"/>
          <w:szCs w:val="22"/>
          <w:lang w:val="lv-LV"/>
        </w:rPr>
        <w:t>panta 2. un 7.punkts)</w:t>
      </w:r>
      <w:r w:rsidR="007D65B6" w:rsidRPr="00764FB1">
        <w:rPr>
          <w:sz w:val="22"/>
          <w:szCs w:val="22"/>
        </w:rPr>
        <w:t>:</w:t>
      </w:r>
    </w:p>
    <w:p w:rsidR="00126D71" w:rsidRPr="00764FB1" w:rsidRDefault="00126D71" w:rsidP="00764FB1">
      <w:pPr>
        <w:rPr>
          <w:sz w:val="20"/>
          <w:szCs w:val="20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276"/>
        <w:gridCol w:w="1842"/>
        <w:gridCol w:w="1843"/>
      </w:tblGrid>
      <w:tr w:rsidR="00B73AE3" w:rsidRPr="00764FB1" w:rsidTr="00A5754E">
        <w:tc>
          <w:tcPr>
            <w:tcW w:w="1560" w:type="dxa"/>
          </w:tcPr>
          <w:p w:rsidR="00B73AE3" w:rsidRPr="00764FB1" w:rsidRDefault="00B73AE3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Datums, mēnesis, gads, kad pieņemts lēmums (vai cits dokuments) par </w:t>
            </w:r>
            <w:proofErr w:type="spellStart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de</w:t>
            </w:r>
            <w:proofErr w:type="spellEnd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piešķiršanu</w:t>
            </w:r>
          </w:p>
        </w:tc>
        <w:tc>
          <w:tcPr>
            <w:tcW w:w="1276" w:type="dxa"/>
          </w:tcPr>
          <w:p w:rsidR="00B73AE3" w:rsidRPr="00764FB1" w:rsidRDefault="00B73AE3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sniedzējs</w:t>
            </w:r>
          </w:p>
        </w:tc>
        <w:tc>
          <w:tcPr>
            <w:tcW w:w="1559" w:type="dxa"/>
          </w:tcPr>
          <w:p w:rsidR="00B73AE3" w:rsidRPr="00764FB1" w:rsidRDefault="00B73AE3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veids</w:t>
            </w:r>
          </w:p>
          <w:p w:rsidR="00B73AE3" w:rsidRPr="00764FB1" w:rsidRDefault="00B73AE3" w:rsidP="00764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(piemēram, 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subsīdija, </w:t>
            </w:r>
            <w:r w:rsidR="00EA35E9" w:rsidRPr="00764FB1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aizdevums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, g</w:t>
            </w:r>
            <w:r w:rsidR="00EA35E9" w:rsidRPr="00764FB1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alvojums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u.tml.)</w:t>
            </w:r>
          </w:p>
        </w:tc>
        <w:tc>
          <w:tcPr>
            <w:tcW w:w="1276" w:type="dxa"/>
          </w:tcPr>
          <w:p w:rsidR="00B73AE3" w:rsidRPr="00764FB1" w:rsidRDefault="00B73AE3" w:rsidP="00764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Piešķirtā atbalsta summa (</w:t>
            </w:r>
            <w:r w:rsidRPr="00764FB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842" w:type="dxa"/>
          </w:tcPr>
          <w:p w:rsidR="00B73AE3" w:rsidRPr="00764FB1" w:rsidRDefault="00EA35E9" w:rsidP="00764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Bruto s</w:t>
            </w:r>
            <w:r w:rsidR="00B73AE3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ubsīdijas ekvivalents (</w:t>
            </w:r>
            <w:r w:rsidR="00B73AE3" w:rsidRPr="00764FB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="00B73AE3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843" w:type="dxa"/>
          </w:tcPr>
          <w:p w:rsidR="00B73AE3" w:rsidRPr="00764FB1" w:rsidRDefault="00B73AE3" w:rsidP="00764FB1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Eiropas Savienības regulējums</w:t>
            </w:r>
            <w:r w:rsidR="006531C3" w:rsidRPr="00764FB1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lv-LV"/>
              </w:rPr>
              <w:footnoteReference w:id="1"/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saskaņā ar kuru atbalsts piešķirts</w:t>
            </w:r>
          </w:p>
        </w:tc>
      </w:tr>
      <w:tr w:rsidR="00B73AE3" w:rsidRPr="00764FB1" w:rsidTr="00A5754E">
        <w:tc>
          <w:tcPr>
            <w:tcW w:w="1560" w:type="dxa"/>
          </w:tcPr>
          <w:p w:rsidR="00B73AE3" w:rsidRPr="00764FB1" w:rsidRDefault="00B73AE3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AE3" w:rsidRPr="00764FB1" w:rsidRDefault="00B73AE3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AE3" w:rsidRPr="00764FB1" w:rsidRDefault="00B73AE3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AE3" w:rsidRPr="00764FB1" w:rsidRDefault="00B73AE3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3AE3" w:rsidRPr="00764FB1" w:rsidRDefault="00B73AE3" w:rsidP="0076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3AE3" w:rsidRPr="00764FB1" w:rsidRDefault="00B73AE3" w:rsidP="00764FB1">
            <w:pPr>
              <w:rPr>
                <w:sz w:val="20"/>
                <w:szCs w:val="20"/>
              </w:rPr>
            </w:pPr>
          </w:p>
        </w:tc>
      </w:tr>
    </w:tbl>
    <w:p w:rsidR="00764FB1" w:rsidRDefault="00764FB1" w:rsidP="00764FB1">
      <w:pPr>
        <w:jc w:val="both"/>
        <w:rPr>
          <w:sz w:val="22"/>
          <w:szCs w:val="22"/>
        </w:rPr>
      </w:pPr>
    </w:p>
    <w:p w:rsidR="006D6C4B" w:rsidRPr="00764FB1" w:rsidRDefault="006D6C4B" w:rsidP="00764FB1">
      <w:pPr>
        <w:jc w:val="both"/>
        <w:rPr>
          <w:sz w:val="22"/>
          <w:szCs w:val="22"/>
        </w:rPr>
      </w:pPr>
      <w:r w:rsidRPr="00764FB1">
        <w:rPr>
          <w:sz w:val="22"/>
          <w:szCs w:val="22"/>
        </w:rPr>
        <w:t>2.</w:t>
      </w:r>
      <w:r w:rsidR="00A421A7" w:rsidRPr="00764FB1">
        <w:rPr>
          <w:sz w:val="22"/>
          <w:szCs w:val="22"/>
        </w:rPr>
        <w:t>2</w:t>
      </w:r>
      <w:r w:rsidRPr="00764FB1">
        <w:rPr>
          <w:sz w:val="22"/>
          <w:szCs w:val="22"/>
        </w:rPr>
        <w:t xml:space="preserve">. </w:t>
      </w:r>
      <w:proofErr w:type="spellStart"/>
      <w:r w:rsidRPr="00764FB1">
        <w:rPr>
          <w:sz w:val="22"/>
          <w:szCs w:val="22"/>
        </w:rPr>
        <w:t>Informācija</w:t>
      </w:r>
      <w:proofErr w:type="spellEnd"/>
      <w:r w:rsidRPr="00764FB1">
        <w:rPr>
          <w:sz w:val="22"/>
          <w:szCs w:val="22"/>
        </w:rPr>
        <w:t xml:space="preserve"> par </w:t>
      </w:r>
      <w:r w:rsidR="00104FAF" w:rsidRPr="00764FB1">
        <w:rPr>
          <w:i/>
          <w:sz w:val="22"/>
          <w:szCs w:val="22"/>
        </w:rPr>
        <w:t xml:space="preserve">de </w:t>
      </w:r>
      <w:proofErr w:type="spellStart"/>
      <w:r w:rsidR="00104FAF" w:rsidRPr="00764FB1">
        <w:rPr>
          <w:i/>
          <w:sz w:val="22"/>
          <w:szCs w:val="22"/>
        </w:rPr>
        <w:t>minimis</w:t>
      </w:r>
      <w:proofErr w:type="spellEnd"/>
      <w:r w:rsidR="00104FAF" w:rsidRPr="00764FB1">
        <w:rPr>
          <w:sz w:val="22"/>
          <w:szCs w:val="22"/>
        </w:rPr>
        <w:t xml:space="preserve"> </w:t>
      </w:r>
      <w:proofErr w:type="spellStart"/>
      <w:r w:rsidR="00104FAF" w:rsidRPr="00764FB1">
        <w:rPr>
          <w:sz w:val="22"/>
          <w:szCs w:val="22"/>
        </w:rPr>
        <w:t>atbalsta</w:t>
      </w:r>
      <w:proofErr w:type="spellEnd"/>
      <w:r w:rsidR="00104FAF" w:rsidRPr="00764FB1">
        <w:rPr>
          <w:sz w:val="22"/>
          <w:szCs w:val="22"/>
        </w:rPr>
        <w:t xml:space="preserve"> </w:t>
      </w:r>
      <w:proofErr w:type="spellStart"/>
      <w:r w:rsidR="00104FAF" w:rsidRPr="00764FB1">
        <w:rPr>
          <w:sz w:val="22"/>
          <w:szCs w:val="22"/>
        </w:rPr>
        <w:t>pretendenta</w:t>
      </w:r>
      <w:proofErr w:type="spellEnd"/>
      <w:r w:rsidR="00104FAF"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saņemto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citu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atbalstu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tām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pašām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attiecināmajām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izmaksām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citas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atbalsta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programmas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vai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individuālā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atbalsta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projekta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ietvaros</w:t>
      </w:r>
      <w:proofErr w:type="spellEnd"/>
      <w:r w:rsidRPr="00764FB1">
        <w:rPr>
          <w:sz w:val="22"/>
          <w:szCs w:val="22"/>
        </w:rPr>
        <w:t xml:space="preserve"> (</w:t>
      </w:r>
      <w:proofErr w:type="spellStart"/>
      <w:r w:rsidRPr="00764FB1">
        <w:rPr>
          <w:sz w:val="22"/>
          <w:szCs w:val="22"/>
        </w:rPr>
        <w:t>Komisijas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regulas</w:t>
      </w:r>
      <w:proofErr w:type="spellEnd"/>
      <w:r w:rsidRPr="00764FB1">
        <w:rPr>
          <w:sz w:val="22"/>
          <w:szCs w:val="22"/>
        </w:rPr>
        <w:t xml:space="preserve"> Nr.360/2012 2.panta 6.punkts):</w:t>
      </w:r>
    </w:p>
    <w:p w:rsidR="006D6C4B" w:rsidRPr="00764FB1" w:rsidRDefault="006D6C4B" w:rsidP="00764FB1">
      <w:pPr>
        <w:rPr>
          <w:sz w:val="20"/>
          <w:szCs w:val="20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940"/>
        <w:gridCol w:w="1201"/>
        <w:gridCol w:w="1417"/>
        <w:gridCol w:w="992"/>
        <w:gridCol w:w="1418"/>
        <w:gridCol w:w="1105"/>
        <w:gridCol w:w="1134"/>
      </w:tblGrid>
      <w:tr w:rsidR="00CA6205" w:rsidRPr="00764FB1" w:rsidTr="00BE6A7F">
        <w:tc>
          <w:tcPr>
            <w:tcW w:w="1149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Datums, mēnesis, gads, kad pieņemts lēmums (vai cits dokuments) par 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atbalsta sniegšanu</w:t>
            </w:r>
          </w:p>
        </w:tc>
        <w:tc>
          <w:tcPr>
            <w:tcW w:w="940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Atbalsta sniedzējs</w:t>
            </w:r>
          </w:p>
        </w:tc>
        <w:tc>
          <w:tcPr>
            <w:tcW w:w="1201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sniegšanas tiesiskais pamatojums</w:t>
            </w:r>
          </w:p>
        </w:tc>
        <w:tc>
          <w:tcPr>
            <w:tcW w:w="1417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Atbalsta veids (piemēram, subsīdija, aizdevums, </w:t>
            </w:r>
            <w:r w:rsidR="00EA35E9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galvojums 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u.tml.)</w:t>
            </w:r>
          </w:p>
        </w:tc>
        <w:tc>
          <w:tcPr>
            <w:tcW w:w="992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Kopējā attiecināmo izmaksu summa (</w:t>
            </w:r>
            <w:proofErr w:type="spellStart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8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Tām pašām attiecināmajām izmaksām jau saņemtā summa</w:t>
            </w:r>
          </w:p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05" w:type="dxa"/>
          </w:tcPr>
          <w:p w:rsidR="00CA6205" w:rsidRPr="00764FB1" w:rsidRDefault="00EA35E9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Bruto s</w:t>
            </w:r>
            <w:r w:rsidR="00CA6205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ubsīdijas ekvivalents (</w:t>
            </w:r>
            <w:proofErr w:type="spellStart"/>
            <w:r w:rsidR="00CA6205"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CA6205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intensitāte (</w:t>
            </w:r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%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CA6205" w:rsidRPr="00764FB1" w:rsidTr="00BE6A7F">
        <w:tc>
          <w:tcPr>
            <w:tcW w:w="1149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40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1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05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A6205" w:rsidRPr="00764FB1" w:rsidRDefault="00CA6205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A421A7" w:rsidRPr="00764FB1" w:rsidRDefault="00A421A7" w:rsidP="00764FB1">
      <w:pPr>
        <w:rPr>
          <w:sz w:val="20"/>
          <w:szCs w:val="20"/>
        </w:rPr>
      </w:pPr>
    </w:p>
    <w:p w:rsidR="00A421A7" w:rsidRPr="00764FB1" w:rsidRDefault="00A421A7" w:rsidP="00764FB1">
      <w:pPr>
        <w:jc w:val="both"/>
        <w:rPr>
          <w:sz w:val="22"/>
          <w:szCs w:val="22"/>
        </w:rPr>
      </w:pPr>
      <w:r w:rsidRPr="00764FB1">
        <w:rPr>
          <w:sz w:val="22"/>
          <w:szCs w:val="22"/>
        </w:rPr>
        <w:t xml:space="preserve">2.3. </w:t>
      </w:r>
      <w:proofErr w:type="spellStart"/>
      <w:r w:rsidRPr="00764FB1">
        <w:rPr>
          <w:sz w:val="22"/>
          <w:szCs w:val="22"/>
        </w:rPr>
        <w:t>Informācija</w:t>
      </w:r>
      <w:proofErr w:type="spellEnd"/>
      <w:r w:rsidRPr="00764FB1">
        <w:rPr>
          <w:sz w:val="22"/>
          <w:szCs w:val="22"/>
        </w:rPr>
        <w:t xml:space="preserve"> par </w:t>
      </w:r>
      <w:r w:rsidR="00104FAF" w:rsidRPr="00764FB1">
        <w:rPr>
          <w:i/>
          <w:sz w:val="22"/>
          <w:szCs w:val="22"/>
        </w:rPr>
        <w:t xml:space="preserve">de </w:t>
      </w:r>
      <w:proofErr w:type="spellStart"/>
      <w:r w:rsidR="00104FAF" w:rsidRPr="00764FB1">
        <w:rPr>
          <w:i/>
          <w:sz w:val="22"/>
          <w:szCs w:val="22"/>
        </w:rPr>
        <w:t>minimis</w:t>
      </w:r>
      <w:proofErr w:type="spellEnd"/>
      <w:r w:rsidR="00104FAF" w:rsidRPr="00764FB1">
        <w:rPr>
          <w:sz w:val="22"/>
          <w:szCs w:val="22"/>
        </w:rPr>
        <w:t xml:space="preserve"> </w:t>
      </w:r>
      <w:proofErr w:type="spellStart"/>
      <w:r w:rsidR="00104FAF" w:rsidRPr="00764FB1">
        <w:rPr>
          <w:sz w:val="22"/>
          <w:szCs w:val="22"/>
        </w:rPr>
        <w:t>atbalsta</w:t>
      </w:r>
      <w:proofErr w:type="spellEnd"/>
      <w:r w:rsidR="00104FAF" w:rsidRPr="00764FB1">
        <w:rPr>
          <w:sz w:val="22"/>
          <w:szCs w:val="22"/>
        </w:rPr>
        <w:t xml:space="preserve"> </w:t>
      </w:r>
      <w:proofErr w:type="spellStart"/>
      <w:r w:rsidR="00104FAF" w:rsidRPr="00764FB1">
        <w:rPr>
          <w:sz w:val="22"/>
          <w:szCs w:val="22"/>
        </w:rPr>
        <w:t>pretendenta</w:t>
      </w:r>
      <w:proofErr w:type="spellEnd"/>
      <w:r w:rsidR="00023434"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saņemto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citu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kompensāciju</w:t>
      </w:r>
      <w:proofErr w:type="spellEnd"/>
      <w:r w:rsidRPr="00764FB1">
        <w:rPr>
          <w:sz w:val="22"/>
          <w:szCs w:val="22"/>
        </w:rPr>
        <w:t xml:space="preserve"> par </w:t>
      </w:r>
      <w:proofErr w:type="spellStart"/>
      <w:r w:rsidRPr="00764FB1">
        <w:rPr>
          <w:sz w:val="22"/>
          <w:szCs w:val="22"/>
        </w:rPr>
        <w:t>pakalpojumu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ar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vispārēju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tautsaimniecisku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nozīmi</w:t>
      </w:r>
      <w:proofErr w:type="spellEnd"/>
      <w:r w:rsidRPr="00764FB1">
        <w:rPr>
          <w:sz w:val="22"/>
          <w:szCs w:val="22"/>
        </w:rPr>
        <w:t xml:space="preserve"> (</w:t>
      </w:r>
      <w:proofErr w:type="spellStart"/>
      <w:r w:rsidRPr="00764FB1">
        <w:rPr>
          <w:sz w:val="22"/>
          <w:szCs w:val="22"/>
        </w:rPr>
        <w:t>Komisijas</w:t>
      </w:r>
      <w:proofErr w:type="spellEnd"/>
      <w:r w:rsidRPr="00764FB1">
        <w:rPr>
          <w:sz w:val="22"/>
          <w:szCs w:val="22"/>
        </w:rPr>
        <w:t xml:space="preserve"> </w:t>
      </w:r>
      <w:proofErr w:type="spellStart"/>
      <w:r w:rsidRPr="00764FB1">
        <w:rPr>
          <w:sz w:val="22"/>
          <w:szCs w:val="22"/>
        </w:rPr>
        <w:t>regulas</w:t>
      </w:r>
      <w:proofErr w:type="spellEnd"/>
      <w:r w:rsidRPr="00764FB1">
        <w:rPr>
          <w:sz w:val="22"/>
          <w:szCs w:val="22"/>
        </w:rPr>
        <w:t xml:space="preserve"> Nr.360/2012 2.panta 8.punkts):</w:t>
      </w:r>
    </w:p>
    <w:p w:rsidR="00A421A7" w:rsidRPr="00764FB1" w:rsidRDefault="00A421A7" w:rsidP="00764FB1">
      <w:pPr>
        <w:rPr>
          <w:sz w:val="20"/>
          <w:szCs w:val="20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2268"/>
        <w:gridCol w:w="1984"/>
      </w:tblGrid>
      <w:tr w:rsidR="00A421A7" w:rsidRPr="00764FB1" w:rsidTr="00AF41D4">
        <w:tc>
          <w:tcPr>
            <w:tcW w:w="1702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Datums, mēnesis, gads, kad pieņemts lēmums (vai cits dokuments) par atbalsta sniegšanu</w:t>
            </w:r>
          </w:p>
        </w:tc>
        <w:tc>
          <w:tcPr>
            <w:tcW w:w="1559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sniedzējs</w:t>
            </w:r>
          </w:p>
        </w:tc>
        <w:tc>
          <w:tcPr>
            <w:tcW w:w="1843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Atbalsta sniegšanas tiesiskais pamatojums</w:t>
            </w:r>
          </w:p>
        </w:tc>
        <w:tc>
          <w:tcPr>
            <w:tcW w:w="2268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Sniegtais sabiedriskais pakalpojums (piemēram, ūdensapgāde, siltumapgāde, platjoslu infrastruktūra u.c.)</w:t>
            </w:r>
          </w:p>
        </w:tc>
        <w:tc>
          <w:tcPr>
            <w:tcW w:w="1984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to pašu sabiedrisko pakalpojumu saņemtā kompensācija (</w:t>
            </w:r>
            <w:proofErr w:type="spellStart"/>
            <w:r w:rsidRPr="00764FB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A421A7" w:rsidRPr="00764FB1" w:rsidTr="00AF41D4">
        <w:tc>
          <w:tcPr>
            <w:tcW w:w="1702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</w:tcPr>
          <w:p w:rsidR="00A421A7" w:rsidRPr="00764FB1" w:rsidRDefault="00A421A7" w:rsidP="00764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D6C4B" w:rsidRPr="00764FB1" w:rsidRDefault="006D6C4B" w:rsidP="00764FB1">
      <w:pPr>
        <w:rPr>
          <w:sz w:val="20"/>
          <w:szCs w:val="20"/>
        </w:rPr>
      </w:pPr>
    </w:p>
    <w:p w:rsidR="00815610" w:rsidRPr="00764FB1" w:rsidRDefault="00F6139F" w:rsidP="00764FB1">
      <w:pPr>
        <w:jc w:val="both"/>
        <w:rPr>
          <w:b/>
          <w:sz w:val="22"/>
          <w:szCs w:val="22"/>
        </w:rPr>
      </w:pPr>
      <w:r w:rsidRPr="00764FB1">
        <w:rPr>
          <w:b/>
          <w:sz w:val="22"/>
          <w:szCs w:val="22"/>
        </w:rPr>
        <w:t xml:space="preserve">3. </w:t>
      </w:r>
      <w:proofErr w:type="spellStart"/>
      <w:r w:rsidR="003717B0" w:rsidRPr="00764FB1">
        <w:rPr>
          <w:b/>
          <w:sz w:val="22"/>
          <w:szCs w:val="22"/>
        </w:rPr>
        <w:t>Informācija</w:t>
      </w:r>
      <w:proofErr w:type="spellEnd"/>
      <w:r w:rsidR="003717B0" w:rsidRPr="00764FB1">
        <w:rPr>
          <w:b/>
          <w:sz w:val="22"/>
          <w:szCs w:val="22"/>
        </w:rPr>
        <w:t xml:space="preserve"> par </w:t>
      </w:r>
      <w:r w:rsidR="00104FAF" w:rsidRPr="00764FB1">
        <w:rPr>
          <w:b/>
          <w:i/>
          <w:sz w:val="22"/>
          <w:szCs w:val="22"/>
        </w:rPr>
        <w:t xml:space="preserve">de </w:t>
      </w:r>
      <w:proofErr w:type="spellStart"/>
      <w:r w:rsidR="00104FAF" w:rsidRPr="00764FB1">
        <w:rPr>
          <w:b/>
          <w:i/>
          <w:sz w:val="22"/>
          <w:szCs w:val="22"/>
        </w:rPr>
        <w:t>minimis</w:t>
      </w:r>
      <w:proofErr w:type="spellEnd"/>
      <w:r w:rsidR="00104FAF" w:rsidRPr="00764FB1">
        <w:rPr>
          <w:b/>
          <w:sz w:val="22"/>
          <w:szCs w:val="22"/>
        </w:rPr>
        <w:t xml:space="preserve"> </w:t>
      </w:r>
      <w:proofErr w:type="spellStart"/>
      <w:r w:rsidR="00104FAF" w:rsidRPr="00764FB1">
        <w:rPr>
          <w:b/>
          <w:sz w:val="22"/>
          <w:szCs w:val="22"/>
        </w:rPr>
        <w:t>atbalsta</w:t>
      </w:r>
      <w:proofErr w:type="spellEnd"/>
      <w:r w:rsidR="00104FAF" w:rsidRPr="00764FB1">
        <w:rPr>
          <w:b/>
          <w:sz w:val="22"/>
          <w:szCs w:val="22"/>
        </w:rPr>
        <w:t xml:space="preserve"> </w:t>
      </w:r>
      <w:proofErr w:type="spellStart"/>
      <w:r w:rsidR="00104FAF" w:rsidRPr="00764FB1">
        <w:rPr>
          <w:b/>
          <w:sz w:val="22"/>
          <w:szCs w:val="22"/>
        </w:rPr>
        <w:t>pretendenta</w:t>
      </w:r>
      <w:proofErr w:type="spellEnd"/>
      <w:r w:rsidR="00023434" w:rsidRPr="00764FB1">
        <w:rPr>
          <w:b/>
          <w:sz w:val="22"/>
          <w:szCs w:val="22"/>
        </w:rPr>
        <w:t xml:space="preserve"> </w:t>
      </w:r>
      <w:proofErr w:type="spellStart"/>
      <w:r w:rsidR="005B3FE3" w:rsidRPr="00764FB1">
        <w:rPr>
          <w:b/>
          <w:sz w:val="22"/>
          <w:szCs w:val="22"/>
        </w:rPr>
        <w:t>atbilstību</w:t>
      </w:r>
      <w:proofErr w:type="spellEnd"/>
      <w:r w:rsidR="005B3FE3" w:rsidRPr="00764FB1">
        <w:rPr>
          <w:b/>
          <w:sz w:val="22"/>
          <w:szCs w:val="22"/>
        </w:rPr>
        <w:t xml:space="preserve"> </w:t>
      </w:r>
      <w:proofErr w:type="spellStart"/>
      <w:r w:rsidR="005B3FE3" w:rsidRPr="00764FB1">
        <w:rPr>
          <w:b/>
          <w:sz w:val="22"/>
          <w:szCs w:val="22"/>
        </w:rPr>
        <w:t>grūtības</w:t>
      </w:r>
      <w:proofErr w:type="spellEnd"/>
      <w:r w:rsidR="005B3FE3" w:rsidRPr="00764FB1">
        <w:rPr>
          <w:b/>
          <w:sz w:val="22"/>
          <w:szCs w:val="22"/>
        </w:rPr>
        <w:t xml:space="preserve"> </w:t>
      </w:r>
      <w:proofErr w:type="spellStart"/>
      <w:r w:rsidR="005B3FE3" w:rsidRPr="00764FB1">
        <w:rPr>
          <w:b/>
          <w:sz w:val="22"/>
          <w:szCs w:val="22"/>
        </w:rPr>
        <w:t>nonākušas</w:t>
      </w:r>
      <w:proofErr w:type="spellEnd"/>
      <w:r w:rsidR="005B3FE3" w:rsidRPr="00764FB1">
        <w:rPr>
          <w:b/>
          <w:sz w:val="22"/>
          <w:szCs w:val="22"/>
        </w:rPr>
        <w:t xml:space="preserve"> </w:t>
      </w:r>
      <w:proofErr w:type="spellStart"/>
      <w:r w:rsidR="005B3FE3" w:rsidRPr="00764FB1">
        <w:rPr>
          <w:b/>
          <w:sz w:val="22"/>
          <w:szCs w:val="22"/>
        </w:rPr>
        <w:t>komercsabiedrības</w:t>
      </w:r>
      <w:proofErr w:type="spellEnd"/>
      <w:r w:rsidR="005B3FE3" w:rsidRPr="00764FB1">
        <w:rPr>
          <w:b/>
          <w:sz w:val="22"/>
          <w:szCs w:val="22"/>
        </w:rPr>
        <w:t xml:space="preserve"> </w:t>
      </w:r>
      <w:proofErr w:type="spellStart"/>
      <w:r w:rsidR="005B3FE3" w:rsidRPr="00764FB1">
        <w:rPr>
          <w:b/>
          <w:sz w:val="22"/>
          <w:szCs w:val="22"/>
        </w:rPr>
        <w:t>definīcijai</w:t>
      </w:r>
      <w:proofErr w:type="spellEnd"/>
      <w:r w:rsidR="00D45E23" w:rsidRPr="00764FB1">
        <w:rPr>
          <w:b/>
          <w:sz w:val="22"/>
          <w:szCs w:val="22"/>
        </w:rPr>
        <w:t>:</w:t>
      </w:r>
    </w:p>
    <w:p w:rsidR="005B3FE3" w:rsidRPr="00764FB1" w:rsidRDefault="005B3FE3" w:rsidP="00764FB1">
      <w:pPr>
        <w:rPr>
          <w:b/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709"/>
        <w:gridCol w:w="8613"/>
      </w:tblGrid>
      <w:tr w:rsidR="005B3FE3" w:rsidRPr="00764FB1" w:rsidTr="00A43AD6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5B3FE3" w:rsidRPr="00764FB1" w:rsidRDefault="005B3FE3" w:rsidP="00764FB1">
            <w:pPr>
              <w:jc w:val="both"/>
              <w:rPr>
                <w:sz w:val="20"/>
                <w:szCs w:val="20"/>
                <w:lang w:val="lv-LV"/>
              </w:rPr>
            </w:pPr>
            <w:r w:rsidRPr="00764FB1">
              <w:rPr>
                <w:sz w:val="20"/>
                <w:szCs w:val="20"/>
                <w:lang w:val="lv-LV"/>
              </w:rPr>
              <w:t>Atbilst</w:t>
            </w:r>
            <w:r w:rsidR="00A421A7" w:rsidRPr="00764FB1">
              <w:rPr>
                <w:sz w:val="20"/>
                <w:szCs w:val="20"/>
                <w:lang w:val="lv-LV"/>
              </w:rPr>
              <w:t xml:space="preserve">ība </w:t>
            </w:r>
            <w:r w:rsidR="00BB690A" w:rsidRPr="00764FB1">
              <w:rPr>
                <w:sz w:val="20"/>
                <w:szCs w:val="20"/>
                <w:lang w:val="lv-LV"/>
              </w:rPr>
              <w:t>kādam</w:t>
            </w:r>
            <w:r w:rsidRPr="00764FB1">
              <w:rPr>
                <w:sz w:val="20"/>
                <w:szCs w:val="20"/>
                <w:lang w:val="lv-LV"/>
              </w:rPr>
              <w:t xml:space="preserve"> no turpmāk minētajiem kritērijiem</w:t>
            </w:r>
            <w:r w:rsidR="007E4AE7" w:rsidRPr="00764FB1"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  <w:r w:rsidRPr="00764FB1">
              <w:rPr>
                <w:sz w:val="20"/>
                <w:szCs w:val="20"/>
                <w:lang w:val="lv-LV"/>
              </w:rPr>
              <w:t xml:space="preserve"> </w:t>
            </w:r>
            <w:r w:rsidRPr="00764FB1">
              <w:rPr>
                <w:i/>
                <w:sz w:val="20"/>
                <w:szCs w:val="20"/>
                <w:lang w:val="lv-LV"/>
              </w:rPr>
              <w:t>(atbilstošo atzīmēt ar X)</w:t>
            </w:r>
            <w:r w:rsidRPr="00764FB1">
              <w:rPr>
                <w:sz w:val="20"/>
                <w:szCs w:val="20"/>
                <w:lang w:val="lv-LV"/>
              </w:rPr>
              <w:t>:</w:t>
            </w:r>
          </w:p>
        </w:tc>
      </w:tr>
      <w:tr w:rsidR="005B3FE3" w:rsidRPr="00764FB1" w:rsidTr="00A43AD6">
        <w:tc>
          <w:tcPr>
            <w:tcW w:w="709" w:type="dxa"/>
            <w:tcBorders>
              <w:bottom w:val="nil"/>
              <w:right w:val="nil"/>
            </w:tcBorders>
          </w:tcPr>
          <w:p w:rsidR="005B3FE3" w:rsidRPr="00764FB1" w:rsidRDefault="005B3FE3" w:rsidP="00764FB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left w:val="nil"/>
              <w:bottom w:val="nil"/>
            </w:tcBorders>
          </w:tcPr>
          <w:p w:rsidR="005B3FE3" w:rsidRPr="00764FB1" w:rsidRDefault="00EB0D21" w:rsidP="00764FB1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-11801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E3" w:rsidRPr="00764FB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5B3FE3" w:rsidRPr="00764FB1">
              <w:rPr>
                <w:sz w:val="20"/>
                <w:szCs w:val="20"/>
                <w:lang w:val="lv-LV"/>
              </w:rPr>
              <w:t>attiecībā uz kapitālsabiedrībām – uzkrāto zaudējumu dēļ ir zaudēta vairāk nekā puse no to parakstītā kapitāla;</w:t>
            </w:r>
          </w:p>
        </w:tc>
      </w:tr>
      <w:tr w:rsidR="005B3FE3" w:rsidRPr="00764FB1" w:rsidTr="00A43AD6">
        <w:trPr>
          <w:trHeight w:val="33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B3FE3" w:rsidRPr="00764FB1" w:rsidRDefault="005B3FE3" w:rsidP="00764FB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5B3FE3" w:rsidRPr="00764FB1" w:rsidRDefault="00EB0D21" w:rsidP="00764FB1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-8026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E3" w:rsidRPr="00764FB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5B3FE3" w:rsidRPr="00764FB1">
              <w:rPr>
                <w:sz w:val="20"/>
                <w:szCs w:val="20"/>
                <w:lang w:val="lv-LV"/>
              </w:rPr>
              <w:t>attiecībā uz sabiedrībām, kurās vismaz dažiem dalībniekiem ir neierobežota atbildība par sabiedrības parādsaistībām, uzkrāto zaudējumu dēļ ir zaudēta vairāk nekā puse no sabiedrības grāmatvedības uzskaitē uzrādītā kapitāla;</w:t>
            </w:r>
          </w:p>
        </w:tc>
      </w:tr>
      <w:tr w:rsidR="005B3FE3" w:rsidRPr="00764FB1" w:rsidTr="00A43AD6">
        <w:trPr>
          <w:trHeight w:val="33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B3FE3" w:rsidRPr="00764FB1" w:rsidRDefault="005B3FE3" w:rsidP="00764FB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5B3FE3" w:rsidRPr="00764FB1" w:rsidRDefault="00EB0D21" w:rsidP="00764FB1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728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E3" w:rsidRPr="00764FB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5B3FE3" w:rsidRPr="00764FB1">
              <w:rPr>
                <w:sz w:val="20"/>
                <w:szCs w:val="20"/>
                <w:lang w:val="lv-LV"/>
              </w:rPr>
              <w:t xml:space="preserve">komercsabiedrībai </w:t>
            </w:r>
            <w:r w:rsidR="00CA6205" w:rsidRPr="00764FB1">
              <w:rPr>
                <w:sz w:val="20"/>
                <w:szCs w:val="20"/>
                <w:lang w:val="lv-LV"/>
              </w:rPr>
              <w:t xml:space="preserve">ir ar tiesas spriedumu pasludināts maksātnespējas process vai ar tiesas spriedumu tiek īstenots tiesiskās aizsardzības process, vai ar tiesas lēmumu tiek īstenots </w:t>
            </w:r>
            <w:proofErr w:type="spellStart"/>
            <w:r w:rsidR="00CA6205" w:rsidRPr="00764FB1">
              <w:rPr>
                <w:sz w:val="20"/>
                <w:szCs w:val="20"/>
                <w:lang w:val="lv-LV"/>
              </w:rPr>
              <w:t>ārpustiesas</w:t>
            </w:r>
            <w:proofErr w:type="spellEnd"/>
            <w:r w:rsidR="00CA6205" w:rsidRPr="00764FB1">
              <w:rPr>
                <w:sz w:val="20"/>
                <w:szCs w:val="20"/>
                <w:lang w:val="lv-LV"/>
              </w:rPr>
              <w:t xml:space="preserve"> tiesiskās aizsardzības process, tam uzsākta bankrota procedūra, piemērota sanācija vai mierizlīgums, vai tā saimnieciskā darbība ir izbeigta</w:t>
            </w:r>
            <w:r w:rsidR="005B3FE3" w:rsidRPr="00764FB1">
              <w:rPr>
                <w:sz w:val="20"/>
                <w:szCs w:val="20"/>
                <w:lang w:val="lv-LV"/>
              </w:rPr>
              <w:t>;</w:t>
            </w:r>
          </w:p>
        </w:tc>
      </w:tr>
      <w:tr w:rsidR="005B3FE3" w:rsidRPr="00764FB1" w:rsidTr="00A43AD6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</w:tcPr>
          <w:p w:rsidR="005B3FE3" w:rsidRPr="00764FB1" w:rsidRDefault="005B3FE3" w:rsidP="00764FB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13" w:type="dxa"/>
            <w:tcBorders>
              <w:top w:val="nil"/>
              <w:left w:val="nil"/>
            </w:tcBorders>
          </w:tcPr>
          <w:p w:rsidR="005B3FE3" w:rsidRPr="00764FB1" w:rsidRDefault="00EB0D21" w:rsidP="00764FB1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-16564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E3" w:rsidRPr="00764FB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5B3FE3" w:rsidRPr="00764FB1">
              <w:rPr>
                <w:sz w:val="20"/>
                <w:szCs w:val="20"/>
                <w:lang w:val="lv-LV"/>
              </w:rPr>
              <w:t xml:space="preserve">attiecībā uz </w:t>
            </w:r>
            <w:r w:rsidR="00292B31" w:rsidRPr="00764FB1">
              <w:rPr>
                <w:sz w:val="20"/>
                <w:szCs w:val="20"/>
                <w:lang w:val="lv-LV"/>
              </w:rPr>
              <w:t>lielajām</w:t>
            </w:r>
            <w:r w:rsidR="005B3FE3" w:rsidRPr="00764FB1">
              <w:rPr>
                <w:sz w:val="20"/>
                <w:szCs w:val="20"/>
                <w:lang w:val="lv-LV"/>
              </w:rPr>
              <w:t xml:space="preserve"> komercsabiedrībām, tās parādsaistību un pašu kapitāla bilances vērtību attiecība ir pārsniegusi 7.5 un tās procentu seguma attiecība, kas rēķināta pēc EBITDA, ir bijusi mazāka par 1.0</w:t>
            </w:r>
            <w:r w:rsidR="00A421A7" w:rsidRPr="00764FB1">
              <w:rPr>
                <w:sz w:val="20"/>
                <w:szCs w:val="20"/>
                <w:lang w:val="lv-LV"/>
              </w:rPr>
              <w:t>;</w:t>
            </w:r>
          </w:p>
          <w:p w:rsidR="00A421A7" w:rsidRPr="00764FB1" w:rsidRDefault="00EB0D21" w:rsidP="00764FB1">
            <w:pPr>
              <w:jc w:val="both"/>
              <w:rPr>
                <w:sz w:val="20"/>
                <w:szCs w:val="20"/>
                <w:lang w:val="lv-LV"/>
              </w:rPr>
            </w:pPr>
            <w:sdt>
              <w:sdtPr>
                <w:rPr>
                  <w:sz w:val="20"/>
                  <w:szCs w:val="20"/>
                  <w:lang w:val="lv-LV"/>
                </w:rPr>
                <w:id w:val="-4084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1A7" w:rsidRPr="00764FB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proofErr w:type="spellStart"/>
            <w:r w:rsidR="00104FAF" w:rsidRPr="00764FB1">
              <w:rPr>
                <w:i/>
                <w:sz w:val="20"/>
                <w:szCs w:val="20"/>
                <w:lang w:val="lv-LV"/>
              </w:rPr>
              <w:t>de</w:t>
            </w:r>
            <w:proofErr w:type="spellEnd"/>
            <w:r w:rsidR="00104FAF" w:rsidRPr="00764FB1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="00104FAF" w:rsidRPr="00764FB1">
              <w:rPr>
                <w:i/>
                <w:sz w:val="20"/>
                <w:szCs w:val="20"/>
                <w:lang w:val="lv-LV"/>
              </w:rPr>
              <w:t>minimis</w:t>
            </w:r>
            <w:proofErr w:type="spellEnd"/>
            <w:r w:rsidR="00104FAF" w:rsidRPr="00764FB1">
              <w:rPr>
                <w:sz w:val="20"/>
                <w:szCs w:val="20"/>
                <w:lang w:val="lv-LV"/>
              </w:rPr>
              <w:t xml:space="preserve"> atbalsta pretendents</w:t>
            </w:r>
            <w:r w:rsidR="00023434" w:rsidRPr="00764FB1">
              <w:rPr>
                <w:sz w:val="20"/>
                <w:szCs w:val="20"/>
                <w:lang w:val="lv-LV"/>
              </w:rPr>
              <w:t xml:space="preserve"> </w:t>
            </w:r>
            <w:r w:rsidR="00A421A7" w:rsidRPr="00764FB1">
              <w:rPr>
                <w:sz w:val="20"/>
                <w:szCs w:val="20"/>
                <w:lang w:val="lv-LV"/>
              </w:rPr>
              <w:t>neatbilst nevienam no iepriekš minētajiem kritērijiem.</w:t>
            </w:r>
          </w:p>
        </w:tc>
      </w:tr>
    </w:tbl>
    <w:p w:rsidR="003717B0" w:rsidRPr="00764FB1" w:rsidRDefault="003717B0" w:rsidP="00764FB1">
      <w:pPr>
        <w:rPr>
          <w:b/>
          <w:sz w:val="20"/>
          <w:szCs w:val="20"/>
        </w:rPr>
      </w:pPr>
    </w:p>
    <w:p w:rsidR="00DA0158" w:rsidRPr="00764FB1" w:rsidRDefault="006F09D8" w:rsidP="00764FB1">
      <w:pPr>
        <w:rPr>
          <w:b/>
          <w:sz w:val="22"/>
          <w:szCs w:val="22"/>
        </w:rPr>
      </w:pPr>
      <w:r w:rsidRPr="00764FB1">
        <w:rPr>
          <w:b/>
          <w:sz w:val="22"/>
          <w:szCs w:val="22"/>
        </w:rPr>
        <w:t>4</w:t>
      </w:r>
      <w:r w:rsidR="00DA0158" w:rsidRPr="00764FB1">
        <w:rPr>
          <w:b/>
          <w:sz w:val="22"/>
          <w:szCs w:val="22"/>
        </w:rPr>
        <w:t xml:space="preserve">. </w:t>
      </w:r>
      <w:proofErr w:type="spellStart"/>
      <w:r w:rsidR="00DA0158" w:rsidRPr="00764FB1">
        <w:rPr>
          <w:b/>
          <w:sz w:val="22"/>
          <w:szCs w:val="22"/>
        </w:rPr>
        <w:t>Apliecinājums</w:t>
      </w:r>
      <w:proofErr w:type="spellEnd"/>
      <w:r w:rsidR="00A421A7" w:rsidRPr="00764FB1">
        <w:rPr>
          <w:b/>
          <w:sz w:val="22"/>
          <w:szCs w:val="22"/>
        </w:rPr>
        <w:t>:</w:t>
      </w:r>
    </w:p>
    <w:p w:rsidR="007D65B6" w:rsidRPr="00764FB1" w:rsidRDefault="007D65B6" w:rsidP="00764FB1">
      <w:pPr>
        <w:rPr>
          <w:b/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965CA" w:rsidRPr="00764FB1" w:rsidTr="00BE6A7F">
        <w:trPr>
          <w:trHeight w:val="1134"/>
        </w:trPr>
        <w:tc>
          <w:tcPr>
            <w:tcW w:w="9322" w:type="dxa"/>
          </w:tcPr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Apstiprinu, ka sniegtā informācija ir pilnīga un patiesa</w:t>
            </w:r>
            <w:r w:rsidR="00BE4D94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1965CA" w:rsidRPr="00764FB1" w:rsidRDefault="001965CA" w:rsidP="00764F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Atbild</w:t>
            </w:r>
            <w:r w:rsidR="004704BE"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</w:t>
            </w: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gā persona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764FB1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54395" w:rsidRPr="00764FB1" w:rsidRDefault="00854395" w:rsidP="00764FB1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54395" w:rsidRPr="00764FB1" w:rsidRDefault="00854395" w:rsidP="00764FB1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54395" w:rsidRPr="00764FB1" w:rsidRDefault="00854395" w:rsidP="00764FB1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854395" w:rsidRPr="00764FB1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54395" w:rsidRPr="00764FB1" w:rsidRDefault="00854395" w:rsidP="00764FB1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764FB1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:rsidR="00854395" w:rsidRPr="00764FB1" w:rsidRDefault="00854395" w:rsidP="00764FB1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54395" w:rsidRPr="00764FB1" w:rsidRDefault="00854395" w:rsidP="00764FB1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764FB1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(paraksts</w:t>
                  </w:r>
                  <w:r w:rsidR="008C5DB8" w:rsidRPr="00764FB1">
                    <w:rPr>
                      <w:rStyle w:val="FootnoteReference"/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footnoteReference w:id="3"/>
                  </w:r>
                  <w:r w:rsidRPr="00764FB1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)</w:t>
                  </w:r>
                </w:p>
              </w:tc>
            </w:tr>
          </w:tbl>
          <w:p w:rsidR="00854395" w:rsidRPr="00764FB1" w:rsidRDefault="00854395" w:rsidP="00764F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764FB1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54395" w:rsidRPr="00764FB1" w:rsidRDefault="00854395" w:rsidP="00764FB1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54395" w:rsidRPr="00764FB1" w:rsidRDefault="00854395" w:rsidP="00764FB1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54395" w:rsidRPr="00764FB1" w:rsidRDefault="00854395" w:rsidP="00764FB1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</w:tr>
            <w:tr w:rsidR="00854395" w:rsidRPr="00764FB1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54395" w:rsidRPr="00764FB1" w:rsidRDefault="00854395" w:rsidP="00764FB1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764FB1">
                    <w:rPr>
                      <w:rFonts w:ascii="Times New Roman" w:hAnsi="Times New Roman" w:cs="Times New Roman"/>
                      <w:sz w:val="20"/>
                      <w:lang w:val="lv-LV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:rsidR="00854395" w:rsidRPr="00764FB1" w:rsidRDefault="00854395" w:rsidP="00764FB1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54395" w:rsidRPr="00764FB1" w:rsidRDefault="00854395" w:rsidP="00764FB1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764FB1">
                    <w:rPr>
                      <w:rFonts w:ascii="Times New Roman" w:hAnsi="Times New Roman" w:cs="Times New Roman"/>
                      <w:sz w:val="20"/>
                      <w:lang w:val="lv-LV"/>
                    </w:rPr>
                    <w:t>(datums)</w:t>
                  </w:r>
                </w:p>
              </w:tc>
            </w:tr>
          </w:tbl>
          <w:p w:rsidR="001965CA" w:rsidRPr="00764FB1" w:rsidRDefault="001965CA" w:rsidP="00764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Z.v.</w:t>
            </w:r>
          </w:p>
        </w:tc>
      </w:tr>
    </w:tbl>
    <w:p w:rsidR="00D94820" w:rsidRPr="00764FB1" w:rsidRDefault="00D94820" w:rsidP="00764FB1">
      <w:pPr>
        <w:jc w:val="both"/>
        <w:rPr>
          <w:sz w:val="20"/>
          <w:szCs w:val="20"/>
        </w:rPr>
      </w:pPr>
    </w:p>
    <w:p w:rsidR="002E2B55" w:rsidRPr="00764FB1" w:rsidRDefault="00AB358E" w:rsidP="00764FB1">
      <w:pPr>
        <w:tabs>
          <w:tab w:val="left" w:pos="6521"/>
        </w:tabs>
        <w:ind w:firstLine="720"/>
        <w:jc w:val="both"/>
        <w:rPr>
          <w:sz w:val="22"/>
          <w:szCs w:val="22"/>
          <w:lang w:val="lv-LV"/>
        </w:rPr>
      </w:pPr>
      <w:r w:rsidRPr="00764FB1">
        <w:rPr>
          <w:sz w:val="22"/>
          <w:szCs w:val="22"/>
          <w:lang w:val="lv-LV"/>
        </w:rPr>
        <w:t>F</w:t>
      </w:r>
      <w:r w:rsidR="002E2B55" w:rsidRPr="00764FB1">
        <w:rPr>
          <w:sz w:val="22"/>
          <w:szCs w:val="22"/>
          <w:lang w:val="lv-LV"/>
        </w:rPr>
        <w:t>inanšu ministrs</w:t>
      </w:r>
      <w:r w:rsidR="00322688" w:rsidRPr="00764FB1">
        <w:rPr>
          <w:sz w:val="22"/>
          <w:szCs w:val="22"/>
          <w:lang w:val="lv-LV"/>
        </w:rPr>
        <w:t xml:space="preserve"> </w:t>
      </w:r>
      <w:r w:rsidR="00322688" w:rsidRPr="00764FB1">
        <w:rPr>
          <w:sz w:val="22"/>
          <w:szCs w:val="22"/>
          <w:lang w:val="lv-LV"/>
        </w:rPr>
        <w:tab/>
      </w:r>
      <w:r w:rsidR="00764FB1">
        <w:rPr>
          <w:sz w:val="22"/>
          <w:szCs w:val="22"/>
          <w:lang w:val="lv-LV"/>
        </w:rPr>
        <w:tab/>
      </w:r>
      <w:r w:rsidR="00764FB1" w:rsidRPr="00764FB1">
        <w:rPr>
          <w:sz w:val="22"/>
          <w:szCs w:val="22"/>
          <w:lang w:val="lv-LV"/>
        </w:rPr>
        <w:t>Jānis Reirs</w:t>
      </w:r>
    </w:p>
    <w:p w:rsidR="00764FB1" w:rsidRDefault="00764FB1" w:rsidP="00764FB1">
      <w:pPr>
        <w:rPr>
          <w:sz w:val="18"/>
          <w:szCs w:val="18"/>
        </w:rPr>
      </w:pPr>
    </w:p>
    <w:p w:rsidR="00B479A9" w:rsidRPr="00764FB1" w:rsidRDefault="00B479A9" w:rsidP="00764FB1">
      <w:pPr>
        <w:rPr>
          <w:sz w:val="18"/>
          <w:szCs w:val="18"/>
        </w:rPr>
      </w:pPr>
      <w:r w:rsidRPr="00764FB1">
        <w:rPr>
          <w:sz w:val="18"/>
          <w:szCs w:val="18"/>
        </w:rPr>
        <w:fldChar w:fldCharType="begin"/>
      </w:r>
      <w:r w:rsidRPr="00764FB1">
        <w:rPr>
          <w:sz w:val="18"/>
          <w:szCs w:val="18"/>
        </w:rPr>
        <w:instrText xml:space="preserve"> TIME \@ "dd.MM.yyyy H:mm" </w:instrText>
      </w:r>
      <w:r w:rsidR="00CB23F2" w:rsidRPr="00764FB1">
        <w:rPr>
          <w:noProof/>
          <w:sz w:val="18"/>
          <w:szCs w:val="18"/>
        </w:rPr>
        <w:instrText>27.10.2014 12:40</w:instrText>
      </w:r>
      <w:r w:rsidRPr="00764FB1">
        <w:rPr>
          <w:sz w:val="18"/>
          <w:szCs w:val="18"/>
        </w:rPr>
        <w:fldChar w:fldCharType="separate"/>
      </w:r>
      <w:r w:rsidR="00512D8B">
        <w:rPr>
          <w:noProof/>
          <w:sz w:val="18"/>
          <w:szCs w:val="18"/>
        </w:rPr>
        <w:t>1</w:t>
      </w:r>
      <w:r w:rsidR="00512D8B">
        <w:rPr>
          <w:noProof/>
          <w:sz w:val="18"/>
          <w:szCs w:val="18"/>
        </w:rPr>
        <w:t>1.11.2014 16:37</w:t>
      </w:r>
      <w:r w:rsidRPr="00764FB1">
        <w:rPr>
          <w:sz w:val="18"/>
          <w:szCs w:val="18"/>
        </w:rPr>
        <w:fldChar w:fldCharType="end"/>
      </w:r>
    </w:p>
    <w:p w:rsidR="00104FAF" w:rsidRPr="00764FB1" w:rsidRDefault="00512D8B" w:rsidP="00764FB1">
      <w:pPr>
        <w:rPr>
          <w:sz w:val="18"/>
          <w:szCs w:val="18"/>
        </w:rPr>
      </w:pPr>
      <w:r>
        <w:rPr>
          <w:sz w:val="18"/>
          <w:szCs w:val="18"/>
        </w:rPr>
        <w:t>479</w:t>
      </w:r>
      <w:bookmarkStart w:id="0" w:name="_GoBack"/>
      <w:bookmarkEnd w:id="0"/>
    </w:p>
    <w:p w:rsidR="00B479A9" w:rsidRPr="00764FB1" w:rsidRDefault="00B479A9" w:rsidP="00764FB1">
      <w:pPr>
        <w:rPr>
          <w:sz w:val="18"/>
          <w:szCs w:val="18"/>
        </w:rPr>
      </w:pPr>
      <w:proofErr w:type="spellStart"/>
      <w:r w:rsidRPr="00764FB1">
        <w:rPr>
          <w:sz w:val="18"/>
          <w:szCs w:val="18"/>
        </w:rPr>
        <w:t>I.Mažuika</w:t>
      </w:r>
      <w:proofErr w:type="spellEnd"/>
    </w:p>
    <w:p w:rsidR="00667D15" w:rsidRPr="00764FB1" w:rsidRDefault="00B479A9" w:rsidP="00764FB1">
      <w:pPr>
        <w:rPr>
          <w:sz w:val="18"/>
          <w:szCs w:val="18"/>
        </w:rPr>
      </w:pPr>
      <w:r w:rsidRPr="00764FB1">
        <w:rPr>
          <w:sz w:val="18"/>
          <w:szCs w:val="18"/>
        </w:rPr>
        <w:t>67095481, ieva.mazuika@fm.gov.lv</w:t>
      </w:r>
    </w:p>
    <w:sectPr w:rsidR="00667D15" w:rsidRPr="00764FB1" w:rsidSect="00764FB1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21" w:rsidRDefault="00EB0D21">
      <w:r>
        <w:separator/>
      </w:r>
    </w:p>
  </w:endnote>
  <w:endnote w:type="continuationSeparator" w:id="0">
    <w:p w:rsidR="00EB0D21" w:rsidRDefault="00EB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D3" w:rsidRPr="00CB23F2" w:rsidRDefault="00104FAF" w:rsidP="002E11D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>
      <w:rPr>
        <w:noProof/>
        <w:sz w:val="16"/>
        <w:szCs w:val="16"/>
        <w:lang w:val="lv-LV"/>
      </w:rPr>
      <w:t>FMNotp1_041114_demin_VTNP</w:t>
    </w:r>
    <w:r>
      <w:rPr>
        <w:sz w:val="16"/>
        <w:szCs w:val="16"/>
        <w:lang w:val="lv-LV"/>
      </w:rPr>
      <w:fldChar w:fldCharType="end"/>
    </w:r>
    <w:r w:rsidR="002E5550">
      <w:rPr>
        <w:sz w:val="16"/>
        <w:szCs w:val="16"/>
        <w:lang w:val="lv-LV"/>
      </w:rPr>
      <w:t>;</w:t>
    </w:r>
    <w:r w:rsidR="002E11D3">
      <w:rPr>
        <w:sz w:val="16"/>
        <w:szCs w:val="16"/>
        <w:lang w:val="lv-LV"/>
      </w:rPr>
      <w:t xml:space="preserve"> </w:t>
    </w:r>
    <w:r>
      <w:rPr>
        <w:sz w:val="16"/>
        <w:szCs w:val="16"/>
        <w:lang w:val="lv-LV"/>
      </w:rPr>
      <w:t xml:space="preserve">Uzskaites veidlapa par komercsabiedrības, kura sniedz pakalpojumus ar vispārēju tautsaimniecisku nozīmi, sniedzamo informāciju </w:t>
    </w:r>
    <w:proofErr w:type="spellStart"/>
    <w:r w:rsidRPr="00104FAF">
      <w:rPr>
        <w:i/>
        <w:sz w:val="16"/>
        <w:szCs w:val="16"/>
        <w:lang w:val="lv-LV"/>
      </w:rPr>
      <w:t>de</w:t>
    </w:r>
    <w:proofErr w:type="spellEnd"/>
    <w:r w:rsidRPr="00104FAF">
      <w:rPr>
        <w:i/>
        <w:sz w:val="16"/>
        <w:szCs w:val="16"/>
        <w:lang w:val="lv-LV"/>
      </w:rPr>
      <w:t xml:space="preserve"> </w:t>
    </w:r>
    <w:proofErr w:type="spellStart"/>
    <w:r w:rsidRPr="00104FAF">
      <w:rPr>
        <w:i/>
        <w:sz w:val="16"/>
        <w:szCs w:val="16"/>
        <w:lang w:val="lv-LV"/>
      </w:rPr>
      <w:t>minimis</w:t>
    </w:r>
    <w:proofErr w:type="spellEnd"/>
    <w:r>
      <w:rPr>
        <w:sz w:val="16"/>
        <w:szCs w:val="16"/>
        <w:lang w:val="lv-LV"/>
      </w:rPr>
      <w:t xml:space="preserve"> atbalsta piešķiršanai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AF" w:rsidRDefault="00104FAF" w:rsidP="00104FAF">
    <w:pPr>
      <w:pStyle w:val="Footer"/>
      <w:rPr>
        <w:sz w:val="16"/>
        <w:szCs w:val="16"/>
      </w:rPr>
    </w:pPr>
  </w:p>
  <w:p w:rsidR="00104FAF" w:rsidRPr="00CB23F2" w:rsidRDefault="00104FAF" w:rsidP="00104FAF">
    <w:pPr>
      <w:pStyle w:val="Footer"/>
      <w:rPr>
        <w:sz w:val="16"/>
        <w:szCs w:val="16"/>
        <w:lang w:val="lv-LV"/>
      </w:rPr>
    </w:pPr>
    <w:r w:rsidRPr="00104FAF">
      <w:rPr>
        <w:sz w:val="16"/>
        <w:szCs w:val="16"/>
      </w:rPr>
      <w:fldChar w:fldCharType="begin"/>
    </w:r>
    <w:r w:rsidRPr="00104FAF">
      <w:rPr>
        <w:sz w:val="16"/>
        <w:szCs w:val="16"/>
      </w:rPr>
      <w:instrText xml:space="preserve"> FILENAME   \* MERGEFORMAT </w:instrText>
    </w:r>
    <w:r w:rsidRPr="00104FAF">
      <w:rPr>
        <w:sz w:val="16"/>
        <w:szCs w:val="16"/>
      </w:rPr>
      <w:fldChar w:fldCharType="separate"/>
    </w:r>
    <w:r w:rsidRPr="00104FAF">
      <w:rPr>
        <w:noProof/>
        <w:sz w:val="16"/>
        <w:szCs w:val="16"/>
      </w:rPr>
      <w:t>FMNotp1_041114_demin_VTNP</w:t>
    </w:r>
    <w:r w:rsidRPr="00104FAF">
      <w:rPr>
        <w:sz w:val="16"/>
        <w:szCs w:val="16"/>
      </w:rPr>
      <w:fldChar w:fldCharType="end"/>
    </w:r>
    <w:r w:rsidRPr="00104FAF">
      <w:rPr>
        <w:sz w:val="16"/>
        <w:szCs w:val="16"/>
      </w:rPr>
      <w:t>;</w:t>
    </w:r>
    <w:r>
      <w:t xml:space="preserve"> </w:t>
    </w:r>
    <w:r>
      <w:rPr>
        <w:sz w:val="16"/>
        <w:szCs w:val="16"/>
        <w:lang w:val="lv-LV"/>
      </w:rPr>
      <w:t xml:space="preserve">Uzskaites veidlapa par komercsabiedrības, kura sniedz pakalpojumus ar vispārēju tautsaimniecisku nozīmi, sniedzamo informāciju </w:t>
    </w:r>
    <w:proofErr w:type="spellStart"/>
    <w:r w:rsidRPr="00104FAF">
      <w:rPr>
        <w:i/>
        <w:sz w:val="16"/>
        <w:szCs w:val="16"/>
        <w:lang w:val="lv-LV"/>
      </w:rPr>
      <w:t>de</w:t>
    </w:r>
    <w:proofErr w:type="spellEnd"/>
    <w:r w:rsidRPr="00104FAF">
      <w:rPr>
        <w:i/>
        <w:sz w:val="16"/>
        <w:szCs w:val="16"/>
        <w:lang w:val="lv-LV"/>
      </w:rPr>
      <w:t xml:space="preserve"> </w:t>
    </w:r>
    <w:proofErr w:type="spellStart"/>
    <w:r w:rsidRPr="00104FAF">
      <w:rPr>
        <w:i/>
        <w:sz w:val="16"/>
        <w:szCs w:val="16"/>
        <w:lang w:val="lv-LV"/>
      </w:rPr>
      <w:t>minimis</w:t>
    </w:r>
    <w:proofErr w:type="spellEnd"/>
    <w:r>
      <w:rPr>
        <w:sz w:val="16"/>
        <w:szCs w:val="16"/>
        <w:lang w:val="lv-LV"/>
      </w:rPr>
      <w:t xml:space="preserve"> atbalsta piešķiršanai</w:t>
    </w:r>
  </w:p>
  <w:p w:rsidR="00104FAF" w:rsidRDefault="0010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21" w:rsidRDefault="00EB0D21">
      <w:r>
        <w:separator/>
      </w:r>
    </w:p>
  </w:footnote>
  <w:footnote w:type="continuationSeparator" w:id="0">
    <w:p w:rsidR="00EB0D21" w:rsidRDefault="00EB0D21">
      <w:r>
        <w:continuationSeparator/>
      </w:r>
    </w:p>
  </w:footnote>
  <w:footnote w:id="1">
    <w:p w:rsidR="006531C3" w:rsidRPr="006531C3" w:rsidRDefault="006531C3" w:rsidP="00E700B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Norāda atbilstošo </w:t>
      </w:r>
      <w:proofErr w:type="spellStart"/>
      <w:r w:rsidRPr="006531C3">
        <w:rPr>
          <w:i/>
          <w:lang w:val="lv-LV"/>
        </w:rPr>
        <w:t>de</w:t>
      </w:r>
      <w:proofErr w:type="spellEnd"/>
      <w:r w:rsidRPr="006531C3">
        <w:rPr>
          <w:i/>
          <w:lang w:val="lv-LV"/>
        </w:rPr>
        <w:t xml:space="preserve"> </w:t>
      </w:r>
      <w:proofErr w:type="spellStart"/>
      <w:r w:rsidRPr="006531C3">
        <w:rPr>
          <w:i/>
          <w:lang w:val="lv-LV"/>
        </w:rPr>
        <w:t>minimis</w:t>
      </w:r>
      <w:proofErr w:type="spellEnd"/>
      <w:r w:rsidR="00104FAF">
        <w:rPr>
          <w:lang w:val="lv-LV"/>
        </w:rPr>
        <w:t xml:space="preserve"> atbalsta</w:t>
      </w:r>
      <w:r>
        <w:rPr>
          <w:lang w:val="lv-LV"/>
        </w:rPr>
        <w:t xml:space="preserve"> regulējumu, t.i., 2006.gada 15.decembra Komisijas regulu Nr.1998/2006, 2012.gada 25.aprīļa Komisijas regulu Nr.360/2012</w:t>
      </w:r>
      <w:r w:rsidR="00EA35E9">
        <w:rPr>
          <w:lang w:val="lv-LV"/>
        </w:rPr>
        <w:t xml:space="preserve">, </w:t>
      </w:r>
      <w:r>
        <w:rPr>
          <w:lang w:val="lv-LV"/>
        </w:rPr>
        <w:t>2013.gada 18.</w:t>
      </w:r>
      <w:r w:rsidR="00E700B5">
        <w:rPr>
          <w:lang w:val="lv-LV"/>
        </w:rPr>
        <w:t>decembra Komisijas regulu Nr.1407/2013</w:t>
      </w:r>
      <w:r w:rsidR="00EA35E9">
        <w:rPr>
          <w:lang w:val="lv-LV"/>
        </w:rPr>
        <w:t>, 2013.gada 18.decembra regulu Nr.1408/2013 vai 2014.gada 27.jūnija Komisijas regulu Nr.717/2014</w:t>
      </w:r>
      <w:r w:rsidR="00E700B5">
        <w:rPr>
          <w:lang w:val="lv-LV"/>
        </w:rPr>
        <w:t>.</w:t>
      </w:r>
    </w:p>
  </w:footnote>
  <w:footnote w:id="2">
    <w:p w:rsidR="00A421A7" w:rsidRPr="00E6121A" w:rsidRDefault="007E4AE7" w:rsidP="00A421A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Komercsabiedrība ir grūtības nonākusi, ja tā atbilst 2014.gada 31.jūlija Eiropas Komisijas</w:t>
      </w:r>
      <w:r w:rsidR="00D45E23">
        <w:rPr>
          <w:lang w:val="lv-LV"/>
        </w:rPr>
        <w:t xml:space="preserve"> paziņojuma</w:t>
      </w:r>
      <w:r w:rsidR="00A421A7">
        <w:rPr>
          <w:lang w:val="lv-LV"/>
        </w:rPr>
        <w:t xml:space="preserve"> P</w:t>
      </w:r>
      <w:r>
        <w:rPr>
          <w:lang w:val="lv-LV"/>
        </w:rPr>
        <w:t>amatnostā</w:t>
      </w:r>
      <w:r w:rsidR="00A421A7">
        <w:rPr>
          <w:lang w:val="lv-LV"/>
        </w:rPr>
        <w:t>d</w:t>
      </w:r>
      <w:r>
        <w:rPr>
          <w:lang w:val="lv-LV"/>
        </w:rPr>
        <w:t xml:space="preserve">ņu par valsts atbalstu grūtībās nonākušu </w:t>
      </w:r>
      <w:proofErr w:type="spellStart"/>
      <w:r>
        <w:rPr>
          <w:lang w:val="lv-LV"/>
        </w:rPr>
        <w:t>nefinanšu</w:t>
      </w:r>
      <w:proofErr w:type="spellEnd"/>
      <w:r>
        <w:rPr>
          <w:lang w:val="lv-LV"/>
        </w:rPr>
        <w:t xml:space="preserve"> uzņēmumu glābšanai un pārstrukturēšanai (OV C 249 1.-28.lpp.)</w:t>
      </w:r>
      <w:r w:rsidR="00FC4D85">
        <w:rPr>
          <w:lang w:val="lv-LV"/>
        </w:rPr>
        <w:t xml:space="preserve"> 20.punktam</w:t>
      </w:r>
      <w:r w:rsidR="00A421A7">
        <w:rPr>
          <w:lang w:val="lv-LV"/>
        </w:rPr>
        <w:t>.</w:t>
      </w:r>
    </w:p>
  </w:footnote>
  <w:footnote w:id="3">
    <w:p w:rsidR="008C5DB8" w:rsidRPr="00E6121A" w:rsidRDefault="008C5DB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Dokumenta rekvizītus “paraksts” un “zīmoga vieta” 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056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7718" w:rsidRDefault="004777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718" w:rsidRDefault="00477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C9"/>
    <w:rsid w:val="000062E9"/>
    <w:rsid w:val="00023434"/>
    <w:rsid w:val="00052A32"/>
    <w:rsid w:val="000556FF"/>
    <w:rsid w:val="000644CE"/>
    <w:rsid w:val="000A4309"/>
    <w:rsid w:val="000B58D9"/>
    <w:rsid w:val="00103818"/>
    <w:rsid w:val="00104FAF"/>
    <w:rsid w:val="00123856"/>
    <w:rsid w:val="00126D71"/>
    <w:rsid w:val="0015439C"/>
    <w:rsid w:val="0016031E"/>
    <w:rsid w:val="001965CA"/>
    <w:rsid w:val="001C3C4C"/>
    <w:rsid w:val="001D1B16"/>
    <w:rsid w:val="00202690"/>
    <w:rsid w:val="00206021"/>
    <w:rsid w:val="00231BD7"/>
    <w:rsid w:val="00236A7A"/>
    <w:rsid w:val="00252439"/>
    <w:rsid w:val="00254F82"/>
    <w:rsid w:val="00292B31"/>
    <w:rsid w:val="002D085C"/>
    <w:rsid w:val="002E11D3"/>
    <w:rsid w:val="002E2B55"/>
    <w:rsid w:val="002E5550"/>
    <w:rsid w:val="002E7115"/>
    <w:rsid w:val="00304489"/>
    <w:rsid w:val="00322688"/>
    <w:rsid w:val="00361FEC"/>
    <w:rsid w:val="00365D81"/>
    <w:rsid w:val="003717B0"/>
    <w:rsid w:val="00371EAF"/>
    <w:rsid w:val="00373F34"/>
    <w:rsid w:val="003D0C1F"/>
    <w:rsid w:val="003D2567"/>
    <w:rsid w:val="003D5EC7"/>
    <w:rsid w:val="003E112D"/>
    <w:rsid w:val="003F6710"/>
    <w:rsid w:val="0040472E"/>
    <w:rsid w:val="00404DCF"/>
    <w:rsid w:val="00405518"/>
    <w:rsid w:val="00435B18"/>
    <w:rsid w:val="00436A37"/>
    <w:rsid w:val="004440AB"/>
    <w:rsid w:val="00451065"/>
    <w:rsid w:val="004673DD"/>
    <w:rsid w:val="004704BE"/>
    <w:rsid w:val="00477718"/>
    <w:rsid w:val="00495539"/>
    <w:rsid w:val="004D3FA7"/>
    <w:rsid w:val="004D7833"/>
    <w:rsid w:val="004E3EFB"/>
    <w:rsid w:val="004F1373"/>
    <w:rsid w:val="004F4DC0"/>
    <w:rsid w:val="00512D8B"/>
    <w:rsid w:val="00515B65"/>
    <w:rsid w:val="00571DDD"/>
    <w:rsid w:val="005B096B"/>
    <w:rsid w:val="005B3FE3"/>
    <w:rsid w:val="005F7455"/>
    <w:rsid w:val="006531C3"/>
    <w:rsid w:val="00667D15"/>
    <w:rsid w:val="006711FE"/>
    <w:rsid w:val="0067147D"/>
    <w:rsid w:val="00695E33"/>
    <w:rsid w:val="006A41C4"/>
    <w:rsid w:val="006C1F2D"/>
    <w:rsid w:val="006D6C4B"/>
    <w:rsid w:val="006E1787"/>
    <w:rsid w:val="006F09D8"/>
    <w:rsid w:val="006F5132"/>
    <w:rsid w:val="00713BF5"/>
    <w:rsid w:val="00730B9E"/>
    <w:rsid w:val="00762C37"/>
    <w:rsid w:val="00764FB1"/>
    <w:rsid w:val="00777A56"/>
    <w:rsid w:val="007B50E8"/>
    <w:rsid w:val="007D65B6"/>
    <w:rsid w:val="007E37C2"/>
    <w:rsid w:val="007E4AE7"/>
    <w:rsid w:val="008116D7"/>
    <w:rsid w:val="00815610"/>
    <w:rsid w:val="00816846"/>
    <w:rsid w:val="00820C69"/>
    <w:rsid w:val="008300CC"/>
    <w:rsid w:val="00831BAD"/>
    <w:rsid w:val="00842710"/>
    <w:rsid w:val="00854395"/>
    <w:rsid w:val="00895E4F"/>
    <w:rsid w:val="008C4132"/>
    <w:rsid w:val="008C5DB8"/>
    <w:rsid w:val="008F7048"/>
    <w:rsid w:val="00907196"/>
    <w:rsid w:val="00967B7A"/>
    <w:rsid w:val="0098776D"/>
    <w:rsid w:val="009904B9"/>
    <w:rsid w:val="00991D1E"/>
    <w:rsid w:val="009B7F72"/>
    <w:rsid w:val="009E5DF9"/>
    <w:rsid w:val="009F260B"/>
    <w:rsid w:val="00A11074"/>
    <w:rsid w:val="00A30657"/>
    <w:rsid w:val="00A33662"/>
    <w:rsid w:val="00A421A7"/>
    <w:rsid w:val="00A5241A"/>
    <w:rsid w:val="00A5754E"/>
    <w:rsid w:val="00A80CB8"/>
    <w:rsid w:val="00A871F9"/>
    <w:rsid w:val="00AA652B"/>
    <w:rsid w:val="00AB358E"/>
    <w:rsid w:val="00AD06DC"/>
    <w:rsid w:val="00AE32DB"/>
    <w:rsid w:val="00B01ADE"/>
    <w:rsid w:val="00B24823"/>
    <w:rsid w:val="00B479A9"/>
    <w:rsid w:val="00B546BD"/>
    <w:rsid w:val="00B73AE3"/>
    <w:rsid w:val="00B81497"/>
    <w:rsid w:val="00B94248"/>
    <w:rsid w:val="00BB690A"/>
    <w:rsid w:val="00BE4D94"/>
    <w:rsid w:val="00BE6A7F"/>
    <w:rsid w:val="00C05138"/>
    <w:rsid w:val="00C05AC9"/>
    <w:rsid w:val="00C0673B"/>
    <w:rsid w:val="00C13485"/>
    <w:rsid w:val="00C3096D"/>
    <w:rsid w:val="00C446BB"/>
    <w:rsid w:val="00C75439"/>
    <w:rsid w:val="00CA6205"/>
    <w:rsid w:val="00CB23F2"/>
    <w:rsid w:val="00CB2B2D"/>
    <w:rsid w:val="00CB4EEC"/>
    <w:rsid w:val="00CE5E01"/>
    <w:rsid w:val="00D03E47"/>
    <w:rsid w:val="00D11B85"/>
    <w:rsid w:val="00D42C5F"/>
    <w:rsid w:val="00D45E23"/>
    <w:rsid w:val="00D6569D"/>
    <w:rsid w:val="00D7588A"/>
    <w:rsid w:val="00D94820"/>
    <w:rsid w:val="00DA0158"/>
    <w:rsid w:val="00DA46BD"/>
    <w:rsid w:val="00DF636E"/>
    <w:rsid w:val="00E05FA7"/>
    <w:rsid w:val="00E6121A"/>
    <w:rsid w:val="00E700B5"/>
    <w:rsid w:val="00E95385"/>
    <w:rsid w:val="00EA35E9"/>
    <w:rsid w:val="00EA54E5"/>
    <w:rsid w:val="00EB0D21"/>
    <w:rsid w:val="00ED6067"/>
    <w:rsid w:val="00EF3BD5"/>
    <w:rsid w:val="00F106F2"/>
    <w:rsid w:val="00F6139F"/>
    <w:rsid w:val="00F63A34"/>
    <w:rsid w:val="00F67D09"/>
    <w:rsid w:val="00F92AE4"/>
    <w:rsid w:val="00FA3D6A"/>
    <w:rsid w:val="00FA5309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4ABE18-5E17-44E1-8DE3-36EF6EF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al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1965CA"/>
    <w:rPr>
      <w:sz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436A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BF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BF5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6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5E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E4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5E4F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E11D3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77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F22A-6466-45B9-974B-586BCBD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par komercsabiedrības, kura sniedz pakalpojumus ar vispārēju tautsaimniecisku nozīmi, saņemto de minimis un citu komercdarbības atbalstu</vt:lpstr>
    </vt:vector>
  </TitlesOfParts>
  <Manager/>
  <Company>Finašu ministrija</Company>
  <LinksUpToDate>false</LinksUpToDate>
  <CharactersWithSpaces>4096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komercsabiedrības, kura sniedz pakalpojumus ar vispārēju tautsaimniecisku nozīmi, saņemto de minimis un citu komercdarbības atbalstu</dc:title>
  <dc:subject>1.pielikums noteikumu projektam</dc:subject>
  <dc:creator>Ieva Mažuika</dc:creator>
  <cp:keywords/>
  <dc:description>67095481, ieva.mazuika@fm.gov.lv</dc:description>
  <cp:lastModifiedBy>Liene Strēlniece</cp:lastModifiedBy>
  <cp:revision>19</cp:revision>
  <cp:lastPrinted>2014-10-27T10:46:00Z</cp:lastPrinted>
  <dcterms:created xsi:type="dcterms:W3CDTF">2014-09-05T13:57:00Z</dcterms:created>
  <dcterms:modified xsi:type="dcterms:W3CDTF">2014-11-19T13:13:00Z</dcterms:modified>
  <cp:category>1.pielikums noteikumu projekta</cp:category>
</cp:coreProperties>
</file>